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3.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4.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5.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6.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7.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8.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9.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10.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11.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12.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13.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14.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15.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16.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17.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18.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19.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20.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21.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26860882" w:displacedByCustomXml="next"/>
    <w:bookmarkEnd w:id="0" w:displacedByCustomXml="next"/>
    <w:bookmarkStart w:id="1" w:name="_Ref132297810" w:displacedByCustomXml="next"/>
    <w:sdt>
      <w:sdtPr>
        <w:rPr>
          <w:rFonts w:eastAsia="Times New Roman" w:cs="Times New Roman"/>
          <w:caps/>
          <w:szCs w:val="32"/>
          <w:lang w:bidi="en-US"/>
        </w:rPr>
        <w:id w:val="30091833"/>
        <w:lock w:val="contentLocked"/>
        <w:placeholder>
          <w:docPart w:val="FC5DC326195C483999E253C18A69F29B"/>
        </w:placeholder>
        <w:group/>
      </w:sdtPr>
      <w:sdtContent>
        <w:p w14:paraId="4A1E0A7A" w14:textId="77777777" w:rsidR="00921C44" w:rsidRPr="009E4667" w:rsidRDefault="00921C44" w:rsidP="00A8748C">
          <w:pPr>
            <w:spacing w:after="0" w:line="240" w:lineRule="auto"/>
            <w:jc w:val="center"/>
            <w:rPr>
              <w:rFonts w:eastAsia="Times New Roman" w:cs="Times New Roman"/>
              <w:caps/>
              <w:szCs w:val="32"/>
              <w:lang w:bidi="en-US"/>
            </w:rPr>
          </w:pPr>
          <w:r w:rsidRPr="009E4667">
            <w:rPr>
              <w:rFonts w:eastAsia="Times New Roman" w:cs="Times New Roman"/>
              <w:caps/>
              <w:szCs w:val="32"/>
              <w:lang w:bidi="en-US"/>
            </w:rPr>
            <w:t>University of Oklahoma</w:t>
          </w:r>
        </w:p>
        <w:p w14:paraId="7D84BCBD" w14:textId="77777777" w:rsidR="00921C44" w:rsidRPr="009E4667" w:rsidRDefault="00921C44" w:rsidP="00A8748C">
          <w:pPr>
            <w:spacing w:after="0" w:line="240" w:lineRule="auto"/>
            <w:jc w:val="center"/>
            <w:rPr>
              <w:rFonts w:eastAsia="Times New Roman" w:cs="Times New Roman"/>
              <w:caps/>
              <w:szCs w:val="32"/>
              <w:lang w:bidi="en-US"/>
            </w:rPr>
          </w:pPr>
        </w:p>
        <w:p w14:paraId="6849975E" w14:textId="77777777" w:rsidR="00921C44" w:rsidRPr="009E4667" w:rsidRDefault="00921C44" w:rsidP="00A8748C">
          <w:pPr>
            <w:spacing w:after="0" w:line="240" w:lineRule="auto"/>
            <w:jc w:val="center"/>
            <w:rPr>
              <w:rFonts w:eastAsia="Times New Roman" w:cs="Times New Roman"/>
              <w:caps/>
              <w:szCs w:val="32"/>
              <w:lang w:bidi="en-US"/>
            </w:rPr>
          </w:pPr>
          <w:r w:rsidRPr="009E4667">
            <w:rPr>
              <w:rFonts w:eastAsia="Times New Roman" w:cs="Times New Roman"/>
              <w:caps/>
              <w:szCs w:val="32"/>
              <w:lang w:bidi="en-US"/>
            </w:rPr>
            <w:t>Graduate College</w:t>
          </w:r>
        </w:p>
      </w:sdtContent>
    </w:sdt>
    <w:p w14:paraId="6A40E2F6" w14:textId="77777777" w:rsidR="00921C44" w:rsidRPr="009E4667" w:rsidRDefault="00921C44" w:rsidP="00A8748C">
      <w:pPr>
        <w:spacing w:after="0" w:line="240" w:lineRule="auto"/>
        <w:jc w:val="center"/>
        <w:rPr>
          <w:rFonts w:eastAsia="Times New Roman" w:cs="Times New Roman"/>
          <w:caps/>
          <w:szCs w:val="32"/>
          <w:lang w:bidi="en-US"/>
        </w:rPr>
      </w:pPr>
    </w:p>
    <w:p w14:paraId="564FF432" w14:textId="77777777" w:rsidR="00921C44" w:rsidRPr="009E4667" w:rsidRDefault="00921C44" w:rsidP="00A8748C">
      <w:pPr>
        <w:spacing w:after="0" w:line="240" w:lineRule="auto"/>
        <w:jc w:val="center"/>
        <w:rPr>
          <w:rFonts w:eastAsia="Times New Roman" w:cs="Times New Roman"/>
          <w:caps/>
          <w:szCs w:val="32"/>
          <w:lang w:bidi="en-US"/>
        </w:rPr>
      </w:pPr>
    </w:p>
    <w:p w14:paraId="54581388" w14:textId="77777777" w:rsidR="00921C44" w:rsidRPr="009E4667" w:rsidRDefault="00921C44" w:rsidP="00A8748C">
      <w:pPr>
        <w:spacing w:after="0" w:line="240" w:lineRule="auto"/>
        <w:jc w:val="center"/>
        <w:rPr>
          <w:rFonts w:eastAsia="Times New Roman" w:cs="Times New Roman"/>
          <w:caps/>
          <w:szCs w:val="32"/>
          <w:lang w:bidi="en-US"/>
        </w:rPr>
      </w:pPr>
    </w:p>
    <w:p w14:paraId="51F21B6D" w14:textId="77777777" w:rsidR="00921C44" w:rsidRPr="009E4667" w:rsidRDefault="00921C44" w:rsidP="00A8748C">
      <w:pPr>
        <w:spacing w:after="0" w:line="240" w:lineRule="auto"/>
        <w:jc w:val="center"/>
        <w:rPr>
          <w:rFonts w:eastAsia="Times New Roman" w:cs="Times New Roman"/>
          <w:caps/>
          <w:szCs w:val="32"/>
          <w:lang w:bidi="en-US"/>
        </w:rPr>
      </w:pPr>
    </w:p>
    <w:p w14:paraId="50130854" w14:textId="77777777" w:rsidR="00921C44" w:rsidRPr="009E4667" w:rsidRDefault="00921C44" w:rsidP="00A8748C">
      <w:pPr>
        <w:spacing w:after="0" w:line="240" w:lineRule="auto"/>
        <w:jc w:val="center"/>
        <w:rPr>
          <w:rFonts w:eastAsia="Times New Roman" w:cs="Times New Roman"/>
          <w:caps/>
          <w:szCs w:val="32"/>
          <w:lang w:bidi="en-US"/>
        </w:rPr>
      </w:pPr>
    </w:p>
    <w:p w14:paraId="05334F4B" w14:textId="77777777" w:rsidR="00921C44" w:rsidRPr="009E4667" w:rsidRDefault="00921C44" w:rsidP="00A8748C">
      <w:pPr>
        <w:spacing w:after="0" w:line="240" w:lineRule="auto"/>
        <w:jc w:val="center"/>
        <w:rPr>
          <w:rFonts w:eastAsia="Times New Roman" w:cs="Times New Roman"/>
          <w:caps/>
          <w:szCs w:val="32"/>
          <w:lang w:bidi="en-US"/>
        </w:rPr>
      </w:pPr>
    </w:p>
    <w:p w14:paraId="1C759C62" w14:textId="77777777" w:rsidR="00921C44" w:rsidRPr="009E4667" w:rsidRDefault="00921C44" w:rsidP="00A8748C">
      <w:pPr>
        <w:spacing w:after="0" w:line="240" w:lineRule="auto"/>
        <w:jc w:val="center"/>
        <w:rPr>
          <w:rFonts w:eastAsia="Times New Roman" w:cs="Times New Roman"/>
          <w:caps/>
          <w:szCs w:val="32"/>
          <w:lang w:bidi="en-US"/>
        </w:rPr>
      </w:pPr>
    </w:p>
    <w:sdt>
      <w:sdtPr>
        <w:rPr>
          <w:rFonts w:eastAsia="Times New Roman" w:cs="Times New Roman"/>
          <w:caps/>
          <w:szCs w:val="32"/>
          <w:lang w:bidi="en-US"/>
        </w:rPr>
        <w:alias w:val="Click to enter thesis title"/>
        <w:tag w:val="Click to enter thesis title"/>
        <w:id w:val="627891708"/>
        <w:placeholder>
          <w:docPart w:val="9F890D4C5D634E51B0F5AE85263F19E3"/>
        </w:placeholder>
      </w:sdtPr>
      <w:sdtContent>
        <w:p w14:paraId="432A7747" w14:textId="302BE693" w:rsidR="00B8476C" w:rsidRDefault="0098616C" w:rsidP="00B8476C">
          <w:pPr>
            <w:spacing w:after="0"/>
            <w:jc w:val="center"/>
            <w:rPr>
              <w:rFonts w:eastAsia="Times New Roman" w:cs="Times New Roman"/>
              <w:caps/>
              <w:szCs w:val="32"/>
              <w:lang w:bidi="en-US"/>
            </w:rPr>
          </w:pPr>
          <w:r w:rsidRPr="0098616C">
            <w:rPr>
              <w:rFonts w:eastAsia="Times New Roman" w:cs="Times New Roman"/>
              <w:caps/>
              <w:szCs w:val="32"/>
              <w:lang w:bidi="en-US"/>
            </w:rPr>
            <w:t>Improvement of syngas production</w:t>
          </w:r>
          <w:r w:rsidR="00231100">
            <w:rPr>
              <w:rFonts w:eastAsia="Times New Roman" w:cs="Times New Roman"/>
              <w:caps/>
              <w:szCs w:val="32"/>
              <w:lang w:bidi="en-US"/>
            </w:rPr>
            <w:t xml:space="preserve"> From Waste</w:t>
          </w:r>
          <w:r w:rsidR="00231100" w:rsidRPr="00231100">
            <w:rPr>
              <w:rFonts w:eastAsia="Times New Roman" w:cs="Times New Roman"/>
              <w:caps/>
              <w:szCs w:val="32"/>
              <w:lang w:bidi="en-US"/>
            </w:rPr>
            <w:t xml:space="preserve"> </w:t>
          </w:r>
          <w:r w:rsidR="00231100">
            <w:rPr>
              <w:rFonts w:eastAsia="Times New Roman" w:cs="Times New Roman"/>
              <w:caps/>
              <w:szCs w:val="32"/>
              <w:lang w:bidi="en-US"/>
            </w:rPr>
            <w:t>resources</w:t>
          </w:r>
          <w:r w:rsidRPr="0098616C">
            <w:rPr>
              <w:rFonts w:eastAsia="Times New Roman" w:cs="Times New Roman"/>
              <w:caps/>
              <w:szCs w:val="32"/>
              <w:lang w:bidi="en-US"/>
            </w:rPr>
            <w:t xml:space="preserve"> through chemical looping reforming using Dual Phase </w:t>
          </w:r>
          <w:r w:rsidR="00A43F75" w:rsidRPr="00A43F75">
            <w:rPr>
              <w:rFonts w:eastAsia="Times New Roman" w:cs="Times New Roman"/>
              <w:caps/>
              <w:szCs w:val="32"/>
              <w:lang w:bidi="en-US"/>
            </w:rPr>
            <w:t>MF</w:t>
          </w:r>
          <w:r w:rsidR="002330AE">
            <w:rPr>
              <w:rFonts w:eastAsia="Times New Roman" w:cs="Times New Roman"/>
              <w:szCs w:val="32"/>
              <w:lang w:bidi="en-US"/>
            </w:rPr>
            <w:t>e</w:t>
          </w:r>
          <w:r w:rsidR="00A43F75" w:rsidRPr="00A43F75">
            <w:rPr>
              <w:rFonts w:eastAsia="Times New Roman" w:cs="Times New Roman"/>
              <w:caps/>
              <w:szCs w:val="32"/>
              <w:vertAlign w:val="subscript"/>
              <w:lang w:bidi="en-US"/>
            </w:rPr>
            <w:t>2</w:t>
          </w:r>
          <w:r w:rsidR="00A43F75" w:rsidRPr="00A43F75">
            <w:rPr>
              <w:rFonts w:eastAsia="Times New Roman" w:cs="Times New Roman"/>
              <w:caps/>
              <w:szCs w:val="32"/>
              <w:lang w:bidi="en-US"/>
            </w:rPr>
            <w:t>O</w:t>
          </w:r>
          <w:r w:rsidR="00A43F75" w:rsidRPr="00A43F75">
            <w:rPr>
              <w:rFonts w:eastAsia="Times New Roman" w:cs="Times New Roman"/>
              <w:caps/>
              <w:szCs w:val="32"/>
              <w:vertAlign w:val="subscript"/>
              <w:lang w:bidi="en-US"/>
            </w:rPr>
            <w:t>4</w:t>
          </w:r>
          <w:r w:rsidR="00A43F75" w:rsidRPr="00A43F75">
            <w:rPr>
              <w:rFonts w:eastAsia="Times New Roman" w:cs="Times New Roman"/>
              <w:caps/>
              <w:szCs w:val="32"/>
              <w:lang w:bidi="en-US"/>
            </w:rPr>
            <w:t>-C</w:t>
          </w:r>
          <w:r w:rsidR="002330AE" w:rsidRPr="002330AE">
            <w:rPr>
              <w:rFonts w:eastAsia="Times New Roman" w:cs="Times New Roman"/>
              <w:szCs w:val="32"/>
              <w:lang w:bidi="en-US"/>
            </w:rPr>
            <w:t>a</w:t>
          </w:r>
          <w:r w:rsidR="00A43F75" w:rsidRPr="00A43F75">
            <w:rPr>
              <w:rFonts w:eastAsia="Times New Roman" w:cs="Times New Roman"/>
              <w:caps/>
              <w:szCs w:val="32"/>
              <w:vertAlign w:val="subscript"/>
              <w:lang w:bidi="en-US"/>
            </w:rPr>
            <w:t>2</w:t>
          </w:r>
          <w:r w:rsidR="00A43F75" w:rsidRPr="00A43F75">
            <w:rPr>
              <w:rFonts w:eastAsia="Times New Roman" w:cs="Times New Roman"/>
              <w:caps/>
              <w:szCs w:val="32"/>
              <w:lang w:bidi="en-US"/>
            </w:rPr>
            <w:t>F</w:t>
          </w:r>
          <w:r w:rsidR="002330AE" w:rsidRPr="00A43F75">
            <w:rPr>
              <w:rFonts w:eastAsia="Times New Roman" w:cs="Times New Roman"/>
              <w:szCs w:val="32"/>
              <w:lang w:bidi="en-US"/>
            </w:rPr>
            <w:t>e</w:t>
          </w:r>
          <w:r w:rsidR="00A43F75" w:rsidRPr="00A43F75">
            <w:rPr>
              <w:rFonts w:eastAsia="Times New Roman" w:cs="Times New Roman"/>
              <w:caps/>
              <w:szCs w:val="32"/>
              <w:vertAlign w:val="subscript"/>
              <w:lang w:bidi="en-US"/>
            </w:rPr>
            <w:t>2</w:t>
          </w:r>
          <w:r w:rsidR="00A43F75" w:rsidRPr="00A43F75">
            <w:rPr>
              <w:rFonts w:eastAsia="Times New Roman" w:cs="Times New Roman"/>
              <w:caps/>
              <w:szCs w:val="32"/>
              <w:lang w:bidi="en-US"/>
            </w:rPr>
            <w:t>O</w:t>
          </w:r>
          <w:r w:rsidR="00A43F75" w:rsidRPr="00A43F75">
            <w:rPr>
              <w:rFonts w:eastAsia="Times New Roman" w:cs="Times New Roman"/>
              <w:caps/>
              <w:szCs w:val="32"/>
              <w:vertAlign w:val="subscript"/>
              <w:lang w:bidi="en-US"/>
            </w:rPr>
            <w:t>5</w:t>
          </w:r>
          <w:r w:rsidR="00A43F75" w:rsidRPr="00A43F75">
            <w:rPr>
              <w:rFonts w:eastAsia="Times New Roman" w:cs="Times New Roman"/>
              <w:caps/>
              <w:szCs w:val="32"/>
              <w:lang w:bidi="en-US"/>
            </w:rPr>
            <w:t xml:space="preserve"> </w:t>
          </w:r>
          <w:r w:rsidRPr="0098616C">
            <w:rPr>
              <w:rFonts w:eastAsia="Times New Roman" w:cs="Times New Roman"/>
              <w:caps/>
              <w:szCs w:val="32"/>
              <w:lang w:bidi="en-US"/>
            </w:rPr>
            <w:t>Catalyst</w:t>
          </w:r>
          <w:r w:rsidR="00E40ED6">
            <w:rPr>
              <w:rFonts w:eastAsia="Times New Roman" w:cs="Times New Roman"/>
              <w:caps/>
              <w:szCs w:val="32"/>
              <w:lang w:bidi="en-US"/>
            </w:rPr>
            <w:t xml:space="preserve"> </w:t>
          </w:r>
        </w:p>
      </w:sdtContent>
    </w:sdt>
    <w:p w14:paraId="26A64258" w14:textId="333BB47F" w:rsidR="00921C44" w:rsidRPr="009E4667" w:rsidRDefault="00B8476C" w:rsidP="00B8476C">
      <w:pPr>
        <w:spacing w:after="0"/>
        <w:jc w:val="center"/>
        <w:rPr>
          <w:rFonts w:eastAsia="Times New Roman" w:cs="Times New Roman"/>
          <w:caps/>
          <w:szCs w:val="32"/>
          <w:lang w:bidi="en-US"/>
        </w:rPr>
      </w:pPr>
      <w:r w:rsidRPr="0087443F" w:rsidDel="00B8476C">
        <w:rPr>
          <w:rFonts w:eastAsia="Times New Roman" w:cs="Times New Roman"/>
          <w:caps/>
          <w:szCs w:val="32"/>
          <w:lang w:bidi="en-US"/>
        </w:rPr>
        <w:t xml:space="preserve"> </w:t>
      </w:r>
    </w:p>
    <w:p w14:paraId="534BF592" w14:textId="77777777" w:rsidR="00921C44" w:rsidRPr="009E4667" w:rsidRDefault="00921C44" w:rsidP="00A8748C">
      <w:pPr>
        <w:spacing w:after="0" w:line="240" w:lineRule="auto"/>
        <w:jc w:val="center"/>
        <w:rPr>
          <w:rFonts w:eastAsia="Times New Roman" w:cs="Times New Roman"/>
          <w:caps/>
          <w:szCs w:val="32"/>
          <w:lang w:bidi="en-US"/>
        </w:rPr>
      </w:pPr>
    </w:p>
    <w:p w14:paraId="2418C672" w14:textId="77777777" w:rsidR="00921C44" w:rsidRPr="009E4667" w:rsidRDefault="00921C44" w:rsidP="00A8748C">
      <w:pPr>
        <w:spacing w:after="0" w:line="240" w:lineRule="auto"/>
        <w:jc w:val="center"/>
        <w:rPr>
          <w:rFonts w:eastAsia="Times New Roman" w:cs="Times New Roman"/>
          <w:caps/>
          <w:szCs w:val="32"/>
          <w:lang w:bidi="en-US"/>
        </w:rPr>
      </w:pPr>
    </w:p>
    <w:p w14:paraId="6581C62C" w14:textId="77777777" w:rsidR="00921C44" w:rsidRPr="009E4667" w:rsidRDefault="00921C44" w:rsidP="00A8748C">
      <w:pPr>
        <w:spacing w:after="0" w:line="240" w:lineRule="auto"/>
        <w:jc w:val="center"/>
        <w:rPr>
          <w:rFonts w:eastAsia="Times New Roman" w:cs="Times New Roman"/>
          <w:caps/>
          <w:szCs w:val="32"/>
          <w:lang w:bidi="en-US"/>
        </w:rPr>
      </w:pPr>
    </w:p>
    <w:p w14:paraId="3E9C801E" w14:textId="77777777" w:rsidR="00921C44" w:rsidRPr="009E4667" w:rsidRDefault="00921C44" w:rsidP="00A8748C">
      <w:pPr>
        <w:spacing w:after="0" w:line="240" w:lineRule="auto"/>
        <w:jc w:val="center"/>
        <w:rPr>
          <w:rFonts w:eastAsia="Times New Roman" w:cs="Times New Roman"/>
          <w:caps/>
          <w:szCs w:val="32"/>
          <w:lang w:bidi="en-US"/>
        </w:rPr>
      </w:pPr>
    </w:p>
    <w:sdt>
      <w:sdtPr>
        <w:rPr>
          <w:rFonts w:eastAsia="Times New Roman" w:cs="Times New Roman"/>
          <w:caps/>
          <w:szCs w:val="32"/>
          <w:lang w:bidi="en-US"/>
        </w:rPr>
        <w:id w:val="30091834"/>
        <w:lock w:val="contentLocked"/>
        <w:placeholder>
          <w:docPart w:val="FC5DC326195C483999E253C18A69F29B"/>
        </w:placeholder>
        <w:group/>
      </w:sdtPr>
      <w:sdtEndPr>
        <w:rPr>
          <w:caps w:val="0"/>
        </w:rPr>
      </w:sdtEndPr>
      <w:sdtContent>
        <w:p w14:paraId="14EBDB96" w14:textId="77777777" w:rsidR="00921C44" w:rsidRPr="009E4667" w:rsidRDefault="00921C44" w:rsidP="00A8748C">
          <w:pPr>
            <w:spacing w:after="0" w:line="240" w:lineRule="auto"/>
            <w:jc w:val="center"/>
            <w:rPr>
              <w:rFonts w:eastAsia="Times New Roman" w:cs="Times New Roman"/>
              <w:caps/>
              <w:szCs w:val="32"/>
              <w:lang w:bidi="en-US"/>
            </w:rPr>
          </w:pPr>
          <w:r w:rsidRPr="009E4667">
            <w:rPr>
              <w:rFonts w:eastAsia="Times New Roman" w:cs="Times New Roman"/>
              <w:caps/>
              <w:szCs w:val="32"/>
              <w:lang w:bidi="en-US"/>
            </w:rPr>
            <w:t>A thesis</w:t>
          </w:r>
        </w:p>
        <w:p w14:paraId="3753D76B" w14:textId="77777777" w:rsidR="00921C44" w:rsidRPr="009E4667" w:rsidRDefault="00921C44" w:rsidP="00A8748C">
          <w:pPr>
            <w:spacing w:after="0" w:line="240" w:lineRule="auto"/>
            <w:jc w:val="center"/>
            <w:rPr>
              <w:rFonts w:eastAsia="Times New Roman" w:cs="Times New Roman"/>
              <w:caps/>
              <w:szCs w:val="32"/>
              <w:lang w:bidi="en-US"/>
            </w:rPr>
          </w:pPr>
        </w:p>
        <w:p w14:paraId="267BFA1E" w14:textId="77777777" w:rsidR="00921C44" w:rsidRPr="009E4667" w:rsidRDefault="00921C44" w:rsidP="00A8748C">
          <w:pPr>
            <w:spacing w:after="0" w:line="240" w:lineRule="auto"/>
            <w:jc w:val="center"/>
            <w:rPr>
              <w:rFonts w:eastAsia="Times New Roman" w:cs="Times New Roman"/>
              <w:caps/>
              <w:szCs w:val="32"/>
              <w:lang w:bidi="en-US"/>
            </w:rPr>
          </w:pPr>
          <w:r w:rsidRPr="009E4667">
            <w:rPr>
              <w:rFonts w:eastAsia="Times New Roman" w:cs="Times New Roman"/>
              <w:caps/>
              <w:szCs w:val="32"/>
              <w:lang w:bidi="en-US"/>
            </w:rPr>
            <w:t>submitted to the Graduate Faculty</w:t>
          </w:r>
        </w:p>
        <w:p w14:paraId="7D3706FE" w14:textId="77777777" w:rsidR="00921C44" w:rsidRPr="009E4667" w:rsidRDefault="00921C44" w:rsidP="00A8748C">
          <w:pPr>
            <w:spacing w:after="0" w:line="240" w:lineRule="auto"/>
            <w:jc w:val="center"/>
            <w:rPr>
              <w:rFonts w:eastAsia="Times New Roman" w:cs="Times New Roman"/>
              <w:szCs w:val="32"/>
              <w:lang w:bidi="en-US"/>
            </w:rPr>
          </w:pPr>
        </w:p>
        <w:p w14:paraId="43144405" w14:textId="77777777" w:rsidR="00921C44" w:rsidRPr="009E4667" w:rsidRDefault="00921C44" w:rsidP="00A8748C">
          <w:pPr>
            <w:spacing w:after="0" w:line="240" w:lineRule="auto"/>
            <w:jc w:val="center"/>
            <w:rPr>
              <w:rFonts w:eastAsia="Times New Roman" w:cs="Times New Roman"/>
              <w:szCs w:val="32"/>
              <w:lang w:bidi="en-US"/>
            </w:rPr>
          </w:pPr>
          <w:r w:rsidRPr="009E4667">
            <w:rPr>
              <w:rFonts w:eastAsia="Times New Roman" w:cs="Times New Roman"/>
              <w:szCs w:val="32"/>
              <w:lang w:bidi="en-US"/>
            </w:rPr>
            <w:t>in partial fulfillment of the requirements for the</w:t>
          </w:r>
        </w:p>
        <w:p w14:paraId="7B82567E" w14:textId="77777777" w:rsidR="00921C44" w:rsidRPr="009E4667" w:rsidRDefault="00921C44" w:rsidP="00A8748C">
          <w:pPr>
            <w:spacing w:after="0" w:line="240" w:lineRule="auto"/>
            <w:jc w:val="center"/>
            <w:rPr>
              <w:rFonts w:eastAsia="Times New Roman" w:cs="Times New Roman"/>
              <w:szCs w:val="32"/>
              <w:lang w:bidi="en-US"/>
            </w:rPr>
          </w:pPr>
        </w:p>
        <w:p w14:paraId="523D2871" w14:textId="77777777" w:rsidR="00921C44" w:rsidRPr="009E4667" w:rsidRDefault="00921C44" w:rsidP="00A8748C">
          <w:pPr>
            <w:spacing w:after="0" w:line="240" w:lineRule="auto"/>
            <w:jc w:val="center"/>
            <w:rPr>
              <w:rFonts w:eastAsia="Times New Roman" w:cs="Times New Roman"/>
              <w:szCs w:val="32"/>
              <w:lang w:bidi="en-US"/>
            </w:rPr>
          </w:pPr>
          <w:r w:rsidRPr="009E4667">
            <w:rPr>
              <w:rFonts w:eastAsia="Times New Roman" w:cs="Times New Roman"/>
              <w:szCs w:val="32"/>
              <w:lang w:bidi="en-US"/>
            </w:rPr>
            <w:t>Degree of</w:t>
          </w:r>
        </w:p>
      </w:sdtContent>
    </w:sdt>
    <w:p w14:paraId="0F455CE2" w14:textId="77777777" w:rsidR="00921C44" w:rsidRPr="009E4667" w:rsidRDefault="00921C44" w:rsidP="00A8748C">
      <w:pPr>
        <w:spacing w:after="0" w:line="240" w:lineRule="auto"/>
        <w:jc w:val="center"/>
        <w:rPr>
          <w:rFonts w:eastAsia="Times New Roman" w:cs="Times New Roman"/>
          <w:szCs w:val="32"/>
          <w:lang w:bidi="en-US"/>
        </w:rPr>
      </w:pPr>
    </w:p>
    <w:sdt>
      <w:sdtPr>
        <w:rPr>
          <w:rFonts w:eastAsia="Times New Roman" w:cs="Times New Roman"/>
          <w:caps/>
          <w:szCs w:val="32"/>
          <w:lang w:bidi="en-US"/>
        </w:rPr>
        <w:alias w:val="Select the exact name of your degree"/>
        <w:tag w:val="Exact name of your degree in ALL CAPS"/>
        <w:id w:val="8173860"/>
        <w:placeholder>
          <w:docPart w:val="D0C1099E8DA143E0BF3FCB1743868311"/>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7308F7CE" w14:textId="77777777" w:rsidR="00921C44" w:rsidRPr="009E4667" w:rsidRDefault="00921C44" w:rsidP="00A8748C">
          <w:pPr>
            <w:spacing w:after="0"/>
            <w:jc w:val="center"/>
            <w:rPr>
              <w:rFonts w:eastAsia="Times New Roman" w:cs="Times New Roman"/>
              <w:caps/>
              <w:szCs w:val="32"/>
              <w:lang w:bidi="en-US"/>
            </w:rPr>
          </w:pPr>
          <w:r>
            <w:rPr>
              <w:rFonts w:eastAsia="Times New Roman" w:cs="Times New Roman"/>
              <w:caps/>
              <w:szCs w:val="32"/>
              <w:lang w:bidi="en-US"/>
            </w:rPr>
            <w:t>Master of Science</w:t>
          </w:r>
        </w:p>
      </w:sdtContent>
    </w:sdt>
    <w:p w14:paraId="3A179265" w14:textId="77777777" w:rsidR="00921C44" w:rsidRPr="009E4667" w:rsidRDefault="00921C44" w:rsidP="00A8748C">
      <w:pPr>
        <w:spacing w:after="0" w:line="240" w:lineRule="auto"/>
        <w:jc w:val="center"/>
        <w:rPr>
          <w:rFonts w:eastAsia="Times New Roman" w:cs="Times New Roman"/>
          <w:szCs w:val="32"/>
          <w:lang w:bidi="en-US"/>
        </w:rPr>
      </w:pPr>
    </w:p>
    <w:p w14:paraId="35581092" w14:textId="77777777" w:rsidR="00921C44" w:rsidRPr="009E4667" w:rsidRDefault="00921C44" w:rsidP="00A8748C">
      <w:pPr>
        <w:spacing w:after="0" w:line="240" w:lineRule="auto"/>
        <w:jc w:val="center"/>
        <w:rPr>
          <w:rFonts w:eastAsia="Times New Roman" w:cs="Times New Roman"/>
          <w:szCs w:val="32"/>
          <w:lang w:bidi="en-US"/>
        </w:rPr>
      </w:pPr>
    </w:p>
    <w:p w14:paraId="0E808FC0" w14:textId="77777777" w:rsidR="00921C44" w:rsidRPr="009E4667" w:rsidRDefault="00921C44" w:rsidP="00A8748C">
      <w:pPr>
        <w:spacing w:after="0" w:line="240" w:lineRule="auto"/>
        <w:jc w:val="center"/>
        <w:rPr>
          <w:rFonts w:eastAsia="Times New Roman" w:cs="Times New Roman"/>
          <w:szCs w:val="32"/>
          <w:lang w:bidi="en-US"/>
        </w:rPr>
      </w:pPr>
    </w:p>
    <w:p w14:paraId="75178300" w14:textId="77777777" w:rsidR="00921C44" w:rsidRPr="009E4667" w:rsidRDefault="00921C44" w:rsidP="00A8748C">
      <w:pPr>
        <w:spacing w:after="0" w:line="240" w:lineRule="auto"/>
        <w:jc w:val="center"/>
        <w:rPr>
          <w:rFonts w:eastAsia="Times New Roman" w:cs="Times New Roman"/>
          <w:szCs w:val="32"/>
          <w:lang w:bidi="en-US"/>
        </w:rPr>
      </w:pPr>
    </w:p>
    <w:p w14:paraId="2209976E" w14:textId="77777777" w:rsidR="00921C44" w:rsidRPr="009E4667" w:rsidRDefault="00921C44" w:rsidP="00A8748C">
      <w:pPr>
        <w:spacing w:after="0" w:line="240" w:lineRule="auto"/>
        <w:jc w:val="center"/>
        <w:rPr>
          <w:rFonts w:eastAsia="Times New Roman" w:cs="Times New Roman"/>
          <w:szCs w:val="32"/>
          <w:lang w:bidi="en-US"/>
        </w:rPr>
      </w:pPr>
    </w:p>
    <w:p w14:paraId="65031753" w14:textId="77777777" w:rsidR="00921C44" w:rsidRDefault="00921C44" w:rsidP="00A8748C">
      <w:pPr>
        <w:spacing w:after="0" w:line="240" w:lineRule="auto"/>
        <w:jc w:val="center"/>
        <w:rPr>
          <w:rFonts w:eastAsia="Times New Roman" w:cs="Times New Roman"/>
          <w:szCs w:val="32"/>
          <w:lang w:bidi="en-US"/>
        </w:rPr>
      </w:pPr>
    </w:p>
    <w:p w14:paraId="469A7D01" w14:textId="77777777" w:rsidR="002330AE" w:rsidRDefault="002330AE" w:rsidP="00A8748C">
      <w:pPr>
        <w:spacing w:after="0" w:line="240" w:lineRule="auto"/>
        <w:jc w:val="center"/>
        <w:rPr>
          <w:rFonts w:eastAsia="Times New Roman" w:cs="Times New Roman"/>
          <w:szCs w:val="32"/>
          <w:lang w:bidi="en-US"/>
        </w:rPr>
      </w:pPr>
    </w:p>
    <w:p w14:paraId="1DE41BBF" w14:textId="77777777" w:rsidR="002330AE" w:rsidRDefault="002330AE" w:rsidP="00A8748C">
      <w:pPr>
        <w:spacing w:after="0" w:line="240" w:lineRule="auto"/>
        <w:jc w:val="center"/>
        <w:rPr>
          <w:rFonts w:eastAsia="Times New Roman" w:cs="Times New Roman"/>
          <w:szCs w:val="32"/>
          <w:lang w:bidi="en-US"/>
        </w:rPr>
      </w:pPr>
    </w:p>
    <w:p w14:paraId="214802BE" w14:textId="77777777" w:rsidR="002330AE" w:rsidRDefault="002330AE" w:rsidP="00A8748C">
      <w:pPr>
        <w:spacing w:after="0" w:line="240" w:lineRule="auto"/>
        <w:jc w:val="center"/>
        <w:rPr>
          <w:rFonts w:eastAsia="Times New Roman" w:cs="Times New Roman"/>
          <w:szCs w:val="32"/>
          <w:lang w:bidi="en-US"/>
        </w:rPr>
      </w:pPr>
    </w:p>
    <w:p w14:paraId="61834CEF" w14:textId="77777777" w:rsidR="002330AE" w:rsidRDefault="002330AE" w:rsidP="00A8748C">
      <w:pPr>
        <w:spacing w:after="0" w:line="240" w:lineRule="auto"/>
        <w:jc w:val="center"/>
        <w:rPr>
          <w:rFonts w:eastAsia="Times New Roman" w:cs="Times New Roman"/>
          <w:szCs w:val="32"/>
          <w:lang w:bidi="en-US"/>
        </w:rPr>
      </w:pPr>
    </w:p>
    <w:p w14:paraId="6A734035" w14:textId="77777777" w:rsidR="002330AE" w:rsidRPr="009E4667" w:rsidRDefault="002330AE" w:rsidP="00A8748C">
      <w:pPr>
        <w:spacing w:after="0" w:line="240" w:lineRule="auto"/>
        <w:jc w:val="center"/>
        <w:rPr>
          <w:rFonts w:eastAsia="Times New Roman" w:cs="Times New Roman"/>
          <w:szCs w:val="32"/>
          <w:lang w:bidi="en-US"/>
        </w:rPr>
      </w:pPr>
    </w:p>
    <w:p w14:paraId="42A2A61E" w14:textId="77777777" w:rsidR="00921C44" w:rsidRPr="009E4667" w:rsidRDefault="00921C44" w:rsidP="00A8748C">
      <w:pPr>
        <w:spacing w:after="0" w:line="240" w:lineRule="auto"/>
        <w:jc w:val="center"/>
        <w:rPr>
          <w:rFonts w:eastAsia="Times New Roman" w:cs="Times New Roman"/>
          <w:szCs w:val="32"/>
          <w:lang w:bidi="en-US"/>
        </w:rPr>
      </w:pPr>
    </w:p>
    <w:p w14:paraId="74CB9401" w14:textId="77777777" w:rsidR="00921C44" w:rsidRPr="009E4667" w:rsidRDefault="00921C44" w:rsidP="00A8748C">
      <w:pPr>
        <w:spacing w:after="0" w:line="240" w:lineRule="auto"/>
        <w:jc w:val="center"/>
        <w:rPr>
          <w:rFonts w:eastAsia="Times New Roman" w:cs="Times New Roman"/>
          <w:szCs w:val="32"/>
          <w:lang w:bidi="en-US"/>
        </w:rPr>
      </w:pPr>
    </w:p>
    <w:p w14:paraId="40F9D2AA" w14:textId="77777777" w:rsidR="00921C44" w:rsidRPr="009E4667" w:rsidRDefault="00921C44" w:rsidP="00A8748C">
      <w:pPr>
        <w:spacing w:after="0" w:line="240" w:lineRule="auto"/>
        <w:jc w:val="center"/>
        <w:rPr>
          <w:rFonts w:eastAsia="Times New Roman" w:cs="Times New Roman"/>
          <w:szCs w:val="32"/>
          <w:lang w:bidi="en-US"/>
        </w:rPr>
      </w:pPr>
    </w:p>
    <w:p w14:paraId="4B13979A" w14:textId="77777777" w:rsidR="00921C44" w:rsidRPr="009E4667" w:rsidRDefault="00921C44" w:rsidP="00A8748C">
      <w:pPr>
        <w:spacing w:after="0" w:line="240" w:lineRule="auto"/>
        <w:jc w:val="center"/>
        <w:rPr>
          <w:rFonts w:eastAsia="Times New Roman" w:cs="Times New Roman"/>
          <w:szCs w:val="32"/>
          <w:lang w:bidi="en-US"/>
        </w:rPr>
      </w:pPr>
      <w:r w:rsidRPr="009E4667">
        <w:rPr>
          <w:rFonts w:eastAsia="Times New Roman" w:cs="Times New Roman"/>
          <w:szCs w:val="32"/>
          <w:lang w:bidi="en-US"/>
        </w:rPr>
        <w:t>By</w:t>
      </w:r>
    </w:p>
    <w:p w14:paraId="49ABD29A" w14:textId="77777777" w:rsidR="00921C44" w:rsidRPr="009E4667" w:rsidRDefault="00921C44" w:rsidP="00A8748C">
      <w:pPr>
        <w:spacing w:after="0" w:line="240" w:lineRule="auto"/>
        <w:jc w:val="center"/>
        <w:rPr>
          <w:rFonts w:eastAsia="Times New Roman" w:cs="Times New Roman"/>
          <w:szCs w:val="32"/>
          <w:lang w:bidi="en-US"/>
        </w:rPr>
      </w:pPr>
    </w:p>
    <w:sdt>
      <w:sdtPr>
        <w:rPr>
          <w:rFonts w:eastAsia="Times New Roman" w:cs="Times New Roman"/>
          <w:caps/>
          <w:szCs w:val="32"/>
          <w:lang w:bidi="en-US"/>
        </w:rPr>
        <w:alias w:val="Click to enter your name (must match University records)"/>
        <w:tag w:val="Click to enter your name (must match University records)"/>
        <w:id w:val="24310776"/>
        <w:placeholder>
          <w:docPart w:val="93F6B5CFD7D64B66999AC1F7D2ADDA00"/>
        </w:placeholder>
      </w:sdtPr>
      <w:sdtContent>
        <w:p w14:paraId="5FBB27C0" w14:textId="61A93EE1" w:rsidR="00921C44" w:rsidRPr="009E4667" w:rsidRDefault="0098616C" w:rsidP="00A8748C">
          <w:pPr>
            <w:spacing w:after="0" w:line="240" w:lineRule="auto"/>
            <w:jc w:val="center"/>
            <w:rPr>
              <w:rFonts w:eastAsia="Times New Roman" w:cs="Times New Roman"/>
              <w:caps/>
              <w:szCs w:val="32"/>
              <w:lang w:bidi="en-US"/>
            </w:rPr>
          </w:pPr>
          <w:r>
            <w:rPr>
              <w:rFonts w:eastAsia="Times New Roman" w:cs="Times New Roman"/>
              <w:caps/>
              <w:szCs w:val="32"/>
              <w:lang w:bidi="en-US"/>
            </w:rPr>
            <w:t>Monica Pegado</w:t>
          </w:r>
          <w:r w:rsidR="0087443F">
            <w:rPr>
              <w:rFonts w:eastAsia="Times New Roman" w:cs="Times New Roman"/>
              <w:caps/>
              <w:szCs w:val="32"/>
              <w:lang w:bidi="en-US"/>
            </w:rPr>
            <w:t xml:space="preserve"> </w:t>
          </w:r>
        </w:p>
      </w:sdtContent>
    </w:sdt>
    <w:sdt>
      <w:sdtPr>
        <w:rPr>
          <w:rFonts w:eastAsia="Times New Roman" w:cs="Times New Roman"/>
          <w:szCs w:val="32"/>
          <w:lang w:bidi="en-US"/>
        </w:rPr>
        <w:id w:val="30091838"/>
        <w:lock w:val="contentLocked"/>
        <w:placeholder>
          <w:docPart w:val="FC5DC326195C483999E253C18A69F29B"/>
        </w:placeholder>
        <w:group/>
      </w:sdtPr>
      <w:sdtContent>
        <w:p w14:paraId="29F0C75E" w14:textId="77777777" w:rsidR="00921C44" w:rsidRPr="009E4667" w:rsidRDefault="00921C44" w:rsidP="00A8748C">
          <w:pPr>
            <w:spacing w:after="0" w:line="240" w:lineRule="auto"/>
            <w:jc w:val="center"/>
            <w:rPr>
              <w:rFonts w:eastAsia="Times New Roman" w:cs="Times New Roman"/>
              <w:szCs w:val="32"/>
              <w:lang w:bidi="en-US"/>
            </w:rPr>
          </w:pPr>
          <w:r w:rsidRPr="009E4667">
            <w:rPr>
              <w:rFonts w:eastAsia="Times New Roman" w:cs="Times New Roman"/>
              <w:szCs w:val="32"/>
              <w:lang w:bidi="en-US"/>
            </w:rPr>
            <w:t xml:space="preserve"> Norman, Oklahoma</w:t>
          </w:r>
        </w:p>
      </w:sdtContent>
    </w:sdt>
    <w:sdt>
      <w:sdtPr>
        <w:rPr>
          <w:rFonts w:eastAsia="Times New Roman" w:cs="Times New Roman"/>
          <w:szCs w:val="32"/>
          <w:lang w:bidi="en-US"/>
        </w:rPr>
        <w:alias w:val="Click to enter the year you are depositing the thesis"/>
        <w:tag w:val="Click to enter the year you are depositing the thesis"/>
        <w:id w:val="30091842"/>
        <w:placeholder>
          <w:docPart w:val="FC5DC326195C483999E253C18A69F29B"/>
        </w:placeholder>
      </w:sdtPr>
      <w:sdtContent>
        <w:p w14:paraId="151D3A17" w14:textId="4BC7860F" w:rsidR="00921C44" w:rsidRPr="009E4667" w:rsidRDefault="00921C44" w:rsidP="00A8748C">
          <w:pPr>
            <w:spacing w:after="0" w:line="240" w:lineRule="auto"/>
            <w:jc w:val="center"/>
            <w:rPr>
              <w:rFonts w:eastAsia="Times New Roman" w:cs="Times New Roman"/>
              <w:szCs w:val="32"/>
              <w:lang w:bidi="en-US"/>
            </w:rPr>
          </w:pPr>
          <w:r w:rsidRPr="009E4667">
            <w:rPr>
              <w:rFonts w:eastAsia="Times New Roman" w:cs="Times New Roman"/>
              <w:szCs w:val="32"/>
              <w:lang w:bidi="en-US"/>
            </w:rPr>
            <w:t>20</w:t>
          </w:r>
          <w:r w:rsidR="0087443F">
            <w:rPr>
              <w:rFonts w:eastAsia="Times New Roman" w:cs="Times New Roman"/>
              <w:szCs w:val="32"/>
              <w:lang w:bidi="en-US"/>
            </w:rPr>
            <w:t>2</w:t>
          </w:r>
          <w:r w:rsidR="0098616C">
            <w:rPr>
              <w:rFonts w:eastAsia="Times New Roman" w:cs="Times New Roman"/>
              <w:szCs w:val="32"/>
              <w:lang w:bidi="en-US"/>
            </w:rPr>
            <w:t>4</w:t>
          </w:r>
        </w:p>
      </w:sdtContent>
    </w:sdt>
    <w:p w14:paraId="1D4A4F23" w14:textId="77777777" w:rsidR="00921C44" w:rsidRDefault="00921C44" w:rsidP="00A8748C">
      <w:pPr>
        <w:rPr>
          <w:rFonts w:eastAsia="Times New Roman" w:cs="Times New Roman"/>
          <w:szCs w:val="32"/>
          <w:lang w:bidi="en-US"/>
        </w:rPr>
        <w:sectPr w:rsidR="00921C44" w:rsidSect="00D04F06">
          <w:headerReference w:type="default" r:id="rId11"/>
          <w:pgSz w:w="12240" w:h="15840"/>
          <w:pgMar w:top="1440" w:right="1440" w:bottom="1440" w:left="1440" w:header="720" w:footer="720" w:gutter="0"/>
          <w:pgNumType w:start="1"/>
          <w:cols w:space="720"/>
          <w:docGrid w:linePitch="360"/>
        </w:sectPr>
      </w:pPr>
      <w:r>
        <w:rPr>
          <w:rFonts w:eastAsia="Times New Roman" w:cs="Times New Roman"/>
          <w:szCs w:val="32"/>
          <w:lang w:bidi="en-US"/>
        </w:rPr>
        <w:br w:type="page"/>
      </w:r>
    </w:p>
    <w:p w14:paraId="46CAAFD5" w14:textId="77777777" w:rsidR="00921C44" w:rsidRPr="009E4667" w:rsidRDefault="00921C44" w:rsidP="00A8748C">
      <w:pPr>
        <w:spacing w:after="0" w:line="240" w:lineRule="auto"/>
        <w:jc w:val="center"/>
        <w:rPr>
          <w:rFonts w:eastAsia="Times New Roman" w:cs="Times New Roman"/>
          <w:szCs w:val="32"/>
          <w:lang w:bidi="en-US"/>
        </w:rPr>
      </w:pPr>
    </w:p>
    <w:sdt>
      <w:sdtPr>
        <w:rPr>
          <w:rFonts w:eastAsia="Times New Roman" w:cs="Times New Roman"/>
          <w:caps/>
          <w:szCs w:val="32"/>
          <w:lang w:bidi="en-US"/>
        </w:rPr>
        <w:alias w:val="Click to enter thesis title"/>
        <w:tag w:val="Click to enter thesis title"/>
        <w:id w:val="30091843"/>
        <w:placeholder>
          <w:docPart w:val="FC5DC326195C483999E253C18A69F29B"/>
        </w:placeholder>
      </w:sdtPr>
      <w:sdtContent>
        <w:sdt>
          <w:sdtPr>
            <w:rPr>
              <w:rFonts w:eastAsia="Times New Roman" w:cs="Times New Roman"/>
              <w:caps/>
              <w:szCs w:val="32"/>
              <w:lang w:bidi="en-US"/>
            </w:rPr>
            <w:alias w:val="Click to enter thesis title"/>
            <w:tag w:val="Click to enter thesis title"/>
            <w:id w:val="596454191"/>
            <w:placeholder>
              <w:docPart w:val="B3A8DDD4CE3140EC8E34A65B7495BD62"/>
            </w:placeholder>
          </w:sdtPr>
          <w:sdtContent>
            <w:p w14:paraId="68C8481B" w14:textId="77777777" w:rsidR="00921C44" w:rsidRPr="009E4667" w:rsidRDefault="00921C44" w:rsidP="00A8748C">
              <w:pPr>
                <w:spacing w:after="0" w:line="240" w:lineRule="auto"/>
                <w:jc w:val="center"/>
                <w:rPr>
                  <w:rFonts w:eastAsia="Times New Roman" w:cs="Times New Roman"/>
                  <w:caps/>
                  <w:szCs w:val="32"/>
                  <w:lang w:bidi="en-US"/>
                </w:rPr>
              </w:pPr>
            </w:p>
            <w:sdt>
              <w:sdtPr>
                <w:rPr>
                  <w:rFonts w:eastAsia="Times New Roman" w:cs="Times New Roman"/>
                  <w:caps/>
                  <w:szCs w:val="32"/>
                  <w:lang w:bidi="en-US"/>
                </w:rPr>
                <w:alias w:val="Click to enter thesis title"/>
                <w:tag w:val="Click to enter thesis title"/>
                <w:id w:val="393325050"/>
                <w:placeholder>
                  <w:docPart w:val="79D9A4707ED64851884936104EF1166F"/>
                </w:placeholder>
              </w:sdtPr>
              <w:sdtContent>
                <w:sdt>
                  <w:sdtPr>
                    <w:rPr>
                      <w:rFonts w:eastAsia="Times New Roman" w:cs="Times New Roman"/>
                      <w:caps/>
                      <w:szCs w:val="32"/>
                      <w:lang w:bidi="en-US"/>
                    </w:rPr>
                    <w:alias w:val="Click to enter thesis title"/>
                    <w:tag w:val="Click to enter thesis title"/>
                    <w:id w:val="-2044965801"/>
                    <w:placeholder>
                      <w:docPart w:val="F76EF6B53C3B47328A7D41E67DDC1B6D"/>
                    </w:placeholder>
                  </w:sdtPr>
                  <w:sdtContent>
                    <w:p w14:paraId="50E83A59" w14:textId="5F0D6FF8" w:rsidR="00921C44" w:rsidRPr="009E4667" w:rsidRDefault="0098616C" w:rsidP="0098616C">
                      <w:pPr>
                        <w:spacing w:after="0"/>
                        <w:jc w:val="center"/>
                        <w:rPr>
                          <w:rFonts w:eastAsia="Times New Roman" w:cs="Times New Roman"/>
                          <w:caps/>
                          <w:szCs w:val="32"/>
                          <w:lang w:bidi="en-US"/>
                        </w:rPr>
                      </w:pPr>
                      <w:r w:rsidRPr="0098616C">
                        <w:rPr>
                          <w:rFonts w:eastAsia="Times New Roman" w:cs="Times New Roman"/>
                          <w:caps/>
                          <w:szCs w:val="32"/>
                          <w:lang w:bidi="en-US"/>
                        </w:rPr>
                        <w:t xml:space="preserve">Improvement of syngas production </w:t>
                      </w:r>
                      <w:r w:rsidR="00207523">
                        <w:rPr>
                          <w:rFonts w:eastAsia="Times New Roman" w:cs="Times New Roman"/>
                          <w:caps/>
                          <w:szCs w:val="32"/>
                          <w:lang w:bidi="en-US"/>
                        </w:rPr>
                        <w:t>from waste resources</w:t>
                      </w:r>
                      <w:r w:rsidR="00207523" w:rsidRPr="0098616C">
                        <w:rPr>
                          <w:rFonts w:eastAsia="Times New Roman" w:cs="Times New Roman"/>
                          <w:caps/>
                          <w:szCs w:val="32"/>
                          <w:lang w:bidi="en-US"/>
                        </w:rPr>
                        <w:t xml:space="preserve"> </w:t>
                      </w:r>
                      <w:r w:rsidRPr="0098616C">
                        <w:rPr>
                          <w:rFonts w:eastAsia="Times New Roman" w:cs="Times New Roman"/>
                          <w:caps/>
                          <w:szCs w:val="32"/>
                          <w:lang w:bidi="en-US"/>
                        </w:rPr>
                        <w:t xml:space="preserve">through chemical looping reforming using Dual Phase </w:t>
                      </w:r>
                      <w:r w:rsidR="00A43F75" w:rsidRPr="00A43F75">
                        <w:rPr>
                          <w:rFonts w:eastAsia="Times New Roman" w:cs="Times New Roman"/>
                          <w:caps/>
                          <w:szCs w:val="32"/>
                          <w:lang w:bidi="en-US"/>
                        </w:rPr>
                        <w:t>MF</w:t>
                      </w:r>
                      <w:r w:rsidR="002330AE" w:rsidRPr="00A43F75">
                        <w:rPr>
                          <w:rFonts w:eastAsia="Times New Roman" w:cs="Times New Roman"/>
                          <w:szCs w:val="32"/>
                          <w:lang w:bidi="en-US"/>
                        </w:rPr>
                        <w:t>e</w:t>
                      </w:r>
                      <w:r w:rsidR="00A43F75" w:rsidRPr="00A43F75">
                        <w:rPr>
                          <w:rFonts w:eastAsia="Times New Roman" w:cs="Times New Roman"/>
                          <w:caps/>
                          <w:szCs w:val="32"/>
                          <w:vertAlign w:val="subscript"/>
                          <w:lang w:bidi="en-US"/>
                        </w:rPr>
                        <w:t>2</w:t>
                      </w:r>
                      <w:r w:rsidR="00A43F75" w:rsidRPr="00A43F75">
                        <w:rPr>
                          <w:rFonts w:eastAsia="Times New Roman" w:cs="Times New Roman"/>
                          <w:caps/>
                          <w:szCs w:val="32"/>
                          <w:lang w:bidi="en-US"/>
                        </w:rPr>
                        <w:t>O</w:t>
                      </w:r>
                      <w:r w:rsidR="00A43F75" w:rsidRPr="00A43F75">
                        <w:rPr>
                          <w:rFonts w:eastAsia="Times New Roman" w:cs="Times New Roman"/>
                          <w:caps/>
                          <w:szCs w:val="32"/>
                          <w:vertAlign w:val="subscript"/>
                          <w:lang w:bidi="en-US"/>
                        </w:rPr>
                        <w:t>4</w:t>
                      </w:r>
                      <w:r w:rsidR="00A43F75" w:rsidRPr="00A43F75">
                        <w:rPr>
                          <w:rFonts w:eastAsia="Times New Roman" w:cs="Times New Roman"/>
                          <w:caps/>
                          <w:szCs w:val="32"/>
                          <w:lang w:bidi="en-US"/>
                        </w:rPr>
                        <w:t>-C</w:t>
                      </w:r>
                      <w:r w:rsidR="002330AE" w:rsidRPr="00A43F75">
                        <w:rPr>
                          <w:rFonts w:eastAsia="Times New Roman" w:cs="Times New Roman"/>
                          <w:szCs w:val="32"/>
                          <w:lang w:bidi="en-US"/>
                        </w:rPr>
                        <w:t>a</w:t>
                      </w:r>
                      <w:r w:rsidR="00A43F75" w:rsidRPr="00A43F75">
                        <w:rPr>
                          <w:rFonts w:eastAsia="Times New Roman" w:cs="Times New Roman"/>
                          <w:caps/>
                          <w:szCs w:val="32"/>
                          <w:vertAlign w:val="subscript"/>
                          <w:lang w:bidi="en-US"/>
                        </w:rPr>
                        <w:t>2</w:t>
                      </w:r>
                      <w:r w:rsidR="00A43F75" w:rsidRPr="00A43F75">
                        <w:rPr>
                          <w:rFonts w:eastAsia="Times New Roman" w:cs="Times New Roman"/>
                          <w:caps/>
                          <w:szCs w:val="32"/>
                          <w:lang w:bidi="en-US"/>
                        </w:rPr>
                        <w:t>F</w:t>
                      </w:r>
                      <w:r w:rsidR="002330AE" w:rsidRPr="00A43F75">
                        <w:rPr>
                          <w:rFonts w:eastAsia="Times New Roman" w:cs="Times New Roman"/>
                          <w:szCs w:val="32"/>
                          <w:lang w:bidi="en-US"/>
                        </w:rPr>
                        <w:t>e</w:t>
                      </w:r>
                      <w:r w:rsidR="00A43F75" w:rsidRPr="00A43F75">
                        <w:rPr>
                          <w:rFonts w:eastAsia="Times New Roman" w:cs="Times New Roman"/>
                          <w:caps/>
                          <w:szCs w:val="32"/>
                          <w:vertAlign w:val="subscript"/>
                          <w:lang w:bidi="en-US"/>
                        </w:rPr>
                        <w:t>2</w:t>
                      </w:r>
                      <w:r w:rsidR="00A43F75" w:rsidRPr="00A43F75">
                        <w:rPr>
                          <w:rFonts w:eastAsia="Times New Roman" w:cs="Times New Roman"/>
                          <w:caps/>
                          <w:szCs w:val="32"/>
                          <w:lang w:bidi="en-US"/>
                        </w:rPr>
                        <w:t>O</w:t>
                      </w:r>
                      <w:r w:rsidR="00A43F75" w:rsidRPr="00A43F75">
                        <w:rPr>
                          <w:rFonts w:eastAsia="Times New Roman" w:cs="Times New Roman"/>
                          <w:caps/>
                          <w:szCs w:val="32"/>
                          <w:vertAlign w:val="subscript"/>
                          <w:lang w:bidi="en-US"/>
                        </w:rPr>
                        <w:t>5</w:t>
                      </w:r>
                      <w:r w:rsidR="00A43F75" w:rsidRPr="00A43F75">
                        <w:rPr>
                          <w:rFonts w:eastAsia="Times New Roman" w:cs="Times New Roman"/>
                          <w:caps/>
                          <w:szCs w:val="32"/>
                          <w:lang w:bidi="en-US"/>
                        </w:rPr>
                        <w:t xml:space="preserve"> </w:t>
                      </w:r>
                      <w:r w:rsidRPr="0098616C">
                        <w:rPr>
                          <w:rFonts w:eastAsia="Times New Roman" w:cs="Times New Roman"/>
                          <w:caps/>
                          <w:szCs w:val="32"/>
                          <w:lang w:bidi="en-US"/>
                        </w:rPr>
                        <w:t>Catalyst</w:t>
                      </w:r>
                      <w:r w:rsidR="003E2879">
                        <w:rPr>
                          <w:rFonts w:eastAsia="Times New Roman" w:cs="Times New Roman"/>
                          <w:caps/>
                          <w:szCs w:val="32"/>
                          <w:lang w:bidi="en-US"/>
                        </w:rPr>
                        <w:t xml:space="preserve"> </w:t>
                      </w:r>
                    </w:p>
                  </w:sdtContent>
                </w:sdt>
              </w:sdtContent>
            </w:sdt>
          </w:sdtContent>
        </w:sdt>
        <w:p w14:paraId="78135919" w14:textId="77777777" w:rsidR="00921C44" w:rsidRPr="009E4667" w:rsidRDefault="00000000" w:rsidP="00A8748C">
          <w:pPr>
            <w:spacing w:after="0" w:line="240" w:lineRule="auto"/>
            <w:jc w:val="center"/>
            <w:rPr>
              <w:rFonts w:eastAsia="Times New Roman" w:cs="Times New Roman"/>
              <w:caps/>
              <w:szCs w:val="32"/>
              <w:lang w:bidi="en-US"/>
            </w:rPr>
          </w:pPr>
        </w:p>
      </w:sdtContent>
    </w:sdt>
    <w:p w14:paraId="194DFC16" w14:textId="77777777" w:rsidR="00921C44" w:rsidRPr="009E4667" w:rsidRDefault="00921C44" w:rsidP="00A8748C">
      <w:pPr>
        <w:spacing w:after="0" w:line="240" w:lineRule="auto"/>
        <w:jc w:val="center"/>
        <w:rPr>
          <w:rFonts w:eastAsia="Times New Roman" w:cs="Times New Roman"/>
          <w:caps/>
          <w:szCs w:val="32"/>
          <w:lang w:bidi="en-US"/>
        </w:rPr>
      </w:pPr>
    </w:p>
    <w:sdt>
      <w:sdtPr>
        <w:rPr>
          <w:rFonts w:eastAsia="Times New Roman" w:cs="Times New Roman"/>
          <w:caps/>
          <w:szCs w:val="32"/>
          <w:lang w:bidi="en-US"/>
        </w:rPr>
        <w:id w:val="30091875"/>
        <w:lock w:val="contentLocked"/>
        <w:placeholder>
          <w:docPart w:val="FC5DC326195C483999E253C18A69F29B"/>
        </w:placeholder>
        <w:group/>
      </w:sdtPr>
      <w:sdtContent>
        <w:p w14:paraId="5FCC8FF6" w14:textId="77777777" w:rsidR="00921C44" w:rsidRPr="009E4667" w:rsidRDefault="00921C44" w:rsidP="00A8748C">
          <w:pPr>
            <w:spacing w:after="0" w:line="240" w:lineRule="auto"/>
            <w:jc w:val="center"/>
            <w:rPr>
              <w:rFonts w:eastAsia="Times New Roman" w:cs="Times New Roman"/>
              <w:caps/>
              <w:szCs w:val="32"/>
              <w:lang w:bidi="en-US"/>
            </w:rPr>
          </w:pPr>
          <w:r w:rsidRPr="009E4667">
            <w:rPr>
              <w:rFonts w:eastAsia="Times New Roman" w:cs="Times New Roman"/>
              <w:caps/>
              <w:szCs w:val="32"/>
              <w:lang w:bidi="en-US"/>
            </w:rPr>
            <w:t>A thesis approved for the</w:t>
          </w:r>
        </w:p>
      </w:sdtContent>
    </w:sdt>
    <w:sdt>
      <w:sdtPr>
        <w:rPr>
          <w:rFonts w:eastAsia="Times New Roman" w:cs="Times New Roman"/>
          <w:caps/>
          <w:szCs w:val="32"/>
          <w:lang w:bidi="en-US"/>
        </w:rPr>
        <w:alias w:val="Select the exact name of your academic unit"/>
        <w:tag w:val="Exact name of your academic unit in ALL CAPS"/>
        <w:id w:val="8173889"/>
        <w:placeholder>
          <w:docPart w:val="714FEB5B1FFB43779724D471ED16DC4A"/>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45BBC482" w14:textId="77777777" w:rsidR="00921C44" w:rsidRPr="009E4667" w:rsidRDefault="00921C44" w:rsidP="00A8748C">
          <w:pPr>
            <w:spacing w:after="0" w:line="240" w:lineRule="auto"/>
            <w:jc w:val="center"/>
            <w:rPr>
              <w:rFonts w:eastAsia="Times New Roman" w:cs="Times New Roman"/>
              <w:caps/>
              <w:szCs w:val="32"/>
              <w:lang w:bidi="en-US"/>
            </w:rPr>
          </w:pPr>
          <w:r>
            <w:rPr>
              <w:rFonts w:eastAsia="Times New Roman" w:cs="Times New Roman"/>
              <w:caps/>
              <w:szCs w:val="32"/>
              <w:lang w:bidi="en-US"/>
            </w:rPr>
            <w:t>Mewbourne School of Petroleum and Geological Engineering</w:t>
          </w:r>
        </w:p>
      </w:sdtContent>
    </w:sdt>
    <w:p w14:paraId="4F6E7788" w14:textId="77777777" w:rsidR="00921C44" w:rsidRPr="009E4667" w:rsidRDefault="00921C44" w:rsidP="00A8748C">
      <w:pPr>
        <w:spacing w:after="0" w:line="240" w:lineRule="auto"/>
        <w:jc w:val="center"/>
        <w:rPr>
          <w:rFonts w:eastAsia="Times New Roman" w:cs="Times New Roman"/>
          <w:caps/>
          <w:szCs w:val="32"/>
          <w:lang w:bidi="en-US"/>
        </w:rPr>
      </w:pPr>
    </w:p>
    <w:p w14:paraId="5BEC811C" w14:textId="77777777" w:rsidR="00921C44" w:rsidRPr="009E4667" w:rsidRDefault="00921C44" w:rsidP="00A8748C">
      <w:pPr>
        <w:spacing w:after="0" w:line="240" w:lineRule="auto"/>
        <w:jc w:val="center"/>
        <w:rPr>
          <w:rFonts w:eastAsia="Times New Roman" w:cs="Times New Roman"/>
          <w:caps/>
          <w:szCs w:val="32"/>
          <w:lang w:bidi="en-US"/>
        </w:rPr>
      </w:pPr>
    </w:p>
    <w:p w14:paraId="1B21EDCF" w14:textId="77777777" w:rsidR="00921C44" w:rsidRPr="009E4667" w:rsidRDefault="00921C44" w:rsidP="00A8748C">
      <w:pPr>
        <w:spacing w:after="0" w:line="240" w:lineRule="auto"/>
        <w:jc w:val="center"/>
        <w:rPr>
          <w:rFonts w:eastAsia="Times New Roman" w:cs="Times New Roman"/>
          <w:caps/>
          <w:szCs w:val="32"/>
          <w:lang w:bidi="en-US"/>
        </w:rPr>
      </w:pPr>
    </w:p>
    <w:p w14:paraId="7FACE17B" w14:textId="77777777" w:rsidR="00921C44" w:rsidRPr="009E4667" w:rsidRDefault="00921C44" w:rsidP="00A8748C">
      <w:pPr>
        <w:spacing w:after="0" w:line="240" w:lineRule="auto"/>
        <w:jc w:val="center"/>
        <w:rPr>
          <w:rFonts w:eastAsia="Times New Roman" w:cs="Times New Roman"/>
          <w:caps/>
          <w:szCs w:val="32"/>
          <w:lang w:bidi="en-US"/>
        </w:rPr>
      </w:pPr>
    </w:p>
    <w:p w14:paraId="2653303C" w14:textId="77777777" w:rsidR="00921C44" w:rsidRPr="009E4667" w:rsidRDefault="00921C44" w:rsidP="00A8748C">
      <w:pPr>
        <w:spacing w:after="0" w:line="240" w:lineRule="auto"/>
        <w:jc w:val="center"/>
        <w:rPr>
          <w:rFonts w:eastAsia="Times New Roman" w:cs="Times New Roman"/>
          <w:caps/>
          <w:szCs w:val="32"/>
          <w:lang w:bidi="en-US"/>
        </w:rPr>
      </w:pPr>
    </w:p>
    <w:p w14:paraId="606E2DB6" w14:textId="77777777" w:rsidR="00921C44" w:rsidRPr="009E4667" w:rsidRDefault="00921C44" w:rsidP="00A8748C">
      <w:pPr>
        <w:spacing w:after="0" w:line="240" w:lineRule="auto"/>
        <w:jc w:val="center"/>
        <w:rPr>
          <w:rFonts w:eastAsia="Times New Roman" w:cs="Times New Roman"/>
          <w:caps/>
          <w:szCs w:val="32"/>
          <w:lang w:bidi="en-US"/>
        </w:rPr>
      </w:pPr>
    </w:p>
    <w:p w14:paraId="7DDC76A1" w14:textId="77777777" w:rsidR="00921C44" w:rsidRPr="009E4667" w:rsidRDefault="00921C44" w:rsidP="00A8748C">
      <w:pPr>
        <w:spacing w:after="0" w:line="240" w:lineRule="auto"/>
        <w:jc w:val="center"/>
        <w:rPr>
          <w:rFonts w:eastAsia="Times New Roman" w:cs="Times New Roman"/>
          <w:caps/>
          <w:szCs w:val="32"/>
          <w:lang w:bidi="en-US"/>
        </w:rPr>
      </w:pPr>
    </w:p>
    <w:p w14:paraId="0DC004B0" w14:textId="77777777" w:rsidR="00921C44" w:rsidRPr="009E4667" w:rsidRDefault="00921C44" w:rsidP="00A8748C">
      <w:pPr>
        <w:spacing w:after="0" w:line="240" w:lineRule="auto"/>
        <w:jc w:val="center"/>
        <w:rPr>
          <w:rFonts w:eastAsia="Times New Roman" w:cs="Times New Roman"/>
          <w:szCs w:val="32"/>
          <w:lang w:bidi="en-US"/>
        </w:rPr>
      </w:pPr>
      <w:r>
        <w:rPr>
          <w:rFonts w:eastAsia="Times New Roman" w:cs="Times New Roman"/>
          <w:caps/>
          <w:szCs w:val="32"/>
          <w:lang w:bidi="en-US"/>
        </w:rPr>
        <w:t>BY THE COMMITTEE CONSISTING OF</w:t>
      </w:r>
    </w:p>
    <w:p w14:paraId="1A8093B4" w14:textId="77777777" w:rsidR="00921C44" w:rsidRDefault="00921C44" w:rsidP="00A8748C">
      <w:pPr>
        <w:spacing w:after="0" w:line="240" w:lineRule="auto"/>
        <w:jc w:val="center"/>
        <w:rPr>
          <w:rFonts w:eastAsia="Times New Roman" w:cs="Times New Roman"/>
          <w:szCs w:val="32"/>
          <w:lang w:bidi="en-US"/>
        </w:rPr>
      </w:pPr>
    </w:p>
    <w:p w14:paraId="51AF29F8" w14:textId="77777777" w:rsidR="00921C44" w:rsidRDefault="00921C44" w:rsidP="00A8748C">
      <w:pPr>
        <w:spacing w:after="0" w:line="240" w:lineRule="auto"/>
        <w:jc w:val="center"/>
        <w:rPr>
          <w:rFonts w:eastAsia="Times New Roman" w:cs="Times New Roman"/>
          <w:szCs w:val="32"/>
          <w:lang w:bidi="en-US"/>
        </w:rPr>
      </w:pPr>
    </w:p>
    <w:p w14:paraId="47E9F72B" w14:textId="77777777" w:rsidR="00921C44" w:rsidRDefault="00921C44" w:rsidP="00A8748C">
      <w:pPr>
        <w:spacing w:after="0" w:line="240" w:lineRule="auto"/>
        <w:jc w:val="center"/>
        <w:rPr>
          <w:rFonts w:eastAsia="Times New Roman" w:cs="Times New Roman"/>
          <w:szCs w:val="32"/>
          <w:lang w:bidi="en-US"/>
        </w:rPr>
      </w:pPr>
    </w:p>
    <w:p w14:paraId="75BC11EC" w14:textId="77777777" w:rsidR="00921C44" w:rsidRDefault="00921C44" w:rsidP="00A8748C">
      <w:pPr>
        <w:spacing w:after="0" w:line="240" w:lineRule="auto"/>
        <w:jc w:val="center"/>
        <w:rPr>
          <w:rFonts w:eastAsia="Times New Roman" w:cs="Times New Roman"/>
          <w:szCs w:val="32"/>
          <w:lang w:bidi="en-US"/>
        </w:rPr>
      </w:pPr>
    </w:p>
    <w:p w14:paraId="4B087AC0" w14:textId="77777777" w:rsidR="00921C44" w:rsidRDefault="00921C44" w:rsidP="00A8748C">
      <w:pPr>
        <w:spacing w:after="0" w:line="240" w:lineRule="auto"/>
        <w:jc w:val="center"/>
        <w:rPr>
          <w:rFonts w:eastAsia="Times New Roman" w:cs="Times New Roman"/>
          <w:szCs w:val="32"/>
          <w:lang w:bidi="en-US"/>
        </w:rPr>
      </w:pPr>
    </w:p>
    <w:p w14:paraId="1F5A06DF" w14:textId="77777777" w:rsidR="00921C44" w:rsidRDefault="00921C44" w:rsidP="00A8748C">
      <w:pPr>
        <w:spacing w:after="0" w:line="240" w:lineRule="auto"/>
        <w:jc w:val="center"/>
        <w:rPr>
          <w:rFonts w:eastAsia="Times New Roman" w:cs="Times New Roman"/>
          <w:szCs w:val="32"/>
          <w:lang w:bidi="en-US"/>
        </w:rPr>
      </w:pPr>
    </w:p>
    <w:p w14:paraId="78798475" w14:textId="77777777" w:rsidR="002330AE" w:rsidRDefault="002330AE" w:rsidP="00A8748C">
      <w:pPr>
        <w:spacing w:after="0" w:line="240" w:lineRule="auto"/>
        <w:jc w:val="center"/>
        <w:rPr>
          <w:rFonts w:eastAsia="Times New Roman" w:cs="Times New Roman"/>
          <w:szCs w:val="32"/>
          <w:lang w:bidi="en-US"/>
        </w:rPr>
      </w:pPr>
    </w:p>
    <w:p w14:paraId="45C22F4B" w14:textId="77777777" w:rsidR="002330AE" w:rsidRDefault="002330AE" w:rsidP="00A8748C">
      <w:pPr>
        <w:spacing w:after="0" w:line="240" w:lineRule="auto"/>
        <w:jc w:val="center"/>
        <w:rPr>
          <w:rFonts w:eastAsia="Times New Roman" w:cs="Times New Roman"/>
          <w:szCs w:val="32"/>
          <w:lang w:bidi="en-US"/>
        </w:rPr>
      </w:pPr>
    </w:p>
    <w:p w14:paraId="39C8FB23" w14:textId="77777777" w:rsidR="002330AE" w:rsidRDefault="002330AE" w:rsidP="00A8748C">
      <w:pPr>
        <w:spacing w:after="0" w:line="240" w:lineRule="auto"/>
        <w:jc w:val="center"/>
        <w:rPr>
          <w:rFonts w:eastAsia="Times New Roman" w:cs="Times New Roman"/>
          <w:szCs w:val="32"/>
          <w:lang w:bidi="en-US"/>
        </w:rPr>
      </w:pPr>
    </w:p>
    <w:p w14:paraId="26B13521" w14:textId="77777777" w:rsidR="002330AE" w:rsidRDefault="002330AE" w:rsidP="00A8748C">
      <w:pPr>
        <w:spacing w:after="0" w:line="240" w:lineRule="auto"/>
        <w:jc w:val="center"/>
        <w:rPr>
          <w:rFonts w:eastAsia="Times New Roman" w:cs="Times New Roman"/>
          <w:szCs w:val="32"/>
          <w:lang w:bidi="en-US"/>
        </w:rPr>
      </w:pPr>
    </w:p>
    <w:p w14:paraId="51B618F8" w14:textId="77777777" w:rsidR="002330AE" w:rsidRDefault="002330AE" w:rsidP="00A8748C">
      <w:pPr>
        <w:spacing w:after="0" w:line="240" w:lineRule="auto"/>
        <w:jc w:val="center"/>
        <w:rPr>
          <w:rFonts w:eastAsia="Times New Roman" w:cs="Times New Roman"/>
          <w:szCs w:val="32"/>
          <w:lang w:bidi="en-US"/>
        </w:rPr>
      </w:pPr>
    </w:p>
    <w:p w14:paraId="67481F76" w14:textId="77777777" w:rsidR="002330AE" w:rsidRDefault="002330AE" w:rsidP="00A8748C">
      <w:pPr>
        <w:spacing w:after="0" w:line="240" w:lineRule="auto"/>
        <w:jc w:val="center"/>
        <w:rPr>
          <w:rFonts w:eastAsia="Times New Roman" w:cs="Times New Roman"/>
          <w:szCs w:val="32"/>
          <w:lang w:bidi="en-US"/>
        </w:rPr>
      </w:pPr>
    </w:p>
    <w:p w14:paraId="7856C95E" w14:textId="77777777" w:rsidR="002330AE" w:rsidRDefault="002330AE" w:rsidP="00A8748C">
      <w:pPr>
        <w:spacing w:after="0" w:line="240" w:lineRule="auto"/>
        <w:jc w:val="center"/>
        <w:rPr>
          <w:rFonts w:eastAsia="Times New Roman" w:cs="Times New Roman"/>
          <w:szCs w:val="32"/>
          <w:lang w:bidi="en-US"/>
        </w:rPr>
      </w:pPr>
    </w:p>
    <w:p w14:paraId="7C233B71" w14:textId="77777777" w:rsidR="002330AE" w:rsidRDefault="002330AE" w:rsidP="00A8748C">
      <w:pPr>
        <w:spacing w:after="0" w:line="240" w:lineRule="auto"/>
        <w:jc w:val="center"/>
        <w:rPr>
          <w:rFonts w:eastAsia="Times New Roman" w:cs="Times New Roman"/>
          <w:szCs w:val="32"/>
          <w:lang w:bidi="en-US"/>
        </w:rPr>
      </w:pPr>
    </w:p>
    <w:p w14:paraId="662FCF5B" w14:textId="77777777" w:rsidR="002330AE" w:rsidRDefault="002330AE" w:rsidP="00A8748C">
      <w:pPr>
        <w:spacing w:after="0" w:line="240" w:lineRule="auto"/>
        <w:jc w:val="center"/>
        <w:rPr>
          <w:rFonts w:eastAsia="Times New Roman" w:cs="Times New Roman"/>
          <w:szCs w:val="32"/>
          <w:lang w:bidi="en-US"/>
        </w:rPr>
      </w:pPr>
    </w:p>
    <w:p w14:paraId="5C53480D" w14:textId="77777777" w:rsidR="002330AE" w:rsidRPr="009E4667" w:rsidRDefault="002330AE" w:rsidP="00A8748C">
      <w:pPr>
        <w:spacing w:after="0" w:line="240" w:lineRule="auto"/>
        <w:jc w:val="center"/>
        <w:rPr>
          <w:rFonts w:eastAsia="Times New Roman" w:cs="Times New Roman"/>
          <w:szCs w:val="32"/>
          <w:lang w:bidi="en-US"/>
        </w:rPr>
      </w:pPr>
    </w:p>
    <w:p w14:paraId="5BC65ACC" w14:textId="77777777" w:rsidR="00921C44" w:rsidRPr="009E4667" w:rsidRDefault="00921C44" w:rsidP="00A8748C">
      <w:pPr>
        <w:spacing w:after="0" w:line="240" w:lineRule="auto"/>
        <w:jc w:val="center"/>
        <w:rPr>
          <w:rFonts w:eastAsia="Times New Roman" w:cs="Times New Roman"/>
          <w:szCs w:val="32"/>
          <w:lang w:bidi="en-US"/>
        </w:rPr>
      </w:pPr>
    </w:p>
    <w:p w14:paraId="63963061" w14:textId="100BB66D" w:rsidR="00921C44" w:rsidRDefault="00000000" w:rsidP="00A8748C">
      <w:pPr>
        <w:spacing w:after="0" w:line="240" w:lineRule="auto"/>
        <w:jc w:val="right"/>
        <w:rPr>
          <w:rFonts w:eastAsia="Times New Roman" w:cs="Times New Roman"/>
          <w:szCs w:val="32"/>
          <w:lang w:bidi="en-US"/>
        </w:rPr>
      </w:pPr>
      <w:sdt>
        <w:sdtPr>
          <w:rPr>
            <w:rFonts w:eastAsia="Times New Roman" w:cs="Times New Roman"/>
            <w:szCs w:val="32"/>
            <w:lang w:bidi="en-US"/>
          </w:rPr>
          <w:alias w:val="Select the appropriate prefix"/>
          <w:tag w:val="Prefix"/>
          <w:id w:val="3768269"/>
          <w:placeholder>
            <w:docPart w:val="AA50959C59C24A06B978A08452B8CDC4"/>
          </w:placeholder>
          <w:dropDownList>
            <w:listItem w:displayText="[Dr. / Mr. / Mrs. / Ms.]" w:value="[Dr. / Mr. / Mrs. / Ms.]"/>
            <w:listItem w:displayText="Dr." w:value="Dr."/>
            <w:listItem w:displayText="Mr." w:value="Mr."/>
            <w:listItem w:displayText="Mrs." w:value="Mrs."/>
            <w:listItem w:displayText="Ms." w:value="Ms."/>
          </w:dropDownList>
        </w:sdtPr>
        <w:sdtContent>
          <w:r w:rsidR="00921C44">
            <w:rPr>
              <w:rFonts w:eastAsia="Times New Roman" w:cs="Times New Roman"/>
              <w:szCs w:val="32"/>
              <w:lang w:bidi="en-US"/>
            </w:rPr>
            <w:t>Dr.</w:t>
          </w:r>
        </w:sdtContent>
      </w:sdt>
      <w:r w:rsidR="00921C44" w:rsidRPr="009E4667">
        <w:rPr>
          <w:rFonts w:eastAsia="Times New Roman" w:cs="Times New Roman"/>
          <w:szCs w:val="32"/>
          <w:lang w:bidi="en-US"/>
        </w:rPr>
        <w:t xml:space="preserve"> </w:t>
      </w:r>
      <w:sdt>
        <w:sdtPr>
          <w:rPr>
            <w:rFonts w:eastAsia="Times New Roman" w:cs="Times New Roman"/>
            <w:szCs w:val="32"/>
            <w:lang w:bidi="en-US"/>
          </w:rPr>
          <w:alias w:val="Click to enter committee chair name"/>
          <w:tag w:val="committee chair"/>
          <w:id w:val="30091849"/>
          <w:placeholder>
            <w:docPart w:val="FC5DC326195C483999E253C18A69F29B"/>
          </w:placeholder>
        </w:sdtPr>
        <w:sdtContent>
          <w:r w:rsidR="0087443F">
            <w:rPr>
              <w:rFonts w:eastAsia="Times New Roman" w:cs="Times New Roman"/>
              <w:szCs w:val="32"/>
              <w:lang w:bidi="en-US"/>
            </w:rPr>
            <w:t>Baharak Sajjadi</w:t>
          </w:r>
        </w:sdtContent>
      </w:sdt>
      <w:r w:rsidR="00921C44" w:rsidRPr="009E4667">
        <w:rPr>
          <w:rFonts w:eastAsia="Times New Roman" w:cs="Times New Roman"/>
          <w:szCs w:val="32"/>
          <w:lang w:bidi="en-US"/>
        </w:rPr>
        <w:t>, Chair</w:t>
      </w:r>
    </w:p>
    <w:p w14:paraId="13CAE523" w14:textId="77777777" w:rsidR="00921C44" w:rsidRDefault="00921C44" w:rsidP="00A8748C">
      <w:pPr>
        <w:spacing w:after="0" w:line="240" w:lineRule="auto"/>
        <w:jc w:val="right"/>
        <w:rPr>
          <w:rFonts w:eastAsia="Times New Roman" w:cs="Times New Roman"/>
          <w:szCs w:val="32"/>
          <w:lang w:bidi="en-US"/>
        </w:rPr>
      </w:pPr>
    </w:p>
    <w:p w14:paraId="69C538C5" w14:textId="77777777" w:rsidR="00921C44" w:rsidRPr="009E4667" w:rsidRDefault="00921C44" w:rsidP="00A8748C">
      <w:pPr>
        <w:spacing w:after="0" w:line="240" w:lineRule="auto"/>
        <w:jc w:val="right"/>
        <w:rPr>
          <w:rFonts w:eastAsia="Times New Roman" w:cs="Times New Roman"/>
          <w:szCs w:val="32"/>
          <w:lang w:bidi="en-US"/>
        </w:rPr>
      </w:pPr>
    </w:p>
    <w:p w14:paraId="4E1FBB3A" w14:textId="77777777" w:rsidR="00921C44" w:rsidRPr="009E4667" w:rsidRDefault="00921C44" w:rsidP="00A8748C">
      <w:pPr>
        <w:spacing w:after="0" w:line="240" w:lineRule="auto"/>
        <w:jc w:val="right"/>
        <w:rPr>
          <w:rFonts w:eastAsia="Times New Roman" w:cs="Times New Roman"/>
          <w:szCs w:val="32"/>
          <w:lang w:bidi="en-US"/>
        </w:rPr>
      </w:pPr>
    </w:p>
    <w:p w14:paraId="325E7BDC" w14:textId="1D582028" w:rsidR="00921C44" w:rsidRPr="009E4667" w:rsidRDefault="00000000" w:rsidP="0087443F">
      <w:pPr>
        <w:spacing w:after="0" w:line="240" w:lineRule="auto"/>
        <w:jc w:val="right"/>
        <w:rPr>
          <w:rFonts w:eastAsia="Times New Roman" w:cs="Times New Roman"/>
          <w:szCs w:val="32"/>
          <w:lang w:bidi="en-US"/>
        </w:rPr>
      </w:pPr>
      <w:sdt>
        <w:sdtPr>
          <w:rPr>
            <w:rFonts w:eastAsia="Times New Roman" w:cs="Times New Roman"/>
            <w:szCs w:val="32"/>
            <w:lang w:bidi="en-US"/>
          </w:rPr>
          <w:alias w:val="Select the appropriate prefix"/>
          <w:tag w:val="Prefix"/>
          <w:id w:val="8173872"/>
          <w:placeholder>
            <w:docPart w:val="294714D986B44550A62ED2AC382AB097"/>
          </w:placeholder>
          <w:dropDownList>
            <w:listItem w:displayText="[Prefix]" w:value="[Prefix]"/>
            <w:listItem w:displayText="Dr." w:value="Dr."/>
            <w:listItem w:displayText="Mr." w:value="Mr."/>
            <w:listItem w:displayText="Mrs." w:value="Mrs."/>
            <w:listItem w:displayText="Ms." w:value="Ms."/>
          </w:dropDownList>
        </w:sdtPr>
        <w:sdtContent>
          <w:r w:rsidR="00921C44">
            <w:rPr>
              <w:rFonts w:eastAsia="Times New Roman" w:cs="Times New Roman"/>
              <w:szCs w:val="32"/>
              <w:lang w:bidi="en-US"/>
            </w:rPr>
            <w:t>Dr.</w:t>
          </w:r>
        </w:sdtContent>
      </w:sdt>
      <w:r w:rsidR="00921C44" w:rsidRPr="009E4667">
        <w:rPr>
          <w:rFonts w:eastAsia="Times New Roman" w:cs="Times New Roman"/>
          <w:szCs w:val="32"/>
          <w:lang w:bidi="en-US"/>
        </w:rPr>
        <w:t xml:space="preserve"> </w:t>
      </w:r>
      <w:sdt>
        <w:sdtPr>
          <w:rPr>
            <w:rFonts w:eastAsia="Times New Roman" w:cs="Times New Roman"/>
            <w:szCs w:val="32"/>
            <w:lang w:bidi="en-US"/>
          </w:rPr>
          <w:alias w:val="Click to enter 2nd member name"/>
          <w:tag w:val="2nd member"/>
          <w:id w:val="30091850"/>
          <w:placeholder>
            <w:docPart w:val="F1AECF6A20754F9E8E729AFAE2DE870C"/>
          </w:placeholder>
        </w:sdtPr>
        <w:sdtContent>
          <w:r w:rsidR="0098616C">
            <w:rPr>
              <w:rFonts w:eastAsia="Times New Roman" w:cs="Times New Roman"/>
              <w:szCs w:val="32"/>
              <w:lang w:bidi="en-US"/>
            </w:rPr>
            <w:t>Karami Hamidreza</w:t>
          </w:r>
        </w:sdtContent>
      </w:sdt>
    </w:p>
    <w:p w14:paraId="6DC26DF4" w14:textId="77777777" w:rsidR="00921C44" w:rsidRPr="009E4667" w:rsidRDefault="00921C44" w:rsidP="00A8748C">
      <w:pPr>
        <w:spacing w:after="0" w:line="240" w:lineRule="auto"/>
        <w:jc w:val="right"/>
        <w:rPr>
          <w:rFonts w:eastAsia="Times New Roman" w:cs="Times New Roman"/>
          <w:szCs w:val="32"/>
          <w:lang w:bidi="en-US"/>
        </w:rPr>
      </w:pPr>
    </w:p>
    <w:p w14:paraId="57010AF9" w14:textId="77777777" w:rsidR="00921C44" w:rsidRDefault="00921C44" w:rsidP="00A8748C">
      <w:pPr>
        <w:spacing w:after="0" w:line="240" w:lineRule="auto"/>
        <w:jc w:val="right"/>
        <w:rPr>
          <w:rFonts w:eastAsia="Times New Roman" w:cs="Times New Roman"/>
          <w:szCs w:val="32"/>
          <w:lang w:bidi="en-US"/>
        </w:rPr>
      </w:pPr>
    </w:p>
    <w:p w14:paraId="5E0ECA7F" w14:textId="77777777" w:rsidR="00921C44" w:rsidRPr="009E4667" w:rsidRDefault="00921C44" w:rsidP="00A8748C">
      <w:pPr>
        <w:spacing w:after="0" w:line="240" w:lineRule="auto"/>
        <w:jc w:val="right"/>
        <w:rPr>
          <w:rFonts w:eastAsia="Times New Roman" w:cs="Times New Roman"/>
          <w:szCs w:val="32"/>
          <w:lang w:bidi="en-US"/>
        </w:rPr>
      </w:pPr>
    </w:p>
    <w:p w14:paraId="787B5462" w14:textId="34506927" w:rsidR="00921C44" w:rsidRPr="009E4667" w:rsidRDefault="00000000" w:rsidP="00A8748C">
      <w:pPr>
        <w:spacing w:after="0" w:line="240" w:lineRule="auto"/>
        <w:jc w:val="right"/>
        <w:rPr>
          <w:rFonts w:eastAsia="Times New Roman" w:cs="Times New Roman"/>
          <w:szCs w:val="32"/>
          <w:lang w:bidi="en-US"/>
        </w:rPr>
      </w:pPr>
      <w:sdt>
        <w:sdtPr>
          <w:rPr>
            <w:rFonts w:eastAsia="Times New Roman" w:cs="Times New Roman"/>
            <w:szCs w:val="32"/>
            <w:lang w:bidi="en-US"/>
          </w:rPr>
          <w:alias w:val="Select the appropriate prefix"/>
          <w:tag w:val="Prefix"/>
          <w:id w:val="30091851"/>
          <w:placeholder>
            <w:docPart w:val="EAF14825B1EE46E086AB4F258D46EBF8"/>
          </w:placeholder>
          <w:dropDownList>
            <w:listItem w:displayText="[Prefix]" w:value="[Prefix]"/>
            <w:listItem w:displayText="Dr." w:value="Dr."/>
            <w:listItem w:displayText="Mr." w:value="Mr."/>
            <w:listItem w:displayText="Mrs." w:value="Mrs."/>
            <w:listItem w:displayText="Ms." w:value="Ms."/>
          </w:dropDownList>
        </w:sdtPr>
        <w:sdtContent>
          <w:r w:rsidR="00921C44">
            <w:rPr>
              <w:rFonts w:eastAsia="Times New Roman" w:cs="Times New Roman"/>
              <w:szCs w:val="32"/>
              <w:lang w:bidi="en-US"/>
            </w:rPr>
            <w:t>Dr.</w:t>
          </w:r>
        </w:sdtContent>
      </w:sdt>
      <w:r w:rsidR="00921C44" w:rsidRPr="009E4667">
        <w:rPr>
          <w:rFonts w:eastAsia="Times New Roman" w:cs="Times New Roman"/>
          <w:szCs w:val="32"/>
          <w:lang w:bidi="en-US"/>
        </w:rPr>
        <w:t xml:space="preserve"> </w:t>
      </w:r>
      <w:sdt>
        <w:sdtPr>
          <w:rPr>
            <w:rFonts w:eastAsia="Times New Roman" w:cs="Times New Roman"/>
            <w:szCs w:val="32"/>
            <w:lang w:bidi="en-US"/>
          </w:rPr>
          <w:alias w:val="Click to enter 3rd member name"/>
          <w:tag w:val="3rd member"/>
          <w:id w:val="30091852"/>
          <w:placeholder>
            <w:docPart w:val="9212C73B6B4B45D1A68671610FF3E090"/>
          </w:placeholder>
        </w:sdtPr>
        <w:sdtContent>
          <w:r w:rsidR="0098616C" w:rsidRPr="0098616C">
            <w:rPr>
              <w:rFonts w:eastAsia="Times New Roman" w:cs="Times New Roman"/>
              <w:szCs w:val="32"/>
              <w:lang w:bidi="en-US"/>
            </w:rPr>
            <w:t>Ben Shiau</w:t>
          </w:r>
        </w:sdtContent>
      </w:sdt>
    </w:p>
    <w:p w14:paraId="2E61232C" w14:textId="77777777" w:rsidR="00921C44" w:rsidRPr="009E4667" w:rsidRDefault="00921C44" w:rsidP="00A8748C">
      <w:pPr>
        <w:spacing w:after="0" w:line="240" w:lineRule="auto"/>
        <w:jc w:val="right"/>
        <w:rPr>
          <w:rFonts w:eastAsia="Times New Roman" w:cs="Times New Roman"/>
          <w:szCs w:val="32"/>
          <w:lang w:bidi="en-US"/>
        </w:rPr>
      </w:pPr>
    </w:p>
    <w:p w14:paraId="5F8F144B" w14:textId="77777777" w:rsidR="00921C44" w:rsidRDefault="00921C44" w:rsidP="00A8748C">
      <w:pPr>
        <w:jc w:val="center"/>
        <w:rPr>
          <w:rFonts w:eastAsiaTheme="minorEastAsia" w:cs="Times New Roman"/>
          <w:b/>
        </w:rPr>
      </w:pPr>
    </w:p>
    <w:p w14:paraId="0F0A5BC3" w14:textId="77777777" w:rsidR="00921C44" w:rsidRDefault="00921C44" w:rsidP="00A8748C">
      <w:pPr>
        <w:tabs>
          <w:tab w:val="left" w:pos="3935"/>
        </w:tabs>
        <w:rPr>
          <w:rFonts w:eastAsiaTheme="minorEastAsia" w:cs="Times New Roman"/>
          <w:b/>
        </w:rPr>
        <w:sectPr w:rsidR="00921C44" w:rsidSect="00D04F06">
          <w:footerReference w:type="default" r:id="rId12"/>
          <w:pgSz w:w="12240" w:h="15840"/>
          <w:pgMar w:top="1440" w:right="1440" w:bottom="1440" w:left="1440" w:header="720" w:footer="720" w:gutter="0"/>
          <w:pgNumType w:fmt="lowerRoman"/>
          <w:cols w:space="720"/>
          <w:titlePg/>
          <w:docGrid w:linePitch="360"/>
        </w:sectPr>
      </w:pPr>
      <w:r>
        <w:rPr>
          <w:rFonts w:eastAsiaTheme="minorEastAsia" w:cs="Times New Roman"/>
          <w:b/>
        </w:rPr>
        <w:tab/>
      </w:r>
    </w:p>
    <w:p w14:paraId="1B6F0B81" w14:textId="77777777" w:rsidR="00921C44" w:rsidRDefault="00921C44" w:rsidP="00A8748C">
      <w:pPr>
        <w:tabs>
          <w:tab w:val="left" w:pos="3935"/>
        </w:tabs>
        <w:rPr>
          <w:rFonts w:eastAsiaTheme="minorEastAsia" w:cs="Times New Roman"/>
          <w:b/>
        </w:rPr>
      </w:pPr>
    </w:p>
    <w:p w14:paraId="0E19082B" w14:textId="77777777" w:rsidR="00921C44" w:rsidRDefault="00921C44" w:rsidP="00A8748C">
      <w:pPr>
        <w:jc w:val="center"/>
        <w:rPr>
          <w:rFonts w:eastAsiaTheme="minorEastAsia" w:cs="Times New Roman"/>
          <w:b/>
        </w:rPr>
      </w:pPr>
    </w:p>
    <w:p w14:paraId="715B04DA" w14:textId="77777777" w:rsidR="00921C44" w:rsidRDefault="00921C44" w:rsidP="00A8748C">
      <w:pPr>
        <w:jc w:val="center"/>
        <w:rPr>
          <w:rFonts w:eastAsiaTheme="minorEastAsia" w:cs="Times New Roman"/>
          <w:b/>
        </w:rPr>
      </w:pPr>
    </w:p>
    <w:p w14:paraId="4BD617FB" w14:textId="77777777" w:rsidR="00921C44" w:rsidRDefault="00921C44" w:rsidP="00A8748C">
      <w:pPr>
        <w:jc w:val="center"/>
        <w:rPr>
          <w:rFonts w:eastAsiaTheme="minorEastAsia" w:cs="Times New Roman"/>
          <w:b/>
        </w:rPr>
      </w:pPr>
    </w:p>
    <w:p w14:paraId="6F62CA87" w14:textId="77777777" w:rsidR="00921C44" w:rsidRDefault="00921C44" w:rsidP="00A8748C">
      <w:pPr>
        <w:tabs>
          <w:tab w:val="left" w:pos="8305"/>
        </w:tabs>
        <w:rPr>
          <w:rFonts w:eastAsiaTheme="minorEastAsia" w:cs="Times New Roman"/>
          <w:b/>
        </w:rPr>
      </w:pPr>
      <w:r>
        <w:rPr>
          <w:rFonts w:eastAsiaTheme="minorEastAsia" w:cs="Times New Roman"/>
          <w:b/>
        </w:rPr>
        <w:tab/>
      </w:r>
    </w:p>
    <w:p w14:paraId="3C008EC9" w14:textId="77777777" w:rsidR="00921C44" w:rsidRDefault="00921C44" w:rsidP="00A8748C">
      <w:pPr>
        <w:jc w:val="center"/>
        <w:rPr>
          <w:rFonts w:eastAsiaTheme="minorEastAsia" w:cs="Times New Roman"/>
          <w:b/>
        </w:rPr>
      </w:pPr>
    </w:p>
    <w:p w14:paraId="7C7284AA" w14:textId="77777777" w:rsidR="00921C44" w:rsidRDefault="00921C44" w:rsidP="00A8748C">
      <w:pPr>
        <w:jc w:val="center"/>
        <w:rPr>
          <w:rFonts w:eastAsiaTheme="minorEastAsia" w:cs="Times New Roman"/>
          <w:b/>
        </w:rPr>
      </w:pPr>
    </w:p>
    <w:p w14:paraId="5058712E" w14:textId="77777777" w:rsidR="00921C44" w:rsidRDefault="00921C44" w:rsidP="00A8748C">
      <w:pPr>
        <w:jc w:val="center"/>
        <w:rPr>
          <w:rFonts w:eastAsiaTheme="minorEastAsia" w:cs="Times New Roman"/>
          <w:b/>
        </w:rPr>
      </w:pPr>
    </w:p>
    <w:p w14:paraId="6BFAE2A0" w14:textId="77777777" w:rsidR="00921C44" w:rsidRDefault="00921C44" w:rsidP="00A8748C">
      <w:pPr>
        <w:jc w:val="center"/>
        <w:rPr>
          <w:rFonts w:eastAsiaTheme="minorEastAsia" w:cs="Times New Roman"/>
          <w:b/>
        </w:rPr>
      </w:pPr>
    </w:p>
    <w:p w14:paraId="12D50A11" w14:textId="77777777" w:rsidR="00921C44" w:rsidRDefault="00921C44" w:rsidP="00A8748C">
      <w:pPr>
        <w:jc w:val="center"/>
        <w:rPr>
          <w:rFonts w:eastAsiaTheme="minorEastAsia" w:cs="Times New Roman"/>
          <w:b/>
        </w:rPr>
      </w:pPr>
    </w:p>
    <w:p w14:paraId="11EFDE0F" w14:textId="77777777" w:rsidR="00921C44" w:rsidRDefault="00921C44" w:rsidP="00A8748C">
      <w:pPr>
        <w:jc w:val="center"/>
        <w:rPr>
          <w:rFonts w:eastAsiaTheme="minorEastAsia" w:cs="Times New Roman"/>
          <w:b/>
        </w:rPr>
      </w:pPr>
    </w:p>
    <w:p w14:paraId="3A269B8C" w14:textId="77777777" w:rsidR="00921C44" w:rsidRDefault="00921C44" w:rsidP="00A8748C">
      <w:pPr>
        <w:jc w:val="center"/>
        <w:rPr>
          <w:rFonts w:eastAsiaTheme="minorEastAsia" w:cs="Times New Roman"/>
          <w:b/>
        </w:rPr>
      </w:pPr>
    </w:p>
    <w:p w14:paraId="762A293D" w14:textId="77777777" w:rsidR="00921C44" w:rsidRDefault="00921C44" w:rsidP="00A8748C">
      <w:pPr>
        <w:jc w:val="center"/>
        <w:rPr>
          <w:rFonts w:eastAsiaTheme="minorEastAsia" w:cs="Times New Roman"/>
          <w:b/>
        </w:rPr>
      </w:pPr>
    </w:p>
    <w:p w14:paraId="4A7D1221" w14:textId="77777777" w:rsidR="00921C44" w:rsidRDefault="00921C44" w:rsidP="00A8748C">
      <w:pPr>
        <w:jc w:val="center"/>
        <w:rPr>
          <w:rFonts w:eastAsiaTheme="minorEastAsia" w:cs="Times New Roman"/>
          <w:b/>
        </w:rPr>
      </w:pPr>
    </w:p>
    <w:p w14:paraId="3B2D5754" w14:textId="77777777" w:rsidR="00921C44" w:rsidRDefault="00921C44" w:rsidP="00A8748C">
      <w:pPr>
        <w:jc w:val="center"/>
        <w:rPr>
          <w:rFonts w:eastAsiaTheme="minorEastAsia" w:cs="Times New Roman"/>
          <w:b/>
        </w:rPr>
      </w:pPr>
    </w:p>
    <w:p w14:paraId="557BF51A" w14:textId="77777777" w:rsidR="00921C44" w:rsidRDefault="00921C44" w:rsidP="00A8748C">
      <w:pPr>
        <w:jc w:val="center"/>
        <w:rPr>
          <w:rFonts w:eastAsiaTheme="minorEastAsia" w:cs="Times New Roman"/>
          <w:b/>
        </w:rPr>
      </w:pPr>
    </w:p>
    <w:p w14:paraId="0F76BA25" w14:textId="3F4ADCA7" w:rsidR="00921C44" w:rsidRDefault="00921C44" w:rsidP="00A8748C">
      <w:pPr>
        <w:jc w:val="center"/>
        <w:rPr>
          <w:rFonts w:eastAsiaTheme="minorEastAsia" w:cs="Times New Roman"/>
          <w:b/>
        </w:rPr>
      </w:pPr>
    </w:p>
    <w:p w14:paraId="35FFCFCE" w14:textId="31D3E336" w:rsidR="000F24A6" w:rsidRDefault="000F24A6" w:rsidP="00A8748C">
      <w:pPr>
        <w:jc w:val="center"/>
        <w:rPr>
          <w:rFonts w:eastAsiaTheme="minorEastAsia" w:cs="Times New Roman"/>
          <w:b/>
        </w:rPr>
      </w:pPr>
    </w:p>
    <w:p w14:paraId="28C04C23" w14:textId="7435930F" w:rsidR="000F24A6" w:rsidRDefault="000F24A6" w:rsidP="00A8748C">
      <w:pPr>
        <w:jc w:val="center"/>
        <w:rPr>
          <w:rFonts w:eastAsiaTheme="minorEastAsia" w:cs="Times New Roman"/>
          <w:b/>
        </w:rPr>
      </w:pPr>
    </w:p>
    <w:p w14:paraId="46579711" w14:textId="294B4151" w:rsidR="000F24A6" w:rsidRDefault="000F24A6" w:rsidP="00A8748C">
      <w:pPr>
        <w:jc w:val="center"/>
        <w:rPr>
          <w:rFonts w:eastAsiaTheme="minorEastAsia" w:cs="Times New Roman"/>
          <w:b/>
        </w:rPr>
      </w:pPr>
    </w:p>
    <w:p w14:paraId="4715879C" w14:textId="20003494" w:rsidR="000F24A6" w:rsidRDefault="000F24A6" w:rsidP="00A8748C">
      <w:pPr>
        <w:jc w:val="center"/>
        <w:rPr>
          <w:rFonts w:eastAsiaTheme="minorEastAsia" w:cs="Times New Roman"/>
          <w:b/>
        </w:rPr>
      </w:pPr>
    </w:p>
    <w:p w14:paraId="42EDE17D" w14:textId="3AF05C71" w:rsidR="000F24A6" w:rsidRDefault="000F24A6" w:rsidP="00A8748C">
      <w:pPr>
        <w:jc w:val="center"/>
        <w:rPr>
          <w:rFonts w:eastAsiaTheme="minorEastAsia" w:cs="Times New Roman"/>
          <w:b/>
        </w:rPr>
      </w:pPr>
    </w:p>
    <w:p w14:paraId="32172156" w14:textId="3C66A241" w:rsidR="000F24A6" w:rsidRDefault="000F24A6" w:rsidP="00A8748C">
      <w:pPr>
        <w:jc w:val="center"/>
        <w:rPr>
          <w:rFonts w:eastAsiaTheme="minorEastAsia" w:cs="Times New Roman"/>
          <w:b/>
        </w:rPr>
      </w:pPr>
    </w:p>
    <w:p w14:paraId="486B726D" w14:textId="5D119F21" w:rsidR="000F24A6" w:rsidRDefault="000F24A6" w:rsidP="00A8748C">
      <w:pPr>
        <w:jc w:val="center"/>
        <w:rPr>
          <w:rFonts w:eastAsiaTheme="minorEastAsia" w:cs="Times New Roman"/>
          <w:b/>
        </w:rPr>
      </w:pPr>
    </w:p>
    <w:p w14:paraId="0812A589" w14:textId="4E652580" w:rsidR="000F24A6" w:rsidRDefault="000F24A6" w:rsidP="00A8748C">
      <w:pPr>
        <w:jc w:val="center"/>
        <w:rPr>
          <w:rFonts w:eastAsiaTheme="minorEastAsia" w:cs="Times New Roman"/>
          <w:b/>
        </w:rPr>
      </w:pPr>
    </w:p>
    <w:p w14:paraId="53E1747E" w14:textId="0B3EF665" w:rsidR="000F24A6" w:rsidRDefault="000F24A6" w:rsidP="00A8748C">
      <w:pPr>
        <w:jc w:val="center"/>
        <w:rPr>
          <w:rFonts w:eastAsiaTheme="minorEastAsia" w:cs="Times New Roman"/>
          <w:b/>
        </w:rPr>
      </w:pPr>
    </w:p>
    <w:p w14:paraId="097F3465" w14:textId="77777777" w:rsidR="000F24A6" w:rsidRDefault="000F24A6" w:rsidP="00A8748C">
      <w:pPr>
        <w:jc w:val="center"/>
        <w:rPr>
          <w:rFonts w:eastAsiaTheme="minorEastAsia" w:cs="Times New Roman"/>
          <w:b/>
        </w:rPr>
      </w:pPr>
    </w:p>
    <w:p w14:paraId="58CFCCCB" w14:textId="4C155083" w:rsidR="00921C44" w:rsidRDefault="00921C44" w:rsidP="00A8748C">
      <w:pPr>
        <w:spacing w:after="0" w:line="240" w:lineRule="auto"/>
        <w:jc w:val="center"/>
        <w:rPr>
          <w:rFonts w:eastAsia="SimSun" w:cs="Times New Roman"/>
          <w:szCs w:val="32"/>
          <w:lang w:bidi="en-US"/>
        </w:rPr>
      </w:pPr>
      <w:r>
        <w:rPr>
          <w:rFonts w:eastAsia="SimSun" w:cs="Times New Roman"/>
          <w:szCs w:val="32"/>
          <w:lang w:bidi="en-US"/>
        </w:rPr>
        <w:t xml:space="preserve">© Copyright by </w:t>
      </w:r>
      <w:sdt>
        <w:sdtPr>
          <w:rPr>
            <w:rFonts w:eastAsia="SimSun" w:cs="Times New Roman"/>
            <w:caps/>
            <w:szCs w:val="32"/>
            <w:lang w:bidi="en-US"/>
          </w:rPr>
          <w:alias w:val="Click here to enter your name (must match University records)"/>
          <w:tag w:val="Click here to enter your name (must match University records)"/>
          <w:id w:val="1149481753"/>
          <w:placeholder>
            <w:docPart w:val="CFDA9BB9288B45068F3733C77D8F2816"/>
          </w:placeholder>
        </w:sdtPr>
        <w:sdtContent>
          <w:r w:rsidR="0068188D">
            <w:rPr>
              <w:rFonts w:eastAsia="SimSun" w:cs="Times New Roman"/>
              <w:caps/>
              <w:szCs w:val="32"/>
              <w:lang w:bidi="en-US"/>
            </w:rPr>
            <w:t>M</w:t>
          </w:r>
          <w:r w:rsidR="0098616C">
            <w:rPr>
              <w:rFonts w:eastAsia="SimSun" w:cs="Times New Roman"/>
              <w:caps/>
              <w:szCs w:val="32"/>
              <w:lang w:bidi="en-US"/>
            </w:rPr>
            <w:t xml:space="preserve">onica </w:t>
          </w:r>
          <w:r w:rsidR="0068188D">
            <w:rPr>
              <w:rFonts w:eastAsia="SimSun" w:cs="Times New Roman"/>
              <w:caps/>
              <w:szCs w:val="32"/>
              <w:lang w:bidi="en-US"/>
            </w:rPr>
            <w:t>P</w:t>
          </w:r>
          <w:r w:rsidR="0098616C">
            <w:rPr>
              <w:rFonts w:eastAsia="SimSun" w:cs="Times New Roman"/>
              <w:caps/>
              <w:szCs w:val="32"/>
              <w:lang w:bidi="en-US"/>
            </w:rPr>
            <w:t>eg</w:t>
          </w:r>
          <w:r w:rsidR="0068188D">
            <w:rPr>
              <w:rFonts w:eastAsia="SimSun" w:cs="Times New Roman"/>
              <w:caps/>
              <w:szCs w:val="32"/>
              <w:lang w:bidi="en-US"/>
            </w:rPr>
            <w:t>A</w:t>
          </w:r>
          <w:r w:rsidR="0098616C">
            <w:rPr>
              <w:rFonts w:eastAsia="SimSun" w:cs="Times New Roman"/>
              <w:caps/>
              <w:szCs w:val="32"/>
              <w:lang w:bidi="en-US"/>
            </w:rPr>
            <w:t>do</w:t>
          </w:r>
        </w:sdtContent>
      </w:sdt>
      <w:r>
        <w:rPr>
          <w:rFonts w:eastAsia="SimSun" w:cs="Times New Roman"/>
          <w:szCs w:val="32"/>
          <w:lang w:bidi="en-US"/>
        </w:rPr>
        <w:t xml:space="preserve"> </w:t>
      </w:r>
      <w:sdt>
        <w:sdtPr>
          <w:rPr>
            <w:rFonts w:eastAsia="SimSun" w:cs="Times New Roman"/>
            <w:szCs w:val="32"/>
            <w:lang w:bidi="en-US"/>
          </w:rPr>
          <w:alias w:val="Click to enter the year you are depositing thesis"/>
          <w:tag w:val="Click to enter the year you are depositing thesis"/>
          <w:id w:val="505029247"/>
          <w:placeholder>
            <w:docPart w:val="CFDA9BB9288B45068F3733C77D8F2816"/>
          </w:placeholder>
        </w:sdtPr>
        <w:sdtContent>
          <w:r>
            <w:rPr>
              <w:rFonts w:eastAsia="SimSun" w:cs="Times New Roman"/>
              <w:szCs w:val="32"/>
              <w:lang w:bidi="en-US"/>
            </w:rPr>
            <w:t>20</w:t>
          </w:r>
          <w:r w:rsidR="0068188D">
            <w:rPr>
              <w:rFonts w:eastAsia="SimSun" w:cs="Times New Roman"/>
              <w:szCs w:val="32"/>
              <w:lang w:bidi="en-US"/>
            </w:rPr>
            <w:t>2</w:t>
          </w:r>
          <w:r w:rsidR="0098616C">
            <w:rPr>
              <w:rFonts w:eastAsia="SimSun" w:cs="Times New Roman"/>
              <w:szCs w:val="32"/>
              <w:lang w:bidi="en-US"/>
            </w:rPr>
            <w:t>4</w:t>
          </w:r>
        </w:sdtContent>
      </w:sdt>
    </w:p>
    <w:p w14:paraId="36F08028" w14:textId="61A94541" w:rsidR="00921C44" w:rsidRDefault="00921C44" w:rsidP="00A8748C">
      <w:pPr>
        <w:spacing w:after="0" w:line="240" w:lineRule="auto"/>
        <w:jc w:val="center"/>
        <w:rPr>
          <w:rFonts w:eastAsia="SimSun" w:cs="Times New Roman"/>
          <w:szCs w:val="32"/>
          <w:lang w:bidi="en-US"/>
        </w:rPr>
        <w:sectPr w:rsidR="00921C44" w:rsidSect="00D04F06">
          <w:pgSz w:w="12240" w:h="15840"/>
          <w:pgMar w:top="1440" w:right="1440" w:bottom="1440" w:left="1440" w:header="720" w:footer="720" w:gutter="0"/>
          <w:pgNumType w:fmt="lowerRoman"/>
          <w:cols w:space="720"/>
          <w:titlePg/>
          <w:docGrid w:linePitch="360"/>
        </w:sectPr>
      </w:pPr>
      <w:r>
        <w:rPr>
          <w:rFonts w:eastAsia="SimSun" w:cs="Times New Roman"/>
          <w:szCs w:val="32"/>
          <w:lang w:bidi="en-US"/>
        </w:rPr>
        <w:t>All Rights Reserved</w:t>
      </w:r>
      <w:r w:rsidR="00EF7A93">
        <w:rPr>
          <w:rFonts w:eastAsia="SimSun" w:cs="Times New Roman"/>
          <w:szCs w:val="32"/>
          <w:lang w:bidi="en-US"/>
        </w:rPr>
        <w:t>.</w:t>
      </w:r>
    </w:p>
    <w:p w14:paraId="43715466" w14:textId="77777777" w:rsidR="00921C44" w:rsidRPr="007B56AD" w:rsidRDefault="00921C44" w:rsidP="003B63C2">
      <w:pPr>
        <w:pStyle w:val="Heading1"/>
        <w:numPr>
          <w:ilvl w:val="0"/>
          <w:numId w:val="0"/>
        </w:numPr>
        <w:ind w:left="432" w:hanging="432"/>
        <w:jc w:val="center"/>
        <w:rPr>
          <w:b w:val="0"/>
          <w:bCs w:val="0"/>
          <w:sz w:val="24"/>
          <w:szCs w:val="24"/>
        </w:rPr>
      </w:pPr>
      <w:bookmarkStart w:id="2" w:name="_Toc27134565"/>
      <w:bookmarkStart w:id="3" w:name="_Toc132306671"/>
      <w:bookmarkStart w:id="4" w:name="_Toc132307748"/>
      <w:bookmarkStart w:id="5" w:name="_Toc132307982"/>
      <w:bookmarkStart w:id="6" w:name="_Toc132366666"/>
      <w:bookmarkStart w:id="7" w:name="_Toc165470628"/>
      <w:r w:rsidRPr="007B56AD">
        <w:rPr>
          <w:b w:val="0"/>
          <w:bCs w:val="0"/>
          <w:sz w:val="24"/>
          <w:szCs w:val="24"/>
        </w:rPr>
        <w:lastRenderedPageBreak/>
        <w:t>ACKNOWLEDGEMENTS</w:t>
      </w:r>
      <w:bookmarkEnd w:id="2"/>
      <w:bookmarkEnd w:id="3"/>
      <w:bookmarkEnd w:id="4"/>
      <w:bookmarkEnd w:id="5"/>
      <w:bookmarkEnd w:id="6"/>
      <w:bookmarkEnd w:id="7"/>
    </w:p>
    <w:p w14:paraId="7B111DA9" w14:textId="0582275A" w:rsidR="007434CE" w:rsidRPr="007434CE" w:rsidRDefault="007434CE" w:rsidP="000C4522">
      <w:pPr>
        <w:pStyle w:val="NormalWeb"/>
        <w:shd w:val="clear" w:color="auto" w:fill="FFFFFF"/>
        <w:spacing w:line="480" w:lineRule="auto"/>
        <w:rPr>
          <w:color w:val="1F1F1F"/>
        </w:rPr>
      </w:pPr>
      <w:r w:rsidRPr="007434CE">
        <w:rPr>
          <w:color w:val="1F1F1F"/>
        </w:rPr>
        <w:t>First and foremost, I would like to express my sincere gratitude to God Almighty for granting me the grace and opportunity to pursue my master's degree in a foreign country. God has been my guide throughout this challenging journey, as it was my first time as an international student and away from my family. It was a long journey that would not have been possible without Him (Psalm 127</w:t>
      </w:r>
      <w:r w:rsidR="009E459E" w:rsidRPr="007434CE">
        <w:rPr>
          <w:color w:val="1F1F1F"/>
        </w:rPr>
        <w:t>). This</w:t>
      </w:r>
      <w:r w:rsidRPr="007434CE">
        <w:rPr>
          <w:color w:val="1F1F1F"/>
        </w:rPr>
        <w:t xml:space="preserve"> journey is entirely dedicated to my parents, </w:t>
      </w:r>
      <w:r w:rsidR="005F619F" w:rsidRPr="007434CE">
        <w:rPr>
          <w:color w:val="1F1F1F"/>
        </w:rPr>
        <w:t>Marcela</w:t>
      </w:r>
      <w:r w:rsidR="005F619F">
        <w:rPr>
          <w:color w:val="1F1F1F"/>
        </w:rPr>
        <w:t xml:space="preserve"> Pegado</w:t>
      </w:r>
      <w:r w:rsidR="005F619F" w:rsidRPr="007434CE">
        <w:rPr>
          <w:color w:val="1F1F1F"/>
        </w:rPr>
        <w:t>,</w:t>
      </w:r>
      <w:r w:rsidRPr="007434CE">
        <w:rPr>
          <w:color w:val="1F1F1F"/>
        </w:rPr>
        <w:t xml:space="preserve"> and Orlando Pegado, who are no longer in this world. I’m sure that wherever you are now you are very proud of me and taking care of me like always. I am truly grateful for the support and encouragement of my fiancé, family, friends, and mentors throughout my studies. Their unwavering belief in my abilities helped me persevere through the challenges and achieve my goals. Thank you again to everyone who has supported me on this journey. I could not have done it without you.</w:t>
      </w:r>
    </w:p>
    <w:p w14:paraId="5AABC884" w14:textId="77777777" w:rsidR="007434CE" w:rsidRPr="007434CE" w:rsidRDefault="007434CE" w:rsidP="000C4522">
      <w:pPr>
        <w:pStyle w:val="NormalWeb"/>
        <w:shd w:val="clear" w:color="auto" w:fill="FFFFFF"/>
        <w:spacing w:line="480" w:lineRule="auto"/>
        <w:rPr>
          <w:color w:val="1F1F1F"/>
        </w:rPr>
      </w:pPr>
      <w:r w:rsidRPr="007434CE">
        <w:rPr>
          <w:color w:val="1F1F1F"/>
        </w:rPr>
        <w:t>I would like to thank my mentor, Dr. Baharak Sajjadi, for accepting to work with me. Her patience and support have greatly helped me achieve my goals. It was from her that I learned what I know about renewable energy technologies. I am also grateful to my committee members Dr. Karami Hamidreza and Dr. Ben Shiau for their comments and corrections to my thesis.</w:t>
      </w:r>
    </w:p>
    <w:p w14:paraId="0B384DFE" w14:textId="2384608E" w:rsidR="007434CE" w:rsidRPr="007434CE" w:rsidRDefault="007434CE" w:rsidP="001978CE">
      <w:pPr>
        <w:pStyle w:val="NormalWeb"/>
        <w:spacing w:line="480" w:lineRule="auto"/>
        <w:rPr>
          <w:color w:val="1F1F1F"/>
        </w:rPr>
      </w:pPr>
      <w:r w:rsidRPr="007434CE">
        <w:rPr>
          <w:color w:val="1F1F1F"/>
        </w:rPr>
        <w:t xml:space="preserve">During my two years at OU MPGE, I learned and expanded my knowledge of petroleum engineering and beyond, as well as how to live and respect people from different cultures. I am very grateful to everyone inside and outside OU who helped me greatly on this journey. I am particularly grateful for the support I received from Ms. Hillary Kirk, Ms. Mary Martin, and Ms. Katie Shapiro and </w:t>
      </w:r>
      <w:r w:rsidR="005F619F">
        <w:rPr>
          <w:color w:val="1F1F1F"/>
        </w:rPr>
        <w:t xml:space="preserve">Mr. </w:t>
      </w:r>
      <w:r w:rsidRPr="007434CE">
        <w:rPr>
          <w:color w:val="1F1F1F"/>
        </w:rPr>
        <w:t>Gary Stowe.</w:t>
      </w:r>
    </w:p>
    <w:p w14:paraId="0A14BB2E" w14:textId="14B19AAF" w:rsidR="007434CE" w:rsidRDefault="007434CE" w:rsidP="000C4522">
      <w:pPr>
        <w:pStyle w:val="NormalWeb"/>
        <w:shd w:val="clear" w:color="auto" w:fill="FFFFFF"/>
        <w:spacing w:line="480" w:lineRule="auto"/>
        <w:rPr>
          <w:color w:val="1F1F1F"/>
        </w:rPr>
      </w:pPr>
      <w:r w:rsidRPr="007434CE">
        <w:rPr>
          <w:color w:val="1F1F1F"/>
        </w:rPr>
        <w:lastRenderedPageBreak/>
        <w:t>I am excited to use the knowledge and skills I have gained to make a positive impact on the world. I am confident that my education at OU MPGE has prepared me for a successful career in petroleum engineering.</w:t>
      </w:r>
    </w:p>
    <w:p w14:paraId="2E6BFC4F" w14:textId="77777777" w:rsidR="00231100" w:rsidRDefault="00231100" w:rsidP="000C4522">
      <w:pPr>
        <w:pStyle w:val="NormalWeb"/>
        <w:shd w:val="clear" w:color="auto" w:fill="FFFFFF"/>
        <w:spacing w:line="480" w:lineRule="auto"/>
        <w:rPr>
          <w:color w:val="1F1F1F"/>
        </w:rPr>
      </w:pPr>
    </w:p>
    <w:p w14:paraId="4DB5044E" w14:textId="77777777" w:rsidR="00231100" w:rsidRDefault="00231100" w:rsidP="000C4522">
      <w:pPr>
        <w:pStyle w:val="NormalWeb"/>
        <w:shd w:val="clear" w:color="auto" w:fill="FFFFFF"/>
        <w:spacing w:line="480" w:lineRule="auto"/>
        <w:rPr>
          <w:color w:val="1F1F1F"/>
        </w:rPr>
      </w:pPr>
    </w:p>
    <w:p w14:paraId="04E6577E" w14:textId="77777777" w:rsidR="00231100" w:rsidRDefault="00231100" w:rsidP="000C4522">
      <w:pPr>
        <w:pStyle w:val="NormalWeb"/>
        <w:shd w:val="clear" w:color="auto" w:fill="FFFFFF"/>
        <w:spacing w:line="480" w:lineRule="auto"/>
        <w:rPr>
          <w:color w:val="1F1F1F"/>
        </w:rPr>
      </w:pPr>
    </w:p>
    <w:p w14:paraId="21AF6AC1" w14:textId="77777777" w:rsidR="00231100" w:rsidRDefault="00231100" w:rsidP="000C4522">
      <w:pPr>
        <w:pStyle w:val="NormalWeb"/>
        <w:shd w:val="clear" w:color="auto" w:fill="FFFFFF"/>
        <w:spacing w:line="480" w:lineRule="auto"/>
        <w:rPr>
          <w:color w:val="1F1F1F"/>
        </w:rPr>
      </w:pPr>
    </w:p>
    <w:p w14:paraId="35397D17" w14:textId="77777777" w:rsidR="00231100" w:rsidRDefault="00231100" w:rsidP="000C4522">
      <w:pPr>
        <w:pStyle w:val="NormalWeb"/>
        <w:shd w:val="clear" w:color="auto" w:fill="FFFFFF"/>
        <w:spacing w:line="480" w:lineRule="auto"/>
        <w:rPr>
          <w:color w:val="1F1F1F"/>
        </w:rPr>
      </w:pPr>
    </w:p>
    <w:p w14:paraId="5A3E0AA1" w14:textId="77777777" w:rsidR="00231100" w:rsidRDefault="00231100" w:rsidP="000C4522">
      <w:pPr>
        <w:pStyle w:val="NormalWeb"/>
        <w:shd w:val="clear" w:color="auto" w:fill="FFFFFF"/>
        <w:spacing w:line="480" w:lineRule="auto"/>
        <w:rPr>
          <w:color w:val="1F1F1F"/>
        </w:rPr>
      </w:pPr>
    </w:p>
    <w:p w14:paraId="11CA9F0E" w14:textId="77777777" w:rsidR="00231100" w:rsidRDefault="00231100" w:rsidP="000C4522">
      <w:pPr>
        <w:pStyle w:val="NormalWeb"/>
        <w:shd w:val="clear" w:color="auto" w:fill="FFFFFF"/>
        <w:spacing w:line="480" w:lineRule="auto"/>
        <w:rPr>
          <w:color w:val="1F1F1F"/>
        </w:rPr>
      </w:pPr>
    </w:p>
    <w:p w14:paraId="52559835" w14:textId="77777777" w:rsidR="00231100" w:rsidRDefault="00231100" w:rsidP="000C4522">
      <w:pPr>
        <w:pStyle w:val="NormalWeb"/>
        <w:shd w:val="clear" w:color="auto" w:fill="FFFFFF"/>
        <w:spacing w:line="480" w:lineRule="auto"/>
        <w:rPr>
          <w:color w:val="1F1F1F"/>
        </w:rPr>
      </w:pPr>
    </w:p>
    <w:p w14:paraId="48266AA1" w14:textId="77777777" w:rsidR="00231100" w:rsidRDefault="00231100" w:rsidP="000C4522">
      <w:pPr>
        <w:pStyle w:val="NormalWeb"/>
        <w:shd w:val="clear" w:color="auto" w:fill="FFFFFF"/>
        <w:spacing w:line="480" w:lineRule="auto"/>
        <w:rPr>
          <w:color w:val="1F1F1F"/>
        </w:rPr>
      </w:pPr>
    </w:p>
    <w:p w14:paraId="0D882EC2" w14:textId="77777777" w:rsidR="00231100" w:rsidRDefault="00231100" w:rsidP="000C4522">
      <w:pPr>
        <w:pStyle w:val="NormalWeb"/>
        <w:shd w:val="clear" w:color="auto" w:fill="FFFFFF"/>
        <w:spacing w:line="480" w:lineRule="auto"/>
        <w:rPr>
          <w:color w:val="1F1F1F"/>
        </w:rPr>
      </w:pPr>
    </w:p>
    <w:p w14:paraId="2B3B71C2" w14:textId="77777777" w:rsidR="00231100" w:rsidRDefault="00231100" w:rsidP="000C4522">
      <w:pPr>
        <w:pStyle w:val="NormalWeb"/>
        <w:shd w:val="clear" w:color="auto" w:fill="FFFFFF"/>
        <w:spacing w:line="480" w:lineRule="auto"/>
        <w:rPr>
          <w:color w:val="1F1F1F"/>
        </w:rPr>
      </w:pPr>
    </w:p>
    <w:p w14:paraId="542CB8D7" w14:textId="77777777" w:rsidR="00231100" w:rsidRDefault="00231100" w:rsidP="000C4522">
      <w:pPr>
        <w:pStyle w:val="NormalWeb"/>
        <w:shd w:val="clear" w:color="auto" w:fill="FFFFFF"/>
        <w:spacing w:line="480" w:lineRule="auto"/>
        <w:rPr>
          <w:color w:val="1F1F1F"/>
        </w:rPr>
      </w:pPr>
    </w:p>
    <w:p w14:paraId="3929660F" w14:textId="77777777" w:rsidR="00231100" w:rsidRPr="007434CE" w:rsidRDefault="00231100" w:rsidP="000C4522">
      <w:pPr>
        <w:pStyle w:val="NormalWeb"/>
        <w:shd w:val="clear" w:color="auto" w:fill="FFFFFF"/>
        <w:spacing w:line="480" w:lineRule="auto"/>
        <w:rPr>
          <w:color w:val="1F1F1F"/>
        </w:rPr>
      </w:pPr>
    </w:p>
    <w:sdt>
      <w:sdtPr>
        <w:rPr>
          <w:rFonts w:ascii="Times New Roman" w:eastAsiaTheme="minorHAnsi" w:hAnsi="Times New Roman" w:cs="Times New Roman"/>
          <w:color w:val="auto"/>
          <w:sz w:val="24"/>
          <w:szCs w:val="24"/>
        </w:rPr>
        <w:id w:val="908354989"/>
        <w:docPartObj>
          <w:docPartGallery w:val="Table of Contents"/>
          <w:docPartUnique/>
        </w:docPartObj>
      </w:sdtPr>
      <w:sdtEndPr>
        <w:rPr>
          <w:rFonts w:cstheme="minorBidi"/>
          <w:b/>
          <w:bCs/>
          <w:noProof/>
          <w:szCs w:val="22"/>
        </w:rPr>
      </w:sdtEndPr>
      <w:sdtContent>
        <w:p w14:paraId="45C10872" w14:textId="497C04BC" w:rsidR="00A318D6" w:rsidRPr="00A318D6" w:rsidRDefault="00A318D6" w:rsidP="00A87666">
          <w:pPr>
            <w:pStyle w:val="TOCHeading"/>
            <w:spacing w:line="360" w:lineRule="auto"/>
            <w:jc w:val="center"/>
            <w:rPr>
              <w:rFonts w:ascii="Times New Roman" w:hAnsi="Times New Roman" w:cs="Times New Roman"/>
              <w:b/>
              <w:bCs/>
              <w:color w:val="000000" w:themeColor="text1"/>
              <w:sz w:val="28"/>
              <w:szCs w:val="28"/>
            </w:rPr>
          </w:pPr>
          <w:r w:rsidRPr="00A318D6">
            <w:rPr>
              <w:rFonts w:ascii="Times New Roman" w:hAnsi="Times New Roman" w:cs="Times New Roman"/>
              <w:b/>
              <w:bCs/>
              <w:color w:val="000000" w:themeColor="text1"/>
              <w:sz w:val="28"/>
              <w:szCs w:val="28"/>
            </w:rPr>
            <w:t>Table of Contents</w:t>
          </w:r>
        </w:p>
        <w:p w14:paraId="3F059220" w14:textId="7C220865" w:rsidR="006405CA" w:rsidRDefault="00A318D6">
          <w:pPr>
            <w:pStyle w:val="TOC1"/>
            <w:tabs>
              <w:tab w:val="right" w:leader="dot" w:pos="9350"/>
            </w:tabs>
            <w:rPr>
              <w:rFonts w:asciiTheme="minorHAnsi" w:eastAsiaTheme="minorEastAsia" w:hAnsiTheme="minorHAnsi"/>
              <w:noProof/>
              <w:kern w:val="2"/>
              <w:szCs w:val="24"/>
              <w14:ligatures w14:val="standardContextual"/>
            </w:rPr>
          </w:pPr>
          <w:r w:rsidRPr="005F619F">
            <w:rPr>
              <w:rFonts w:cs="Times New Roman"/>
              <w:b/>
              <w:bCs/>
              <w:szCs w:val="24"/>
            </w:rPr>
            <w:fldChar w:fldCharType="begin"/>
          </w:r>
          <w:r w:rsidRPr="005F619F">
            <w:rPr>
              <w:rFonts w:cs="Times New Roman"/>
              <w:b/>
              <w:bCs/>
              <w:szCs w:val="24"/>
            </w:rPr>
            <w:instrText xml:space="preserve"> TOC \o "1-3" \h \z \u </w:instrText>
          </w:r>
          <w:r w:rsidRPr="005F619F">
            <w:rPr>
              <w:rFonts w:cs="Times New Roman"/>
              <w:b/>
              <w:bCs/>
              <w:szCs w:val="24"/>
            </w:rPr>
            <w:fldChar w:fldCharType="separate"/>
          </w:r>
          <w:hyperlink w:anchor="_Toc165470628" w:history="1">
            <w:r w:rsidR="006405CA" w:rsidRPr="00CE2C63">
              <w:rPr>
                <w:rStyle w:val="Hyperlink"/>
                <w:noProof/>
              </w:rPr>
              <w:t>ACKNOWLEDGEMENTS</w:t>
            </w:r>
            <w:r w:rsidR="006405CA">
              <w:rPr>
                <w:noProof/>
                <w:webHidden/>
              </w:rPr>
              <w:tab/>
            </w:r>
            <w:r w:rsidR="006405CA">
              <w:rPr>
                <w:noProof/>
                <w:webHidden/>
              </w:rPr>
              <w:fldChar w:fldCharType="begin"/>
            </w:r>
            <w:r w:rsidR="006405CA">
              <w:rPr>
                <w:noProof/>
                <w:webHidden/>
              </w:rPr>
              <w:instrText xml:space="preserve"> PAGEREF _Toc165470628 \h </w:instrText>
            </w:r>
            <w:r w:rsidR="006405CA">
              <w:rPr>
                <w:noProof/>
                <w:webHidden/>
              </w:rPr>
            </w:r>
            <w:r w:rsidR="006405CA">
              <w:rPr>
                <w:noProof/>
                <w:webHidden/>
              </w:rPr>
              <w:fldChar w:fldCharType="separate"/>
            </w:r>
            <w:r w:rsidR="006405CA">
              <w:rPr>
                <w:noProof/>
                <w:webHidden/>
              </w:rPr>
              <w:t>iv</w:t>
            </w:r>
            <w:r w:rsidR="006405CA">
              <w:rPr>
                <w:noProof/>
                <w:webHidden/>
              </w:rPr>
              <w:fldChar w:fldCharType="end"/>
            </w:r>
          </w:hyperlink>
        </w:p>
        <w:p w14:paraId="53C3BE39" w14:textId="36687388" w:rsidR="006405CA" w:rsidRDefault="00000000">
          <w:pPr>
            <w:pStyle w:val="TOC1"/>
            <w:tabs>
              <w:tab w:val="right" w:leader="dot" w:pos="9350"/>
            </w:tabs>
            <w:rPr>
              <w:rFonts w:asciiTheme="minorHAnsi" w:eastAsiaTheme="minorEastAsia" w:hAnsiTheme="minorHAnsi"/>
              <w:noProof/>
              <w:kern w:val="2"/>
              <w:szCs w:val="24"/>
              <w14:ligatures w14:val="standardContextual"/>
            </w:rPr>
          </w:pPr>
          <w:hyperlink w:anchor="_Toc165470629" w:history="1">
            <w:r w:rsidR="006405CA" w:rsidRPr="00CE2C63">
              <w:rPr>
                <w:rStyle w:val="Hyperlink"/>
                <w:noProof/>
              </w:rPr>
              <w:t>LIST OF TABLES</w:t>
            </w:r>
            <w:r w:rsidR="006405CA">
              <w:rPr>
                <w:noProof/>
                <w:webHidden/>
              </w:rPr>
              <w:tab/>
            </w:r>
            <w:r w:rsidR="006405CA">
              <w:rPr>
                <w:noProof/>
                <w:webHidden/>
              </w:rPr>
              <w:fldChar w:fldCharType="begin"/>
            </w:r>
            <w:r w:rsidR="006405CA">
              <w:rPr>
                <w:noProof/>
                <w:webHidden/>
              </w:rPr>
              <w:instrText xml:space="preserve"> PAGEREF _Toc165470629 \h </w:instrText>
            </w:r>
            <w:r w:rsidR="006405CA">
              <w:rPr>
                <w:noProof/>
                <w:webHidden/>
              </w:rPr>
            </w:r>
            <w:r w:rsidR="006405CA">
              <w:rPr>
                <w:noProof/>
                <w:webHidden/>
              </w:rPr>
              <w:fldChar w:fldCharType="separate"/>
            </w:r>
            <w:r w:rsidR="006405CA">
              <w:rPr>
                <w:noProof/>
                <w:webHidden/>
              </w:rPr>
              <w:t>viii</w:t>
            </w:r>
            <w:r w:rsidR="006405CA">
              <w:rPr>
                <w:noProof/>
                <w:webHidden/>
              </w:rPr>
              <w:fldChar w:fldCharType="end"/>
            </w:r>
          </w:hyperlink>
        </w:p>
        <w:p w14:paraId="1765806E" w14:textId="627E16DD" w:rsidR="006405CA" w:rsidRDefault="00000000">
          <w:pPr>
            <w:pStyle w:val="TOC1"/>
            <w:tabs>
              <w:tab w:val="right" w:leader="dot" w:pos="9350"/>
            </w:tabs>
            <w:rPr>
              <w:rFonts w:asciiTheme="minorHAnsi" w:eastAsiaTheme="minorEastAsia" w:hAnsiTheme="minorHAnsi"/>
              <w:noProof/>
              <w:kern w:val="2"/>
              <w:szCs w:val="24"/>
              <w14:ligatures w14:val="standardContextual"/>
            </w:rPr>
          </w:pPr>
          <w:hyperlink w:anchor="_Toc165470630" w:history="1">
            <w:r w:rsidR="006405CA" w:rsidRPr="00CE2C63">
              <w:rPr>
                <w:rStyle w:val="Hyperlink"/>
                <w:noProof/>
              </w:rPr>
              <w:t>LIST OF FIGURES</w:t>
            </w:r>
            <w:r w:rsidR="006405CA">
              <w:rPr>
                <w:noProof/>
                <w:webHidden/>
              </w:rPr>
              <w:tab/>
            </w:r>
            <w:r w:rsidR="006405CA">
              <w:rPr>
                <w:noProof/>
                <w:webHidden/>
              </w:rPr>
              <w:fldChar w:fldCharType="begin"/>
            </w:r>
            <w:r w:rsidR="006405CA">
              <w:rPr>
                <w:noProof/>
                <w:webHidden/>
              </w:rPr>
              <w:instrText xml:space="preserve"> PAGEREF _Toc165470630 \h </w:instrText>
            </w:r>
            <w:r w:rsidR="006405CA">
              <w:rPr>
                <w:noProof/>
                <w:webHidden/>
              </w:rPr>
            </w:r>
            <w:r w:rsidR="006405CA">
              <w:rPr>
                <w:noProof/>
                <w:webHidden/>
              </w:rPr>
              <w:fldChar w:fldCharType="separate"/>
            </w:r>
            <w:r w:rsidR="006405CA">
              <w:rPr>
                <w:noProof/>
                <w:webHidden/>
              </w:rPr>
              <w:t>viii</w:t>
            </w:r>
            <w:r w:rsidR="006405CA">
              <w:rPr>
                <w:noProof/>
                <w:webHidden/>
              </w:rPr>
              <w:fldChar w:fldCharType="end"/>
            </w:r>
          </w:hyperlink>
        </w:p>
        <w:p w14:paraId="2BFCA8C5" w14:textId="6A5E309D" w:rsidR="006405CA" w:rsidRDefault="00000000">
          <w:pPr>
            <w:pStyle w:val="TOC1"/>
            <w:tabs>
              <w:tab w:val="right" w:leader="dot" w:pos="9350"/>
            </w:tabs>
            <w:rPr>
              <w:rFonts w:asciiTheme="minorHAnsi" w:eastAsiaTheme="minorEastAsia" w:hAnsiTheme="minorHAnsi"/>
              <w:noProof/>
              <w:kern w:val="2"/>
              <w:szCs w:val="24"/>
              <w14:ligatures w14:val="standardContextual"/>
            </w:rPr>
          </w:pPr>
          <w:hyperlink w:anchor="_Toc165470631" w:history="1">
            <w:r w:rsidR="006405CA" w:rsidRPr="00CE2C63">
              <w:rPr>
                <w:rStyle w:val="Hyperlink"/>
                <w:noProof/>
              </w:rPr>
              <w:t>Abstract</w:t>
            </w:r>
            <w:r w:rsidR="006405CA">
              <w:rPr>
                <w:noProof/>
                <w:webHidden/>
              </w:rPr>
              <w:tab/>
            </w:r>
            <w:r w:rsidR="006405CA">
              <w:rPr>
                <w:noProof/>
                <w:webHidden/>
              </w:rPr>
              <w:fldChar w:fldCharType="begin"/>
            </w:r>
            <w:r w:rsidR="006405CA">
              <w:rPr>
                <w:noProof/>
                <w:webHidden/>
              </w:rPr>
              <w:instrText xml:space="preserve"> PAGEREF _Toc165470631 \h </w:instrText>
            </w:r>
            <w:r w:rsidR="006405CA">
              <w:rPr>
                <w:noProof/>
                <w:webHidden/>
              </w:rPr>
            </w:r>
            <w:r w:rsidR="006405CA">
              <w:rPr>
                <w:noProof/>
                <w:webHidden/>
              </w:rPr>
              <w:fldChar w:fldCharType="separate"/>
            </w:r>
            <w:r w:rsidR="006405CA">
              <w:rPr>
                <w:noProof/>
                <w:webHidden/>
              </w:rPr>
              <w:t>x</w:t>
            </w:r>
            <w:r w:rsidR="006405CA">
              <w:rPr>
                <w:noProof/>
                <w:webHidden/>
              </w:rPr>
              <w:fldChar w:fldCharType="end"/>
            </w:r>
          </w:hyperlink>
        </w:p>
        <w:p w14:paraId="16E358DF" w14:textId="0495DEC2" w:rsidR="006405CA" w:rsidRDefault="00000000">
          <w:pPr>
            <w:pStyle w:val="TOC1"/>
            <w:tabs>
              <w:tab w:val="right" w:leader="dot" w:pos="9350"/>
            </w:tabs>
            <w:rPr>
              <w:rFonts w:asciiTheme="minorHAnsi" w:eastAsiaTheme="minorEastAsia" w:hAnsiTheme="minorHAnsi"/>
              <w:noProof/>
              <w:kern w:val="2"/>
              <w:szCs w:val="24"/>
              <w14:ligatures w14:val="standardContextual"/>
            </w:rPr>
          </w:pPr>
          <w:hyperlink w:anchor="_Toc165470632" w:history="1">
            <w:r w:rsidR="006405CA" w:rsidRPr="00CE2C63">
              <w:rPr>
                <w:rStyle w:val="Hyperlink"/>
                <w:noProof/>
              </w:rPr>
              <w:t>Chapter 1: Introduction</w:t>
            </w:r>
            <w:r w:rsidR="006405CA">
              <w:rPr>
                <w:noProof/>
                <w:webHidden/>
              </w:rPr>
              <w:tab/>
            </w:r>
            <w:r w:rsidR="006405CA">
              <w:rPr>
                <w:noProof/>
                <w:webHidden/>
              </w:rPr>
              <w:fldChar w:fldCharType="begin"/>
            </w:r>
            <w:r w:rsidR="006405CA">
              <w:rPr>
                <w:noProof/>
                <w:webHidden/>
              </w:rPr>
              <w:instrText xml:space="preserve"> PAGEREF _Toc165470632 \h </w:instrText>
            </w:r>
            <w:r w:rsidR="006405CA">
              <w:rPr>
                <w:noProof/>
                <w:webHidden/>
              </w:rPr>
            </w:r>
            <w:r w:rsidR="006405CA">
              <w:rPr>
                <w:noProof/>
                <w:webHidden/>
              </w:rPr>
              <w:fldChar w:fldCharType="separate"/>
            </w:r>
            <w:r w:rsidR="006405CA">
              <w:rPr>
                <w:noProof/>
                <w:webHidden/>
              </w:rPr>
              <w:t>1</w:t>
            </w:r>
            <w:r w:rsidR="006405CA">
              <w:rPr>
                <w:noProof/>
                <w:webHidden/>
              </w:rPr>
              <w:fldChar w:fldCharType="end"/>
            </w:r>
          </w:hyperlink>
        </w:p>
        <w:p w14:paraId="2AD52B8B" w14:textId="7AC24867"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33" w:history="1">
            <w:r w:rsidR="006405CA" w:rsidRPr="00CE2C63">
              <w:rPr>
                <w:rStyle w:val="Hyperlink"/>
                <w:rFonts w:cs="Times New Roman"/>
                <w:b/>
                <w:bCs/>
                <w:noProof/>
              </w:rPr>
              <w:t>1.1</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Background</w:t>
            </w:r>
            <w:r w:rsidR="006405CA">
              <w:rPr>
                <w:noProof/>
                <w:webHidden/>
              </w:rPr>
              <w:tab/>
            </w:r>
            <w:r w:rsidR="006405CA">
              <w:rPr>
                <w:noProof/>
                <w:webHidden/>
              </w:rPr>
              <w:fldChar w:fldCharType="begin"/>
            </w:r>
            <w:r w:rsidR="006405CA">
              <w:rPr>
                <w:noProof/>
                <w:webHidden/>
              </w:rPr>
              <w:instrText xml:space="preserve"> PAGEREF _Toc165470633 \h </w:instrText>
            </w:r>
            <w:r w:rsidR="006405CA">
              <w:rPr>
                <w:noProof/>
                <w:webHidden/>
              </w:rPr>
            </w:r>
            <w:r w:rsidR="006405CA">
              <w:rPr>
                <w:noProof/>
                <w:webHidden/>
              </w:rPr>
              <w:fldChar w:fldCharType="separate"/>
            </w:r>
            <w:r w:rsidR="006405CA">
              <w:rPr>
                <w:noProof/>
                <w:webHidden/>
              </w:rPr>
              <w:t>1</w:t>
            </w:r>
            <w:r w:rsidR="006405CA">
              <w:rPr>
                <w:noProof/>
                <w:webHidden/>
              </w:rPr>
              <w:fldChar w:fldCharType="end"/>
            </w:r>
          </w:hyperlink>
        </w:p>
        <w:p w14:paraId="4EF446BE" w14:textId="1A7BE74B"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34" w:history="1">
            <w:r w:rsidR="006405CA" w:rsidRPr="00CE2C63">
              <w:rPr>
                <w:rStyle w:val="Hyperlink"/>
                <w:rFonts w:cs="Times New Roman"/>
                <w:b/>
                <w:bCs/>
                <w:noProof/>
              </w:rPr>
              <w:t>1.2</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Problem statement</w:t>
            </w:r>
            <w:r w:rsidR="006405CA">
              <w:rPr>
                <w:noProof/>
                <w:webHidden/>
              </w:rPr>
              <w:tab/>
            </w:r>
            <w:r w:rsidR="006405CA">
              <w:rPr>
                <w:noProof/>
                <w:webHidden/>
              </w:rPr>
              <w:fldChar w:fldCharType="begin"/>
            </w:r>
            <w:r w:rsidR="006405CA">
              <w:rPr>
                <w:noProof/>
                <w:webHidden/>
              </w:rPr>
              <w:instrText xml:space="preserve"> PAGEREF _Toc165470634 \h </w:instrText>
            </w:r>
            <w:r w:rsidR="006405CA">
              <w:rPr>
                <w:noProof/>
                <w:webHidden/>
              </w:rPr>
            </w:r>
            <w:r w:rsidR="006405CA">
              <w:rPr>
                <w:noProof/>
                <w:webHidden/>
              </w:rPr>
              <w:fldChar w:fldCharType="separate"/>
            </w:r>
            <w:r w:rsidR="006405CA">
              <w:rPr>
                <w:noProof/>
                <w:webHidden/>
              </w:rPr>
              <w:t>3</w:t>
            </w:r>
            <w:r w:rsidR="006405CA">
              <w:rPr>
                <w:noProof/>
                <w:webHidden/>
              </w:rPr>
              <w:fldChar w:fldCharType="end"/>
            </w:r>
          </w:hyperlink>
        </w:p>
        <w:p w14:paraId="0C4AB94C" w14:textId="57FC23B4"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35" w:history="1">
            <w:r w:rsidR="006405CA" w:rsidRPr="00CE2C63">
              <w:rPr>
                <w:rStyle w:val="Hyperlink"/>
                <w:rFonts w:cs="Times New Roman"/>
                <w:b/>
                <w:bCs/>
                <w:noProof/>
              </w:rPr>
              <w:t>1.3</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Research Objectives</w:t>
            </w:r>
            <w:r w:rsidR="006405CA">
              <w:rPr>
                <w:noProof/>
                <w:webHidden/>
              </w:rPr>
              <w:tab/>
            </w:r>
            <w:r w:rsidR="006405CA">
              <w:rPr>
                <w:noProof/>
                <w:webHidden/>
              </w:rPr>
              <w:fldChar w:fldCharType="begin"/>
            </w:r>
            <w:r w:rsidR="006405CA">
              <w:rPr>
                <w:noProof/>
                <w:webHidden/>
              </w:rPr>
              <w:instrText xml:space="preserve"> PAGEREF _Toc165470635 \h </w:instrText>
            </w:r>
            <w:r w:rsidR="006405CA">
              <w:rPr>
                <w:noProof/>
                <w:webHidden/>
              </w:rPr>
            </w:r>
            <w:r w:rsidR="006405CA">
              <w:rPr>
                <w:noProof/>
                <w:webHidden/>
              </w:rPr>
              <w:fldChar w:fldCharType="separate"/>
            </w:r>
            <w:r w:rsidR="006405CA">
              <w:rPr>
                <w:noProof/>
                <w:webHidden/>
              </w:rPr>
              <w:t>4</w:t>
            </w:r>
            <w:r w:rsidR="006405CA">
              <w:rPr>
                <w:noProof/>
                <w:webHidden/>
              </w:rPr>
              <w:fldChar w:fldCharType="end"/>
            </w:r>
          </w:hyperlink>
        </w:p>
        <w:p w14:paraId="29B35D05" w14:textId="1DD2A30D"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36" w:history="1">
            <w:r w:rsidR="006405CA" w:rsidRPr="00CE2C63">
              <w:rPr>
                <w:rStyle w:val="Hyperlink"/>
                <w:rFonts w:cs="Times New Roman"/>
                <w:b/>
                <w:bCs/>
                <w:noProof/>
              </w:rPr>
              <w:t>1.4</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Thesis Outline</w:t>
            </w:r>
            <w:r w:rsidR="006405CA">
              <w:rPr>
                <w:noProof/>
                <w:webHidden/>
              </w:rPr>
              <w:tab/>
            </w:r>
            <w:r w:rsidR="006405CA">
              <w:rPr>
                <w:noProof/>
                <w:webHidden/>
              </w:rPr>
              <w:fldChar w:fldCharType="begin"/>
            </w:r>
            <w:r w:rsidR="006405CA">
              <w:rPr>
                <w:noProof/>
                <w:webHidden/>
              </w:rPr>
              <w:instrText xml:space="preserve"> PAGEREF _Toc165470636 \h </w:instrText>
            </w:r>
            <w:r w:rsidR="006405CA">
              <w:rPr>
                <w:noProof/>
                <w:webHidden/>
              </w:rPr>
            </w:r>
            <w:r w:rsidR="006405CA">
              <w:rPr>
                <w:noProof/>
                <w:webHidden/>
              </w:rPr>
              <w:fldChar w:fldCharType="separate"/>
            </w:r>
            <w:r w:rsidR="006405CA">
              <w:rPr>
                <w:noProof/>
                <w:webHidden/>
              </w:rPr>
              <w:t>5</w:t>
            </w:r>
            <w:r w:rsidR="006405CA">
              <w:rPr>
                <w:noProof/>
                <w:webHidden/>
              </w:rPr>
              <w:fldChar w:fldCharType="end"/>
            </w:r>
          </w:hyperlink>
        </w:p>
        <w:p w14:paraId="61045C6F" w14:textId="5F46A588" w:rsidR="006405CA" w:rsidRDefault="00000000">
          <w:pPr>
            <w:pStyle w:val="TOC1"/>
            <w:tabs>
              <w:tab w:val="left" w:pos="440"/>
              <w:tab w:val="right" w:leader="dot" w:pos="9350"/>
            </w:tabs>
            <w:rPr>
              <w:rFonts w:asciiTheme="minorHAnsi" w:eastAsiaTheme="minorEastAsia" w:hAnsiTheme="minorHAnsi"/>
              <w:noProof/>
              <w:kern w:val="2"/>
              <w:szCs w:val="24"/>
              <w14:ligatures w14:val="standardContextual"/>
            </w:rPr>
          </w:pPr>
          <w:hyperlink w:anchor="_Toc165470637" w:history="1">
            <w:r w:rsidR="006405CA" w:rsidRPr="00CE2C63">
              <w:rPr>
                <w:rStyle w:val="Hyperlink"/>
                <w:noProof/>
              </w:rPr>
              <w:t>2</w:t>
            </w:r>
            <w:r w:rsidR="006405CA">
              <w:rPr>
                <w:rFonts w:asciiTheme="minorHAnsi" w:eastAsiaTheme="minorEastAsia" w:hAnsiTheme="minorHAnsi"/>
                <w:noProof/>
                <w:kern w:val="2"/>
                <w:szCs w:val="24"/>
                <w14:ligatures w14:val="standardContextual"/>
              </w:rPr>
              <w:tab/>
            </w:r>
            <w:r w:rsidR="006405CA" w:rsidRPr="00CE2C63">
              <w:rPr>
                <w:rStyle w:val="Hyperlink"/>
                <w:noProof/>
              </w:rPr>
              <w:t>Chapter 2: Literature Review</w:t>
            </w:r>
            <w:r w:rsidR="006405CA">
              <w:rPr>
                <w:noProof/>
                <w:webHidden/>
              </w:rPr>
              <w:tab/>
            </w:r>
            <w:r w:rsidR="006405CA">
              <w:rPr>
                <w:noProof/>
                <w:webHidden/>
              </w:rPr>
              <w:fldChar w:fldCharType="begin"/>
            </w:r>
            <w:r w:rsidR="006405CA">
              <w:rPr>
                <w:noProof/>
                <w:webHidden/>
              </w:rPr>
              <w:instrText xml:space="preserve"> PAGEREF _Toc165470637 \h </w:instrText>
            </w:r>
            <w:r w:rsidR="006405CA">
              <w:rPr>
                <w:noProof/>
                <w:webHidden/>
              </w:rPr>
            </w:r>
            <w:r w:rsidR="006405CA">
              <w:rPr>
                <w:noProof/>
                <w:webHidden/>
              </w:rPr>
              <w:fldChar w:fldCharType="separate"/>
            </w:r>
            <w:r w:rsidR="006405CA">
              <w:rPr>
                <w:noProof/>
                <w:webHidden/>
              </w:rPr>
              <w:t>7</w:t>
            </w:r>
            <w:r w:rsidR="006405CA">
              <w:rPr>
                <w:noProof/>
                <w:webHidden/>
              </w:rPr>
              <w:fldChar w:fldCharType="end"/>
            </w:r>
          </w:hyperlink>
        </w:p>
        <w:p w14:paraId="7F5B036F" w14:textId="4A28BF58"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38" w:history="1">
            <w:r w:rsidR="006405CA" w:rsidRPr="00CE2C63">
              <w:rPr>
                <w:rStyle w:val="Hyperlink"/>
                <w:rFonts w:cs="Times New Roman"/>
                <w:b/>
                <w:bCs/>
                <w:noProof/>
              </w:rPr>
              <w:t>2.1</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Introduction</w:t>
            </w:r>
            <w:r w:rsidR="006405CA">
              <w:rPr>
                <w:noProof/>
                <w:webHidden/>
              </w:rPr>
              <w:tab/>
            </w:r>
            <w:r w:rsidR="006405CA">
              <w:rPr>
                <w:noProof/>
                <w:webHidden/>
              </w:rPr>
              <w:fldChar w:fldCharType="begin"/>
            </w:r>
            <w:r w:rsidR="006405CA">
              <w:rPr>
                <w:noProof/>
                <w:webHidden/>
              </w:rPr>
              <w:instrText xml:space="preserve"> PAGEREF _Toc165470638 \h </w:instrText>
            </w:r>
            <w:r w:rsidR="006405CA">
              <w:rPr>
                <w:noProof/>
                <w:webHidden/>
              </w:rPr>
            </w:r>
            <w:r w:rsidR="006405CA">
              <w:rPr>
                <w:noProof/>
                <w:webHidden/>
              </w:rPr>
              <w:fldChar w:fldCharType="separate"/>
            </w:r>
            <w:r w:rsidR="006405CA">
              <w:rPr>
                <w:noProof/>
                <w:webHidden/>
              </w:rPr>
              <w:t>7</w:t>
            </w:r>
            <w:r w:rsidR="006405CA">
              <w:rPr>
                <w:noProof/>
                <w:webHidden/>
              </w:rPr>
              <w:fldChar w:fldCharType="end"/>
            </w:r>
          </w:hyperlink>
        </w:p>
        <w:p w14:paraId="619FB5DA" w14:textId="34D20D3F"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39" w:history="1">
            <w:r w:rsidR="006405CA" w:rsidRPr="00CE2C63">
              <w:rPr>
                <w:rStyle w:val="Hyperlink"/>
                <w:rFonts w:cs="Times New Roman"/>
                <w:b/>
                <w:bCs/>
                <w:noProof/>
              </w:rPr>
              <w:t>2.2</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Hydrogen Production from fossil fuels</w:t>
            </w:r>
            <w:r w:rsidR="006405CA">
              <w:rPr>
                <w:noProof/>
                <w:webHidden/>
              </w:rPr>
              <w:tab/>
            </w:r>
            <w:r w:rsidR="006405CA">
              <w:rPr>
                <w:noProof/>
                <w:webHidden/>
              </w:rPr>
              <w:fldChar w:fldCharType="begin"/>
            </w:r>
            <w:r w:rsidR="006405CA">
              <w:rPr>
                <w:noProof/>
                <w:webHidden/>
              </w:rPr>
              <w:instrText xml:space="preserve"> PAGEREF _Toc165470639 \h </w:instrText>
            </w:r>
            <w:r w:rsidR="006405CA">
              <w:rPr>
                <w:noProof/>
                <w:webHidden/>
              </w:rPr>
            </w:r>
            <w:r w:rsidR="006405CA">
              <w:rPr>
                <w:noProof/>
                <w:webHidden/>
              </w:rPr>
              <w:fldChar w:fldCharType="separate"/>
            </w:r>
            <w:r w:rsidR="006405CA">
              <w:rPr>
                <w:noProof/>
                <w:webHidden/>
              </w:rPr>
              <w:t>10</w:t>
            </w:r>
            <w:r w:rsidR="006405CA">
              <w:rPr>
                <w:noProof/>
                <w:webHidden/>
              </w:rPr>
              <w:fldChar w:fldCharType="end"/>
            </w:r>
          </w:hyperlink>
        </w:p>
        <w:p w14:paraId="47106834" w14:textId="0724E927" w:rsidR="006405CA" w:rsidRDefault="00000000">
          <w:pPr>
            <w:pStyle w:val="TOC3"/>
            <w:tabs>
              <w:tab w:val="left" w:pos="1200"/>
              <w:tab w:val="right" w:leader="dot" w:pos="9350"/>
            </w:tabs>
            <w:rPr>
              <w:rFonts w:asciiTheme="minorHAnsi" w:eastAsiaTheme="minorEastAsia" w:hAnsiTheme="minorHAnsi"/>
              <w:noProof/>
              <w:kern w:val="2"/>
              <w:szCs w:val="24"/>
              <w14:ligatures w14:val="standardContextual"/>
            </w:rPr>
          </w:pPr>
          <w:hyperlink w:anchor="_Toc165470640" w:history="1">
            <w:r w:rsidR="006405CA" w:rsidRPr="00CE2C63">
              <w:rPr>
                <w:rStyle w:val="Hyperlink"/>
                <w:rFonts w:cs="Times New Roman"/>
                <w:b/>
                <w:bCs/>
                <w:noProof/>
              </w:rPr>
              <w:t>2.2.1</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Steam Methane Reforming (SMR)</w:t>
            </w:r>
            <w:r w:rsidR="006405CA">
              <w:rPr>
                <w:noProof/>
                <w:webHidden/>
              </w:rPr>
              <w:tab/>
            </w:r>
            <w:r w:rsidR="006405CA">
              <w:rPr>
                <w:noProof/>
                <w:webHidden/>
              </w:rPr>
              <w:fldChar w:fldCharType="begin"/>
            </w:r>
            <w:r w:rsidR="006405CA">
              <w:rPr>
                <w:noProof/>
                <w:webHidden/>
              </w:rPr>
              <w:instrText xml:space="preserve"> PAGEREF _Toc165470640 \h </w:instrText>
            </w:r>
            <w:r w:rsidR="006405CA">
              <w:rPr>
                <w:noProof/>
                <w:webHidden/>
              </w:rPr>
            </w:r>
            <w:r w:rsidR="006405CA">
              <w:rPr>
                <w:noProof/>
                <w:webHidden/>
              </w:rPr>
              <w:fldChar w:fldCharType="separate"/>
            </w:r>
            <w:r w:rsidR="006405CA">
              <w:rPr>
                <w:noProof/>
                <w:webHidden/>
              </w:rPr>
              <w:t>13</w:t>
            </w:r>
            <w:r w:rsidR="006405CA">
              <w:rPr>
                <w:noProof/>
                <w:webHidden/>
              </w:rPr>
              <w:fldChar w:fldCharType="end"/>
            </w:r>
          </w:hyperlink>
        </w:p>
        <w:p w14:paraId="5B7A5DF8" w14:textId="40193DF5" w:rsidR="006405CA" w:rsidRDefault="00000000">
          <w:pPr>
            <w:pStyle w:val="TOC3"/>
            <w:tabs>
              <w:tab w:val="left" w:pos="1200"/>
              <w:tab w:val="right" w:leader="dot" w:pos="9350"/>
            </w:tabs>
            <w:rPr>
              <w:rFonts w:asciiTheme="minorHAnsi" w:eastAsiaTheme="minorEastAsia" w:hAnsiTheme="minorHAnsi"/>
              <w:noProof/>
              <w:kern w:val="2"/>
              <w:szCs w:val="24"/>
              <w14:ligatures w14:val="standardContextual"/>
            </w:rPr>
          </w:pPr>
          <w:hyperlink w:anchor="_Toc165470641" w:history="1">
            <w:r w:rsidR="006405CA" w:rsidRPr="00CE2C63">
              <w:rPr>
                <w:rStyle w:val="Hyperlink"/>
                <w:rFonts w:cs="Times New Roman"/>
                <w:b/>
                <w:bCs/>
                <w:noProof/>
              </w:rPr>
              <w:t>2.2.2</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Partial Oxidation</w:t>
            </w:r>
            <w:r w:rsidR="006405CA">
              <w:rPr>
                <w:noProof/>
                <w:webHidden/>
              </w:rPr>
              <w:tab/>
            </w:r>
            <w:r w:rsidR="006405CA">
              <w:rPr>
                <w:noProof/>
                <w:webHidden/>
              </w:rPr>
              <w:fldChar w:fldCharType="begin"/>
            </w:r>
            <w:r w:rsidR="006405CA">
              <w:rPr>
                <w:noProof/>
                <w:webHidden/>
              </w:rPr>
              <w:instrText xml:space="preserve"> PAGEREF _Toc165470641 \h </w:instrText>
            </w:r>
            <w:r w:rsidR="006405CA">
              <w:rPr>
                <w:noProof/>
                <w:webHidden/>
              </w:rPr>
            </w:r>
            <w:r w:rsidR="006405CA">
              <w:rPr>
                <w:noProof/>
                <w:webHidden/>
              </w:rPr>
              <w:fldChar w:fldCharType="separate"/>
            </w:r>
            <w:r w:rsidR="006405CA">
              <w:rPr>
                <w:noProof/>
                <w:webHidden/>
              </w:rPr>
              <w:t>15</w:t>
            </w:r>
            <w:r w:rsidR="006405CA">
              <w:rPr>
                <w:noProof/>
                <w:webHidden/>
              </w:rPr>
              <w:fldChar w:fldCharType="end"/>
            </w:r>
          </w:hyperlink>
        </w:p>
        <w:p w14:paraId="0073CD16" w14:textId="3C1E3B15" w:rsidR="006405CA" w:rsidRDefault="00000000">
          <w:pPr>
            <w:pStyle w:val="TOC3"/>
            <w:tabs>
              <w:tab w:val="left" w:pos="1200"/>
              <w:tab w:val="right" w:leader="dot" w:pos="9350"/>
            </w:tabs>
            <w:rPr>
              <w:rFonts w:asciiTheme="minorHAnsi" w:eastAsiaTheme="minorEastAsia" w:hAnsiTheme="minorHAnsi"/>
              <w:noProof/>
              <w:kern w:val="2"/>
              <w:szCs w:val="24"/>
              <w14:ligatures w14:val="standardContextual"/>
            </w:rPr>
          </w:pPr>
          <w:hyperlink w:anchor="_Toc165470642" w:history="1">
            <w:r w:rsidR="006405CA" w:rsidRPr="00CE2C63">
              <w:rPr>
                <w:rStyle w:val="Hyperlink"/>
                <w:rFonts w:cs="Times New Roman"/>
                <w:b/>
                <w:bCs/>
                <w:noProof/>
              </w:rPr>
              <w:t>2.2.3</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Autothermal Reforming</w:t>
            </w:r>
            <w:r w:rsidR="006405CA">
              <w:rPr>
                <w:noProof/>
                <w:webHidden/>
              </w:rPr>
              <w:tab/>
            </w:r>
            <w:r w:rsidR="006405CA">
              <w:rPr>
                <w:noProof/>
                <w:webHidden/>
              </w:rPr>
              <w:fldChar w:fldCharType="begin"/>
            </w:r>
            <w:r w:rsidR="006405CA">
              <w:rPr>
                <w:noProof/>
                <w:webHidden/>
              </w:rPr>
              <w:instrText xml:space="preserve"> PAGEREF _Toc165470642 \h </w:instrText>
            </w:r>
            <w:r w:rsidR="006405CA">
              <w:rPr>
                <w:noProof/>
                <w:webHidden/>
              </w:rPr>
            </w:r>
            <w:r w:rsidR="006405CA">
              <w:rPr>
                <w:noProof/>
                <w:webHidden/>
              </w:rPr>
              <w:fldChar w:fldCharType="separate"/>
            </w:r>
            <w:r w:rsidR="006405CA">
              <w:rPr>
                <w:noProof/>
                <w:webHidden/>
              </w:rPr>
              <w:t>16</w:t>
            </w:r>
            <w:r w:rsidR="006405CA">
              <w:rPr>
                <w:noProof/>
                <w:webHidden/>
              </w:rPr>
              <w:fldChar w:fldCharType="end"/>
            </w:r>
          </w:hyperlink>
        </w:p>
        <w:p w14:paraId="758F7E3C" w14:textId="0E67763D"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43" w:history="1">
            <w:r w:rsidR="006405CA" w:rsidRPr="00CE2C63">
              <w:rPr>
                <w:rStyle w:val="Hyperlink"/>
                <w:rFonts w:cs="Times New Roman"/>
                <w:b/>
                <w:bCs/>
                <w:noProof/>
              </w:rPr>
              <w:t>2.3</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Chemical Looping for Hydrogen Production</w:t>
            </w:r>
            <w:r w:rsidR="006405CA">
              <w:rPr>
                <w:noProof/>
                <w:webHidden/>
              </w:rPr>
              <w:tab/>
            </w:r>
            <w:r w:rsidR="006405CA">
              <w:rPr>
                <w:noProof/>
                <w:webHidden/>
              </w:rPr>
              <w:fldChar w:fldCharType="begin"/>
            </w:r>
            <w:r w:rsidR="006405CA">
              <w:rPr>
                <w:noProof/>
                <w:webHidden/>
              </w:rPr>
              <w:instrText xml:space="preserve"> PAGEREF _Toc165470643 \h </w:instrText>
            </w:r>
            <w:r w:rsidR="006405CA">
              <w:rPr>
                <w:noProof/>
                <w:webHidden/>
              </w:rPr>
            </w:r>
            <w:r w:rsidR="006405CA">
              <w:rPr>
                <w:noProof/>
                <w:webHidden/>
              </w:rPr>
              <w:fldChar w:fldCharType="separate"/>
            </w:r>
            <w:r w:rsidR="006405CA">
              <w:rPr>
                <w:noProof/>
                <w:webHidden/>
              </w:rPr>
              <w:t>17</w:t>
            </w:r>
            <w:r w:rsidR="006405CA">
              <w:rPr>
                <w:noProof/>
                <w:webHidden/>
              </w:rPr>
              <w:fldChar w:fldCharType="end"/>
            </w:r>
          </w:hyperlink>
        </w:p>
        <w:p w14:paraId="1CEABB50" w14:textId="1621CC78"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44" w:history="1">
            <w:r w:rsidR="006405CA" w:rsidRPr="00CE2C63">
              <w:rPr>
                <w:rStyle w:val="Hyperlink"/>
                <w:rFonts w:cs="Times New Roman"/>
                <w:b/>
                <w:bCs/>
                <w:noProof/>
              </w:rPr>
              <w:t>2.4</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Chemical Looping Technologies (CLT)</w:t>
            </w:r>
            <w:r w:rsidR="006405CA">
              <w:rPr>
                <w:noProof/>
                <w:webHidden/>
              </w:rPr>
              <w:tab/>
            </w:r>
            <w:r w:rsidR="006405CA">
              <w:rPr>
                <w:noProof/>
                <w:webHidden/>
              </w:rPr>
              <w:fldChar w:fldCharType="begin"/>
            </w:r>
            <w:r w:rsidR="006405CA">
              <w:rPr>
                <w:noProof/>
                <w:webHidden/>
              </w:rPr>
              <w:instrText xml:space="preserve"> PAGEREF _Toc165470644 \h </w:instrText>
            </w:r>
            <w:r w:rsidR="006405CA">
              <w:rPr>
                <w:noProof/>
                <w:webHidden/>
              </w:rPr>
            </w:r>
            <w:r w:rsidR="006405CA">
              <w:rPr>
                <w:noProof/>
                <w:webHidden/>
              </w:rPr>
              <w:fldChar w:fldCharType="separate"/>
            </w:r>
            <w:r w:rsidR="006405CA">
              <w:rPr>
                <w:noProof/>
                <w:webHidden/>
              </w:rPr>
              <w:t>19</w:t>
            </w:r>
            <w:r w:rsidR="006405CA">
              <w:rPr>
                <w:noProof/>
                <w:webHidden/>
              </w:rPr>
              <w:fldChar w:fldCharType="end"/>
            </w:r>
          </w:hyperlink>
        </w:p>
        <w:p w14:paraId="7420A049" w14:textId="12A7A506" w:rsidR="006405CA" w:rsidRDefault="00000000">
          <w:pPr>
            <w:pStyle w:val="TOC3"/>
            <w:tabs>
              <w:tab w:val="left" w:pos="1200"/>
              <w:tab w:val="right" w:leader="dot" w:pos="9350"/>
            </w:tabs>
            <w:rPr>
              <w:rFonts w:asciiTheme="minorHAnsi" w:eastAsiaTheme="minorEastAsia" w:hAnsiTheme="minorHAnsi"/>
              <w:noProof/>
              <w:kern w:val="2"/>
              <w:szCs w:val="24"/>
              <w14:ligatures w14:val="standardContextual"/>
            </w:rPr>
          </w:pPr>
          <w:hyperlink w:anchor="_Toc165470645" w:history="1">
            <w:r w:rsidR="006405CA" w:rsidRPr="00CE2C63">
              <w:rPr>
                <w:rStyle w:val="Hyperlink"/>
                <w:rFonts w:cs="Times New Roman"/>
                <w:b/>
                <w:bCs/>
                <w:noProof/>
              </w:rPr>
              <w:t>2.4.1</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Chemical Looping Combustion (CLC)</w:t>
            </w:r>
            <w:r w:rsidR="006405CA">
              <w:rPr>
                <w:noProof/>
                <w:webHidden/>
              </w:rPr>
              <w:tab/>
            </w:r>
            <w:r w:rsidR="006405CA">
              <w:rPr>
                <w:noProof/>
                <w:webHidden/>
              </w:rPr>
              <w:fldChar w:fldCharType="begin"/>
            </w:r>
            <w:r w:rsidR="006405CA">
              <w:rPr>
                <w:noProof/>
                <w:webHidden/>
              </w:rPr>
              <w:instrText xml:space="preserve"> PAGEREF _Toc165470645 \h </w:instrText>
            </w:r>
            <w:r w:rsidR="006405CA">
              <w:rPr>
                <w:noProof/>
                <w:webHidden/>
              </w:rPr>
            </w:r>
            <w:r w:rsidR="006405CA">
              <w:rPr>
                <w:noProof/>
                <w:webHidden/>
              </w:rPr>
              <w:fldChar w:fldCharType="separate"/>
            </w:r>
            <w:r w:rsidR="006405CA">
              <w:rPr>
                <w:noProof/>
                <w:webHidden/>
              </w:rPr>
              <w:t>20</w:t>
            </w:r>
            <w:r w:rsidR="006405CA">
              <w:rPr>
                <w:noProof/>
                <w:webHidden/>
              </w:rPr>
              <w:fldChar w:fldCharType="end"/>
            </w:r>
          </w:hyperlink>
        </w:p>
        <w:p w14:paraId="22B20183" w14:textId="2C71CEBB" w:rsidR="006405CA" w:rsidRDefault="00000000">
          <w:pPr>
            <w:pStyle w:val="TOC3"/>
            <w:tabs>
              <w:tab w:val="left" w:pos="1200"/>
              <w:tab w:val="right" w:leader="dot" w:pos="9350"/>
            </w:tabs>
            <w:rPr>
              <w:rFonts w:asciiTheme="minorHAnsi" w:eastAsiaTheme="minorEastAsia" w:hAnsiTheme="minorHAnsi"/>
              <w:noProof/>
              <w:kern w:val="2"/>
              <w:szCs w:val="24"/>
              <w14:ligatures w14:val="standardContextual"/>
            </w:rPr>
          </w:pPr>
          <w:hyperlink w:anchor="_Toc165470646" w:history="1">
            <w:r w:rsidR="006405CA" w:rsidRPr="00CE2C63">
              <w:rPr>
                <w:rStyle w:val="Hyperlink"/>
                <w:rFonts w:cs="Times New Roman"/>
                <w:b/>
                <w:bCs/>
                <w:noProof/>
              </w:rPr>
              <w:t>2.4.2</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Chemical Looping Reforming</w:t>
            </w:r>
            <w:r w:rsidR="006405CA">
              <w:rPr>
                <w:noProof/>
                <w:webHidden/>
              </w:rPr>
              <w:tab/>
            </w:r>
            <w:r w:rsidR="006405CA">
              <w:rPr>
                <w:noProof/>
                <w:webHidden/>
              </w:rPr>
              <w:fldChar w:fldCharType="begin"/>
            </w:r>
            <w:r w:rsidR="006405CA">
              <w:rPr>
                <w:noProof/>
                <w:webHidden/>
              </w:rPr>
              <w:instrText xml:space="preserve"> PAGEREF _Toc165470646 \h </w:instrText>
            </w:r>
            <w:r w:rsidR="006405CA">
              <w:rPr>
                <w:noProof/>
                <w:webHidden/>
              </w:rPr>
            </w:r>
            <w:r w:rsidR="006405CA">
              <w:rPr>
                <w:noProof/>
                <w:webHidden/>
              </w:rPr>
              <w:fldChar w:fldCharType="separate"/>
            </w:r>
            <w:r w:rsidR="006405CA">
              <w:rPr>
                <w:noProof/>
                <w:webHidden/>
              </w:rPr>
              <w:t>21</w:t>
            </w:r>
            <w:r w:rsidR="006405CA">
              <w:rPr>
                <w:noProof/>
                <w:webHidden/>
              </w:rPr>
              <w:fldChar w:fldCharType="end"/>
            </w:r>
          </w:hyperlink>
        </w:p>
        <w:p w14:paraId="21F0D522" w14:textId="5F9CBDD4" w:rsidR="006405CA" w:rsidRDefault="00000000">
          <w:pPr>
            <w:pStyle w:val="TOC3"/>
            <w:tabs>
              <w:tab w:val="left" w:pos="1200"/>
              <w:tab w:val="right" w:leader="dot" w:pos="9350"/>
            </w:tabs>
            <w:rPr>
              <w:rFonts w:asciiTheme="minorHAnsi" w:eastAsiaTheme="minorEastAsia" w:hAnsiTheme="minorHAnsi"/>
              <w:noProof/>
              <w:kern w:val="2"/>
              <w:szCs w:val="24"/>
              <w14:ligatures w14:val="standardContextual"/>
            </w:rPr>
          </w:pPr>
          <w:hyperlink w:anchor="_Toc165470647" w:history="1">
            <w:r w:rsidR="006405CA" w:rsidRPr="00CE2C63">
              <w:rPr>
                <w:rStyle w:val="Hyperlink"/>
                <w:rFonts w:cs="Times New Roman"/>
                <w:b/>
                <w:bCs/>
                <w:noProof/>
              </w:rPr>
              <w:t>2.4.3</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Chemical Looping Gasification</w:t>
            </w:r>
            <w:r w:rsidR="006405CA">
              <w:rPr>
                <w:noProof/>
                <w:webHidden/>
              </w:rPr>
              <w:tab/>
            </w:r>
            <w:r w:rsidR="006405CA">
              <w:rPr>
                <w:noProof/>
                <w:webHidden/>
              </w:rPr>
              <w:fldChar w:fldCharType="begin"/>
            </w:r>
            <w:r w:rsidR="006405CA">
              <w:rPr>
                <w:noProof/>
                <w:webHidden/>
              </w:rPr>
              <w:instrText xml:space="preserve"> PAGEREF _Toc165470647 \h </w:instrText>
            </w:r>
            <w:r w:rsidR="006405CA">
              <w:rPr>
                <w:noProof/>
                <w:webHidden/>
              </w:rPr>
            </w:r>
            <w:r w:rsidR="006405CA">
              <w:rPr>
                <w:noProof/>
                <w:webHidden/>
              </w:rPr>
              <w:fldChar w:fldCharType="separate"/>
            </w:r>
            <w:r w:rsidR="006405CA">
              <w:rPr>
                <w:noProof/>
                <w:webHidden/>
              </w:rPr>
              <w:t>22</w:t>
            </w:r>
            <w:r w:rsidR="006405CA">
              <w:rPr>
                <w:noProof/>
                <w:webHidden/>
              </w:rPr>
              <w:fldChar w:fldCharType="end"/>
            </w:r>
          </w:hyperlink>
        </w:p>
        <w:p w14:paraId="2F2D4B53" w14:textId="13408E4B" w:rsidR="006405CA" w:rsidRDefault="00000000">
          <w:pPr>
            <w:pStyle w:val="TOC3"/>
            <w:tabs>
              <w:tab w:val="left" w:pos="1200"/>
              <w:tab w:val="right" w:leader="dot" w:pos="9350"/>
            </w:tabs>
            <w:rPr>
              <w:rFonts w:asciiTheme="minorHAnsi" w:eastAsiaTheme="minorEastAsia" w:hAnsiTheme="minorHAnsi"/>
              <w:noProof/>
              <w:kern w:val="2"/>
              <w:szCs w:val="24"/>
              <w14:ligatures w14:val="standardContextual"/>
            </w:rPr>
          </w:pPr>
          <w:hyperlink w:anchor="_Toc165470648" w:history="1">
            <w:r w:rsidR="006405CA" w:rsidRPr="00CE2C63">
              <w:rPr>
                <w:rStyle w:val="Hyperlink"/>
                <w:rFonts w:cs="Times New Roman"/>
                <w:b/>
                <w:bCs/>
                <w:noProof/>
              </w:rPr>
              <w:t>2.4.4</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Chemical Looping with Oxygen Uncoupling</w:t>
            </w:r>
            <w:r w:rsidR="006405CA">
              <w:rPr>
                <w:noProof/>
                <w:webHidden/>
              </w:rPr>
              <w:tab/>
            </w:r>
            <w:r w:rsidR="006405CA">
              <w:rPr>
                <w:noProof/>
                <w:webHidden/>
              </w:rPr>
              <w:fldChar w:fldCharType="begin"/>
            </w:r>
            <w:r w:rsidR="006405CA">
              <w:rPr>
                <w:noProof/>
                <w:webHidden/>
              </w:rPr>
              <w:instrText xml:space="preserve"> PAGEREF _Toc165470648 \h </w:instrText>
            </w:r>
            <w:r w:rsidR="006405CA">
              <w:rPr>
                <w:noProof/>
                <w:webHidden/>
              </w:rPr>
            </w:r>
            <w:r w:rsidR="006405CA">
              <w:rPr>
                <w:noProof/>
                <w:webHidden/>
              </w:rPr>
              <w:fldChar w:fldCharType="separate"/>
            </w:r>
            <w:r w:rsidR="006405CA">
              <w:rPr>
                <w:noProof/>
                <w:webHidden/>
              </w:rPr>
              <w:t>24</w:t>
            </w:r>
            <w:r w:rsidR="006405CA">
              <w:rPr>
                <w:noProof/>
                <w:webHidden/>
              </w:rPr>
              <w:fldChar w:fldCharType="end"/>
            </w:r>
          </w:hyperlink>
        </w:p>
        <w:p w14:paraId="77AF7E0C" w14:textId="1EFCCD24" w:rsidR="006405CA" w:rsidRDefault="00000000">
          <w:pPr>
            <w:pStyle w:val="TOC3"/>
            <w:tabs>
              <w:tab w:val="left" w:pos="1200"/>
              <w:tab w:val="right" w:leader="dot" w:pos="9350"/>
            </w:tabs>
            <w:rPr>
              <w:rFonts w:asciiTheme="minorHAnsi" w:eastAsiaTheme="minorEastAsia" w:hAnsiTheme="minorHAnsi"/>
              <w:noProof/>
              <w:kern w:val="2"/>
              <w:szCs w:val="24"/>
              <w14:ligatures w14:val="standardContextual"/>
            </w:rPr>
          </w:pPr>
          <w:hyperlink w:anchor="_Toc165470649" w:history="1">
            <w:r w:rsidR="006405CA" w:rsidRPr="00CE2C63">
              <w:rPr>
                <w:rStyle w:val="Hyperlink"/>
                <w:rFonts w:cs="Times New Roman"/>
                <w:b/>
                <w:bCs/>
                <w:noProof/>
              </w:rPr>
              <w:t>2.4.5</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shd w:val="clear" w:color="auto" w:fill="FFFFFF"/>
              </w:rPr>
              <w:t>Chemical Looping Dry Reforming (CLDR)</w:t>
            </w:r>
            <w:r w:rsidR="006405CA">
              <w:rPr>
                <w:noProof/>
                <w:webHidden/>
              </w:rPr>
              <w:tab/>
            </w:r>
            <w:r w:rsidR="006405CA">
              <w:rPr>
                <w:noProof/>
                <w:webHidden/>
              </w:rPr>
              <w:fldChar w:fldCharType="begin"/>
            </w:r>
            <w:r w:rsidR="006405CA">
              <w:rPr>
                <w:noProof/>
                <w:webHidden/>
              </w:rPr>
              <w:instrText xml:space="preserve"> PAGEREF _Toc165470649 \h </w:instrText>
            </w:r>
            <w:r w:rsidR="006405CA">
              <w:rPr>
                <w:noProof/>
                <w:webHidden/>
              </w:rPr>
            </w:r>
            <w:r w:rsidR="006405CA">
              <w:rPr>
                <w:noProof/>
                <w:webHidden/>
              </w:rPr>
              <w:fldChar w:fldCharType="separate"/>
            </w:r>
            <w:r w:rsidR="006405CA">
              <w:rPr>
                <w:noProof/>
                <w:webHidden/>
              </w:rPr>
              <w:t>25</w:t>
            </w:r>
            <w:r w:rsidR="006405CA">
              <w:rPr>
                <w:noProof/>
                <w:webHidden/>
              </w:rPr>
              <w:fldChar w:fldCharType="end"/>
            </w:r>
          </w:hyperlink>
        </w:p>
        <w:p w14:paraId="22839CD4" w14:textId="1EFC7253"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50" w:history="1">
            <w:r w:rsidR="006405CA" w:rsidRPr="00CE2C63">
              <w:rPr>
                <w:rStyle w:val="Hyperlink"/>
                <w:rFonts w:eastAsia="Times New Roman" w:cs="Times New Roman"/>
                <w:b/>
                <w:bCs/>
                <w:noProof/>
              </w:rPr>
              <w:t>2.5</w:t>
            </w:r>
            <w:r w:rsidR="006405CA">
              <w:rPr>
                <w:rFonts w:asciiTheme="minorHAnsi" w:eastAsiaTheme="minorEastAsia" w:hAnsiTheme="minorHAnsi"/>
                <w:noProof/>
                <w:kern w:val="2"/>
                <w:szCs w:val="24"/>
                <w14:ligatures w14:val="standardContextual"/>
              </w:rPr>
              <w:tab/>
            </w:r>
            <w:r w:rsidR="006405CA" w:rsidRPr="00CE2C63">
              <w:rPr>
                <w:rStyle w:val="Hyperlink"/>
                <w:rFonts w:eastAsia="Times New Roman" w:cs="Times New Roman"/>
                <w:b/>
                <w:bCs/>
                <w:noProof/>
              </w:rPr>
              <w:t>Perovskites</w:t>
            </w:r>
            <w:r w:rsidR="006405CA">
              <w:rPr>
                <w:noProof/>
                <w:webHidden/>
              </w:rPr>
              <w:tab/>
            </w:r>
            <w:r w:rsidR="006405CA">
              <w:rPr>
                <w:noProof/>
                <w:webHidden/>
              </w:rPr>
              <w:fldChar w:fldCharType="begin"/>
            </w:r>
            <w:r w:rsidR="006405CA">
              <w:rPr>
                <w:noProof/>
                <w:webHidden/>
              </w:rPr>
              <w:instrText xml:space="preserve"> PAGEREF _Toc165470650 \h </w:instrText>
            </w:r>
            <w:r w:rsidR="006405CA">
              <w:rPr>
                <w:noProof/>
                <w:webHidden/>
              </w:rPr>
            </w:r>
            <w:r w:rsidR="006405CA">
              <w:rPr>
                <w:noProof/>
                <w:webHidden/>
              </w:rPr>
              <w:fldChar w:fldCharType="separate"/>
            </w:r>
            <w:r w:rsidR="006405CA">
              <w:rPr>
                <w:noProof/>
                <w:webHidden/>
              </w:rPr>
              <w:t>27</w:t>
            </w:r>
            <w:r w:rsidR="006405CA">
              <w:rPr>
                <w:noProof/>
                <w:webHidden/>
              </w:rPr>
              <w:fldChar w:fldCharType="end"/>
            </w:r>
          </w:hyperlink>
        </w:p>
        <w:p w14:paraId="2E243E45" w14:textId="74416303"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51" w:history="1">
            <w:r w:rsidR="006405CA" w:rsidRPr="00CE2C63">
              <w:rPr>
                <w:rStyle w:val="Hyperlink"/>
                <w:rFonts w:eastAsia="Times New Roman" w:cs="Times New Roman"/>
                <w:b/>
                <w:bCs/>
                <w:noProof/>
              </w:rPr>
              <w:t>2.6</w:t>
            </w:r>
            <w:r w:rsidR="006405CA">
              <w:rPr>
                <w:rFonts w:asciiTheme="minorHAnsi" w:eastAsiaTheme="minorEastAsia" w:hAnsiTheme="minorHAnsi"/>
                <w:noProof/>
                <w:kern w:val="2"/>
                <w:szCs w:val="24"/>
                <w14:ligatures w14:val="standardContextual"/>
              </w:rPr>
              <w:tab/>
            </w:r>
            <w:r w:rsidR="006405CA" w:rsidRPr="00CE2C63">
              <w:rPr>
                <w:rStyle w:val="Hyperlink"/>
                <w:rFonts w:eastAsia="Times New Roman" w:cs="Times New Roman"/>
                <w:b/>
                <w:bCs/>
                <w:noProof/>
              </w:rPr>
              <w:t>Perovskite Synthesis</w:t>
            </w:r>
            <w:r w:rsidR="006405CA">
              <w:rPr>
                <w:noProof/>
                <w:webHidden/>
              </w:rPr>
              <w:tab/>
            </w:r>
            <w:r w:rsidR="006405CA">
              <w:rPr>
                <w:noProof/>
                <w:webHidden/>
              </w:rPr>
              <w:fldChar w:fldCharType="begin"/>
            </w:r>
            <w:r w:rsidR="006405CA">
              <w:rPr>
                <w:noProof/>
                <w:webHidden/>
              </w:rPr>
              <w:instrText xml:space="preserve"> PAGEREF _Toc165470651 \h </w:instrText>
            </w:r>
            <w:r w:rsidR="006405CA">
              <w:rPr>
                <w:noProof/>
                <w:webHidden/>
              </w:rPr>
            </w:r>
            <w:r w:rsidR="006405CA">
              <w:rPr>
                <w:noProof/>
                <w:webHidden/>
              </w:rPr>
              <w:fldChar w:fldCharType="separate"/>
            </w:r>
            <w:r w:rsidR="006405CA">
              <w:rPr>
                <w:noProof/>
                <w:webHidden/>
              </w:rPr>
              <w:t>30</w:t>
            </w:r>
            <w:r w:rsidR="006405CA">
              <w:rPr>
                <w:noProof/>
                <w:webHidden/>
              </w:rPr>
              <w:fldChar w:fldCharType="end"/>
            </w:r>
          </w:hyperlink>
        </w:p>
        <w:p w14:paraId="3F759AF5" w14:textId="499A1212" w:rsidR="006405CA" w:rsidRDefault="00000000">
          <w:pPr>
            <w:pStyle w:val="TOC1"/>
            <w:tabs>
              <w:tab w:val="left" w:pos="440"/>
              <w:tab w:val="right" w:leader="dot" w:pos="9350"/>
            </w:tabs>
            <w:rPr>
              <w:rFonts w:asciiTheme="minorHAnsi" w:eastAsiaTheme="minorEastAsia" w:hAnsiTheme="minorHAnsi"/>
              <w:noProof/>
              <w:kern w:val="2"/>
              <w:szCs w:val="24"/>
              <w14:ligatures w14:val="standardContextual"/>
            </w:rPr>
          </w:pPr>
          <w:hyperlink w:anchor="_Toc165470652" w:history="1">
            <w:r w:rsidR="006405CA" w:rsidRPr="00CE2C63">
              <w:rPr>
                <w:rStyle w:val="Hyperlink"/>
                <w:noProof/>
              </w:rPr>
              <w:t>3</w:t>
            </w:r>
            <w:r w:rsidR="006405CA">
              <w:rPr>
                <w:rFonts w:asciiTheme="minorHAnsi" w:eastAsiaTheme="minorEastAsia" w:hAnsiTheme="minorHAnsi"/>
                <w:noProof/>
                <w:kern w:val="2"/>
                <w:szCs w:val="24"/>
                <w14:ligatures w14:val="standardContextual"/>
              </w:rPr>
              <w:tab/>
            </w:r>
            <w:r w:rsidR="006405CA" w:rsidRPr="00CE2C63">
              <w:rPr>
                <w:rStyle w:val="Hyperlink"/>
                <w:noProof/>
              </w:rPr>
              <w:t>Chapter: Methodology</w:t>
            </w:r>
            <w:r w:rsidR="006405CA">
              <w:rPr>
                <w:noProof/>
                <w:webHidden/>
              </w:rPr>
              <w:tab/>
            </w:r>
            <w:r w:rsidR="006405CA">
              <w:rPr>
                <w:noProof/>
                <w:webHidden/>
              </w:rPr>
              <w:fldChar w:fldCharType="begin"/>
            </w:r>
            <w:r w:rsidR="006405CA">
              <w:rPr>
                <w:noProof/>
                <w:webHidden/>
              </w:rPr>
              <w:instrText xml:space="preserve"> PAGEREF _Toc165470652 \h </w:instrText>
            </w:r>
            <w:r w:rsidR="006405CA">
              <w:rPr>
                <w:noProof/>
                <w:webHidden/>
              </w:rPr>
            </w:r>
            <w:r w:rsidR="006405CA">
              <w:rPr>
                <w:noProof/>
                <w:webHidden/>
              </w:rPr>
              <w:fldChar w:fldCharType="separate"/>
            </w:r>
            <w:r w:rsidR="006405CA">
              <w:rPr>
                <w:noProof/>
                <w:webHidden/>
              </w:rPr>
              <w:t>32</w:t>
            </w:r>
            <w:r w:rsidR="006405CA">
              <w:rPr>
                <w:noProof/>
                <w:webHidden/>
              </w:rPr>
              <w:fldChar w:fldCharType="end"/>
            </w:r>
          </w:hyperlink>
        </w:p>
        <w:p w14:paraId="1DC68432" w14:textId="19DFF632"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53" w:history="1">
            <w:r w:rsidR="006405CA" w:rsidRPr="00CE2C63">
              <w:rPr>
                <w:rStyle w:val="Hyperlink"/>
                <w:rFonts w:cs="Times New Roman"/>
                <w:b/>
                <w:bCs/>
                <w:noProof/>
              </w:rPr>
              <w:t>3.1</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Materials</w:t>
            </w:r>
            <w:r w:rsidR="006405CA">
              <w:rPr>
                <w:noProof/>
                <w:webHidden/>
              </w:rPr>
              <w:tab/>
            </w:r>
            <w:r w:rsidR="006405CA">
              <w:rPr>
                <w:noProof/>
                <w:webHidden/>
              </w:rPr>
              <w:fldChar w:fldCharType="begin"/>
            </w:r>
            <w:r w:rsidR="006405CA">
              <w:rPr>
                <w:noProof/>
                <w:webHidden/>
              </w:rPr>
              <w:instrText xml:space="preserve"> PAGEREF _Toc165470653 \h </w:instrText>
            </w:r>
            <w:r w:rsidR="006405CA">
              <w:rPr>
                <w:noProof/>
                <w:webHidden/>
              </w:rPr>
            </w:r>
            <w:r w:rsidR="006405CA">
              <w:rPr>
                <w:noProof/>
                <w:webHidden/>
              </w:rPr>
              <w:fldChar w:fldCharType="separate"/>
            </w:r>
            <w:r w:rsidR="006405CA">
              <w:rPr>
                <w:noProof/>
                <w:webHidden/>
              </w:rPr>
              <w:t>32</w:t>
            </w:r>
            <w:r w:rsidR="006405CA">
              <w:rPr>
                <w:noProof/>
                <w:webHidden/>
              </w:rPr>
              <w:fldChar w:fldCharType="end"/>
            </w:r>
          </w:hyperlink>
        </w:p>
        <w:p w14:paraId="63CA27D0" w14:textId="0D656E63"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54" w:history="1">
            <w:r w:rsidR="006405CA" w:rsidRPr="00CE2C63">
              <w:rPr>
                <w:rStyle w:val="Hyperlink"/>
                <w:rFonts w:cs="Times New Roman"/>
                <w:b/>
                <w:bCs/>
                <w:noProof/>
              </w:rPr>
              <w:t>3.2</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Dual-phase catalyst synthesis</w:t>
            </w:r>
            <w:r w:rsidR="006405CA">
              <w:rPr>
                <w:noProof/>
                <w:webHidden/>
              </w:rPr>
              <w:tab/>
            </w:r>
            <w:r w:rsidR="006405CA">
              <w:rPr>
                <w:noProof/>
                <w:webHidden/>
              </w:rPr>
              <w:fldChar w:fldCharType="begin"/>
            </w:r>
            <w:r w:rsidR="006405CA">
              <w:rPr>
                <w:noProof/>
                <w:webHidden/>
              </w:rPr>
              <w:instrText xml:space="preserve"> PAGEREF _Toc165470654 \h </w:instrText>
            </w:r>
            <w:r w:rsidR="006405CA">
              <w:rPr>
                <w:noProof/>
                <w:webHidden/>
              </w:rPr>
            </w:r>
            <w:r w:rsidR="006405CA">
              <w:rPr>
                <w:noProof/>
                <w:webHidden/>
              </w:rPr>
              <w:fldChar w:fldCharType="separate"/>
            </w:r>
            <w:r w:rsidR="006405CA">
              <w:rPr>
                <w:noProof/>
                <w:webHidden/>
              </w:rPr>
              <w:t>33</w:t>
            </w:r>
            <w:r w:rsidR="006405CA">
              <w:rPr>
                <w:noProof/>
                <w:webHidden/>
              </w:rPr>
              <w:fldChar w:fldCharType="end"/>
            </w:r>
          </w:hyperlink>
        </w:p>
        <w:p w14:paraId="5D66327F" w14:textId="5F90793B"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55" w:history="1">
            <w:r w:rsidR="006405CA" w:rsidRPr="00CE2C63">
              <w:rPr>
                <w:rStyle w:val="Hyperlink"/>
                <w:rFonts w:cs="Times New Roman"/>
                <w:b/>
                <w:bCs/>
                <w:noProof/>
              </w:rPr>
              <w:t>3.3</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Set up and Procedure.</w:t>
            </w:r>
            <w:r w:rsidR="006405CA">
              <w:rPr>
                <w:noProof/>
                <w:webHidden/>
              </w:rPr>
              <w:tab/>
            </w:r>
            <w:r w:rsidR="006405CA">
              <w:rPr>
                <w:noProof/>
                <w:webHidden/>
              </w:rPr>
              <w:fldChar w:fldCharType="begin"/>
            </w:r>
            <w:r w:rsidR="006405CA">
              <w:rPr>
                <w:noProof/>
                <w:webHidden/>
              </w:rPr>
              <w:instrText xml:space="preserve"> PAGEREF _Toc165470655 \h </w:instrText>
            </w:r>
            <w:r w:rsidR="006405CA">
              <w:rPr>
                <w:noProof/>
                <w:webHidden/>
              </w:rPr>
            </w:r>
            <w:r w:rsidR="006405CA">
              <w:rPr>
                <w:noProof/>
                <w:webHidden/>
              </w:rPr>
              <w:fldChar w:fldCharType="separate"/>
            </w:r>
            <w:r w:rsidR="006405CA">
              <w:rPr>
                <w:noProof/>
                <w:webHidden/>
              </w:rPr>
              <w:t>34</w:t>
            </w:r>
            <w:r w:rsidR="006405CA">
              <w:rPr>
                <w:noProof/>
                <w:webHidden/>
              </w:rPr>
              <w:fldChar w:fldCharType="end"/>
            </w:r>
          </w:hyperlink>
        </w:p>
        <w:p w14:paraId="34AC2D78" w14:textId="5F1C48EC"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56" w:history="1">
            <w:r w:rsidR="006405CA" w:rsidRPr="00CE2C63">
              <w:rPr>
                <w:rStyle w:val="Hyperlink"/>
                <w:rFonts w:cs="Times New Roman"/>
                <w:b/>
                <w:bCs/>
                <w:noProof/>
              </w:rPr>
              <w:t>3.4</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noProof/>
              </w:rPr>
              <w:t>Data evaluation</w:t>
            </w:r>
            <w:r w:rsidR="006405CA">
              <w:rPr>
                <w:noProof/>
                <w:webHidden/>
              </w:rPr>
              <w:tab/>
            </w:r>
            <w:r w:rsidR="006405CA">
              <w:rPr>
                <w:noProof/>
                <w:webHidden/>
              </w:rPr>
              <w:fldChar w:fldCharType="begin"/>
            </w:r>
            <w:r w:rsidR="006405CA">
              <w:rPr>
                <w:noProof/>
                <w:webHidden/>
              </w:rPr>
              <w:instrText xml:space="preserve"> PAGEREF _Toc165470656 \h </w:instrText>
            </w:r>
            <w:r w:rsidR="006405CA">
              <w:rPr>
                <w:noProof/>
                <w:webHidden/>
              </w:rPr>
            </w:r>
            <w:r w:rsidR="006405CA">
              <w:rPr>
                <w:noProof/>
                <w:webHidden/>
              </w:rPr>
              <w:fldChar w:fldCharType="separate"/>
            </w:r>
            <w:r w:rsidR="006405CA">
              <w:rPr>
                <w:noProof/>
                <w:webHidden/>
              </w:rPr>
              <w:t>36</w:t>
            </w:r>
            <w:r w:rsidR="006405CA">
              <w:rPr>
                <w:noProof/>
                <w:webHidden/>
              </w:rPr>
              <w:fldChar w:fldCharType="end"/>
            </w:r>
          </w:hyperlink>
        </w:p>
        <w:p w14:paraId="4C592DAF" w14:textId="56DCF6A6"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57" w:history="1">
            <w:r w:rsidR="006405CA" w:rsidRPr="00CE2C63">
              <w:rPr>
                <w:rStyle w:val="Hyperlink"/>
                <w:rFonts w:cs="Times New Roman"/>
                <w:b/>
                <w:bCs/>
                <w:noProof/>
              </w:rPr>
              <w:t>3.5</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Catalyst Characterization</w:t>
            </w:r>
            <w:r w:rsidR="006405CA">
              <w:rPr>
                <w:noProof/>
                <w:webHidden/>
              </w:rPr>
              <w:tab/>
            </w:r>
            <w:r w:rsidR="006405CA">
              <w:rPr>
                <w:noProof/>
                <w:webHidden/>
              </w:rPr>
              <w:fldChar w:fldCharType="begin"/>
            </w:r>
            <w:r w:rsidR="006405CA">
              <w:rPr>
                <w:noProof/>
                <w:webHidden/>
              </w:rPr>
              <w:instrText xml:space="preserve"> PAGEREF _Toc165470657 \h </w:instrText>
            </w:r>
            <w:r w:rsidR="006405CA">
              <w:rPr>
                <w:noProof/>
                <w:webHidden/>
              </w:rPr>
            </w:r>
            <w:r w:rsidR="006405CA">
              <w:rPr>
                <w:noProof/>
                <w:webHidden/>
              </w:rPr>
              <w:fldChar w:fldCharType="separate"/>
            </w:r>
            <w:r w:rsidR="006405CA">
              <w:rPr>
                <w:noProof/>
                <w:webHidden/>
              </w:rPr>
              <w:t>38</w:t>
            </w:r>
            <w:r w:rsidR="006405CA">
              <w:rPr>
                <w:noProof/>
                <w:webHidden/>
              </w:rPr>
              <w:fldChar w:fldCharType="end"/>
            </w:r>
          </w:hyperlink>
        </w:p>
        <w:p w14:paraId="143A6B4B" w14:textId="577C01A2" w:rsidR="006405CA" w:rsidRDefault="00000000">
          <w:pPr>
            <w:pStyle w:val="TOC1"/>
            <w:tabs>
              <w:tab w:val="left" w:pos="440"/>
              <w:tab w:val="right" w:leader="dot" w:pos="9350"/>
            </w:tabs>
            <w:rPr>
              <w:rFonts w:asciiTheme="minorHAnsi" w:eastAsiaTheme="minorEastAsia" w:hAnsiTheme="minorHAnsi"/>
              <w:noProof/>
              <w:kern w:val="2"/>
              <w:szCs w:val="24"/>
              <w14:ligatures w14:val="standardContextual"/>
            </w:rPr>
          </w:pPr>
          <w:hyperlink w:anchor="_Toc165470658" w:history="1">
            <w:r w:rsidR="006405CA" w:rsidRPr="00CE2C63">
              <w:rPr>
                <w:rStyle w:val="Hyperlink"/>
                <w:noProof/>
              </w:rPr>
              <w:t>4</w:t>
            </w:r>
            <w:r w:rsidR="006405CA">
              <w:rPr>
                <w:rFonts w:asciiTheme="minorHAnsi" w:eastAsiaTheme="minorEastAsia" w:hAnsiTheme="minorHAnsi"/>
                <w:noProof/>
                <w:kern w:val="2"/>
                <w:szCs w:val="24"/>
                <w14:ligatures w14:val="standardContextual"/>
              </w:rPr>
              <w:tab/>
            </w:r>
            <w:r w:rsidR="006405CA" w:rsidRPr="00CE2C63">
              <w:rPr>
                <w:rStyle w:val="Hyperlink"/>
                <w:noProof/>
              </w:rPr>
              <w:t>Chapter 4: Results and Discussions</w:t>
            </w:r>
            <w:r w:rsidR="006405CA">
              <w:rPr>
                <w:noProof/>
                <w:webHidden/>
              </w:rPr>
              <w:tab/>
            </w:r>
            <w:r w:rsidR="006405CA">
              <w:rPr>
                <w:noProof/>
                <w:webHidden/>
              </w:rPr>
              <w:fldChar w:fldCharType="begin"/>
            </w:r>
            <w:r w:rsidR="006405CA">
              <w:rPr>
                <w:noProof/>
                <w:webHidden/>
              </w:rPr>
              <w:instrText xml:space="preserve"> PAGEREF _Toc165470658 \h </w:instrText>
            </w:r>
            <w:r w:rsidR="006405CA">
              <w:rPr>
                <w:noProof/>
                <w:webHidden/>
              </w:rPr>
            </w:r>
            <w:r w:rsidR="006405CA">
              <w:rPr>
                <w:noProof/>
                <w:webHidden/>
              </w:rPr>
              <w:fldChar w:fldCharType="separate"/>
            </w:r>
            <w:r w:rsidR="006405CA">
              <w:rPr>
                <w:noProof/>
                <w:webHidden/>
              </w:rPr>
              <w:t>39</w:t>
            </w:r>
            <w:r w:rsidR="006405CA">
              <w:rPr>
                <w:noProof/>
                <w:webHidden/>
              </w:rPr>
              <w:fldChar w:fldCharType="end"/>
            </w:r>
          </w:hyperlink>
        </w:p>
        <w:p w14:paraId="2032D21F" w14:textId="6C7DD72A"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59" w:history="1">
            <w:r w:rsidR="006405CA" w:rsidRPr="00CE2C63">
              <w:rPr>
                <w:rStyle w:val="Hyperlink"/>
                <w:rFonts w:cs="Times New Roman"/>
                <w:b/>
                <w:bCs/>
                <w:noProof/>
              </w:rPr>
              <w:t>4.1</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SEM-EDS</w:t>
            </w:r>
            <w:r w:rsidR="006405CA">
              <w:rPr>
                <w:noProof/>
                <w:webHidden/>
              </w:rPr>
              <w:tab/>
            </w:r>
            <w:r w:rsidR="006405CA">
              <w:rPr>
                <w:noProof/>
                <w:webHidden/>
              </w:rPr>
              <w:fldChar w:fldCharType="begin"/>
            </w:r>
            <w:r w:rsidR="006405CA">
              <w:rPr>
                <w:noProof/>
                <w:webHidden/>
              </w:rPr>
              <w:instrText xml:space="preserve"> PAGEREF _Toc165470659 \h </w:instrText>
            </w:r>
            <w:r w:rsidR="006405CA">
              <w:rPr>
                <w:noProof/>
                <w:webHidden/>
              </w:rPr>
            </w:r>
            <w:r w:rsidR="006405CA">
              <w:rPr>
                <w:noProof/>
                <w:webHidden/>
              </w:rPr>
              <w:fldChar w:fldCharType="separate"/>
            </w:r>
            <w:r w:rsidR="006405CA">
              <w:rPr>
                <w:noProof/>
                <w:webHidden/>
              </w:rPr>
              <w:t>39</w:t>
            </w:r>
            <w:r w:rsidR="006405CA">
              <w:rPr>
                <w:noProof/>
                <w:webHidden/>
              </w:rPr>
              <w:fldChar w:fldCharType="end"/>
            </w:r>
          </w:hyperlink>
        </w:p>
        <w:p w14:paraId="58B3B9BD" w14:textId="2CB85CCD"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60" w:history="1">
            <w:r w:rsidR="006405CA" w:rsidRPr="00CE2C63">
              <w:rPr>
                <w:rStyle w:val="Hyperlink"/>
                <w:rFonts w:eastAsia="Times New Roman" w:cs="Times New Roman"/>
                <w:b/>
                <w:bCs/>
                <w:noProof/>
              </w:rPr>
              <w:t>4.2</w:t>
            </w:r>
            <w:r w:rsidR="006405CA">
              <w:rPr>
                <w:rFonts w:asciiTheme="minorHAnsi" w:eastAsiaTheme="minorEastAsia" w:hAnsiTheme="minorHAnsi"/>
                <w:noProof/>
                <w:kern w:val="2"/>
                <w:szCs w:val="24"/>
                <w14:ligatures w14:val="standardContextual"/>
              </w:rPr>
              <w:tab/>
            </w:r>
            <w:r w:rsidR="006405CA" w:rsidRPr="00CE2C63">
              <w:rPr>
                <w:rStyle w:val="Hyperlink"/>
                <w:rFonts w:eastAsia="Times New Roman" w:cs="Times New Roman"/>
                <w:b/>
                <w:bCs/>
                <w:noProof/>
              </w:rPr>
              <w:t>TEM</w:t>
            </w:r>
            <w:r w:rsidR="006405CA">
              <w:rPr>
                <w:noProof/>
                <w:webHidden/>
              </w:rPr>
              <w:tab/>
            </w:r>
            <w:r w:rsidR="006405CA">
              <w:rPr>
                <w:noProof/>
                <w:webHidden/>
              </w:rPr>
              <w:fldChar w:fldCharType="begin"/>
            </w:r>
            <w:r w:rsidR="006405CA">
              <w:rPr>
                <w:noProof/>
                <w:webHidden/>
              </w:rPr>
              <w:instrText xml:space="preserve"> PAGEREF _Toc165470660 \h </w:instrText>
            </w:r>
            <w:r w:rsidR="006405CA">
              <w:rPr>
                <w:noProof/>
                <w:webHidden/>
              </w:rPr>
            </w:r>
            <w:r w:rsidR="006405CA">
              <w:rPr>
                <w:noProof/>
                <w:webHidden/>
              </w:rPr>
              <w:fldChar w:fldCharType="separate"/>
            </w:r>
            <w:r w:rsidR="006405CA">
              <w:rPr>
                <w:noProof/>
                <w:webHidden/>
              </w:rPr>
              <w:t>40</w:t>
            </w:r>
            <w:r w:rsidR="006405CA">
              <w:rPr>
                <w:noProof/>
                <w:webHidden/>
              </w:rPr>
              <w:fldChar w:fldCharType="end"/>
            </w:r>
          </w:hyperlink>
        </w:p>
        <w:p w14:paraId="01E976A2" w14:textId="4B3949B0"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61" w:history="1">
            <w:r w:rsidR="006405CA" w:rsidRPr="00CE2C63">
              <w:rPr>
                <w:rStyle w:val="Hyperlink"/>
                <w:rFonts w:eastAsia="Times New Roman" w:cs="Times New Roman"/>
                <w:b/>
                <w:bCs/>
                <w:noProof/>
              </w:rPr>
              <w:t>4.3</w:t>
            </w:r>
            <w:r w:rsidR="006405CA">
              <w:rPr>
                <w:rFonts w:asciiTheme="minorHAnsi" w:eastAsiaTheme="minorEastAsia" w:hAnsiTheme="minorHAnsi"/>
                <w:noProof/>
                <w:kern w:val="2"/>
                <w:szCs w:val="24"/>
                <w14:ligatures w14:val="standardContextual"/>
              </w:rPr>
              <w:tab/>
            </w:r>
            <w:r w:rsidR="006405CA" w:rsidRPr="00CE2C63">
              <w:rPr>
                <w:rStyle w:val="Hyperlink"/>
                <w:rFonts w:eastAsia="Times New Roman" w:cs="Times New Roman"/>
                <w:b/>
                <w:bCs/>
                <w:noProof/>
              </w:rPr>
              <w:t>XRD</w:t>
            </w:r>
            <w:r w:rsidR="006405CA">
              <w:rPr>
                <w:noProof/>
                <w:webHidden/>
              </w:rPr>
              <w:tab/>
            </w:r>
            <w:r w:rsidR="006405CA">
              <w:rPr>
                <w:noProof/>
                <w:webHidden/>
              </w:rPr>
              <w:fldChar w:fldCharType="begin"/>
            </w:r>
            <w:r w:rsidR="006405CA">
              <w:rPr>
                <w:noProof/>
                <w:webHidden/>
              </w:rPr>
              <w:instrText xml:space="preserve"> PAGEREF _Toc165470661 \h </w:instrText>
            </w:r>
            <w:r w:rsidR="006405CA">
              <w:rPr>
                <w:noProof/>
                <w:webHidden/>
              </w:rPr>
            </w:r>
            <w:r w:rsidR="006405CA">
              <w:rPr>
                <w:noProof/>
                <w:webHidden/>
              </w:rPr>
              <w:fldChar w:fldCharType="separate"/>
            </w:r>
            <w:r w:rsidR="006405CA">
              <w:rPr>
                <w:noProof/>
                <w:webHidden/>
              </w:rPr>
              <w:t>41</w:t>
            </w:r>
            <w:r w:rsidR="006405CA">
              <w:rPr>
                <w:noProof/>
                <w:webHidden/>
              </w:rPr>
              <w:fldChar w:fldCharType="end"/>
            </w:r>
          </w:hyperlink>
        </w:p>
        <w:p w14:paraId="7478D8B3" w14:textId="3B462525"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62" w:history="1">
            <w:r w:rsidR="006405CA" w:rsidRPr="00CE2C63">
              <w:rPr>
                <w:rStyle w:val="Hyperlink"/>
                <w:rFonts w:cs="Times New Roman"/>
                <w:b/>
                <w:bCs/>
                <w:noProof/>
              </w:rPr>
              <w:t>4.4</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shd w:val="clear" w:color="auto" w:fill="FCFCFC"/>
              </w:rPr>
              <w:t>CLG without gasifying agent</w:t>
            </w:r>
            <w:r w:rsidR="006405CA">
              <w:rPr>
                <w:noProof/>
                <w:webHidden/>
              </w:rPr>
              <w:tab/>
            </w:r>
            <w:r w:rsidR="006405CA">
              <w:rPr>
                <w:noProof/>
                <w:webHidden/>
              </w:rPr>
              <w:fldChar w:fldCharType="begin"/>
            </w:r>
            <w:r w:rsidR="006405CA">
              <w:rPr>
                <w:noProof/>
                <w:webHidden/>
              </w:rPr>
              <w:instrText xml:space="preserve"> PAGEREF _Toc165470662 \h </w:instrText>
            </w:r>
            <w:r w:rsidR="006405CA">
              <w:rPr>
                <w:noProof/>
                <w:webHidden/>
              </w:rPr>
            </w:r>
            <w:r w:rsidR="006405CA">
              <w:rPr>
                <w:noProof/>
                <w:webHidden/>
              </w:rPr>
              <w:fldChar w:fldCharType="separate"/>
            </w:r>
            <w:r w:rsidR="006405CA">
              <w:rPr>
                <w:noProof/>
                <w:webHidden/>
              </w:rPr>
              <w:t>44</w:t>
            </w:r>
            <w:r w:rsidR="006405CA">
              <w:rPr>
                <w:noProof/>
                <w:webHidden/>
              </w:rPr>
              <w:fldChar w:fldCharType="end"/>
            </w:r>
          </w:hyperlink>
        </w:p>
        <w:p w14:paraId="5B1E3F8B" w14:textId="19A684F1"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63" w:history="1">
            <w:r w:rsidR="006405CA" w:rsidRPr="00CE2C63">
              <w:rPr>
                <w:rStyle w:val="Hyperlink"/>
                <w:rFonts w:cs="Times New Roman"/>
                <w:b/>
                <w:bCs/>
                <w:noProof/>
              </w:rPr>
              <w:t>4.5</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shd w:val="clear" w:color="auto" w:fill="FFFFFF"/>
              </w:rPr>
              <w:t>CLG with gasifying agent</w:t>
            </w:r>
            <w:r w:rsidR="006405CA">
              <w:rPr>
                <w:noProof/>
                <w:webHidden/>
              </w:rPr>
              <w:tab/>
            </w:r>
            <w:r w:rsidR="006405CA">
              <w:rPr>
                <w:noProof/>
                <w:webHidden/>
              </w:rPr>
              <w:fldChar w:fldCharType="begin"/>
            </w:r>
            <w:r w:rsidR="006405CA">
              <w:rPr>
                <w:noProof/>
                <w:webHidden/>
              </w:rPr>
              <w:instrText xml:space="preserve"> PAGEREF _Toc165470663 \h </w:instrText>
            </w:r>
            <w:r w:rsidR="006405CA">
              <w:rPr>
                <w:noProof/>
                <w:webHidden/>
              </w:rPr>
            </w:r>
            <w:r w:rsidR="006405CA">
              <w:rPr>
                <w:noProof/>
                <w:webHidden/>
              </w:rPr>
              <w:fldChar w:fldCharType="separate"/>
            </w:r>
            <w:r w:rsidR="006405CA">
              <w:rPr>
                <w:noProof/>
                <w:webHidden/>
              </w:rPr>
              <w:t>55</w:t>
            </w:r>
            <w:r w:rsidR="006405CA">
              <w:rPr>
                <w:noProof/>
                <w:webHidden/>
              </w:rPr>
              <w:fldChar w:fldCharType="end"/>
            </w:r>
          </w:hyperlink>
        </w:p>
        <w:p w14:paraId="32789349" w14:textId="25CB4512" w:rsidR="006405CA" w:rsidRDefault="00000000">
          <w:pPr>
            <w:pStyle w:val="TOC2"/>
            <w:tabs>
              <w:tab w:val="left" w:pos="960"/>
              <w:tab w:val="right" w:leader="dot" w:pos="9350"/>
            </w:tabs>
            <w:rPr>
              <w:rFonts w:asciiTheme="minorHAnsi" w:eastAsiaTheme="minorEastAsia" w:hAnsiTheme="minorHAnsi"/>
              <w:noProof/>
              <w:kern w:val="2"/>
              <w:szCs w:val="24"/>
              <w14:ligatures w14:val="standardContextual"/>
            </w:rPr>
          </w:pPr>
          <w:hyperlink w:anchor="_Toc165470664" w:history="1">
            <w:r w:rsidR="006405CA" w:rsidRPr="00CE2C63">
              <w:rPr>
                <w:rStyle w:val="Hyperlink"/>
                <w:rFonts w:cs="Times New Roman"/>
                <w:b/>
                <w:bCs/>
                <w:noProof/>
              </w:rPr>
              <w:t>4.6</w:t>
            </w:r>
            <w:r w:rsidR="006405CA">
              <w:rPr>
                <w:rFonts w:asciiTheme="minorHAnsi" w:eastAsiaTheme="minorEastAsia" w:hAnsiTheme="minorHAnsi"/>
                <w:noProof/>
                <w:kern w:val="2"/>
                <w:szCs w:val="24"/>
                <w14:ligatures w14:val="standardContextual"/>
              </w:rPr>
              <w:tab/>
            </w:r>
            <w:r w:rsidR="006405CA" w:rsidRPr="00CE2C63">
              <w:rPr>
                <w:rStyle w:val="Hyperlink"/>
                <w:rFonts w:cs="Times New Roman"/>
                <w:b/>
                <w:bCs/>
                <w:noProof/>
              </w:rPr>
              <w:t>Comparison between oxygen carriers</w:t>
            </w:r>
            <w:r w:rsidR="006405CA">
              <w:rPr>
                <w:noProof/>
                <w:webHidden/>
              </w:rPr>
              <w:tab/>
            </w:r>
            <w:r w:rsidR="006405CA">
              <w:rPr>
                <w:noProof/>
                <w:webHidden/>
              </w:rPr>
              <w:fldChar w:fldCharType="begin"/>
            </w:r>
            <w:r w:rsidR="006405CA">
              <w:rPr>
                <w:noProof/>
                <w:webHidden/>
              </w:rPr>
              <w:instrText xml:space="preserve"> PAGEREF _Toc165470664 \h </w:instrText>
            </w:r>
            <w:r w:rsidR="006405CA">
              <w:rPr>
                <w:noProof/>
                <w:webHidden/>
              </w:rPr>
            </w:r>
            <w:r w:rsidR="006405CA">
              <w:rPr>
                <w:noProof/>
                <w:webHidden/>
              </w:rPr>
              <w:fldChar w:fldCharType="separate"/>
            </w:r>
            <w:r w:rsidR="006405CA">
              <w:rPr>
                <w:noProof/>
                <w:webHidden/>
              </w:rPr>
              <w:t>65</w:t>
            </w:r>
            <w:r w:rsidR="006405CA">
              <w:rPr>
                <w:noProof/>
                <w:webHidden/>
              </w:rPr>
              <w:fldChar w:fldCharType="end"/>
            </w:r>
          </w:hyperlink>
        </w:p>
        <w:p w14:paraId="56B71E8D" w14:textId="68618B69" w:rsidR="006405CA" w:rsidRDefault="00000000">
          <w:pPr>
            <w:pStyle w:val="TOC1"/>
            <w:tabs>
              <w:tab w:val="left" w:pos="440"/>
              <w:tab w:val="right" w:leader="dot" w:pos="9350"/>
            </w:tabs>
            <w:rPr>
              <w:rFonts w:asciiTheme="minorHAnsi" w:eastAsiaTheme="minorEastAsia" w:hAnsiTheme="minorHAnsi"/>
              <w:noProof/>
              <w:kern w:val="2"/>
              <w:szCs w:val="24"/>
              <w14:ligatures w14:val="standardContextual"/>
            </w:rPr>
          </w:pPr>
          <w:hyperlink w:anchor="_Toc165470665" w:history="1">
            <w:r w:rsidR="006405CA" w:rsidRPr="00CE2C63">
              <w:rPr>
                <w:rStyle w:val="Hyperlink"/>
                <w:noProof/>
              </w:rPr>
              <w:t>5</w:t>
            </w:r>
            <w:r w:rsidR="006405CA">
              <w:rPr>
                <w:rFonts w:asciiTheme="minorHAnsi" w:eastAsiaTheme="minorEastAsia" w:hAnsiTheme="minorHAnsi"/>
                <w:noProof/>
                <w:kern w:val="2"/>
                <w:szCs w:val="24"/>
                <w14:ligatures w14:val="standardContextual"/>
              </w:rPr>
              <w:tab/>
            </w:r>
            <w:r w:rsidR="006405CA" w:rsidRPr="00CE2C63">
              <w:rPr>
                <w:rStyle w:val="Hyperlink"/>
                <w:noProof/>
              </w:rPr>
              <w:t>Conclusion</w:t>
            </w:r>
            <w:r w:rsidR="006405CA">
              <w:rPr>
                <w:noProof/>
                <w:webHidden/>
              </w:rPr>
              <w:tab/>
            </w:r>
            <w:r w:rsidR="006405CA">
              <w:rPr>
                <w:noProof/>
                <w:webHidden/>
              </w:rPr>
              <w:fldChar w:fldCharType="begin"/>
            </w:r>
            <w:r w:rsidR="006405CA">
              <w:rPr>
                <w:noProof/>
                <w:webHidden/>
              </w:rPr>
              <w:instrText xml:space="preserve"> PAGEREF _Toc165470665 \h </w:instrText>
            </w:r>
            <w:r w:rsidR="006405CA">
              <w:rPr>
                <w:noProof/>
                <w:webHidden/>
              </w:rPr>
            </w:r>
            <w:r w:rsidR="006405CA">
              <w:rPr>
                <w:noProof/>
                <w:webHidden/>
              </w:rPr>
              <w:fldChar w:fldCharType="separate"/>
            </w:r>
            <w:r w:rsidR="006405CA">
              <w:rPr>
                <w:noProof/>
                <w:webHidden/>
              </w:rPr>
              <w:t>66</w:t>
            </w:r>
            <w:r w:rsidR="006405CA">
              <w:rPr>
                <w:noProof/>
                <w:webHidden/>
              </w:rPr>
              <w:fldChar w:fldCharType="end"/>
            </w:r>
          </w:hyperlink>
        </w:p>
        <w:p w14:paraId="4A1BE88E" w14:textId="7B318DF8" w:rsidR="006405CA" w:rsidRDefault="00000000">
          <w:pPr>
            <w:pStyle w:val="TOC1"/>
            <w:tabs>
              <w:tab w:val="left" w:pos="440"/>
              <w:tab w:val="right" w:leader="dot" w:pos="9350"/>
            </w:tabs>
            <w:rPr>
              <w:rFonts w:asciiTheme="minorHAnsi" w:eastAsiaTheme="minorEastAsia" w:hAnsiTheme="minorHAnsi"/>
              <w:noProof/>
              <w:kern w:val="2"/>
              <w:szCs w:val="24"/>
              <w14:ligatures w14:val="standardContextual"/>
            </w:rPr>
          </w:pPr>
          <w:hyperlink w:anchor="_Toc165470666" w:history="1">
            <w:r w:rsidR="006405CA" w:rsidRPr="00CE2C63">
              <w:rPr>
                <w:rStyle w:val="Hyperlink"/>
                <w:noProof/>
              </w:rPr>
              <w:t>6</w:t>
            </w:r>
            <w:r w:rsidR="006405CA">
              <w:rPr>
                <w:rFonts w:asciiTheme="minorHAnsi" w:eastAsiaTheme="minorEastAsia" w:hAnsiTheme="minorHAnsi"/>
                <w:noProof/>
                <w:kern w:val="2"/>
                <w:szCs w:val="24"/>
                <w14:ligatures w14:val="standardContextual"/>
              </w:rPr>
              <w:tab/>
            </w:r>
            <w:r w:rsidR="006405CA" w:rsidRPr="00CE2C63">
              <w:rPr>
                <w:rStyle w:val="Hyperlink"/>
                <w:rFonts w:eastAsia="Cambria Math"/>
                <w:noProof/>
              </w:rPr>
              <w:t>References</w:t>
            </w:r>
            <w:r w:rsidR="006405CA">
              <w:rPr>
                <w:noProof/>
                <w:webHidden/>
              </w:rPr>
              <w:tab/>
            </w:r>
            <w:r w:rsidR="006405CA">
              <w:rPr>
                <w:noProof/>
                <w:webHidden/>
              </w:rPr>
              <w:fldChar w:fldCharType="begin"/>
            </w:r>
            <w:r w:rsidR="006405CA">
              <w:rPr>
                <w:noProof/>
                <w:webHidden/>
              </w:rPr>
              <w:instrText xml:space="preserve"> PAGEREF _Toc165470666 \h </w:instrText>
            </w:r>
            <w:r w:rsidR="006405CA">
              <w:rPr>
                <w:noProof/>
                <w:webHidden/>
              </w:rPr>
            </w:r>
            <w:r w:rsidR="006405CA">
              <w:rPr>
                <w:noProof/>
                <w:webHidden/>
              </w:rPr>
              <w:fldChar w:fldCharType="separate"/>
            </w:r>
            <w:r w:rsidR="006405CA">
              <w:rPr>
                <w:noProof/>
                <w:webHidden/>
              </w:rPr>
              <w:t>68</w:t>
            </w:r>
            <w:r w:rsidR="006405CA">
              <w:rPr>
                <w:noProof/>
                <w:webHidden/>
              </w:rPr>
              <w:fldChar w:fldCharType="end"/>
            </w:r>
          </w:hyperlink>
        </w:p>
        <w:p w14:paraId="196DC652" w14:textId="2BB5678E" w:rsidR="00A318D6" w:rsidRPr="005F619F" w:rsidRDefault="00A318D6" w:rsidP="00A87666">
          <w:pPr>
            <w:spacing w:line="360" w:lineRule="auto"/>
            <w:rPr>
              <w:b/>
              <w:bCs/>
            </w:rPr>
          </w:pPr>
          <w:r w:rsidRPr="005F619F">
            <w:rPr>
              <w:rFonts w:cs="Times New Roman"/>
              <w:b/>
              <w:bCs/>
              <w:noProof/>
              <w:szCs w:val="24"/>
            </w:rPr>
            <w:fldChar w:fldCharType="end"/>
          </w:r>
        </w:p>
      </w:sdtContent>
    </w:sdt>
    <w:p w14:paraId="44F798D4" w14:textId="69AEDFFE" w:rsidR="00536B97" w:rsidRDefault="00536B97" w:rsidP="00536B97"/>
    <w:p w14:paraId="78D975A8" w14:textId="77777777" w:rsidR="00231100" w:rsidRDefault="00231100" w:rsidP="00536B97"/>
    <w:p w14:paraId="15971D91" w14:textId="77777777" w:rsidR="00231100" w:rsidRDefault="00231100" w:rsidP="00536B97"/>
    <w:p w14:paraId="66097E3D" w14:textId="77777777" w:rsidR="00231100" w:rsidRDefault="00231100" w:rsidP="00536B97"/>
    <w:p w14:paraId="2C38B169" w14:textId="77777777" w:rsidR="00231100" w:rsidRDefault="00231100" w:rsidP="00536B97"/>
    <w:p w14:paraId="3C0DD455" w14:textId="77777777" w:rsidR="00231100" w:rsidRDefault="00231100" w:rsidP="00536B97"/>
    <w:p w14:paraId="431F4191" w14:textId="77777777" w:rsidR="00231100" w:rsidRDefault="00231100" w:rsidP="00536B97"/>
    <w:p w14:paraId="1E4A2CB8" w14:textId="77777777" w:rsidR="00231100" w:rsidRDefault="00231100" w:rsidP="00536B97"/>
    <w:p w14:paraId="78581C24" w14:textId="77777777" w:rsidR="00231100" w:rsidRDefault="00231100" w:rsidP="00536B97"/>
    <w:p w14:paraId="71AFDABF" w14:textId="77777777" w:rsidR="00231100" w:rsidRDefault="00231100" w:rsidP="00536B97"/>
    <w:p w14:paraId="75827958" w14:textId="77777777" w:rsidR="00231100" w:rsidRDefault="00231100" w:rsidP="00536B97"/>
    <w:p w14:paraId="55F514B3" w14:textId="77777777" w:rsidR="00231100" w:rsidRDefault="00231100" w:rsidP="00536B97"/>
    <w:p w14:paraId="0AE34E6A" w14:textId="77777777" w:rsidR="00231100" w:rsidRDefault="00231100" w:rsidP="00536B97"/>
    <w:p w14:paraId="183B0AEA" w14:textId="77777777" w:rsidR="00231100" w:rsidRDefault="00231100" w:rsidP="00536B97"/>
    <w:p w14:paraId="3A37BD87" w14:textId="77777777" w:rsidR="00231100" w:rsidRDefault="00231100" w:rsidP="00536B97"/>
    <w:p w14:paraId="0241BEA0" w14:textId="77777777" w:rsidR="00231100" w:rsidRDefault="00231100" w:rsidP="00536B97"/>
    <w:p w14:paraId="08F15484" w14:textId="77777777" w:rsidR="00231100" w:rsidRDefault="00231100" w:rsidP="00536B97"/>
    <w:p w14:paraId="31A8C0C2" w14:textId="77777777" w:rsidR="00231100" w:rsidRDefault="00231100" w:rsidP="00536B97"/>
    <w:p w14:paraId="72BC0B4E" w14:textId="77777777" w:rsidR="00231100" w:rsidRDefault="00231100" w:rsidP="00536B97"/>
    <w:p w14:paraId="429529FA" w14:textId="77777777" w:rsidR="00231100" w:rsidRDefault="00231100" w:rsidP="00536B97"/>
    <w:p w14:paraId="5DB58C4D" w14:textId="15187BA2" w:rsidR="00CD6EE3" w:rsidRPr="00A318D6" w:rsidRDefault="00CD6EE3" w:rsidP="00212697">
      <w:pPr>
        <w:pStyle w:val="Heading1"/>
        <w:numPr>
          <w:ilvl w:val="0"/>
          <w:numId w:val="0"/>
        </w:numPr>
        <w:spacing w:line="360" w:lineRule="auto"/>
        <w:ind w:left="432" w:hanging="432"/>
        <w:jc w:val="center"/>
        <w:rPr>
          <w:sz w:val="28"/>
          <w:szCs w:val="28"/>
        </w:rPr>
      </w:pPr>
      <w:bookmarkStart w:id="8" w:name="_Toc27134566"/>
      <w:bookmarkStart w:id="9" w:name="_Toc132366668"/>
      <w:bookmarkStart w:id="10" w:name="_Toc165470629"/>
      <w:r w:rsidRPr="00A318D6">
        <w:rPr>
          <w:sz w:val="28"/>
          <w:szCs w:val="28"/>
        </w:rPr>
        <w:lastRenderedPageBreak/>
        <w:t>LIST OF TABLES</w:t>
      </w:r>
      <w:bookmarkEnd w:id="8"/>
      <w:bookmarkEnd w:id="9"/>
      <w:bookmarkEnd w:id="10"/>
    </w:p>
    <w:p w14:paraId="07518705" w14:textId="77777777" w:rsidR="00CD6EE3" w:rsidRPr="00CD6EE3" w:rsidRDefault="00CD6EE3" w:rsidP="00212697">
      <w:pPr>
        <w:spacing w:line="360" w:lineRule="auto"/>
      </w:pPr>
    </w:p>
    <w:p w14:paraId="7AFE0E41" w14:textId="33ADD6B2" w:rsidR="005D42FB" w:rsidRDefault="00CD6EE3">
      <w:pPr>
        <w:pStyle w:val="TableofFigures"/>
        <w:tabs>
          <w:tab w:val="right" w:leader="dot" w:pos="9350"/>
        </w:tabs>
        <w:rPr>
          <w:rFonts w:asciiTheme="minorHAnsi" w:eastAsiaTheme="minorEastAsia" w:hAnsiTheme="minorHAnsi"/>
          <w:noProof/>
          <w:kern w:val="2"/>
          <w:szCs w:val="24"/>
          <w14:ligatures w14:val="standardContextual"/>
        </w:rPr>
      </w:pPr>
      <w:r>
        <w:fldChar w:fldCharType="begin"/>
      </w:r>
      <w:r>
        <w:instrText xml:space="preserve"> TOC \h \z \c "Table" </w:instrText>
      </w:r>
      <w:r>
        <w:fldChar w:fldCharType="separate"/>
      </w:r>
      <w:hyperlink w:anchor="_Toc165315447" w:history="1">
        <w:r w:rsidR="005D42FB" w:rsidRPr="008F1037">
          <w:rPr>
            <w:rStyle w:val="Hyperlink"/>
            <w:b/>
            <w:bCs/>
            <w:noProof/>
          </w:rPr>
          <w:t>Table 1.</w:t>
        </w:r>
        <w:r w:rsidR="005D42FB" w:rsidRPr="008F1037">
          <w:rPr>
            <w:rStyle w:val="Hyperlink"/>
            <w:noProof/>
          </w:rPr>
          <w:t xml:space="preserve"> </w:t>
        </w:r>
        <w:r w:rsidR="005D42FB" w:rsidRPr="008F1037">
          <w:rPr>
            <w:rStyle w:val="Hyperlink"/>
            <w:rFonts w:cs="Times New Roman"/>
            <w:noProof/>
          </w:rPr>
          <w:t>Proximate analysis and ultimate analysis of the recycled Railroad ties.</w:t>
        </w:r>
        <w:r w:rsidR="005D42FB">
          <w:rPr>
            <w:noProof/>
            <w:webHidden/>
          </w:rPr>
          <w:tab/>
        </w:r>
        <w:r w:rsidR="005D42FB">
          <w:rPr>
            <w:noProof/>
            <w:webHidden/>
          </w:rPr>
          <w:fldChar w:fldCharType="begin"/>
        </w:r>
        <w:r w:rsidR="005D42FB">
          <w:rPr>
            <w:noProof/>
            <w:webHidden/>
          </w:rPr>
          <w:instrText xml:space="preserve"> PAGEREF _Toc165315447 \h </w:instrText>
        </w:r>
        <w:r w:rsidR="005D42FB">
          <w:rPr>
            <w:noProof/>
            <w:webHidden/>
          </w:rPr>
        </w:r>
        <w:r w:rsidR="005D42FB">
          <w:rPr>
            <w:noProof/>
            <w:webHidden/>
          </w:rPr>
          <w:fldChar w:fldCharType="separate"/>
        </w:r>
        <w:r w:rsidR="005D42FB">
          <w:rPr>
            <w:noProof/>
            <w:webHidden/>
          </w:rPr>
          <w:t>42</w:t>
        </w:r>
        <w:r w:rsidR="005D42FB">
          <w:rPr>
            <w:noProof/>
            <w:webHidden/>
          </w:rPr>
          <w:fldChar w:fldCharType="end"/>
        </w:r>
      </w:hyperlink>
    </w:p>
    <w:p w14:paraId="7F75D7EF" w14:textId="630BACC0" w:rsidR="005D42FB" w:rsidRDefault="00000000">
      <w:pPr>
        <w:pStyle w:val="TableofFigures"/>
        <w:tabs>
          <w:tab w:val="right" w:leader="dot" w:pos="9350"/>
        </w:tabs>
        <w:rPr>
          <w:rFonts w:asciiTheme="minorHAnsi" w:eastAsiaTheme="minorEastAsia" w:hAnsiTheme="minorHAnsi"/>
          <w:noProof/>
          <w:kern w:val="2"/>
          <w:szCs w:val="24"/>
          <w14:ligatures w14:val="standardContextual"/>
        </w:rPr>
      </w:pPr>
      <w:hyperlink w:anchor="_Toc165315448" w:history="1">
        <w:r w:rsidR="005D42FB" w:rsidRPr="008F1037">
          <w:rPr>
            <w:rStyle w:val="Hyperlink"/>
            <w:b/>
            <w:bCs/>
            <w:noProof/>
          </w:rPr>
          <w:t xml:space="preserve">Table 2. </w:t>
        </w:r>
        <w:r w:rsidR="005D42FB" w:rsidRPr="008F1037">
          <w:rPr>
            <w:rStyle w:val="Hyperlink"/>
            <w:noProof/>
          </w:rPr>
          <w:t>GC</w:t>
        </w:r>
        <w:r w:rsidR="005D42FB" w:rsidRPr="008F1037">
          <w:rPr>
            <w:rStyle w:val="Hyperlink"/>
            <w:b/>
            <w:bCs/>
            <w:noProof/>
          </w:rPr>
          <w:t xml:space="preserve"> </w:t>
        </w:r>
        <w:r w:rsidR="005D42FB" w:rsidRPr="008F1037">
          <w:rPr>
            <w:rStyle w:val="Hyperlink"/>
            <w:noProof/>
          </w:rPr>
          <w:t>Shimadzu 2014 configuration.</w:t>
        </w:r>
        <w:r w:rsidR="005D42FB">
          <w:rPr>
            <w:noProof/>
            <w:webHidden/>
          </w:rPr>
          <w:tab/>
        </w:r>
        <w:r w:rsidR="005D42FB">
          <w:rPr>
            <w:noProof/>
            <w:webHidden/>
          </w:rPr>
          <w:fldChar w:fldCharType="begin"/>
        </w:r>
        <w:r w:rsidR="005D42FB">
          <w:rPr>
            <w:noProof/>
            <w:webHidden/>
          </w:rPr>
          <w:instrText xml:space="preserve"> PAGEREF _Toc165315448 \h </w:instrText>
        </w:r>
        <w:r w:rsidR="005D42FB">
          <w:rPr>
            <w:noProof/>
            <w:webHidden/>
          </w:rPr>
        </w:r>
        <w:r w:rsidR="005D42FB">
          <w:rPr>
            <w:noProof/>
            <w:webHidden/>
          </w:rPr>
          <w:fldChar w:fldCharType="separate"/>
        </w:r>
        <w:r w:rsidR="005D42FB">
          <w:rPr>
            <w:noProof/>
            <w:webHidden/>
          </w:rPr>
          <w:t>44</w:t>
        </w:r>
        <w:r w:rsidR="005D42FB">
          <w:rPr>
            <w:noProof/>
            <w:webHidden/>
          </w:rPr>
          <w:fldChar w:fldCharType="end"/>
        </w:r>
      </w:hyperlink>
    </w:p>
    <w:p w14:paraId="66E9E3A2" w14:textId="53524643" w:rsidR="005D42FB" w:rsidRDefault="00000000">
      <w:pPr>
        <w:pStyle w:val="TableofFigures"/>
        <w:tabs>
          <w:tab w:val="right" w:leader="dot" w:pos="9350"/>
        </w:tabs>
        <w:rPr>
          <w:rFonts w:asciiTheme="minorHAnsi" w:eastAsiaTheme="minorEastAsia" w:hAnsiTheme="minorHAnsi"/>
          <w:noProof/>
          <w:kern w:val="2"/>
          <w:szCs w:val="24"/>
          <w14:ligatures w14:val="standardContextual"/>
        </w:rPr>
      </w:pPr>
      <w:hyperlink w:anchor="_Toc165315449" w:history="1">
        <w:r w:rsidR="005D42FB" w:rsidRPr="008F1037">
          <w:rPr>
            <w:rStyle w:val="Hyperlink"/>
            <w:b/>
            <w:bCs/>
            <w:noProof/>
          </w:rPr>
          <w:t>Table 3.</w:t>
        </w:r>
        <w:r w:rsidR="005D42FB" w:rsidRPr="008F1037">
          <w:rPr>
            <w:rStyle w:val="Hyperlink"/>
            <w:noProof/>
          </w:rPr>
          <w:t xml:space="preserve"> The extracted spectrum weight % for each OC element.</w:t>
        </w:r>
        <w:r w:rsidR="005D42FB">
          <w:rPr>
            <w:noProof/>
            <w:webHidden/>
          </w:rPr>
          <w:tab/>
        </w:r>
        <w:r w:rsidR="005D42FB">
          <w:rPr>
            <w:noProof/>
            <w:webHidden/>
          </w:rPr>
          <w:fldChar w:fldCharType="begin"/>
        </w:r>
        <w:r w:rsidR="005D42FB">
          <w:rPr>
            <w:noProof/>
            <w:webHidden/>
          </w:rPr>
          <w:instrText xml:space="preserve"> PAGEREF _Toc165315449 \h </w:instrText>
        </w:r>
        <w:r w:rsidR="005D42FB">
          <w:rPr>
            <w:noProof/>
            <w:webHidden/>
          </w:rPr>
        </w:r>
        <w:r w:rsidR="005D42FB">
          <w:rPr>
            <w:noProof/>
            <w:webHidden/>
          </w:rPr>
          <w:fldChar w:fldCharType="separate"/>
        </w:r>
        <w:r w:rsidR="005D42FB">
          <w:rPr>
            <w:noProof/>
            <w:webHidden/>
          </w:rPr>
          <w:t>49</w:t>
        </w:r>
        <w:r w:rsidR="005D42FB">
          <w:rPr>
            <w:noProof/>
            <w:webHidden/>
          </w:rPr>
          <w:fldChar w:fldCharType="end"/>
        </w:r>
      </w:hyperlink>
    </w:p>
    <w:p w14:paraId="6573EBCE" w14:textId="35CEA8C6" w:rsidR="00CD6EE3" w:rsidRPr="00CD6EE3" w:rsidRDefault="00CD6EE3" w:rsidP="00A8748C">
      <w:pPr>
        <w:spacing w:after="0" w:line="480" w:lineRule="auto"/>
      </w:pPr>
      <w:r>
        <w:fldChar w:fldCharType="end"/>
      </w:r>
    </w:p>
    <w:p w14:paraId="72A1B7BE" w14:textId="15579F3A" w:rsidR="00CD6EE3" w:rsidRPr="00A318D6" w:rsidRDefault="00CD6EE3" w:rsidP="00A8748C">
      <w:pPr>
        <w:pStyle w:val="Heading1"/>
        <w:numPr>
          <w:ilvl w:val="0"/>
          <w:numId w:val="0"/>
        </w:numPr>
        <w:spacing w:before="0" w:beforeAutospacing="0" w:after="0" w:afterAutospacing="0" w:line="480" w:lineRule="auto"/>
        <w:ind w:left="432" w:hanging="432"/>
        <w:jc w:val="center"/>
        <w:rPr>
          <w:rFonts w:eastAsiaTheme="minorEastAsia"/>
          <w:sz w:val="28"/>
          <w:szCs w:val="28"/>
        </w:rPr>
      </w:pPr>
      <w:bookmarkStart w:id="11" w:name="_Toc27134567"/>
      <w:bookmarkStart w:id="12" w:name="_Toc132366669"/>
      <w:bookmarkStart w:id="13" w:name="_Toc165470630"/>
      <w:r w:rsidRPr="00A318D6">
        <w:rPr>
          <w:rFonts w:eastAsiaTheme="minorEastAsia"/>
          <w:sz w:val="28"/>
          <w:szCs w:val="28"/>
        </w:rPr>
        <w:t>LIST OF FIGURES</w:t>
      </w:r>
      <w:bookmarkEnd w:id="11"/>
      <w:bookmarkEnd w:id="12"/>
      <w:bookmarkEnd w:id="13"/>
    </w:p>
    <w:p w14:paraId="04A5827D" w14:textId="63A6E978" w:rsidR="00CD6EE3" w:rsidRPr="00A318D6" w:rsidRDefault="00CD6EE3" w:rsidP="00A8748C">
      <w:pPr>
        <w:pStyle w:val="TableofFigures"/>
        <w:tabs>
          <w:tab w:val="right" w:leader="dot" w:pos="9350"/>
        </w:tabs>
        <w:spacing w:line="480" w:lineRule="auto"/>
        <w:jc w:val="both"/>
        <w:rPr>
          <w:rFonts w:cs="Times New Roman"/>
          <w:szCs w:val="24"/>
        </w:rPr>
      </w:pPr>
    </w:p>
    <w:p w14:paraId="5BC19B37" w14:textId="7BAE6B8E" w:rsidR="005D42FB" w:rsidRDefault="00FB5669">
      <w:pPr>
        <w:pStyle w:val="TableofFigures"/>
        <w:tabs>
          <w:tab w:val="right" w:leader="dot" w:pos="9350"/>
        </w:tabs>
        <w:rPr>
          <w:rFonts w:asciiTheme="minorHAnsi" w:eastAsiaTheme="minorEastAsia" w:hAnsiTheme="minorHAnsi"/>
          <w:noProof/>
          <w:kern w:val="2"/>
          <w:szCs w:val="24"/>
          <w14:ligatures w14:val="standardContextual"/>
        </w:rPr>
      </w:pPr>
      <w:r w:rsidRPr="00A318D6">
        <w:rPr>
          <w:rFonts w:cs="Times New Roman"/>
          <w:i/>
          <w:iCs/>
          <w:szCs w:val="24"/>
        </w:rPr>
        <w:fldChar w:fldCharType="begin"/>
      </w:r>
      <w:r w:rsidRPr="00A318D6">
        <w:rPr>
          <w:rFonts w:cs="Times New Roman"/>
          <w:i/>
          <w:iCs/>
          <w:szCs w:val="24"/>
        </w:rPr>
        <w:instrText xml:space="preserve"> TOC \c "Figure" </w:instrText>
      </w:r>
      <w:r w:rsidRPr="00A318D6">
        <w:rPr>
          <w:rFonts w:cs="Times New Roman"/>
          <w:i/>
          <w:iCs/>
          <w:szCs w:val="24"/>
        </w:rPr>
        <w:fldChar w:fldCharType="separate"/>
      </w:r>
      <w:r w:rsidR="005D42FB" w:rsidRPr="009429A7">
        <w:rPr>
          <w:b/>
          <w:bCs/>
          <w:noProof/>
        </w:rPr>
        <w:t>Figure 1:</w:t>
      </w:r>
      <w:r w:rsidR="005D42FB">
        <w:rPr>
          <w:noProof/>
        </w:rPr>
        <w:t xml:space="preserve"> </w:t>
      </w:r>
      <w:r w:rsidR="005D42FB" w:rsidRPr="009429A7">
        <w:rPr>
          <w:noProof/>
        </w:rPr>
        <w:t>IEA 2023-Global demand for pure hydrogen.</w:t>
      </w:r>
      <w:r w:rsidR="005D42FB">
        <w:rPr>
          <w:noProof/>
        </w:rPr>
        <w:tab/>
      </w:r>
      <w:r w:rsidR="005D42FB">
        <w:rPr>
          <w:noProof/>
        </w:rPr>
        <w:fldChar w:fldCharType="begin"/>
      </w:r>
      <w:r w:rsidR="005D42FB">
        <w:rPr>
          <w:noProof/>
        </w:rPr>
        <w:instrText xml:space="preserve"> PAGEREF _Toc165315484 \h </w:instrText>
      </w:r>
      <w:r w:rsidR="005D42FB">
        <w:rPr>
          <w:noProof/>
        </w:rPr>
      </w:r>
      <w:r w:rsidR="005D42FB">
        <w:rPr>
          <w:noProof/>
        </w:rPr>
        <w:fldChar w:fldCharType="separate"/>
      </w:r>
      <w:r w:rsidR="005D42FB">
        <w:rPr>
          <w:noProof/>
        </w:rPr>
        <w:t>13</w:t>
      </w:r>
      <w:r w:rsidR="005D42FB">
        <w:rPr>
          <w:noProof/>
        </w:rPr>
        <w:fldChar w:fldCharType="end"/>
      </w:r>
    </w:p>
    <w:p w14:paraId="2D6C63F9" w14:textId="2A8E653A"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rFonts w:cs="Times New Roman"/>
          <w:b/>
          <w:bCs/>
          <w:noProof/>
          <w:color w:val="000000" w:themeColor="text1"/>
        </w:rPr>
        <w:t>Figure 2</w:t>
      </w:r>
      <w:r w:rsidRPr="009429A7">
        <w:rPr>
          <w:rFonts w:cs="Times New Roman"/>
          <w:noProof/>
          <w:color w:val="000000" w:themeColor="text1"/>
        </w:rPr>
        <w:t>. Diverse hydrogen applications and different hydrogen sources, conventional and renewables.</w:t>
      </w:r>
      <w:r>
        <w:rPr>
          <w:noProof/>
        </w:rPr>
        <w:tab/>
      </w:r>
      <w:r>
        <w:rPr>
          <w:noProof/>
        </w:rPr>
        <w:fldChar w:fldCharType="begin"/>
      </w:r>
      <w:r>
        <w:rPr>
          <w:noProof/>
        </w:rPr>
        <w:instrText xml:space="preserve"> PAGEREF _Toc165315485 \h </w:instrText>
      </w:r>
      <w:r>
        <w:rPr>
          <w:noProof/>
        </w:rPr>
      </w:r>
      <w:r>
        <w:rPr>
          <w:noProof/>
        </w:rPr>
        <w:fldChar w:fldCharType="separate"/>
      </w:r>
      <w:r>
        <w:rPr>
          <w:noProof/>
        </w:rPr>
        <w:t>19</w:t>
      </w:r>
      <w:r>
        <w:rPr>
          <w:noProof/>
        </w:rPr>
        <w:fldChar w:fldCharType="end"/>
      </w:r>
    </w:p>
    <w:p w14:paraId="32441CE0" w14:textId="32285EDB"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rPr>
        <w:t>Figure 3.</w:t>
      </w:r>
      <w:r w:rsidR="00207523">
        <w:rPr>
          <w:noProof/>
        </w:rPr>
        <w:t xml:space="preserve"> Hydrogen colors</w:t>
      </w:r>
      <w:r>
        <w:rPr>
          <w:noProof/>
        </w:rPr>
        <w:tab/>
      </w:r>
      <w:r>
        <w:rPr>
          <w:noProof/>
        </w:rPr>
        <w:fldChar w:fldCharType="begin"/>
      </w:r>
      <w:r>
        <w:rPr>
          <w:noProof/>
        </w:rPr>
        <w:instrText xml:space="preserve"> PAGEREF _Toc165315486 \h </w:instrText>
      </w:r>
      <w:r>
        <w:rPr>
          <w:noProof/>
        </w:rPr>
      </w:r>
      <w:r>
        <w:rPr>
          <w:noProof/>
        </w:rPr>
        <w:fldChar w:fldCharType="separate"/>
      </w:r>
      <w:r>
        <w:rPr>
          <w:noProof/>
        </w:rPr>
        <w:t>20</w:t>
      </w:r>
      <w:r>
        <w:rPr>
          <w:noProof/>
        </w:rPr>
        <w:fldChar w:fldCharType="end"/>
      </w:r>
    </w:p>
    <w:p w14:paraId="7A1499E9" w14:textId="739C0E1F"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rFonts w:cs="Times New Roman"/>
          <w:b/>
          <w:bCs/>
          <w:noProof/>
          <w:color w:val="000000" w:themeColor="text1"/>
        </w:rPr>
        <w:t>Figure 4.</w:t>
      </w:r>
      <w:r w:rsidRPr="009429A7">
        <w:rPr>
          <w:rFonts w:cs="Times New Roman"/>
          <w:noProof/>
          <w:color w:val="000000" w:themeColor="text1"/>
        </w:rPr>
        <w:t xml:space="preserve"> Hydrogen production technologies from fossil fuels.</w:t>
      </w:r>
      <w:r>
        <w:rPr>
          <w:noProof/>
        </w:rPr>
        <w:tab/>
      </w:r>
      <w:r>
        <w:rPr>
          <w:noProof/>
        </w:rPr>
        <w:fldChar w:fldCharType="begin"/>
      </w:r>
      <w:r>
        <w:rPr>
          <w:noProof/>
        </w:rPr>
        <w:instrText xml:space="preserve"> PAGEREF _Toc165315487 \h </w:instrText>
      </w:r>
      <w:r>
        <w:rPr>
          <w:noProof/>
        </w:rPr>
      </w:r>
      <w:r>
        <w:rPr>
          <w:noProof/>
        </w:rPr>
        <w:fldChar w:fldCharType="separate"/>
      </w:r>
      <w:r>
        <w:rPr>
          <w:noProof/>
        </w:rPr>
        <w:t>21</w:t>
      </w:r>
      <w:r>
        <w:rPr>
          <w:noProof/>
        </w:rPr>
        <w:fldChar w:fldCharType="end"/>
      </w:r>
    </w:p>
    <w:p w14:paraId="03616600" w14:textId="1BDEB265"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rFonts w:cs="Times New Roman"/>
          <w:b/>
          <w:bCs/>
          <w:noProof/>
          <w:color w:val="000000" w:themeColor="text1"/>
        </w:rPr>
        <w:t>Figure 5.</w:t>
      </w:r>
      <w:r w:rsidRPr="009429A7">
        <w:rPr>
          <w:rFonts w:cs="Times New Roman"/>
          <w:noProof/>
          <w:color w:val="000000" w:themeColor="text1"/>
        </w:rPr>
        <w:t xml:space="preserve"> Hydrogen production technologies from renewables.</w:t>
      </w:r>
      <w:r>
        <w:rPr>
          <w:noProof/>
        </w:rPr>
        <w:tab/>
      </w:r>
      <w:r>
        <w:rPr>
          <w:noProof/>
        </w:rPr>
        <w:fldChar w:fldCharType="begin"/>
      </w:r>
      <w:r>
        <w:rPr>
          <w:noProof/>
        </w:rPr>
        <w:instrText xml:space="preserve"> PAGEREF _Toc165315488 \h </w:instrText>
      </w:r>
      <w:r>
        <w:rPr>
          <w:noProof/>
        </w:rPr>
      </w:r>
      <w:r>
        <w:rPr>
          <w:noProof/>
        </w:rPr>
        <w:fldChar w:fldCharType="separate"/>
      </w:r>
      <w:r>
        <w:rPr>
          <w:noProof/>
        </w:rPr>
        <w:t>22</w:t>
      </w:r>
      <w:r>
        <w:rPr>
          <w:noProof/>
        </w:rPr>
        <w:fldChar w:fldCharType="end"/>
      </w:r>
    </w:p>
    <w:p w14:paraId="4A92C645" w14:textId="2E67C3B5"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rPr>
        <w:t>Figure 6.</w:t>
      </w:r>
      <w:r w:rsidRPr="009429A7">
        <w:rPr>
          <w:noProof/>
        </w:rPr>
        <w:t xml:space="preserve"> Steam Methane Reforming.</w:t>
      </w:r>
      <w:r>
        <w:rPr>
          <w:noProof/>
        </w:rPr>
        <w:tab/>
      </w:r>
      <w:r>
        <w:rPr>
          <w:noProof/>
        </w:rPr>
        <w:fldChar w:fldCharType="begin"/>
      </w:r>
      <w:r>
        <w:rPr>
          <w:noProof/>
        </w:rPr>
        <w:instrText xml:space="preserve"> PAGEREF _Toc165315489 \h </w:instrText>
      </w:r>
      <w:r>
        <w:rPr>
          <w:noProof/>
        </w:rPr>
      </w:r>
      <w:r>
        <w:rPr>
          <w:noProof/>
        </w:rPr>
        <w:fldChar w:fldCharType="separate"/>
      </w:r>
      <w:r>
        <w:rPr>
          <w:noProof/>
        </w:rPr>
        <w:t>24</w:t>
      </w:r>
      <w:r>
        <w:rPr>
          <w:noProof/>
        </w:rPr>
        <w:fldChar w:fldCharType="end"/>
      </w:r>
    </w:p>
    <w:p w14:paraId="7BCD2EB6" w14:textId="68850D78"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color w:val="000000" w:themeColor="text1"/>
        </w:rPr>
        <w:t>Figure 7.</w:t>
      </w:r>
      <w:r w:rsidRPr="009429A7">
        <w:rPr>
          <w:noProof/>
          <w:color w:val="000000" w:themeColor="text1"/>
        </w:rPr>
        <w:t xml:space="preserve"> Partial Oxidation method.</w:t>
      </w:r>
      <w:r>
        <w:rPr>
          <w:noProof/>
        </w:rPr>
        <w:tab/>
      </w:r>
      <w:r>
        <w:rPr>
          <w:noProof/>
        </w:rPr>
        <w:fldChar w:fldCharType="begin"/>
      </w:r>
      <w:r>
        <w:rPr>
          <w:noProof/>
        </w:rPr>
        <w:instrText xml:space="preserve"> PAGEREF _Toc165315490 \h </w:instrText>
      </w:r>
      <w:r>
        <w:rPr>
          <w:noProof/>
        </w:rPr>
      </w:r>
      <w:r>
        <w:rPr>
          <w:noProof/>
        </w:rPr>
        <w:fldChar w:fldCharType="separate"/>
      </w:r>
      <w:r>
        <w:rPr>
          <w:noProof/>
        </w:rPr>
        <w:t>25</w:t>
      </w:r>
      <w:r>
        <w:rPr>
          <w:noProof/>
        </w:rPr>
        <w:fldChar w:fldCharType="end"/>
      </w:r>
    </w:p>
    <w:p w14:paraId="098600AB" w14:textId="14B0B218"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rPr>
        <w:t>Figure 8.</w:t>
      </w:r>
      <w:r w:rsidRPr="009429A7">
        <w:rPr>
          <w:noProof/>
        </w:rPr>
        <w:t xml:space="preserve"> Auto Thermal Reforming.</w:t>
      </w:r>
      <w:r>
        <w:rPr>
          <w:noProof/>
        </w:rPr>
        <w:tab/>
      </w:r>
      <w:r>
        <w:rPr>
          <w:noProof/>
        </w:rPr>
        <w:fldChar w:fldCharType="begin"/>
      </w:r>
      <w:r>
        <w:rPr>
          <w:noProof/>
        </w:rPr>
        <w:instrText xml:space="preserve"> PAGEREF _Toc165315491 \h </w:instrText>
      </w:r>
      <w:r>
        <w:rPr>
          <w:noProof/>
        </w:rPr>
      </w:r>
      <w:r>
        <w:rPr>
          <w:noProof/>
        </w:rPr>
        <w:fldChar w:fldCharType="separate"/>
      </w:r>
      <w:r>
        <w:rPr>
          <w:noProof/>
        </w:rPr>
        <w:t>26</w:t>
      </w:r>
      <w:r>
        <w:rPr>
          <w:noProof/>
        </w:rPr>
        <w:fldChar w:fldCharType="end"/>
      </w:r>
    </w:p>
    <w:p w14:paraId="74D46008" w14:textId="36977869"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color w:val="000000" w:themeColor="text1"/>
        </w:rPr>
        <w:t>Figure 9.</w:t>
      </w:r>
      <w:r w:rsidRPr="009429A7">
        <w:rPr>
          <w:noProof/>
          <w:color w:val="000000" w:themeColor="text1"/>
        </w:rPr>
        <w:t xml:space="preserve"> Chemical Looping Combustion (CLC) system.</w:t>
      </w:r>
      <w:r>
        <w:rPr>
          <w:noProof/>
        </w:rPr>
        <w:tab/>
      </w:r>
      <w:r>
        <w:rPr>
          <w:noProof/>
        </w:rPr>
        <w:fldChar w:fldCharType="begin"/>
      </w:r>
      <w:r>
        <w:rPr>
          <w:noProof/>
        </w:rPr>
        <w:instrText xml:space="preserve"> PAGEREF _Toc165315492 \h </w:instrText>
      </w:r>
      <w:r>
        <w:rPr>
          <w:noProof/>
        </w:rPr>
      </w:r>
      <w:r>
        <w:rPr>
          <w:noProof/>
        </w:rPr>
        <w:fldChar w:fldCharType="separate"/>
      </w:r>
      <w:r>
        <w:rPr>
          <w:noProof/>
        </w:rPr>
        <w:t>29</w:t>
      </w:r>
      <w:r>
        <w:rPr>
          <w:noProof/>
        </w:rPr>
        <w:fldChar w:fldCharType="end"/>
      </w:r>
    </w:p>
    <w:p w14:paraId="127510CA" w14:textId="0114C405"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color w:val="000000" w:themeColor="text1"/>
        </w:rPr>
        <w:t>Figure 10.</w:t>
      </w:r>
      <w:r w:rsidRPr="009429A7">
        <w:rPr>
          <w:noProof/>
          <w:color w:val="000000" w:themeColor="text1"/>
        </w:rPr>
        <w:t xml:space="preserve"> Chemical looping Reforming system.</w:t>
      </w:r>
      <w:r>
        <w:rPr>
          <w:noProof/>
        </w:rPr>
        <w:tab/>
      </w:r>
      <w:r>
        <w:rPr>
          <w:noProof/>
        </w:rPr>
        <w:fldChar w:fldCharType="begin"/>
      </w:r>
      <w:r>
        <w:rPr>
          <w:noProof/>
        </w:rPr>
        <w:instrText xml:space="preserve"> PAGEREF _Toc165315493 \h </w:instrText>
      </w:r>
      <w:r>
        <w:rPr>
          <w:noProof/>
        </w:rPr>
      </w:r>
      <w:r>
        <w:rPr>
          <w:noProof/>
        </w:rPr>
        <w:fldChar w:fldCharType="separate"/>
      </w:r>
      <w:r>
        <w:rPr>
          <w:noProof/>
        </w:rPr>
        <w:t>31</w:t>
      </w:r>
      <w:r>
        <w:rPr>
          <w:noProof/>
        </w:rPr>
        <w:fldChar w:fldCharType="end"/>
      </w:r>
    </w:p>
    <w:p w14:paraId="3011CEDB" w14:textId="2C65EF84"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color w:val="000000" w:themeColor="text1"/>
        </w:rPr>
        <w:t>Figure 11.</w:t>
      </w:r>
      <w:r w:rsidRPr="009429A7">
        <w:rPr>
          <w:noProof/>
          <w:color w:val="000000" w:themeColor="text1"/>
        </w:rPr>
        <w:t xml:space="preserve"> Chemical looping Gasification system.</w:t>
      </w:r>
      <w:r>
        <w:rPr>
          <w:noProof/>
        </w:rPr>
        <w:tab/>
      </w:r>
      <w:r>
        <w:rPr>
          <w:noProof/>
        </w:rPr>
        <w:fldChar w:fldCharType="begin"/>
      </w:r>
      <w:r>
        <w:rPr>
          <w:noProof/>
        </w:rPr>
        <w:instrText xml:space="preserve"> PAGEREF _Toc165315494 \h </w:instrText>
      </w:r>
      <w:r>
        <w:rPr>
          <w:noProof/>
        </w:rPr>
      </w:r>
      <w:r>
        <w:rPr>
          <w:noProof/>
        </w:rPr>
        <w:fldChar w:fldCharType="separate"/>
      </w:r>
      <w:r>
        <w:rPr>
          <w:noProof/>
        </w:rPr>
        <w:t>32</w:t>
      </w:r>
      <w:r>
        <w:rPr>
          <w:noProof/>
        </w:rPr>
        <w:fldChar w:fldCharType="end"/>
      </w:r>
    </w:p>
    <w:p w14:paraId="36396740" w14:textId="77856402"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rPr>
        <w:t>Figure 12.</w:t>
      </w:r>
      <w:r w:rsidRPr="009429A7">
        <w:rPr>
          <w:noProof/>
        </w:rPr>
        <w:t>Chemical looping with Oxygen Uncoupling.</w:t>
      </w:r>
      <w:r>
        <w:rPr>
          <w:noProof/>
        </w:rPr>
        <w:tab/>
      </w:r>
      <w:r>
        <w:rPr>
          <w:noProof/>
        </w:rPr>
        <w:fldChar w:fldCharType="begin"/>
      </w:r>
      <w:r>
        <w:rPr>
          <w:noProof/>
        </w:rPr>
        <w:instrText xml:space="preserve"> PAGEREF _Toc165315495 \h </w:instrText>
      </w:r>
      <w:r>
        <w:rPr>
          <w:noProof/>
        </w:rPr>
      </w:r>
      <w:r>
        <w:rPr>
          <w:noProof/>
        </w:rPr>
        <w:fldChar w:fldCharType="separate"/>
      </w:r>
      <w:r>
        <w:rPr>
          <w:noProof/>
        </w:rPr>
        <w:t>33</w:t>
      </w:r>
      <w:r>
        <w:rPr>
          <w:noProof/>
        </w:rPr>
        <w:fldChar w:fldCharType="end"/>
      </w:r>
    </w:p>
    <w:p w14:paraId="533AC4DC" w14:textId="3353D864"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color w:val="000000" w:themeColor="text1"/>
        </w:rPr>
        <w:t>Figure 13.</w:t>
      </w:r>
      <w:r w:rsidRPr="009429A7">
        <w:rPr>
          <w:noProof/>
          <w:color w:val="000000" w:themeColor="text1"/>
        </w:rPr>
        <w:t xml:space="preserve"> Chemical looping of Dry Reforming of methane.</w:t>
      </w:r>
      <w:r>
        <w:rPr>
          <w:noProof/>
        </w:rPr>
        <w:tab/>
      </w:r>
      <w:r>
        <w:rPr>
          <w:noProof/>
        </w:rPr>
        <w:fldChar w:fldCharType="begin"/>
      </w:r>
      <w:r>
        <w:rPr>
          <w:noProof/>
        </w:rPr>
        <w:instrText xml:space="preserve"> PAGEREF _Toc165315496 \h </w:instrText>
      </w:r>
      <w:r>
        <w:rPr>
          <w:noProof/>
        </w:rPr>
      </w:r>
      <w:r>
        <w:rPr>
          <w:noProof/>
        </w:rPr>
        <w:fldChar w:fldCharType="separate"/>
      </w:r>
      <w:r>
        <w:rPr>
          <w:noProof/>
        </w:rPr>
        <w:t>36</w:t>
      </w:r>
      <w:r>
        <w:rPr>
          <w:noProof/>
        </w:rPr>
        <w:fldChar w:fldCharType="end"/>
      </w:r>
    </w:p>
    <w:p w14:paraId="109F181F" w14:textId="64125C82"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rPr>
        <w:t>Figure 14.</w:t>
      </w:r>
      <w:r w:rsidRPr="009429A7">
        <w:rPr>
          <w:noProof/>
        </w:rPr>
        <w:t xml:space="preserve"> Crystal structure of Perovskites.</w:t>
      </w:r>
      <w:r>
        <w:rPr>
          <w:noProof/>
        </w:rPr>
        <w:tab/>
      </w:r>
      <w:r>
        <w:rPr>
          <w:noProof/>
        </w:rPr>
        <w:fldChar w:fldCharType="begin"/>
      </w:r>
      <w:r>
        <w:rPr>
          <w:noProof/>
        </w:rPr>
        <w:instrText xml:space="preserve"> PAGEREF _Toc165315497 \h </w:instrText>
      </w:r>
      <w:r>
        <w:rPr>
          <w:noProof/>
        </w:rPr>
      </w:r>
      <w:r>
        <w:rPr>
          <w:noProof/>
        </w:rPr>
        <w:fldChar w:fldCharType="separate"/>
      </w:r>
      <w:r>
        <w:rPr>
          <w:noProof/>
        </w:rPr>
        <w:t>38</w:t>
      </w:r>
      <w:r>
        <w:rPr>
          <w:noProof/>
        </w:rPr>
        <w:fldChar w:fldCharType="end"/>
      </w:r>
    </w:p>
    <w:p w14:paraId="426D1BD4" w14:textId="69673973"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rPr>
        <w:t>Figure 15.</w:t>
      </w:r>
      <w:r w:rsidRPr="009429A7">
        <w:rPr>
          <w:noProof/>
        </w:rPr>
        <w:t xml:space="preserve"> Perovskites Synthesis methods.</w:t>
      </w:r>
      <w:r>
        <w:rPr>
          <w:noProof/>
        </w:rPr>
        <w:tab/>
      </w:r>
      <w:r>
        <w:rPr>
          <w:noProof/>
        </w:rPr>
        <w:fldChar w:fldCharType="begin"/>
      </w:r>
      <w:r>
        <w:rPr>
          <w:noProof/>
        </w:rPr>
        <w:instrText xml:space="preserve"> PAGEREF _Toc165315498 \h </w:instrText>
      </w:r>
      <w:r>
        <w:rPr>
          <w:noProof/>
        </w:rPr>
      </w:r>
      <w:r>
        <w:rPr>
          <w:noProof/>
        </w:rPr>
        <w:fldChar w:fldCharType="separate"/>
      </w:r>
      <w:r>
        <w:rPr>
          <w:noProof/>
        </w:rPr>
        <w:t>41</w:t>
      </w:r>
      <w:r>
        <w:rPr>
          <w:noProof/>
        </w:rPr>
        <w:fldChar w:fldCharType="end"/>
      </w:r>
    </w:p>
    <w:p w14:paraId="6ED16130" w14:textId="51CBBA3E"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rFonts w:cs="Times New Roman"/>
          <w:b/>
          <w:bCs/>
          <w:noProof/>
          <w:color w:val="000000" w:themeColor="text1"/>
        </w:rPr>
        <w:t>Figure 16.</w:t>
      </w:r>
      <w:r w:rsidRPr="009429A7">
        <w:rPr>
          <w:rFonts w:cs="Times New Roman"/>
          <w:noProof/>
          <w:color w:val="000000" w:themeColor="text1"/>
        </w:rPr>
        <w:t xml:space="preserve"> Railroad tie pretreatment.</w:t>
      </w:r>
      <w:r w:rsidRPr="009429A7">
        <w:rPr>
          <w:rFonts w:cs="Times New Roman"/>
          <w:noProof/>
        </w:rPr>
        <w:t>.</w:t>
      </w:r>
      <w:r>
        <w:rPr>
          <w:noProof/>
        </w:rPr>
        <w:tab/>
      </w:r>
      <w:r>
        <w:rPr>
          <w:noProof/>
        </w:rPr>
        <w:fldChar w:fldCharType="begin"/>
      </w:r>
      <w:r>
        <w:rPr>
          <w:noProof/>
        </w:rPr>
        <w:instrText xml:space="preserve"> PAGEREF _Toc165315499 \h </w:instrText>
      </w:r>
      <w:r>
        <w:rPr>
          <w:noProof/>
        </w:rPr>
      </w:r>
      <w:r>
        <w:rPr>
          <w:noProof/>
        </w:rPr>
        <w:fldChar w:fldCharType="separate"/>
      </w:r>
      <w:r>
        <w:rPr>
          <w:noProof/>
        </w:rPr>
        <w:t>42</w:t>
      </w:r>
      <w:r>
        <w:rPr>
          <w:noProof/>
        </w:rPr>
        <w:fldChar w:fldCharType="end"/>
      </w:r>
    </w:p>
    <w:p w14:paraId="718A7215" w14:textId="620BFBD3"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rFonts w:cs="Times New Roman"/>
          <w:b/>
          <w:bCs/>
          <w:noProof/>
          <w:color w:val="000000" w:themeColor="text1"/>
        </w:rPr>
        <w:t>Figure 17.</w:t>
      </w:r>
      <w:r w:rsidRPr="009429A7">
        <w:rPr>
          <w:rFonts w:cs="Times New Roman"/>
          <w:noProof/>
          <w:color w:val="000000" w:themeColor="text1"/>
        </w:rPr>
        <w:t xml:space="preserve"> Pechini synthesis.</w:t>
      </w:r>
      <w:r>
        <w:rPr>
          <w:noProof/>
        </w:rPr>
        <w:tab/>
      </w:r>
      <w:r>
        <w:rPr>
          <w:noProof/>
        </w:rPr>
        <w:fldChar w:fldCharType="begin"/>
      </w:r>
      <w:r>
        <w:rPr>
          <w:noProof/>
        </w:rPr>
        <w:instrText xml:space="preserve"> PAGEREF _Toc165315500 \h </w:instrText>
      </w:r>
      <w:r>
        <w:rPr>
          <w:noProof/>
        </w:rPr>
      </w:r>
      <w:r>
        <w:rPr>
          <w:noProof/>
        </w:rPr>
        <w:fldChar w:fldCharType="separate"/>
      </w:r>
      <w:r>
        <w:rPr>
          <w:noProof/>
        </w:rPr>
        <w:t>44</w:t>
      </w:r>
      <w:r>
        <w:rPr>
          <w:noProof/>
        </w:rPr>
        <w:fldChar w:fldCharType="end"/>
      </w:r>
    </w:p>
    <w:p w14:paraId="67479560" w14:textId="03CBDA98"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color w:val="000000" w:themeColor="text1"/>
        </w:rPr>
        <w:t>Figure 18.</w:t>
      </w:r>
      <w:r w:rsidRPr="009429A7">
        <w:rPr>
          <w:noProof/>
          <w:color w:val="000000" w:themeColor="text1"/>
        </w:rPr>
        <w:t xml:space="preserve"> Fixed bed for pyrolysis and gasification processes.</w:t>
      </w:r>
      <w:r>
        <w:rPr>
          <w:noProof/>
        </w:rPr>
        <w:tab/>
      </w:r>
      <w:r>
        <w:rPr>
          <w:noProof/>
        </w:rPr>
        <w:fldChar w:fldCharType="begin"/>
      </w:r>
      <w:r>
        <w:rPr>
          <w:noProof/>
        </w:rPr>
        <w:instrText xml:space="preserve"> PAGEREF _Toc165315501 \h </w:instrText>
      </w:r>
      <w:r>
        <w:rPr>
          <w:noProof/>
        </w:rPr>
      </w:r>
      <w:r>
        <w:rPr>
          <w:noProof/>
        </w:rPr>
        <w:fldChar w:fldCharType="separate"/>
      </w:r>
      <w:r>
        <w:rPr>
          <w:noProof/>
        </w:rPr>
        <w:t>45</w:t>
      </w:r>
      <w:r>
        <w:rPr>
          <w:noProof/>
        </w:rPr>
        <w:fldChar w:fldCharType="end"/>
      </w:r>
    </w:p>
    <w:p w14:paraId="403A668E" w14:textId="36CD15C8"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rFonts w:cs="Times New Roman"/>
          <w:b/>
          <w:bCs/>
          <w:noProof/>
        </w:rPr>
        <w:t>Figure 19.</w:t>
      </w:r>
      <w:r w:rsidRPr="009429A7">
        <w:rPr>
          <w:rFonts w:cs="Times New Roman"/>
          <w:noProof/>
        </w:rPr>
        <w:t xml:space="preserve"> Schematic diagram of fixed bed catalytic biomass refinery system. .</w:t>
      </w:r>
      <w:r>
        <w:rPr>
          <w:noProof/>
        </w:rPr>
        <w:tab/>
      </w:r>
      <w:r>
        <w:rPr>
          <w:noProof/>
        </w:rPr>
        <w:fldChar w:fldCharType="begin"/>
      </w:r>
      <w:r>
        <w:rPr>
          <w:noProof/>
        </w:rPr>
        <w:instrText xml:space="preserve"> PAGEREF _Toc165315502 \h </w:instrText>
      </w:r>
      <w:r>
        <w:rPr>
          <w:noProof/>
        </w:rPr>
      </w:r>
      <w:r>
        <w:rPr>
          <w:noProof/>
        </w:rPr>
        <w:fldChar w:fldCharType="separate"/>
      </w:r>
      <w:r>
        <w:rPr>
          <w:noProof/>
        </w:rPr>
        <w:t>46</w:t>
      </w:r>
      <w:r>
        <w:rPr>
          <w:noProof/>
        </w:rPr>
        <w:fldChar w:fldCharType="end"/>
      </w:r>
    </w:p>
    <w:p w14:paraId="1B7D37E5" w14:textId="408062A0"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rFonts w:cs="Times New Roman"/>
          <w:b/>
          <w:bCs/>
          <w:noProof/>
          <w:color w:val="000000" w:themeColor="text1"/>
        </w:rPr>
        <w:t>Figure 20.</w:t>
      </w:r>
      <w:r w:rsidRPr="009429A7">
        <w:rPr>
          <w:rFonts w:cs="Times New Roman"/>
          <w:noProof/>
          <w:color w:val="000000" w:themeColor="text1"/>
        </w:rPr>
        <w:t xml:space="preserve"> XRD of unreacted and reacted catalyst.</w:t>
      </w:r>
      <w:r>
        <w:rPr>
          <w:noProof/>
        </w:rPr>
        <w:tab/>
      </w:r>
      <w:r>
        <w:rPr>
          <w:noProof/>
        </w:rPr>
        <w:fldChar w:fldCharType="begin"/>
      </w:r>
      <w:r>
        <w:rPr>
          <w:noProof/>
        </w:rPr>
        <w:instrText xml:space="preserve"> PAGEREF _Toc165315503 \h </w:instrText>
      </w:r>
      <w:r>
        <w:rPr>
          <w:noProof/>
        </w:rPr>
      </w:r>
      <w:r>
        <w:rPr>
          <w:noProof/>
        </w:rPr>
        <w:fldChar w:fldCharType="separate"/>
      </w:r>
      <w:r>
        <w:rPr>
          <w:noProof/>
        </w:rPr>
        <w:t>51</w:t>
      </w:r>
      <w:r>
        <w:rPr>
          <w:noProof/>
        </w:rPr>
        <w:fldChar w:fldCharType="end"/>
      </w:r>
    </w:p>
    <w:p w14:paraId="2DD60BA8" w14:textId="21CF77DA" w:rsidR="005D42FB" w:rsidRPr="00521070" w:rsidRDefault="005D42FB">
      <w:pPr>
        <w:pStyle w:val="TableofFigures"/>
        <w:tabs>
          <w:tab w:val="right" w:leader="dot" w:pos="9350"/>
        </w:tabs>
        <w:rPr>
          <w:rFonts w:asciiTheme="minorHAnsi" w:eastAsiaTheme="minorEastAsia" w:hAnsiTheme="minorHAnsi"/>
          <w:noProof/>
          <w:kern w:val="2"/>
          <w:szCs w:val="24"/>
          <w:lang w:val="pt-PT"/>
          <w14:ligatures w14:val="standardContextual"/>
        </w:rPr>
      </w:pPr>
      <w:r w:rsidRPr="00521070">
        <w:rPr>
          <w:rFonts w:cs="Times New Roman"/>
          <w:b/>
          <w:bCs/>
          <w:noProof/>
          <w:lang w:val="pt-PT"/>
        </w:rPr>
        <w:t>Figure 21.</w:t>
      </w:r>
      <w:r w:rsidRPr="00521070">
        <w:rPr>
          <w:rFonts w:cs="Times New Roman"/>
          <w:noProof/>
          <w:lang w:val="pt-PT"/>
        </w:rPr>
        <w:t xml:space="preserve"> SEM-EDS images of a) CaFe</w:t>
      </w:r>
      <w:r w:rsidRPr="00521070">
        <w:rPr>
          <w:rFonts w:cs="Times New Roman"/>
          <w:noProof/>
          <w:vertAlign w:val="subscript"/>
          <w:lang w:val="pt-PT"/>
        </w:rPr>
        <w:t>2</w:t>
      </w:r>
      <w:r w:rsidRPr="00521070">
        <w:rPr>
          <w:rFonts w:cs="Times New Roman"/>
          <w:noProof/>
          <w:lang w:val="pt-PT"/>
        </w:rPr>
        <w:t>O</w:t>
      </w:r>
      <w:r w:rsidRPr="00521070">
        <w:rPr>
          <w:rFonts w:cs="Times New Roman"/>
          <w:noProof/>
          <w:vertAlign w:val="subscript"/>
          <w:lang w:val="pt-PT"/>
        </w:rPr>
        <w:t>5</w:t>
      </w:r>
      <w:r w:rsidRPr="00521070">
        <w:rPr>
          <w:rFonts w:cs="Times New Roman"/>
          <w:noProof/>
          <w:lang w:val="pt-PT"/>
        </w:rPr>
        <w:t>, b) CaFe</w:t>
      </w:r>
      <w:r w:rsidRPr="00521070">
        <w:rPr>
          <w:rFonts w:cs="Times New Roman"/>
          <w:noProof/>
          <w:vertAlign w:val="subscript"/>
          <w:lang w:val="pt-PT"/>
        </w:rPr>
        <w:t>2</w:t>
      </w:r>
      <w:r w:rsidRPr="00521070">
        <w:rPr>
          <w:rFonts w:cs="Times New Roman"/>
          <w:noProof/>
          <w:lang w:val="pt-PT"/>
        </w:rPr>
        <w:t>O</w:t>
      </w:r>
      <w:r w:rsidRPr="00521070">
        <w:rPr>
          <w:rFonts w:cs="Times New Roman"/>
          <w:noProof/>
          <w:vertAlign w:val="subscript"/>
          <w:lang w:val="pt-PT"/>
        </w:rPr>
        <w:t>5</w:t>
      </w:r>
      <w:r w:rsidRPr="00521070">
        <w:rPr>
          <w:rFonts w:cs="Times New Roman"/>
          <w:noProof/>
          <w:lang w:val="pt-PT"/>
        </w:rPr>
        <w:t>+CuFe</w:t>
      </w:r>
      <w:r w:rsidRPr="00521070">
        <w:rPr>
          <w:rFonts w:cs="Times New Roman"/>
          <w:noProof/>
          <w:vertAlign w:val="subscript"/>
          <w:lang w:val="pt-PT"/>
        </w:rPr>
        <w:t>2</w:t>
      </w:r>
      <w:r w:rsidRPr="00521070">
        <w:rPr>
          <w:rFonts w:cs="Times New Roman"/>
          <w:noProof/>
          <w:lang w:val="pt-PT"/>
        </w:rPr>
        <w:t>O</w:t>
      </w:r>
      <w:r w:rsidRPr="00521070">
        <w:rPr>
          <w:rFonts w:cs="Times New Roman"/>
          <w:noProof/>
          <w:vertAlign w:val="subscript"/>
          <w:lang w:val="pt-PT"/>
        </w:rPr>
        <w:t>4</w:t>
      </w:r>
      <w:r w:rsidRPr="00521070">
        <w:rPr>
          <w:rFonts w:cs="Times New Roman"/>
          <w:noProof/>
          <w:lang w:val="pt-PT"/>
        </w:rPr>
        <w:t>, c) CaFe</w:t>
      </w:r>
      <w:r w:rsidRPr="00521070">
        <w:rPr>
          <w:rFonts w:cs="Times New Roman"/>
          <w:noProof/>
          <w:vertAlign w:val="subscript"/>
          <w:lang w:val="pt-PT"/>
        </w:rPr>
        <w:t>2</w:t>
      </w:r>
      <w:r w:rsidRPr="00521070">
        <w:rPr>
          <w:rFonts w:cs="Times New Roman"/>
          <w:noProof/>
          <w:lang w:val="pt-PT"/>
        </w:rPr>
        <w:t>O</w:t>
      </w:r>
      <w:r w:rsidRPr="00521070">
        <w:rPr>
          <w:rFonts w:cs="Times New Roman"/>
          <w:noProof/>
          <w:vertAlign w:val="subscript"/>
          <w:lang w:val="pt-PT"/>
        </w:rPr>
        <w:t>5</w:t>
      </w:r>
      <w:r w:rsidRPr="00521070">
        <w:rPr>
          <w:rFonts w:cs="Times New Roman"/>
          <w:noProof/>
          <w:lang w:val="pt-PT"/>
        </w:rPr>
        <w:t>+CoFe</w:t>
      </w:r>
      <w:r w:rsidRPr="00521070">
        <w:rPr>
          <w:rFonts w:cs="Times New Roman"/>
          <w:noProof/>
          <w:vertAlign w:val="subscript"/>
          <w:lang w:val="pt-PT"/>
        </w:rPr>
        <w:t>2</w:t>
      </w:r>
      <w:r w:rsidRPr="00521070">
        <w:rPr>
          <w:rFonts w:cs="Times New Roman"/>
          <w:noProof/>
          <w:lang w:val="pt-PT"/>
        </w:rPr>
        <w:t>O</w:t>
      </w:r>
      <w:r w:rsidRPr="00521070">
        <w:rPr>
          <w:rFonts w:cs="Times New Roman"/>
          <w:noProof/>
          <w:vertAlign w:val="subscript"/>
          <w:lang w:val="pt-PT"/>
        </w:rPr>
        <w:t>4</w:t>
      </w:r>
      <w:r w:rsidRPr="00521070">
        <w:rPr>
          <w:rFonts w:cs="Times New Roman"/>
          <w:noProof/>
          <w:lang w:val="pt-PT"/>
        </w:rPr>
        <w:t>, and d) CaFe</w:t>
      </w:r>
      <w:r w:rsidRPr="00521070">
        <w:rPr>
          <w:rFonts w:cs="Times New Roman"/>
          <w:noProof/>
          <w:vertAlign w:val="subscript"/>
          <w:lang w:val="pt-PT"/>
        </w:rPr>
        <w:t>2</w:t>
      </w:r>
      <w:r w:rsidRPr="00521070">
        <w:rPr>
          <w:rFonts w:cs="Times New Roman"/>
          <w:noProof/>
          <w:lang w:val="pt-PT"/>
        </w:rPr>
        <w:t>O</w:t>
      </w:r>
      <w:r w:rsidRPr="00521070">
        <w:rPr>
          <w:rFonts w:cs="Times New Roman"/>
          <w:noProof/>
          <w:vertAlign w:val="subscript"/>
          <w:lang w:val="pt-PT"/>
        </w:rPr>
        <w:t>5</w:t>
      </w:r>
      <w:r w:rsidRPr="00521070">
        <w:rPr>
          <w:rFonts w:cs="Times New Roman"/>
          <w:noProof/>
          <w:lang w:val="pt-PT"/>
        </w:rPr>
        <w:t>+NiFe</w:t>
      </w:r>
      <w:r w:rsidRPr="00521070">
        <w:rPr>
          <w:rFonts w:cs="Times New Roman"/>
          <w:noProof/>
          <w:vertAlign w:val="subscript"/>
          <w:lang w:val="pt-PT"/>
        </w:rPr>
        <w:t>2</w:t>
      </w:r>
      <w:r w:rsidRPr="00521070">
        <w:rPr>
          <w:rFonts w:cs="Times New Roman"/>
          <w:noProof/>
          <w:lang w:val="pt-PT"/>
        </w:rPr>
        <w:t>O</w:t>
      </w:r>
      <w:r w:rsidRPr="00521070">
        <w:rPr>
          <w:rFonts w:cs="Times New Roman"/>
          <w:noProof/>
          <w:vertAlign w:val="subscript"/>
          <w:lang w:val="pt-PT"/>
        </w:rPr>
        <w:t>4</w:t>
      </w:r>
      <w:r w:rsidRPr="00521070">
        <w:rPr>
          <w:rFonts w:cs="Times New Roman"/>
          <w:noProof/>
          <w:lang w:val="pt-PT"/>
        </w:rPr>
        <w:t xml:space="preserve"> catalysts.</w:t>
      </w:r>
      <w:r w:rsidRPr="00521070">
        <w:rPr>
          <w:noProof/>
          <w:lang w:val="pt-PT"/>
        </w:rPr>
        <w:tab/>
      </w:r>
      <w:r>
        <w:rPr>
          <w:noProof/>
        </w:rPr>
        <w:fldChar w:fldCharType="begin"/>
      </w:r>
      <w:r w:rsidRPr="00521070">
        <w:rPr>
          <w:noProof/>
          <w:lang w:val="pt-PT"/>
        </w:rPr>
        <w:instrText xml:space="preserve"> PAGEREF _Toc165315504 \h </w:instrText>
      </w:r>
      <w:r>
        <w:rPr>
          <w:noProof/>
        </w:rPr>
      </w:r>
      <w:r>
        <w:rPr>
          <w:noProof/>
        </w:rPr>
        <w:fldChar w:fldCharType="separate"/>
      </w:r>
      <w:r w:rsidRPr="00521070">
        <w:rPr>
          <w:noProof/>
          <w:lang w:val="pt-PT"/>
        </w:rPr>
        <w:t>52</w:t>
      </w:r>
      <w:r>
        <w:rPr>
          <w:noProof/>
        </w:rPr>
        <w:fldChar w:fldCharType="end"/>
      </w:r>
    </w:p>
    <w:p w14:paraId="078A001B" w14:textId="48D0C11F" w:rsidR="005D42FB" w:rsidRPr="00521070" w:rsidRDefault="005D42FB">
      <w:pPr>
        <w:pStyle w:val="TableofFigures"/>
        <w:tabs>
          <w:tab w:val="right" w:leader="dot" w:pos="9350"/>
        </w:tabs>
        <w:rPr>
          <w:rFonts w:asciiTheme="minorHAnsi" w:eastAsiaTheme="minorEastAsia" w:hAnsiTheme="minorHAnsi"/>
          <w:noProof/>
          <w:kern w:val="2"/>
          <w:szCs w:val="24"/>
          <w:lang w:val="pt-PT"/>
          <w14:ligatures w14:val="standardContextual"/>
        </w:rPr>
      </w:pPr>
      <w:r w:rsidRPr="00521070">
        <w:rPr>
          <w:b/>
          <w:bCs/>
          <w:noProof/>
          <w:lang w:val="pt-PT"/>
        </w:rPr>
        <w:t>Figure 22</w:t>
      </w:r>
      <w:r w:rsidRPr="00521070">
        <w:rPr>
          <w:noProof/>
          <w:lang w:val="pt-PT"/>
        </w:rPr>
        <w:t xml:space="preserve">. TEM images of </w:t>
      </w:r>
      <w:r w:rsidRPr="00521070">
        <w:rPr>
          <w:rFonts w:cs="Times New Roman"/>
          <w:noProof/>
          <w:lang w:val="pt-PT"/>
        </w:rPr>
        <w:t>a) CaFe</w:t>
      </w:r>
      <w:r w:rsidRPr="00521070">
        <w:rPr>
          <w:rFonts w:cs="Times New Roman"/>
          <w:noProof/>
          <w:vertAlign w:val="subscript"/>
          <w:lang w:val="pt-PT"/>
        </w:rPr>
        <w:t>2</w:t>
      </w:r>
      <w:r w:rsidRPr="00521070">
        <w:rPr>
          <w:rFonts w:cs="Times New Roman"/>
          <w:noProof/>
          <w:lang w:val="pt-PT"/>
        </w:rPr>
        <w:t>O</w:t>
      </w:r>
      <w:r w:rsidRPr="00521070">
        <w:rPr>
          <w:rFonts w:cs="Times New Roman"/>
          <w:noProof/>
          <w:vertAlign w:val="subscript"/>
          <w:lang w:val="pt-PT"/>
        </w:rPr>
        <w:t>5</w:t>
      </w:r>
      <w:r w:rsidRPr="00521070">
        <w:rPr>
          <w:rFonts w:cs="Times New Roman"/>
          <w:noProof/>
          <w:lang w:val="pt-PT"/>
        </w:rPr>
        <w:t>, b) CaFe</w:t>
      </w:r>
      <w:r w:rsidRPr="00521070">
        <w:rPr>
          <w:rFonts w:cs="Times New Roman"/>
          <w:noProof/>
          <w:vertAlign w:val="subscript"/>
          <w:lang w:val="pt-PT"/>
        </w:rPr>
        <w:t>2</w:t>
      </w:r>
      <w:r w:rsidRPr="00521070">
        <w:rPr>
          <w:rFonts w:cs="Times New Roman"/>
          <w:noProof/>
          <w:lang w:val="pt-PT"/>
        </w:rPr>
        <w:t>O5+CuFe</w:t>
      </w:r>
      <w:r w:rsidRPr="00521070">
        <w:rPr>
          <w:rFonts w:cs="Times New Roman"/>
          <w:noProof/>
          <w:vertAlign w:val="subscript"/>
          <w:lang w:val="pt-PT"/>
        </w:rPr>
        <w:t>2</w:t>
      </w:r>
      <w:r w:rsidRPr="00521070">
        <w:rPr>
          <w:rFonts w:cs="Times New Roman"/>
          <w:noProof/>
          <w:lang w:val="pt-PT"/>
        </w:rPr>
        <w:t>O</w:t>
      </w:r>
      <w:r w:rsidRPr="00521070">
        <w:rPr>
          <w:rFonts w:cs="Times New Roman"/>
          <w:noProof/>
          <w:vertAlign w:val="subscript"/>
          <w:lang w:val="pt-PT"/>
        </w:rPr>
        <w:t>4</w:t>
      </w:r>
      <w:r w:rsidRPr="00521070">
        <w:rPr>
          <w:rFonts w:cs="Times New Roman"/>
          <w:noProof/>
          <w:lang w:val="pt-PT"/>
        </w:rPr>
        <w:t>, c) CaFe2O</w:t>
      </w:r>
      <w:r w:rsidRPr="00521070">
        <w:rPr>
          <w:rFonts w:cs="Times New Roman"/>
          <w:noProof/>
          <w:vertAlign w:val="subscript"/>
          <w:lang w:val="pt-PT"/>
        </w:rPr>
        <w:t>5</w:t>
      </w:r>
      <w:r w:rsidRPr="00521070">
        <w:rPr>
          <w:rFonts w:cs="Times New Roman"/>
          <w:noProof/>
          <w:lang w:val="pt-PT"/>
        </w:rPr>
        <w:t>+CoFe</w:t>
      </w:r>
      <w:r w:rsidRPr="00521070">
        <w:rPr>
          <w:rFonts w:cs="Times New Roman"/>
          <w:noProof/>
          <w:vertAlign w:val="subscript"/>
          <w:lang w:val="pt-PT"/>
        </w:rPr>
        <w:t>2</w:t>
      </w:r>
      <w:r w:rsidRPr="00521070">
        <w:rPr>
          <w:rFonts w:cs="Times New Roman"/>
          <w:noProof/>
          <w:lang w:val="pt-PT"/>
        </w:rPr>
        <w:t>O</w:t>
      </w:r>
      <w:r w:rsidRPr="00521070">
        <w:rPr>
          <w:rFonts w:cs="Times New Roman"/>
          <w:noProof/>
          <w:vertAlign w:val="subscript"/>
          <w:lang w:val="pt-PT"/>
        </w:rPr>
        <w:t>4</w:t>
      </w:r>
      <w:r w:rsidRPr="00521070">
        <w:rPr>
          <w:rFonts w:cs="Times New Roman"/>
          <w:noProof/>
          <w:lang w:val="pt-PT"/>
        </w:rPr>
        <w:t>, and d) CaFe</w:t>
      </w:r>
      <w:r w:rsidRPr="00521070">
        <w:rPr>
          <w:rFonts w:cs="Times New Roman"/>
          <w:noProof/>
          <w:vertAlign w:val="subscript"/>
          <w:lang w:val="pt-PT"/>
        </w:rPr>
        <w:t>2</w:t>
      </w:r>
      <w:r w:rsidRPr="00521070">
        <w:rPr>
          <w:rFonts w:cs="Times New Roman"/>
          <w:noProof/>
          <w:lang w:val="pt-PT"/>
        </w:rPr>
        <w:t>O</w:t>
      </w:r>
      <w:r w:rsidRPr="00521070">
        <w:rPr>
          <w:rFonts w:cs="Times New Roman"/>
          <w:noProof/>
          <w:vertAlign w:val="subscript"/>
          <w:lang w:val="pt-PT"/>
        </w:rPr>
        <w:t>5</w:t>
      </w:r>
      <w:r w:rsidRPr="00521070">
        <w:rPr>
          <w:rFonts w:cs="Times New Roman"/>
          <w:noProof/>
          <w:lang w:val="pt-PT"/>
        </w:rPr>
        <w:t>+NiFe</w:t>
      </w:r>
      <w:r w:rsidRPr="00521070">
        <w:rPr>
          <w:rFonts w:cs="Times New Roman"/>
          <w:noProof/>
          <w:vertAlign w:val="subscript"/>
          <w:lang w:val="pt-PT"/>
        </w:rPr>
        <w:t>2</w:t>
      </w:r>
      <w:r w:rsidRPr="00521070">
        <w:rPr>
          <w:rFonts w:cs="Times New Roman"/>
          <w:noProof/>
          <w:lang w:val="pt-PT"/>
        </w:rPr>
        <w:t>O</w:t>
      </w:r>
      <w:r w:rsidRPr="00521070">
        <w:rPr>
          <w:rFonts w:cs="Times New Roman"/>
          <w:noProof/>
          <w:vertAlign w:val="subscript"/>
          <w:lang w:val="pt-PT"/>
        </w:rPr>
        <w:t>4</w:t>
      </w:r>
      <w:r w:rsidRPr="00521070">
        <w:rPr>
          <w:rFonts w:cs="Times New Roman"/>
          <w:noProof/>
          <w:lang w:val="pt-PT"/>
        </w:rPr>
        <w:t xml:space="preserve"> catalysts.</w:t>
      </w:r>
      <w:r w:rsidRPr="00521070">
        <w:rPr>
          <w:noProof/>
          <w:lang w:val="pt-PT"/>
        </w:rPr>
        <w:tab/>
      </w:r>
      <w:r>
        <w:rPr>
          <w:noProof/>
        </w:rPr>
        <w:fldChar w:fldCharType="begin"/>
      </w:r>
      <w:r w:rsidRPr="00521070">
        <w:rPr>
          <w:noProof/>
          <w:lang w:val="pt-PT"/>
        </w:rPr>
        <w:instrText xml:space="preserve"> PAGEREF _Toc165315505 \h </w:instrText>
      </w:r>
      <w:r>
        <w:rPr>
          <w:noProof/>
        </w:rPr>
      </w:r>
      <w:r>
        <w:rPr>
          <w:noProof/>
        </w:rPr>
        <w:fldChar w:fldCharType="separate"/>
      </w:r>
      <w:r w:rsidRPr="00521070">
        <w:rPr>
          <w:noProof/>
          <w:lang w:val="pt-PT"/>
        </w:rPr>
        <w:t>53</w:t>
      </w:r>
      <w:r>
        <w:rPr>
          <w:noProof/>
        </w:rPr>
        <w:fldChar w:fldCharType="end"/>
      </w:r>
    </w:p>
    <w:p w14:paraId="5432B7A4" w14:textId="7F24AB2E"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rPr>
        <w:t xml:space="preserve">Figure 23. </w:t>
      </w:r>
      <w:r w:rsidRPr="009429A7">
        <w:rPr>
          <w:noProof/>
        </w:rPr>
        <w:t>Effects of OCs on pyrolysis.</w:t>
      </w:r>
      <w:r>
        <w:rPr>
          <w:noProof/>
        </w:rPr>
        <w:tab/>
      </w:r>
      <w:r>
        <w:rPr>
          <w:noProof/>
        </w:rPr>
        <w:fldChar w:fldCharType="begin"/>
      </w:r>
      <w:r>
        <w:rPr>
          <w:noProof/>
        </w:rPr>
        <w:instrText xml:space="preserve"> PAGEREF _Toc165315506 \h </w:instrText>
      </w:r>
      <w:r>
        <w:rPr>
          <w:noProof/>
        </w:rPr>
      </w:r>
      <w:r>
        <w:rPr>
          <w:noProof/>
        </w:rPr>
        <w:fldChar w:fldCharType="separate"/>
      </w:r>
      <w:r>
        <w:rPr>
          <w:noProof/>
        </w:rPr>
        <w:t>60</w:t>
      </w:r>
      <w:r>
        <w:rPr>
          <w:noProof/>
        </w:rPr>
        <w:fldChar w:fldCharType="end"/>
      </w:r>
    </w:p>
    <w:p w14:paraId="38BBF262" w14:textId="3D4F27E1"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rPr>
        <w:t>Figure 24.</w:t>
      </w:r>
      <w:r w:rsidRPr="009429A7">
        <w:rPr>
          <w:noProof/>
        </w:rPr>
        <w:t xml:space="preserve"> Temperature effect on pyrolysis.</w:t>
      </w:r>
      <w:r>
        <w:rPr>
          <w:noProof/>
        </w:rPr>
        <w:tab/>
      </w:r>
      <w:r>
        <w:rPr>
          <w:noProof/>
        </w:rPr>
        <w:fldChar w:fldCharType="begin"/>
      </w:r>
      <w:r>
        <w:rPr>
          <w:noProof/>
        </w:rPr>
        <w:instrText xml:space="preserve"> PAGEREF _Toc165315507 \h </w:instrText>
      </w:r>
      <w:r>
        <w:rPr>
          <w:noProof/>
        </w:rPr>
      </w:r>
      <w:r>
        <w:rPr>
          <w:noProof/>
        </w:rPr>
        <w:fldChar w:fldCharType="separate"/>
      </w:r>
      <w:r>
        <w:rPr>
          <w:noProof/>
        </w:rPr>
        <w:t>62</w:t>
      </w:r>
      <w:r>
        <w:rPr>
          <w:noProof/>
        </w:rPr>
        <w:fldChar w:fldCharType="end"/>
      </w:r>
    </w:p>
    <w:p w14:paraId="1D4E7158" w14:textId="664A8410"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rPr>
        <w:t>Figure 25.</w:t>
      </w:r>
      <w:r w:rsidRPr="009429A7">
        <w:rPr>
          <w:noProof/>
        </w:rPr>
        <w:t xml:space="preserve"> Gas concentration over time.</w:t>
      </w:r>
      <w:r>
        <w:rPr>
          <w:noProof/>
        </w:rPr>
        <w:tab/>
      </w:r>
      <w:r>
        <w:rPr>
          <w:noProof/>
        </w:rPr>
        <w:fldChar w:fldCharType="begin"/>
      </w:r>
      <w:r>
        <w:rPr>
          <w:noProof/>
        </w:rPr>
        <w:instrText xml:space="preserve"> PAGEREF _Toc165315508 \h </w:instrText>
      </w:r>
      <w:r>
        <w:rPr>
          <w:noProof/>
        </w:rPr>
      </w:r>
      <w:r>
        <w:rPr>
          <w:noProof/>
        </w:rPr>
        <w:fldChar w:fldCharType="separate"/>
      </w:r>
      <w:r>
        <w:rPr>
          <w:noProof/>
        </w:rPr>
        <w:t>64</w:t>
      </w:r>
      <w:r>
        <w:rPr>
          <w:noProof/>
        </w:rPr>
        <w:fldChar w:fldCharType="end"/>
      </w:r>
    </w:p>
    <w:p w14:paraId="655F0B57" w14:textId="509097F5"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rPr>
        <w:t>Figure 26.</w:t>
      </w:r>
      <w:r w:rsidRPr="009429A7">
        <w:rPr>
          <w:noProof/>
        </w:rPr>
        <w:t xml:space="preserve"> Best steam injection rate.</w:t>
      </w:r>
      <w:r>
        <w:rPr>
          <w:noProof/>
        </w:rPr>
        <w:tab/>
      </w:r>
      <w:r>
        <w:rPr>
          <w:noProof/>
        </w:rPr>
        <w:fldChar w:fldCharType="begin"/>
      </w:r>
      <w:r>
        <w:rPr>
          <w:noProof/>
        </w:rPr>
        <w:instrText xml:space="preserve"> PAGEREF _Toc165315509 \h </w:instrText>
      </w:r>
      <w:r>
        <w:rPr>
          <w:noProof/>
        </w:rPr>
      </w:r>
      <w:r>
        <w:rPr>
          <w:noProof/>
        </w:rPr>
        <w:fldChar w:fldCharType="separate"/>
      </w:r>
      <w:r>
        <w:rPr>
          <w:noProof/>
        </w:rPr>
        <w:t>66</w:t>
      </w:r>
      <w:r>
        <w:rPr>
          <w:noProof/>
        </w:rPr>
        <w:fldChar w:fldCharType="end"/>
      </w:r>
    </w:p>
    <w:p w14:paraId="0A4308A9" w14:textId="414BFE33"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rPr>
        <w:t>Figure 27.</w:t>
      </w:r>
      <w:r w:rsidRPr="009429A7">
        <w:rPr>
          <w:noProof/>
        </w:rPr>
        <w:t xml:space="preserve"> Effect of OCs in gasification.</w:t>
      </w:r>
      <w:r>
        <w:rPr>
          <w:noProof/>
        </w:rPr>
        <w:tab/>
      </w:r>
      <w:r>
        <w:rPr>
          <w:noProof/>
        </w:rPr>
        <w:fldChar w:fldCharType="begin"/>
      </w:r>
      <w:r>
        <w:rPr>
          <w:noProof/>
        </w:rPr>
        <w:instrText xml:space="preserve"> PAGEREF _Toc165315510 \h </w:instrText>
      </w:r>
      <w:r>
        <w:rPr>
          <w:noProof/>
        </w:rPr>
      </w:r>
      <w:r>
        <w:rPr>
          <w:noProof/>
        </w:rPr>
        <w:fldChar w:fldCharType="separate"/>
      </w:r>
      <w:r>
        <w:rPr>
          <w:noProof/>
        </w:rPr>
        <w:t>71</w:t>
      </w:r>
      <w:r>
        <w:rPr>
          <w:noProof/>
        </w:rPr>
        <w:fldChar w:fldCharType="end"/>
      </w:r>
    </w:p>
    <w:p w14:paraId="48AFFF21" w14:textId="697B2B37"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rPr>
        <w:lastRenderedPageBreak/>
        <w:t>Figure 28.</w:t>
      </w:r>
      <w:r w:rsidRPr="009429A7">
        <w:rPr>
          <w:noProof/>
        </w:rPr>
        <w:t xml:space="preserve"> Temperature effect in gasification.</w:t>
      </w:r>
      <w:r>
        <w:rPr>
          <w:noProof/>
        </w:rPr>
        <w:tab/>
      </w:r>
      <w:r>
        <w:rPr>
          <w:noProof/>
        </w:rPr>
        <w:fldChar w:fldCharType="begin"/>
      </w:r>
      <w:r>
        <w:rPr>
          <w:noProof/>
        </w:rPr>
        <w:instrText xml:space="preserve"> PAGEREF _Toc165315511 \h </w:instrText>
      </w:r>
      <w:r>
        <w:rPr>
          <w:noProof/>
        </w:rPr>
      </w:r>
      <w:r>
        <w:rPr>
          <w:noProof/>
        </w:rPr>
        <w:fldChar w:fldCharType="separate"/>
      </w:r>
      <w:r>
        <w:rPr>
          <w:noProof/>
        </w:rPr>
        <w:t>72</w:t>
      </w:r>
      <w:r>
        <w:rPr>
          <w:noProof/>
        </w:rPr>
        <w:fldChar w:fldCharType="end"/>
      </w:r>
    </w:p>
    <w:p w14:paraId="22DB769F" w14:textId="028F9173"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rPr>
        <w:t>Figure 29.</w:t>
      </w:r>
      <w:r w:rsidRPr="009429A7">
        <w:rPr>
          <w:noProof/>
        </w:rPr>
        <w:t xml:space="preserve"> Syngas gases concentration over time</w:t>
      </w:r>
      <w:r>
        <w:rPr>
          <w:noProof/>
        </w:rPr>
        <w:tab/>
      </w:r>
      <w:r>
        <w:rPr>
          <w:noProof/>
        </w:rPr>
        <w:fldChar w:fldCharType="begin"/>
      </w:r>
      <w:r>
        <w:rPr>
          <w:noProof/>
        </w:rPr>
        <w:instrText xml:space="preserve"> PAGEREF _Toc165315512 \h </w:instrText>
      </w:r>
      <w:r>
        <w:rPr>
          <w:noProof/>
        </w:rPr>
      </w:r>
      <w:r>
        <w:rPr>
          <w:noProof/>
        </w:rPr>
        <w:fldChar w:fldCharType="separate"/>
      </w:r>
      <w:r>
        <w:rPr>
          <w:noProof/>
        </w:rPr>
        <w:t>74</w:t>
      </w:r>
      <w:r>
        <w:rPr>
          <w:noProof/>
        </w:rPr>
        <w:fldChar w:fldCharType="end"/>
      </w:r>
    </w:p>
    <w:p w14:paraId="58627F3D" w14:textId="25706150" w:rsidR="005D42FB" w:rsidRDefault="005D42FB">
      <w:pPr>
        <w:pStyle w:val="TableofFigures"/>
        <w:tabs>
          <w:tab w:val="right" w:leader="dot" w:pos="9350"/>
        </w:tabs>
        <w:rPr>
          <w:rFonts w:asciiTheme="minorHAnsi" w:eastAsiaTheme="minorEastAsia" w:hAnsiTheme="minorHAnsi"/>
          <w:noProof/>
          <w:kern w:val="2"/>
          <w:szCs w:val="24"/>
          <w14:ligatures w14:val="standardContextual"/>
        </w:rPr>
      </w:pPr>
      <w:r w:rsidRPr="009429A7">
        <w:rPr>
          <w:b/>
          <w:bCs/>
          <w:noProof/>
          <w:color w:val="000000" w:themeColor="text1"/>
        </w:rPr>
        <w:t>Figure 30.</w:t>
      </w:r>
      <w:r w:rsidRPr="009429A7">
        <w:rPr>
          <w:noProof/>
          <w:color w:val="000000" w:themeColor="text1"/>
        </w:rPr>
        <w:t xml:space="preserve"> Catalyst performance during gasification and pyrolysis</w:t>
      </w:r>
      <w:r>
        <w:rPr>
          <w:noProof/>
        </w:rPr>
        <w:tab/>
      </w:r>
      <w:r>
        <w:rPr>
          <w:noProof/>
        </w:rPr>
        <w:fldChar w:fldCharType="begin"/>
      </w:r>
      <w:r>
        <w:rPr>
          <w:noProof/>
        </w:rPr>
        <w:instrText xml:space="preserve"> PAGEREF _Toc165315513 \h </w:instrText>
      </w:r>
      <w:r>
        <w:rPr>
          <w:noProof/>
        </w:rPr>
      </w:r>
      <w:r>
        <w:rPr>
          <w:noProof/>
        </w:rPr>
        <w:fldChar w:fldCharType="separate"/>
      </w:r>
      <w:r>
        <w:rPr>
          <w:noProof/>
        </w:rPr>
        <w:t>75</w:t>
      </w:r>
      <w:r>
        <w:rPr>
          <w:noProof/>
        </w:rPr>
        <w:fldChar w:fldCharType="end"/>
      </w:r>
    </w:p>
    <w:p w14:paraId="692CBBF1" w14:textId="55B819F4" w:rsidR="00863E65" w:rsidRDefault="00FB5669" w:rsidP="00A8748C">
      <w:pPr>
        <w:pStyle w:val="Caption"/>
        <w:spacing w:after="0" w:line="480" w:lineRule="auto"/>
        <w:jc w:val="both"/>
        <w:rPr>
          <w:rFonts w:cs="Times New Roman"/>
          <w:i w:val="0"/>
          <w:iCs w:val="0"/>
          <w:color w:val="auto"/>
          <w:sz w:val="24"/>
          <w:szCs w:val="24"/>
        </w:rPr>
      </w:pPr>
      <w:r w:rsidRPr="00A318D6">
        <w:rPr>
          <w:rFonts w:cs="Times New Roman"/>
          <w:i w:val="0"/>
          <w:iCs w:val="0"/>
          <w:color w:val="auto"/>
          <w:sz w:val="24"/>
          <w:szCs w:val="24"/>
        </w:rPr>
        <w:fldChar w:fldCharType="end"/>
      </w:r>
    </w:p>
    <w:p w14:paraId="1A87680D" w14:textId="77777777" w:rsidR="00231100" w:rsidRDefault="00231100" w:rsidP="00231100"/>
    <w:p w14:paraId="027F110B" w14:textId="77777777" w:rsidR="00231100" w:rsidRDefault="00231100" w:rsidP="00231100"/>
    <w:p w14:paraId="6FA0C47E" w14:textId="77777777" w:rsidR="00231100" w:rsidRDefault="00231100" w:rsidP="00231100"/>
    <w:p w14:paraId="14CA3997" w14:textId="77777777" w:rsidR="00207523" w:rsidRDefault="00207523" w:rsidP="00231100"/>
    <w:p w14:paraId="5F730350" w14:textId="77777777" w:rsidR="00207523" w:rsidRDefault="00207523" w:rsidP="00231100"/>
    <w:p w14:paraId="3A07ADE5" w14:textId="77777777" w:rsidR="00207523" w:rsidRDefault="00207523" w:rsidP="00231100"/>
    <w:p w14:paraId="45D480CC" w14:textId="77777777" w:rsidR="00207523" w:rsidRDefault="00207523" w:rsidP="00231100"/>
    <w:p w14:paraId="247920B3" w14:textId="77777777" w:rsidR="00207523" w:rsidRDefault="00207523" w:rsidP="00231100"/>
    <w:p w14:paraId="6FED7A78" w14:textId="77777777" w:rsidR="00207523" w:rsidRDefault="00207523" w:rsidP="00231100"/>
    <w:p w14:paraId="47A2EEF6" w14:textId="77777777" w:rsidR="00207523" w:rsidRDefault="00207523" w:rsidP="00231100"/>
    <w:p w14:paraId="7924AE16" w14:textId="77777777" w:rsidR="00207523" w:rsidRDefault="00207523" w:rsidP="00231100"/>
    <w:p w14:paraId="5B71A37A" w14:textId="77777777" w:rsidR="00207523" w:rsidRDefault="00207523" w:rsidP="00231100"/>
    <w:p w14:paraId="0FCC432B" w14:textId="77777777" w:rsidR="00207523" w:rsidRDefault="00207523" w:rsidP="00231100"/>
    <w:p w14:paraId="7D5A1A38" w14:textId="77777777" w:rsidR="00207523" w:rsidRDefault="00207523" w:rsidP="00231100"/>
    <w:p w14:paraId="7772D639" w14:textId="77777777" w:rsidR="00207523" w:rsidRDefault="00207523" w:rsidP="00231100"/>
    <w:p w14:paraId="605BFC51" w14:textId="77777777" w:rsidR="00207523" w:rsidRDefault="00207523" w:rsidP="00231100"/>
    <w:p w14:paraId="415940B5" w14:textId="77777777" w:rsidR="00207523" w:rsidRDefault="00207523" w:rsidP="00231100"/>
    <w:p w14:paraId="5A31B68E" w14:textId="77777777" w:rsidR="00207523" w:rsidRDefault="00207523" w:rsidP="00231100"/>
    <w:p w14:paraId="56E01DFC" w14:textId="77777777" w:rsidR="00207523" w:rsidRDefault="00207523" w:rsidP="00231100"/>
    <w:p w14:paraId="4CED63FE" w14:textId="77777777" w:rsidR="00207523" w:rsidRDefault="00207523" w:rsidP="00231100"/>
    <w:p w14:paraId="10476CE7" w14:textId="77777777" w:rsidR="00207523" w:rsidRDefault="00207523" w:rsidP="00231100"/>
    <w:p w14:paraId="167E803F" w14:textId="77777777" w:rsidR="00207523" w:rsidRDefault="00207523" w:rsidP="00231100"/>
    <w:p w14:paraId="4D2D28F8" w14:textId="77777777" w:rsidR="00207523" w:rsidRDefault="00207523" w:rsidP="00231100"/>
    <w:p w14:paraId="287459E5" w14:textId="77777777" w:rsidR="00231100" w:rsidRDefault="00231100" w:rsidP="00231100"/>
    <w:p w14:paraId="5EE8808F" w14:textId="77777777" w:rsidR="00231100" w:rsidRPr="00231100" w:rsidRDefault="00231100" w:rsidP="00231100"/>
    <w:p w14:paraId="3F577ABE" w14:textId="4F65FF45" w:rsidR="007B26D2" w:rsidRPr="002E4175" w:rsidRDefault="007B26D2" w:rsidP="002E4175">
      <w:pPr>
        <w:pStyle w:val="Heading1"/>
        <w:numPr>
          <w:ilvl w:val="0"/>
          <w:numId w:val="0"/>
        </w:numPr>
        <w:ind w:left="432"/>
        <w:jc w:val="center"/>
        <w:rPr>
          <w:sz w:val="24"/>
          <w:szCs w:val="24"/>
        </w:rPr>
      </w:pPr>
      <w:bookmarkStart w:id="14" w:name="_Toc165470631"/>
      <w:bookmarkStart w:id="15" w:name="_Ref132307503"/>
      <w:bookmarkStart w:id="16" w:name="_Ref132367041"/>
      <w:bookmarkStart w:id="17" w:name="_Ref132307580"/>
      <w:bookmarkStart w:id="18" w:name="_Ref132367037"/>
      <w:r w:rsidRPr="002E4175">
        <w:rPr>
          <w:sz w:val="24"/>
          <w:szCs w:val="24"/>
        </w:rPr>
        <w:lastRenderedPageBreak/>
        <w:t>Abstract</w:t>
      </w:r>
      <w:bookmarkEnd w:id="14"/>
    </w:p>
    <w:p w14:paraId="09BC906E" w14:textId="1EE28B01" w:rsidR="001A4EBE" w:rsidRDefault="007434CE" w:rsidP="002A2CBA">
      <w:pPr>
        <w:spacing w:line="480" w:lineRule="auto"/>
        <w:ind w:firstLine="360"/>
        <w:jc w:val="both"/>
        <w:rPr>
          <w:rFonts w:cs="Times New Roman"/>
          <w:szCs w:val="24"/>
        </w:rPr>
      </w:pPr>
      <w:r w:rsidRPr="00E21793">
        <w:rPr>
          <w:rFonts w:cs="Times New Roman"/>
          <w:szCs w:val="24"/>
        </w:rPr>
        <w:t>World consumption has demanded human beings to look for new alternatives to fossil fuel to reduce greenhouse gases effects.</w:t>
      </w:r>
      <w:r w:rsidR="000574F8">
        <w:rPr>
          <w:rFonts w:cs="Times New Roman"/>
          <w:szCs w:val="24"/>
        </w:rPr>
        <w:t xml:space="preserve"> </w:t>
      </w:r>
      <w:r w:rsidRPr="00E21793">
        <w:rPr>
          <w:rFonts w:cs="Times New Roman"/>
          <w:szCs w:val="24"/>
        </w:rPr>
        <w:t>To supply those needs</w:t>
      </w:r>
      <w:r w:rsidR="000574F8">
        <w:rPr>
          <w:rFonts w:cs="Times New Roman"/>
          <w:szCs w:val="24"/>
        </w:rPr>
        <w:t xml:space="preserve"> hydrogen has been studied to decrease the effect of greenhouse gases and reduce the use of fossil fuels needs. The energy </w:t>
      </w:r>
      <w:r w:rsidR="00231100">
        <w:rPr>
          <w:rFonts w:cs="Times New Roman"/>
          <w:szCs w:val="24"/>
        </w:rPr>
        <w:t>sources</w:t>
      </w:r>
      <w:r w:rsidR="000574F8">
        <w:rPr>
          <w:rFonts w:cs="Times New Roman"/>
          <w:szCs w:val="24"/>
        </w:rPr>
        <w:t xml:space="preserve"> for hydrogen production different from fossil fuels are clean, and friendly sources of energy such as biomass, wind, solar, nuclear, water. However, fossil fuels </w:t>
      </w:r>
      <w:r w:rsidR="008C7D71">
        <w:rPr>
          <w:rFonts w:cs="Times New Roman"/>
          <w:szCs w:val="24"/>
        </w:rPr>
        <w:t>are</w:t>
      </w:r>
      <w:r w:rsidR="000574F8">
        <w:rPr>
          <w:rFonts w:cs="Times New Roman"/>
          <w:szCs w:val="24"/>
        </w:rPr>
        <w:t xml:space="preserve"> still the main source of hydrogen production.</w:t>
      </w:r>
      <w:r w:rsidRPr="00E21793">
        <w:rPr>
          <w:rFonts w:cs="Times New Roman"/>
          <w:szCs w:val="24"/>
        </w:rPr>
        <w:t xml:space="preserve"> Pyrolysis is thermochemical decomposition where biomass is decomposed into valued added materials at high temperatures in absence of oxygen. On the other hand, gasification appears to be a technique more efficient than pyrolysis; by adding gasifier agents such as steam, air, or pure oxygen</w:t>
      </w:r>
      <w:r w:rsidR="008C7D71">
        <w:rPr>
          <w:rFonts w:cs="Times New Roman"/>
          <w:szCs w:val="24"/>
        </w:rPr>
        <w:t xml:space="preserve"> where</w:t>
      </w:r>
      <w:r w:rsidRPr="00E21793">
        <w:rPr>
          <w:rFonts w:cs="Times New Roman"/>
          <w:szCs w:val="24"/>
        </w:rPr>
        <w:t xml:space="preserve"> it is visible the increase on yield</w:t>
      </w:r>
      <w:r w:rsidR="008C7D71">
        <w:rPr>
          <w:rFonts w:cs="Times New Roman"/>
          <w:szCs w:val="24"/>
        </w:rPr>
        <w:t xml:space="preserve"> and quality</w:t>
      </w:r>
      <w:r w:rsidRPr="00E21793">
        <w:rPr>
          <w:rFonts w:cs="Times New Roman"/>
          <w:szCs w:val="24"/>
        </w:rPr>
        <w:t xml:space="preserve"> of the </w:t>
      </w:r>
      <w:r w:rsidR="00965415">
        <w:rPr>
          <w:rFonts w:cs="Times New Roman"/>
          <w:szCs w:val="24"/>
        </w:rPr>
        <w:t>bio-</w:t>
      </w:r>
      <w:r w:rsidRPr="00E21793">
        <w:rPr>
          <w:rFonts w:cs="Times New Roman"/>
          <w:szCs w:val="24"/>
        </w:rPr>
        <w:t>products.</w:t>
      </w:r>
      <w:r w:rsidR="008C7D71">
        <w:rPr>
          <w:rFonts w:cs="Times New Roman"/>
          <w:szCs w:val="24"/>
        </w:rPr>
        <w:t xml:space="preserve"> Biomass defined by any organic material prevenient from plants and animals is used on these methods due to their ecofriendly properties. On this process it is produced three different bio-products</w:t>
      </w:r>
      <w:r w:rsidR="00965415">
        <w:rPr>
          <w:rFonts w:cs="Times New Roman"/>
          <w:szCs w:val="24"/>
        </w:rPr>
        <w:t xml:space="preserve"> bio-oil, biochar, and syngas. Syngas is a mixture of different gases carbon dioxide (CO</w:t>
      </w:r>
      <w:r w:rsidR="00965415">
        <w:rPr>
          <w:rFonts w:cs="Times New Roman"/>
          <w:szCs w:val="24"/>
          <w:vertAlign w:val="subscript"/>
        </w:rPr>
        <w:t>2</w:t>
      </w:r>
      <w:r w:rsidR="00965415">
        <w:rPr>
          <w:rFonts w:cs="Times New Roman"/>
          <w:szCs w:val="24"/>
        </w:rPr>
        <w:t>), carbon monoxide (CO), methane (CH</w:t>
      </w:r>
      <w:r w:rsidR="00965415">
        <w:rPr>
          <w:rFonts w:cs="Times New Roman"/>
          <w:szCs w:val="24"/>
          <w:vertAlign w:val="subscript"/>
        </w:rPr>
        <w:t>4</w:t>
      </w:r>
      <w:r w:rsidR="00965415">
        <w:rPr>
          <w:rFonts w:cs="Times New Roman"/>
          <w:szCs w:val="24"/>
        </w:rPr>
        <w:t>), and hydrogen H</w:t>
      </w:r>
      <w:r w:rsidR="00965415">
        <w:rPr>
          <w:rFonts w:cs="Times New Roman"/>
          <w:szCs w:val="24"/>
          <w:vertAlign w:val="subscript"/>
        </w:rPr>
        <w:t>2</w:t>
      </w:r>
      <w:r w:rsidR="00965415">
        <w:rPr>
          <w:rFonts w:cs="Times New Roman"/>
          <w:szCs w:val="24"/>
        </w:rPr>
        <w:t>. Hydrogen must be purified and separated from the rest of the syngas components and CO</w:t>
      </w:r>
      <w:r w:rsidR="00965415">
        <w:rPr>
          <w:rFonts w:cs="Times New Roman"/>
          <w:szCs w:val="24"/>
          <w:vertAlign w:val="subscript"/>
        </w:rPr>
        <w:t>2</w:t>
      </w:r>
      <w:r w:rsidR="00965415">
        <w:rPr>
          <w:rFonts w:cs="Times New Roman"/>
          <w:szCs w:val="24"/>
        </w:rPr>
        <w:t xml:space="preserve"> captured and stored. </w:t>
      </w:r>
      <w:r w:rsidR="008C7D71">
        <w:rPr>
          <w:rFonts w:cs="Times New Roman"/>
          <w:szCs w:val="24"/>
        </w:rPr>
        <w:t xml:space="preserve">There is a need on these </w:t>
      </w:r>
      <w:r w:rsidR="00965415">
        <w:rPr>
          <w:rFonts w:cs="Times New Roman"/>
          <w:szCs w:val="24"/>
        </w:rPr>
        <w:t xml:space="preserve">hydrogen </w:t>
      </w:r>
      <w:r w:rsidR="008C7D71">
        <w:rPr>
          <w:rFonts w:cs="Times New Roman"/>
          <w:szCs w:val="24"/>
        </w:rPr>
        <w:t>methods to</w:t>
      </w:r>
      <w:r w:rsidR="00965415">
        <w:rPr>
          <w:rFonts w:cs="Times New Roman"/>
          <w:szCs w:val="24"/>
        </w:rPr>
        <w:t xml:space="preserve"> add a CO</w:t>
      </w:r>
      <w:r w:rsidR="00965415">
        <w:rPr>
          <w:rFonts w:cs="Times New Roman"/>
          <w:szCs w:val="24"/>
          <w:vertAlign w:val="subscript"/>
        </w:rPr>
        <w:t xml:space="preserve">2 </w:t>
      </w:r>
      <w:r w:rsidR="008C7D71">
        <w:rPr>
          <w:rFonts w:cs="Times New Roman"/>
          <w:szCs w:val="24"/>
        </w:rPr>
        <w:t>capture</w:t>
      </w:r>
      <w:r w:rsidR="00965415">
        <w:rPr>
          <w:rFonts w:cs="Times New Roman"/>
          <w:szCs w:val="24"/>
        </w:rPr>
        <w:t xml:space="preserve"> unit for hydrogen purification. This need makes a huge drawback on these technologies. </w:t>
      </w:r>
      <w:r w:rsidR="002A2CBA">
        <w:rPr>
          <w:rFonts w:cs="Times New Roman"/>
          <w:szCs w:val="24"/>
        </w:rPr>
        <w:t>Chemical looping technologies have this advantage. On a chemical looping reforming, pure CO</w:t>
      </w:r>
      <w:r w:rsidR="002A2CBA">
        <w:rPr>
          <w:rFonts w:cs="Times New Roman"/>
          <w:szCs w:val="24"/>
          <w:vertAlign w:val="subscript"/>
        </w:rPr>
        <w:t>2</w:t>
      </w:r>
      <w:r w:rsidR="002A2CBA">
        <w:rPr>
          <w:rFonts w:cs="Times New Roman"/>
          <w:szCs w:val="24"/>
        </w:rPr>
        <w:t xml:space="preserve"> can be captured and pure H</w:t>
      </w:r>
      <w:r w:rsidR="002A2CBA">
        <w:rPr>
          <w:rFonts w:cs="Times New Roman"/>
          <w:szCs w:val="24"/>
          <w:vertAlign w:val="subscript"/>
        </w:rPr>
        <w:t xml:space="preserve">2 </w:t>
      </w:r>
      <w:r w:rsidR="002A2CBA">
        <w:rPr>
          <w:rFonts w:cs="Times New Roman"/>
          <w:szCs w:val="24"/>
        </w:rPr>
        <w:t>produced due to the concept of two different reactors.</w:t>
      </w:r>
      <w:r w:rsidRPr="00E21793">
        <w:rPr>
          <w:rFonts w:cs="Times New Roman"/>
          <w:szCs w:val="24"/>
        </w:rPr>
        <w:t xml:space="preserve"> This concept has also been applied with gasification. On the chemical looping gasification, an oxygen carrier is chosen to higher the process performance and go under many redox cycles without deactivation. </w:t>
      </w:r>
      <w:r w:rsidR="002A2CBA" w:rsidRPr="00E21793">
        <w:rPr>
          <w:rFonts w:cs="Times New Roman"/>
          <w:szCs w:val="24"/>
        </w:rPr>
        <w:t xml:space="preserve">A catalytic material is added to </w:t>
      </w:r>
      <w:r w:rsidR="002A2CBA">
        <w:rPr>
          <w:rFonts w:cs="Times New Roman"/>
          <w:szCs w:val="24"/>
        </w:rPr>
        <w:t>the process</w:t>
      </w:r>
      <w:r w:rsidR="002A2CBA" w:rsidRPr="00E21793">
        <w:rPr>
          <w:rFonts w:cs="Times New Roman"/>
          <w:szCs w:val="24"/>
        </w:rPr>
        <w:t xml:space="preserve"> to accelerate the chemical reactions</w:t>
      </w:r>
      <w:r w:rsidR="002A2CBA">
        <w:rPr>
          <w:rFonts w:cs="Times New Roman"/>
          <w:szCs w:val="24"/>
        </w:rPr>
        <w:t xml:space="preserve"> and increase the yield of products</w:t>
      </w:r>
      <w:r w:rsidR="002A2CBA" w:rsidRPr="00E21793">
        <w:rPr>
          <w:rFonts w:cs="Times New Roman"/>
          <w:szCs w:val="24"/>
        </w:rPr>
        <w:t xml:space="preserve"> without being consumed during the process.</w:t>
      </w:r>
      <w:r w:rsidR="001A4EBE">
        <w:rPr>
          <w:rFonts w:cs="Times New Roman"/>
          <w:szCs w:val="24"/>
        </w:rPr>
        <w:br w:type="page"/>
      </w:r>
    </w:p>
    <w:p w14:paraId="425C028F" w14:textId="77777777" w:rsidR="001A4EBE" w:rsidRDefault="001A4EBE" w:rsidP="001A4EBE">
      <w:pPr>
        <w:pStyle w:val="Heading1"/>
        <w:numPr>
          <w:ilvl w:val="0"/>
          <w:numId w:val="0"/>
        </w:numPr>
        <w:ind w:left="432"/>
        <w:jc w:val="center"/>
        <w:rPr>
          <w:sz w:val="24"/>
          <w:szCs w:val="24"/>
        </w:rPr>
        <w:sectPr w:rsidR="001A4EBE" w:rsidSect="00D04F06">
          <w:pgSz w:w="12240" w:h="15840"/>
          <w:pgMar w:top="1440" w:right="1440" w:bottom="1440" w:left="1440" w:header="720" w:footer="720" w:gutter="0"/>
          <w:pgNumType w:fmt="lowerRoman" w:start="4"/>
          <w:cols w:space="720"/>
          <w:docGrid w:linePitch="360"/>
        </w:sectPr>
      </w:pPr>
    </w:p>
    <w:p w14:paraId="1307DFFE" w14:textId="6FEDDD6B" w:rsidR="00DA2CE6" w:rsidRPr="00935396" w:rsidRDefault="009A4FCD" w:rsidP="001A4EBE">
      <w:pPr>
        <w:pStyle w:val="Heading1"/>
        <w:numPr>
          <w:ilvl w:val="0"/>
          <w:numId w:val="0"/>
        </w:numPr>
        <w:ind w:left="432"/>
        <w:jc w:val="center"/>
        <w:rPr>
          <w:i/>
          <w:iCs/>
          <w:sz w:val="24"/>
          <w:szCs w:val="24"/>
        </w:rPr>
      </w:pPr>
      <w:bookmarkStart w:id="19" w:name="_Toc165470632"/>
      <w:r w:rsidRPr="00935396">
        <w:rPr>
          <w:sz w:val="24"/>
          <w:szCs w:val="24"/>
        </w:rPr>
        <w:lastRenderedPageBreak/>
        <w:t xml:space="preserve">Chapter </w:t>
      </w:r>
      <w:r w:rsidRPr="00935396">
        <w:rPr>
          <w:i/>
          <w:iCs/>
          <w:sz w:val="24"/>
          <w:szCs w:val="24"/>
        </w:rPr>
        <w:fldChar w:fldCharType="begin"/>
      </w:r>
      <w:r w:rsidRPr="00935396">
        <w:rPr>
          <w:sz w:val="24"/>
          <w:szCs w:val="24"/>
        </w:rPr>
        <w:instrText xml:space="preserve"> SEQ Chapter \* ARABIC </w:instrText>
      </w:r>
      <w:r w:rsidRPr="00935396">
        <w:rPr>
          <w:i/>
          <w:iCs/>
          <w:sz w:val="24"/>
          <w:szCs w:val="24"/>
        </w:rPr>
        <w:fldChar w:fldCharType="separate"/>
      </w:r>
      <w:r w:rsidR="004507CE" w:rsidRPr="00935396">
        <w:rPr>
          <w:noProof/>
          <w:sz w:val="24"/>
          <w:szCs w:val="24"/>
        </w:rPr>
        <w:t>1</w:t>
      </w:r>
      <w:r w:rsidRPr="00935396">
        <w:rPr>
          <w:i/>
          <w:iCs/>
          <w:sz w:val="24"/>
          <w:szCs w:val="24"/>
        </w:rPr>
        <w:fldChar w:fldCharType="end"/>
      </w:r>
      <w:bookmarkEnd w:id="15"/>
      <w:bookmarkEnd w:id="16"/>
      <w:r w:rsidRPr="00935396">
        <w:rPr>
          <w:sz w:val="24"/>
          <w:szCs w:val="24"/>
        </w:rPr>
        <w:t xml:space="preserve">: </w:t>
      </w:r>
      <w:r w:rsidR="00F02C5B" w:rsidRPr="00935396">
        <w:rPr>
          <w:sz w:val="24"/>
          <w:szCs w:val="24"/>
        </w:rPr>
        <w:t>Introduction</w:t>
      </w:r>
      <w:bookmarkEnd w:id="1"/>
      <w:bookmarkEnd w:id="17"/>
      <w:bookmarkEnd w:id="18"/>
      <w:bookmarkEnd w:id="19"/>
    </w:p>
    <w:p w14:paraId="5B4C69FE" w14:textId="16DE872A" w:rsidR="00F02C5B" w:rsidRDefault="00F02C5B" w:rsidP="0012455E">
      <w:pPr>
        <w:pStyle w:val="Heading2"/>
        <w:spacing w:before="0" w:line="480" w:lineRule="auto"/>
        <w:jc w:val="both"/>
        <w:rPr>
          <w:rFonts w:ascii="Times New Roman" w:hAnsi="Times New Roman" w:cs="Times New Roman"/>
          <w:b/>
          <w:bCs/>
          <w:color w:val="auto"/>
          <w:sz w:val="24"/>
          <w:szCs w:val="24"/>
        </w:rPr>
      </w:pPr>
      <w:bookmarkStart w:id="20" w:name="_Toc132306672"/>
      <w:bookmarkStart w:id="21" w:name="_Toc132307749"/>
      <w:bookmarkStart w:id="22" w:name="_Toc132307983"/>
      <w:bookmarkStart w:id="23" w:name="_Toc132366670"/>
      <w:bookmarkStart w:id="24" w:name="_Toc165470633"/>
      <w:r w:rsidRPr="00A6245C">
        <w:rPr>
          <w:rFonts w:ascii="Times New Roman" w:hAnsi="Times New Roman" w:cs="Times New Roman"/>
          <w:b/>
          <w:bCs/>
          <w:color w:val="auto"/>
          <w:sz w:val="24"/>
          <w:szCs w:val="24"/>
        </w:rPr>
        <w:t>Background</w:t>
      </w:r>
      <w:bookmarkEnd w:id="20"/>
      <w:bookmarkEnd w:id="21"/>
      <w:bookmarkEnd w:id="22"/>
      <w:bookmarkEnd w:id="23"/>
      <w:bookmarkEnd w:id="24"/>
      <w:r w:rsidR="00500B0C" w:rsidRPr="00A6245C">
        <w:rPr>
          <w:rFonts w:ascii="Times New Roman" w:hAnsi="Times New Roman" w:cs="Times New Roman"/>
          <w:b/>
          <w:bCs/>
          <w:color w:val="auto"/>
          <w:sz w:val="24"/>
          <w:szCs w:val="24"/>
        </w:rPr>
        <w:t xml:space="preserve"> </w:t>
      </w:r>
    </w:p>
    <w:p w14:paraId="36F61497" w14:textId="4B12A261" w:rsidR="00E60739" w:rsidRDefault="00E60739" w:rsidP="00250AAD">
      <w:pPr>
        <w:spacing w:after="240" w:line="480" w:lineRule="auto"/>
        <w:jc w:val="both"/>
        <w:rPr>
          <w:shd w:val="clear" w:color="auto" w:fill="FFFFFF"/>
        </w:rPr>
      </w:pPr>
      <w:r w:rsidRPr="00BC217A">
        <w:rPr>
          <w:szCs w:val="24"/>
        </w:rPr>
        <w:t>Reducing greenhouse gas (GHG) emissions stands as one of the most pressing global challenges of our time. The scientific consensus underscores the pivotal role of carbon dioxide (CO</w:t>
      </w:r>
      <w:r w:rsidRPr="002E4175">
        <w:rPr>
          <w:szCs w:val="24"/>
          <w:vertAlign w:val="subscript"/>
        </w:rPr>
        <w:t>2</w:t>
      </w:r>
      <w:r w:rsidRPr="00BC217A">
        <w:rPr>
          <w:szCs w:val="24"/>
        </w:rPr>
        <w:t>) in driving global warming, with the combustion of fossil fuels</w:t>
      </w:r>
      <w:r w:rsidR="002E4175">
        <w:rPr>
          <w:szCs w:val="24"/>
        </w:rPr>
        <w:t xml:space="preserve">, </w:t>
      </w:r>
      <w:r w:rsidRPr="00BC217A">
        <w:rPr>
          <w:szCs w:val="24"/>
        </w:rPr>
        <w:t xml:space="preserve">coal, petroleum, and natural gas—emerging as the primary source of </w:t>
      </w:r>
      <w:r w:rsidR="002E4175" w:rsidRPr="00BC217A">
        <w:rPr>
          <w:szCs w:val="24"/>
        </w:rPr>
        <w:t>CO</w:t>
      </w:r>
      <w:r w:rsidR="002E4175" w:rsidRPr="002E4175">
        <w:rPr>
          <w:szCs w:val="24"/>
          <w:vertAlign w:val="subscript"/>
        </w:rPr>
        <w:t>2</w:t>
      </w:r>
      <w:r w:rsidRPr="00BC217A">
        <w:rPr>
          <w:szCs w:val="24"/>
        </w:rPr>
        <w:t xml:space="preserve"> emissions</w:t>
      </w:r>
      <w:r>
        <w:rPr>
          <w:szCs w:val="24"/>
        </w:rPr>
        <w:fldChar w:fldCharType="begin"/>
      </w:r>
      <w:r w:rsidR="00F44887">
        <w:rPr>
          <w:szCs w:val="24"/>
        </w:rPr>
        <w:instrText xml:space="preserve"> ADDIN EN.CITE &lt;EndNote&gt;&lt;Cite&gt;&lt;Author&gt;Johnston&lt;/Author&gt;&lt;Year&gt;2005&lt;/Year&gt;&lt;RecNum&gt;52&lt;/RecNum&gt;&lt;DisplayText&gt;[1]&lt;/DisplayText&gt;&lt;record&gt;&lt;rec-number&gt;52&lt;/rec-number&gt;&lt;foreign-keys&gt;&lt;key app="EN" db-id="9xxvx2v2fd5p2ges5w05r0f9zefaz252a5pv" timestamp="1711133915"&gt;52&lt;/key&gt;&lt;/foreign-keys&gt;&lt;ref-type name="Journal Article"&gt;17&lt;/ref-type&gt;&lt;contributors&gt;&lt;authors&gt;&lt;author&gt;Johnston, Brenda&lt;/author&gt;&lt;author&gt;Mayo, Michael C.&lt;/author&gt;&lt;author&gt;Khare, Anshuman&lt;/author&gt;&lt;/authors&gt;&lt;/contributors&gt;&lt;titles&gt;&lt;title&gt;Hydrogen: the energy source for the 21st century&lt;/title&gt;&lt;secondary-title&gt;Technovation&lt;/secondary-title&gt;&lt;/titles&gt;&lt;periodical&gt;&lt;full-title&gt;Technovation&lt;/full-title&gt;&lt;/periodical&gt;&lt;pages&gt;569-585&lt;/pages&gt;&lt;volume&gt;25&lt;/volume&gt;&lt;number&gt;6&lt;/number&gt;&lt;keywords&gt;&lt;keyword&gt;Alternative energy source&lt;/keyword&gt;&lt;keyword&gt;Hydrogen economy&lt;/keyword&gt;&lt;keyword&gt;Hydrogen fuel&lt;/keyword&gt;&lt;keyword&gt;Fuel cells&lt;/keyword&gt;&lt;keyword&gt;Automobile&lt;/keyword&gt;&lt;/keywords&gt;&lt;dates&gt;&lt;year&gt;2005&lt;/year&gt;&lt;pub-dates&gt;&lt;date&gt;2005/06/01/&lt;/date&gt;&lt;/pub-dates&gt;&lt;/dates&gt;&lt;isbn&gt;0166-4972&lt;/isbn&gt;&lt;urls&gt;&lt;related-urls&gt;&lt;url&gt;https://www.sciencedirect.com/science/article/pii/S0166497203002049&lt;/url&gt;&lt;/related-urls&gt;&lt;/urls&gt;&lt;electronic-resource-num&gt;https://doi.org/10.1016/j.technovation.2003.11.005&lt;/electronic-resource-num&gt;&lt;/record&gt;&lt;/Cite&gt;&lt;/EndNote&gt;</w:instrText>
      </w:r>
      <w:r>
        <w:rPr>
          <w:szCs w:val="24"/>
        </w:rPr>
        <w:fldChar w:fldCharType="separate"/>
      </w:r>
      <w:r w:rsidR="00F44887">
        <w:rPr>
          <w:noProof/>
          <w:szCs w:val="24"/>
        </w:rPr>
        <w:t>[1]</w:t>
      </w:r>
      <w:r>
        <w:rPr>
          <w:szCs w:val="24"/>
        </w:rPr>
        <w:fldChar w:fldCharType="end"/>
      </w:r>
      <w:r w:rsidRPr="00BC217A">
        <w:rPr>
          <w:szCs w:val="24"/>
        </w:rPr>
        <w:t>.</w:t>
      </w:r>
      <w:r w:rsidRPr="00BC217A">
        <w:t xml:space="preserve"> </w:t>
      </w:r>
      <w:r>
        <w:t xml:space="preserve">In </w:t>
      </w:r>
      <w:r w:rsidRPr="00BC217A">
        <w:rPr>
          <w:szCs w:val="24"/>
        </w:rPr>
        <w:t>2015</w:t>
      </w:r>
      <w:r>
        <w:rPr>
          <w:szCs w:val="24"/>
        </w:rPr>
        <w:t xml:space="preserve"> at the U</w:t>
      </w:r>
      <w:r w:rsidRPr="00BC217A">
        <w:rPr>
          <w:szCs w:val="24"/>
        </w:rPr>
        <w:t xml:space="preserve">nited Nations Framework Convention on Climate Change </w:t>
      </w:r>
      <w:r>
        <w:rPr>
          <w:szCs w:val="24"/>
        </w:rPr>
        <w:t>(</w:t>
      </w:r>
      <w:r w:rsidRPr="00BC217A">
        <w:rPr>
          <w:szCs w:val="24"/>
        </w:rPr>
        <w:t>UNFCCC</w:t>
      </w:r>
      <w:r>
        <w:rPr>
          <w:szCs w:val="24"/>
        </w:rPr>
        <w:t>)</w:t>
      </w:r>
      <w:r w:rsidRPr="00BC217A">
        <w:rPr>
          <w:szCs w:val="24"/>
        </w:rPr>
        <w:t xml:space="preserve"> conference in Paris</w:t>
      </w:r>
      <w:r>
        <w:rPr>
          <w:szCs w:val="24"/>
        </w:rPr>
        <w:t>, it was</w:t>
      </w:r>
      <w:r w:rsidRPr="00BC217A">
        <w:rPr>
          <w:szCs w:val="24"/>
        </w:rPr>
        <w:t xml:space="preserve"> pledged to limit global temperature rise to 1.5°C above pre-industrial levels</w:t>
      </w:r>
      <w:r>
        <w:rPr>
          <w:szCs w:val="24"/>
        </w:rPr>
        <w:t>,</w:t>
      </w:r>
      <w:r w:rsidRPr="00BC217A">
        <w:rPr>
          <w:szCs w:val="24"/>
        </w:rPr>
        <w:t xml:space="preserve"> guid</w:t>
      </w:r>
      <w:r>
        <w:rPr>
          <w:szCs w:val="24"/>
        </w:rPr>
        <w:t xml:space="preserve">ing </w:t>
      </w:r>
      <w:r w:rsidRPr="00BC217A">
        <w:rPr>
          <w:szCs w:val="24"/>
        </w:rPr>
        <w:t xml:space="preserve"> global efforts to combat climate change, driving the search for clean, renewable energy solutions to reduce GHG emissions and alleviate climate impacts</w:t>
      </w:r>
      <w:r>
        <w:rPr>
          <w:szCs w:val="24"/>
        </w:rPr>
        <w:t xml:space="preserve"> </w:t>
      </w:r>
      <w:r>
        <w:rPr>
          <w:szCs w:val="24"/>
        </w:rPr>
        <w:fldChar w:fldCharType="begin"/>
      </w:r>
      <w:r w:rsidR="00F44887">
        <w:rPr>
          <w:szCs w:val="24"/>
        </w:rPr>
        <w:instrText xml:space="preserve"> ADDIN EN.CITE &lt;EndNote&gt;&lt;Cite&gt;&lt;Author&gt;Rogelj&lt;/Author&gt;&lt;Year&gt;2016&lt;/Year&gt;&lt;RecNum&gt;48&lt;/RecNum&gt;&lt;DisplayText&gt;[2]&lt;/DisplayText&gt;&lt;record&gt;&lt;rec-number&gt;48&lt;/rec-number&gt;&lt;foreign-keys&gt;&lt;key app="EN" db-id="9xxvx2v2fd5p2ges5w05r0f9zefaz252a5pv" timestamp="1711127118"&gt;48&lt;/key&gt;&lt;/foreign-keys&gt;&lt;ref-type name="Journal Article"&gt;17&lt;/ref-type&gt;&lt;contributors&gt;&lt;authors&gt;&lt;author&gt;Rogelj, Joeri&lt;/author&gt;&lt;author&gt;Knutti, Reto&lt;/author&gt;&lt;/authors&gt;&lt;/contributors&gt;&lt;titles&gt;&lt;title&gt;Geosciences after Paris&lt;/title&gt;&lt;secondary-title&gt;Nature Geoscience&lt;/secondary-title&gt;&lt;/titles&gt;&lt;periodical&gt;&lt;full-title&gt;Nature Geoscience&lt;/full-title&gt;&lt;/periodical&gt;&lt;pages&gt;187-189&lt;/pages&gt;&lt;volume&gt;9&lt;/volume&gt;&lt;number&gt;3&lt;/number&gt;&lt;dates&gt;&lt;year&gt;2016&lt;/year&gt;&lt;pub-dates&gt;&lt;date&gt;2016/03/01&lt;/date&gt;&lt;/pub-dates&gt;&lt;/dates&gt;&lt;isbn&gt;1752-0908&lt;/isbn&gt;&lt;urls&gt;&lt;related-urls&gt;&lt;url&gt;https://doi.org/10.1038/ngeo2668&lt;/url&gt;&lt;url&gt;https://www.nature.com/articles/ngeo2668.pdf&lt;/url&gt;&lt;/related-urls&gt;&lt;/urls&gt;&lt;electronic-resource-num&gt;10.1038/ngeo2668&lt;/electronic-resource-num&gt;&lt;/record&gt;&lt;/Cite&gt;&lt;/EndNote&gt;</w:instrText>
      </w:r>
      <w:r>
        <w:rPr>
          <w:szCs w:val="24"/>
        </w:rPr>
        <w:fldChar w:fldCharType="separate"/>
      </w:r>
      <w:r w:rsidR="00F44887">
        <w:rPr>
          <w:noProof/>
          <w:szCs w:val="24"/>
        </w:rPr>
        <w:t>[2]</w:t>
      </w:r>
      <w:r>
        <w:rPr>
          <w:szCs w:val="24"/>
        </w:rPr>
        <w:fldChar w:fldCharType="end"/>
      </w:r>
      <w:r w:rsidRPr="00BC217A">
        <w:rPr>
          <w:szCs w:val="24"/>
        </w:rPr>
        <w:t>.</w:t>
      </w:r>
      <w:r>
        <w:rPr>
          <w:szCs w:val="24"/>
        </w:rPr>
        <w:t xml:space="preserve"> </w:t>
      </w:r>
      <w:r w:rsidRPr="00DD428E">
        <w:rPr>
          <w:szCs w:val="24"/>
        </w:rPr>
        <w:t xml:space="preserve">Following a temporary decrease in annual </w:t>
      </w:r>
      <w:r w:rsidR="002E4175" w:rsidRPr="00BC217A">
        <w:rPr>
          <w:szCs w:val="24"/>
        </w:rPr>
        <w:t>CO</w:t>
      </w:r>
      <w:r w:rsidR="002E4175" w:rsidRPr="002E4175">
        <w:rPr>
          <w:szCs w:val="24"/>
          <w:vertAlign w:val="subscript"/>
        </w:rPr>
        <w:t>2</w:t>
      </w:r>
      <w:r w:rsidRPr="00DD428E">
        <w:rPr>
          <w:szCs w:val="24"/>
        </w:rPr>
        <w:t xml:space="preserve"> emissions in 2020, </w:t>
      </w:r>
      <w:r>
        <w:rPr>
          <w:szCs w:val="24"/>
        </w:rPr>
        <w:t>due</w:t>
      </w:r>
      <w:r w:rsidRPr="00DD428E">
        <w:rPr>
          <w:szCs w:val="24"/>
        </w:rPr>
        <w:t xml:space="preserve"> to the COVID-19 pandemic, a rapid rebound was observed. Emissions rose from 34 Gt in 2020 to 36 Gt in 2030</w:t>
      </w:r>
      <w:r>
        <w:rPr>
          <w:szCs w:val="24"/>
        </w:rPr>
        <w:fldChar w:fldCharType="begin"/>
      </w:r>
      <w:r w:rsidR="00F44887">
        <w:rPr>
          <w:szCs w:val="24"/>
        </w:rPr>
        <w:instrText xml:space="preserve"> ADDIN EN.CITE &lt;EndNote&gt;&lt;Cite&gt;&lt;Author&gt;Agency&lt;/Author&gt;&lt;Year&gt;2021&lt;/Year&gt;&lt;RecNum&gt;49&lt;/RecNum&gt;&lt;DisplayText&gt;[3]&lt;/DisplayText&gt;&lt;record&gt;&lt;rec-number&gt;49&lt;/rec-number&gt;&lt;foreign-keys&gt;&lt;key app="EN" db-id="9xxvx2v2fd5p2ges5w05r0f9zefaz252a5pv" timestamp="1711129603"&gt;49&lt;/key&gt;&lt;/foreign-keys&gt;&lt;ref-type name="Report"&gt;27&lt;/ref-type&gt;&lt;contributors&gt;&lt;authors&gt;&lt;author&gt;International Energy Agency&lt;/author&gt;&lt;/authors&gt;&lt;/contributors&gt;&lt;titles&gt;&lt;title&gt;Net Zero by 2050. A roadmap for the Global Energy Sector&lt;/title&gt;&lt;/titles&gt;&lt;dates&gt;&lt;year&gt;2021&lt;/year&gt;&lt;/dates&gt;&lt;urls&gt;&lt;/urls&gt;&lt;electronic-resource-num&gt;https://www.iea.org/reports/net-zero-by-2050&lt;/electronic-resource-num&gt;&lt;/record&gt;&lt;/Cite&gt;&lt;/EndNote&gt;</w:instrText>
      </w:r>
      <w:r>
        <w:rPr>
          <w:szCs w:val="24"/>
        </w:rPr>
        <w:fldChar w:fldCharType="separate"/>
      </w:r>
      <w:r w:rsidR="00F44887">
        <w:rPr>
          <w:noProof/>
          <w:szCs w:val="24"/>
        </w:rPr>
        <w:t>[3]</w:t>
      </w:r>
      <w:r>
        <w:rPr>
          <w:szCs w:val="24"/>
        </w:rPr>
        <w:fldChar w:fldCharType="end"/>
      </w:r>
      <w:r w:rsidRPr="00DD428E">
        <w:rPr>
          <w:szCs w:val="24"/>
        </w:rPr>
        <w:t>. This increase may be linked to factors such as the resumption of economic activity post-pandemic and a potential lack of significant changes in global energy infrastructure towards lower-carbon sources.</w:t>
      </w:r>
      <w:r>
        <w:rPr>
          <w:szCs w:val="24"/>
        </w:rPr>
        <w:t xml:space="preserve"> </w:t>
      </w:r>
      <w:r w:rsidRPr="00B73080">
        <w:rPr>
          <w:szCs w:val="24"/>
        </w:rPr>
        <w:t xml:space="preserve">Pushing today in renewable energy efforts is the generation of hydrogen, which presents a viable way to reduce greenhouse gas emissions and </w:t>
      </w:r>
      <w:r>
        <w:rPr>
          <w:szCs w:val="24"/>
        </w:rPr>
        <w:t xml:space="preserve">to </w:t>
      </w:r>
      <w:r w:rsidRPr="00B73080">
        <w:rPr>
          <w:szCs w:val="24"/>
        </w:rPr>
        <w:t xml:space="preserve">satisfy rising energy needs. But despite its promise, several obstacles and restrictions prevent it from being widely used. Several challenges stand in the way of the effective and sustainable production of hydrogen, including high energy needs, carbon emissions during the production process, and a lack of suitable storage solutions. </w:t>
      </w:r>
      <w:r w:rsidRPr="0056540C">
        <w:rPr>
          <w:szCs w:val="24"/>
        </w:rPr>
        <w:t xml:space="preserve">For hydrogen to significantly contribute to clean energy transitions, it must gain acceptance </w:t>
      </w:r>
      <w:r>
        <w:rPr>
          <w:szCs w:val="24"/>
        </w:rPr>
        <w:t xml:space="preserve">on the big </w:t>
      </w:r>
      <w:r w:rsidRPr="0056540C">
        <w:rPr>
          <w:szCs w:val="24"/>
        </w:rPr>
        <w:t>sectors where its presence is currently minimal, including transportation, buildings, and power generation.</w:t>
      </w:r>
      <w:r>
        <w:rPr>
          <w:szCs w:val="24"/>
        </w:rPr>
        <w:t xml:space="preserve"> </w:t>
      </w:r>
      <w:r>
        <w:rPr>
          <w:shd w:val="clear" w:color="auto" w:fill="FFFFFF"/>
        </w:rPr>
        <w:t>Since 2000 hydrogen d</w:t>
      </w:r>
      <w:r w:rsidRPr="00A6245C">
        <w:rPr>
          <w:shd w:val="clear" w:color="auto" w:fill="FFFFFF"/>
        </w:rPr>
        <w:t>emand has</w:t>
      </w:r>
      <w:r>
        <w:rPr>
          <w:shd w:val="clear" w:color="auto" w:fill="FFFFFF"/>
        </w:rPr>
        <w:t xml:space="preserve"> increased.  Figure 1 shows the use of hydrogen by sector and region. </w:t>
      </w:r>
      <w:r w:rsidRPr="009A12B2">
        <w:rPr>
          <w:shd w:val="clear" w:color="auto" w:fill="FFFFFF"/>
        </w:rPr>
        <w:t xml:space="preserve">Hydrogen consumption witnessed robust growth across major regions, except for Europe, which experienced a notable </w:t>
      </w:r>
      <w:r w:rsidRPr="009A12B2">
        <w:rPr>
          <w:shd w:val="clear" w:color="auto" w:fill="FFFFFF"/>
        </w:rPr>
        <w:lastRenderedPageBreak/>
        <w:t>decline. The region's hydrogen utilization was significantly impacted by reduced activity, particularly in the chemical industry, attributed to natural gas</w:t>
      </w:r>
      <w:r>
        <w:rPr>
          <w:shd w:val="clear" w:color="auto" w:fill="FFFFFF"/>
        </w:rPr>
        <w:t xml:space="preserve"> higher</w:t>
      </w:r>
      <w:r w:rsidRPr="009A12B2">
        <w:rPr>
          <w:shd w:val="clear" w:color="auto" w:fill="FFFFFF"/>
        </w:rPr>
        <w:t xml:space="preserve"> prices result</w:t>
      </w:r>
      <w:r>
        <w:rPr>
          <w:shd w:val="clear" w:color="auto" w:fill="FFFFFF"/>
        </w:rPr>
        <w:t>ed</w:t>
      </w:r>
      <w:r w:rsidRPr="009A12B2">
        <w:rPr>
          <w:shd w:val="clear" w:color="auto" w:fill="FFFFFF"/>
        </w:rPr>
        <w:t xml:space="preserve"> by </w:t>
      </w:r>
      <w:r>
        <w:rPr>
          <w:shd w:val="clear" w:color="auto" w:fill="FFFFFF"/>
        </w:rPr>
        <w:t xml:space="preserve">the conflicts between </w:t>
      </w:r>
      <w:r w:rsidRPr="009A12B2">
        <w:rPr>
          <w:shd w:val="clear" w:color="auto" w:fill="FFFFFF"/>
        </w:rPr>
        <w:t>Russia</w:t>
      </w:r>
      <w:r>
        <w:rPr>
          <w:shd w:val="clear" w:color="auto" w:fill="FFFFFF"/>
        </w:rPr>
        <w:t xml:space="preserve"> and</w:t>
      </w:r>
      <w:r w:rsidRPr="009A12B2">
        <w:rPr>
          <w:shd w:val="clear" w:color="auto" w:fill="FFFFFF"/>
        </w:rPr>
        <w:t xml:space="preserve"> Ukraine. Consequently, several fertilizer plants either scaled back production or halted operations for extended periods, leading to a nearly 6% reduction in hydrogen usage within the region. In contrast, North America and the Middle East reported substantial growth of around 7% each, effectively offsetting the decline in Europe. Meanwhile, China experienced more modest growth of approximately 0.5%, yet it remains the largest global consumer of hydrogen, accounting for nearly 30% of total usage, surpassing the United States by a significant margin.</w:t>
      </w:r>
      <w:r>
        <w:rPr>
          <w:shd w:val="clear" w:color="auto" w:fill="FFFFFF"/>
        </w:rPr>
        <w:t xml:space="preserve"> </w:t>
      </w:r>
      <w:r w:rsidRPr="00D6147E">
        <w:rPr>
          <w:rFonts w:eastAsia="Times New Roman" w:cs="Times New Roman"/>
          <w:szCs w:val="24"/>
        </w:rPr>
        <w:t xml:space="preserve">Rather than </w:t>
      </w:r>
      <w:r w:rsidR="002E4175" w:rsidRPr="00D6147E">
        <w:rPr>
          <w:rFonts w:eastAsia="Times New Roman" w:cs="Times New Roman"/>
          <w:szCs w:val="24"/>
        </w:rPr>
        <w:t>hydrogen</w:t>
      </w:r>
      <w:r w:rsidRPr="00D6147E">
        <w:rPr>
          <w:rFonts w:eastAsia="Times New Roman" w:cs="Times New Roman"/>
          <w:szCs w:val="24"/>
        </w:rPr>
        <w:t xml:space="preserve"> policies, broad energy trends have been the main driver of the increase in global hydrogen consumption in recent years. This growth has mostly been seen in more established industries where the use of fossil fuels is still prevalent, such the chemical and refining sectors. As a result, its expansion has not aided in combating against climate change. Although there is a growing need for hydrogen, its use in new markets such as heavy industry, transportation, hydrogen-based fuel production, power generation and storage </w:t>
      </w:r>
      <w:proofErr w:type="gramStart"/>
      <w:r w:rsidRPr="00D6147E">
        <w:rPr>
          <w:rFonts w:eastAsia="Times New Roman" w:cs="Times New Roman"/>
          <w:szCs w:val="24"/>
        </w:rPr>
        <w:t>is</w:t>
      </w:r>
      <w:proofErr w:type="gramEnd"/>
      <w:r w:rsidRPr="00D6147E">
        <w:rPr>
          <w:rFonts w:eastAsia="Times New Roman" w:cs="Times New Roman"/>
          <w:szCs w:val="24"/>
        </w:rPr>
        <w:t xml:space="preserve"> still very low, accounting for less than 0.1 percent of the world's total demand. The IEA's Net Zero Emissions by 2050 Scenario (NZE Scenario), which was updated in 2023, projects that hydrogen usage will increase by 6% a year until the end of the decade. According to this trajectory, the amount of hydrogen consumed could exceed 150 Mt by 2030, with new applications accounting for roughly 40% of the growth</w:t>
      </w:r>
      <w:r>
        <w:rPr>
          <w:rFonts w:eastAsia="Times New Roman" w:cs="Times New Roman"/>
          <w:szCs w:val="24"/>
        </w:rPr>
        <w:fldChar w:fldCharType="begin"/>
      </w:r>
      <w:r w:rsidR="00F44887">
        <w:rPr>
          <w:rFonts w:eastAsia="Times New Roman" w:cs="Times New Roman"/>
          <w:szCs w:val="24"/>
        </w:rPr>
        <w:instrText xml:space="preserve"> ADDIN EN.CITE &lt;EndNote&gt;&lt;Cite&gt;&lt;Author&gt;(IEA)&lt;/Author&gt;&lt;Year&gt;2023&lt;/Year&gt;&lt;RecNum&gt;53&lt;/RecNum&gt;&lt;DisplayText&gt;[4]&lt;/DisplayText&gt;&lt;record&gt;&lt;rec-number&gt;53&lt;/rec-number&gt;&lt;foreign-keys&gt;&lt;key app="EN" db-id="9xxvx2v2fd5p2ges5w05r0f9zefaz252a5pv" timestamp="1711135033"&gt;53&lt;/key&gt;&lt;/foreign-keys&gt;&lt;ref-type name="Report"&gt;27&lt;/ref-type&gt;&lt;contributors&gt;&lt;authors&gt;&lt;author&gt;International Energy Agency (IEA)&lt;/author&gt;&lt;/authors&gt;&lt;/contributors&gt;&lt;titles&gt;&lt;title&gt;Global Hydrogen Review&lt;/title&gt;&lt;/titles&gt;&lt;dates&gt;&lt;year&gt;2023&lt;/year&gt;&lt;/dates&gt;&lt;urls&gt;&lt;related-urls&gt;&lt;url&gt;https://www.iea.org/reports/global-hydrogen-review-2023&lt;/url&gt;&lt;/related-urls&gt;&lt;/urls&gt;&lt;electronic-resource-num&gt;IEA (2023), Global Hydrogen Review 2023, IEA, Paris https://www.iea.org/reports/global-hydrogen-review-2023, Licence: CC BY 4.0&lt;/electronic-resource-num&gt;&lt;language&gt;English&lt;/language&gt;&lt;/record&gt;&lt;/Cite&gt;&lt;/EndNote&gt;</w:instrText>
      </w:r>
      <w:r>
        <w:rPr>
          <w:rFonts w:eastAsia="Times New Roman" w:cs="Times New Roman"/>
          <w:szCs w:val="24"/>
        </w:rPr>
        <w:fldChar w:fldCharType="separate"/>
      </w:r>
      <w:r w:rsidR="00F44887">
        <w:rPr>
          <w:rFonts w:eastAsia="Times New Roman" w:cs="Times New Roman"/>
          <w:noProof/>
          <w:szCs w:val="24"/>
        </w:rPr>
        <w:t>[4]</w:t>
      </w:r>
      <w:r>
        <w:rPr>
          <w:rFonts w:eastAsia="Times New Roman" w:cs="Times New Roman"/>
          <w:szCs w:val="24"/>
        </w:rPr>
        <w:fldChar w:fldCharType="end"/>
      </w:r>
      <w:r w:rsidRPr="00D6147E">
        <w:rPr>
          <w:rFonts w:eastAsia="Times New Roman" w:cs="Times New Roman"/>
          <w:szCs w:val="24"/>
        </w:rPr>
        <w:t>.</w:t>
      </w:r>
      <w:r>
        <w:rPr>
          <w:shd w:val="clear" w:color="auto" w:fill="FFFFFF"/>
        </w:rPr>
        <w:t xml:space="preserve">  </w:t>
      </w:r>
      <w:r w:rsidRPr="00E60739">
        <w:rPr>
          <w:shd w:val="clear" w:color="auto" w:fill="FFFFFF"/>
        </w:rPr>
        <w:t>Natural</w:t>
      </w:r>
      <w:r w:rsidRPr="005B6DD2">
        <w:rPr>
          <w:shd w:val="clear" w:color="auto" w:fill="FFFFFF"/>
        </w:rPr>
        <w:t xml:space="preserve"> gas stands as the predominant source for dedicated hydrogen production, comprising approximately 75% of the global total, equating to roughly 70 million tons of hydrogen (MtH2) annually. This </w:t>
      </w:r>
      <w:r w:rsidR="00B94CCD">
        <w:rPr>
          <w:shd w:val="clear" w:color="auto" w:fill="FFFFFF"/>
        </w:rPr>
        <w:t>source</w:t>
      </w:r>
      <w:r w:rsidRPr="005B6DD2">
        <w:rPr>
          <w:shd w:val="clear" w:color="auto" w:fill="FFFFFF"/>
        </w:rPr>
        <w:t xml:space="preserve"> of hydrogen production utilizes approximately 205 billion cubic meters (</w:t>
      </w:r>
      <w:proofErr w:type="spellStart"/>
      <w:r>
        <w:rPr>
          <w:shd w:val="clear" w:color="auto" w:fill="FFFFFF"/>
        </w:rPr>
        <w:t>B</w:t>
      </w:r>
      <w:r w:rsidRPr="005B6DD2">
        <w:rPr>
          <w:shd w:val="clear" w:color="auto" w:fill="FFFFFF"/>
        </w:rPr>
        <w:t>cm</w:t>
      </w:r>
      <w:proofErr w:type="spellEnd"/>
      <w:r w:rsidRPr="005B6DD2">
        <w:rPr>
          <w:shd w:val="clear" w:color="auto" w:fill="FFFFFF"/>
        </w:rPr>
        <w:t>) of natural gas each year, representing a mere 6% of the total global natural gas consumption.</w:t>
      </w:r>
      <w:r>
        <w:rPr>
          <w:shd w:val="clear" w:color="auto" w:fill="FFFFFF"/>
        </w:rPr>
        <w:t xml:space="preserve"> </w:t>
      </w:r>
      <w:r w:rsidRPr="005B6DD2">
        <w:rPr>
          <w:shd w:val="clear" w:color="auto" w:fill="FFFFFF"/>
        </w:rPr>
        <w:t xml:space="preserve"> Following closely behind, coal serves as the second-largest source, particularly prominent in </w:t>
      </w:r>
      <w:r w:rsidRPr="005B6DD2">
        <w:rPr>
          <w:shd w:val="clear" w:color="auto" w:fill="FFFFFF"/>
        </w:rPr>
        <w:lastRenderedPageBreak/>
        <w:t>China, contributing an estimated 23% of global dedicated hydrogen production. This coal-based</w:t>
      </w:r>
      <w:r w:rsidR="00F42001">
        <w:rPr>
          <w:shd w:val="clear" w:color="auto" w:fill="FFFFFF"/>
        </w:rPr>
        <w:t xml:space="preserve"> </w:t>
      </w:r>
      <w:r w:rsidRPr="005B6DD2">
        <w:rPr>
          <w:shd w:val="clear" w:color="auto" w:fill="FFFFFF"/>
        </w:rPr>
        <w:t>process consumes approximately 107 million tons (Mt) of coal annually, constituting about 2% of global coal usage</w:t>
      </w:r>
      <w:r>
        <w:rPr>
          <w:shd w:val="clear" w:color="auto" w:fill="FFFFFF"/>
        </w:rPr>
        <w:t xml:space="preserve"> </w:t>
      </w:r>
      <w:r>
        <w:rPr>
          <w:shd w:val="clear" w:color="auto" w:fill="FFFFFF"/>
        </w:rPr>
        <w:fldChar w:fldCharType="begin"/>
      </w:r>
      <w:r w:rsidR="00F44887">
        <w:rPr>
          <w:shd w:val="clear" w:color="auto" w:fill="FFFFFF"/>
        </w:rPr>
        <w:instrText xml:space="preserve"> ADDIN EN.CITE &lt;EndNote&gt;&lt;Cite&gt;&lt;Author&gt;(IEA)&lt;/Author&gt;&lt;Year&gt;June,2019&lt;/Year&gt;&lt;RecNum&gt;51&lt;/RecNum&gt;&lt;DisplayText&gt;[5]&lt;/DisplayText&gt;&lt;record&gt;&lt;rec-number&gt;51&lt;/rec-number&gt;&lt;foreign-keys&gt;&lt;key app="EN" db-id="9xxvx2v2fd5p2ges5w05r0f9zefaz252a5pv" timestamp="1711132815"&gt;51&lt;/key&gt;&lt;/foreign-keys&gt;&lt;ref-type name="Journal Article"&gt;17&lt;/ref-type&gt;&lt;contributors&gt;&lt;authors&gt;&lt;author&gt;International Energy Agency (IEA)&lt;/author&gt;&lt;/authors&gt;&lt;/contributors&gt;&lt;titles&gt;&lt;title&gt;The Future of Hydrogen. Seizing today&amp;apos;s opportunities. &lt;/title&gt;&lt;/titles&gt;&lt;dates&gt;&lt;year&gt;June,2019&lt;/year&gt;&lt;/dates&gt;&lt;urls&gt;&lt;/urls&gt;&lt;electronic-resource-num&gt;IEA (2019), The Future of Hydrogen, IEA, Paris https://www.iea.org/reports/the-future-of-hydrogen, Licence: CC BY 4.0&lt;/electronic-resource-num&gt;&lt;/record&gt;&lt;/Cite&gt;&lt;/EndNote&gt;</w:instrText>
      </w:r>
      <w:r>
        <w:rPr>
          <w:shd w:val="clear" w:color="auto" w:fill="FFFFFF"/>
        </w:rPr>
        <w:fldChar w:fldCharType="separate"/>
      </w:r>
      <w:r w:rsidR="00F44887">
        <w:rPr>
          <w:noProof/>
          <w:shd w:val="clear" w:color="auto" w:fill="FFFFFF"/>
        </w:rPr>
        <w:t>[5]</w:t>
      </w:r>
      <w:r>
        <w:rPr>
          <w:shd w:val="clear" w:color="auto" w:fill="FFFFFF"/>
        </w:rPr>
        <w:fldChar w:fldCharType="end"/>
      </w:r>
      <w:r w:rsidRPr="005B6DD2">
        <w:rPr>
          <w:shd w:val="clear" w:color="auto" w:fill="FFFFFF"/>
        </w:rPr>
        <w:t>.</w:t>
      </w:r>
      <w:r>
        <w:rPr>
          <w:shd w:val="clear" w:color="auto" w:fill="FFFFFF"/>
        </w:rPr>
        <w:t xml:space="preserve">  </w:t>
      </w:r>
    </w:p>
    <w:p w14:paraId="268936C6" w14:textId="02B5ABE8" w:rsidR="009A4FCD" w:rsidRPr="00A6245C" w:rsidRDefault="009A4FCD" w:rsidP="0012455E">
      <w:pPr>
        <w:pStyle w:val="Heading2"/>
        <w:spacing w:before="0" w:line="480" w:lineRule="auto"/>
        <w:jc w:val="both"/>
        <w:rPr>
          <w:rFonts w:ascii="Times New Roman" w:hAnsi="Times New Roman" w:cs="Times New Roman"/>
          <w:b/>
          <w:bCs/>
          <w:color w:val="auto"/>
          <w:sz w:val="24"/>
          <w:szCs w:val="24"/>
        </w:rPr>
      </w:pPr>
      <w:bookmarkStart w:id="25" w:name="_Toc132306674"/>
      <w:bookmarkStart w:id="26" w:name="_Toc132307751"/>
      <w:bookmarkStart w:id="27" w:name="_Toc132307985"/>
      <w:bookmarkStart w:id="28" w:name="_Toc132366671"/>
      <w:bookmarkStart w:id="29" w:name="_Toc165470634"/>
      <w:r w:rsidRPr="00A6245C">
        <w:rPr>
          <w:rFonts w:ascii="Times New Roman" w:hAnsi="Times New Roman" w:cs="Times New Roman"/>
          <w:b/>
          <w:bCs/>
          <w:color w:val="auto"/>
          <w:sz w:val="24"/>
          <w:szCs w:val="24"/>
        </w:rPr>
        <w:t>Problem statement</w:t>
      </w:r>
      <w:bookmarkEnd w:id="25"/>
      <w:bookmarkEnd w:id="26"/>
      <w:bookmarkEnd w:id="27"/>
      <w:bookmarkEnd w:id="28"/>
      <w:bookmarkEnd w:id="29"/>
    </w:p>
    <w:p w14:paraId="7FD01E6E" w14:textId="704E305B" w:rsidR="00333F2B" w:rsidRDefault="00231100" w:rsidP="00250AAD">
      <w:pPr>
        <w:spacing w:line="480" w:lineRule="auto"/>
        <w:jc w:val="both"/>
        <w:rPr>
          <w:rFonts w:cs="Times New Roman"/>
          <w:color w:val="333333"/>
          <w:szCs w:val="24"/>
          <w:shd w:val="clear" w:color="auto" w:fill="FCFCFC"/>
        </w:rPr>
      </w:pPr>
      <w:r>
        <w:rPr>
          <w:noProof/>
        </w:rPr>
        <mc:AlternateContent>
          <mc:Choice Requires="wpg">
            <w:drawing>
              <wp:anchor distT="0" distB="0" distL="114300" distR="114300" simplePos="0" relativeHeight="251878912" behindDoc="0" locked="0" layoutInCell="1" allowOverlap="1" wp14:anchorId="1C922BC6" wp14:editId="50FC3DA3">
                <wp:simplePos x="0" y="0"/>
                <wp:positionH relativeFrom="margin">
                  <wp:align>right</wp:align>
                </wp:positionH>
                <wp:positionV relativeFrom="paragraph">
                  <wp:posOffset>3597910</wp:posOffset>
                </wp:positionV>
                <wp:extent cx="5943600" cy="3074035"/>
                <wp:effectExtent l="0" t="0" r="0" b="0"/>
                <wp:wrapSquare wrapText="bothSides"/>
                <wp:docPr id="850415367" name="Group 1"/>
                <wp:cNvGraphicFramePr/>
                <a:graphic xmlns:a="http://schemas.openxmlformats.org/drawingml/2006/main">
                  <a:graphicData uri="http://schemas.microsoft.com/office/word/2010/wordprocessingGroup">
                    <wpg:wgp>
                      <wpg:cNvGrpSpPr/>
                      <wpg:grpSpPr>
                        <a:xfrm>
                          <a:off x="0" y="0"/>
                          <a:ext cx="5943600" cy="3074035"/>
                          <a:chOff x="0" y="0"/>
                          <a:chExt cx="5943600" cy="3074035"/>
                        </a:xfrm>
                      </wpg:grpSpPr>
                      <pic:pic xmlns:pic="http://schemas.openxmlformats.org/drawingml/2006/picture">
                        <pic:nvPicPr>
                          <pic:cNvPr id="592377161" name="Picture 1" descr="A graph and diagram with text&#10;&#10;Description automatically generated"/>
                          <pic:cNvPicPr>
                            <a:picLocks noChangeAspect="1"/>
                          </pic:cNvPicPr>
                        </pic:nvPicPr>
                        <pic:blipFill rotWithShape="1">
                          <a:blip r:embed="rId13">
                            <a:extLst>
                              <a:ext uri="{28A0092B-C50C-407E-A947-70E740481C1C}">
                                <a14:useLocalDpi xmlns:a14="http://schemas.microsoft.com/office/drawing/2010/main" val="0"/>
                              </a:ext>
                            </a:extLst>
                          </a:blip>
                          <a:srcRect t="2749" b="1"/>
                          <a:stretch/>
                        </pic:blipFill>
                        <pic:spPr bwMode="auto">
                          <a:xfrm>
                            <a:off x="0" y="0"/>
                            <a:ext cx="5943600" cy="2695575"/>
                          </a:xfrm>
                          <a:prstGeom prst="rect">
                            <a:avLst/>
                          </a:prstGeom>
                          <a:ln>
                            <a:noFill/>
                          </a:ln>
                          <a:extLst>
                            <a:ext uri="{53640926-AAD7-44D8-BBD7-CCE9431645EC}">
                              <a14:shadowObscured xmlns:a14="http://schemas.microsoft.com/office/drawing/2010/main"/>
                            </a:ext>
                          </a:extLst>
                        </pic:spPr>
                      </pic:pic>
                      <wps:wsp>
                        <wps:cNvPr id="62209685" name="Text Box 1"/>
                        <wps:cNvSpPr txBox="1"/>
                        <wps:spPr>
                          <a:xfrm>
                            <a:off x="0" y="2771775"/>
                            <a:ext cx="5943600" cy="302260"/>
                          </a:xfrm>
                          <a:prstGeom prst="rect">
                            <a:avLst/>
                          </a:prstGeom>
                          <a:solidFill>
                            <a:prstClr val="white"/>
                          </a:solidFill>
                          <a:ln>
                            <a:noFill/>
                          </a:ln>
                        </wps:spPr>
                        <wps:txbx>
                          <w:txbxContent>
                            <w:p w14:paraId="1E559E73" w14:textId="54B8D7A1" w:rsidR="00E60739" w:rsidRPr="00E60739" w:rsidRDefault="00E60739" w:rsidP="00E60739">
                              <w:pPr>
                                <w:pStyle w:val="Caption"/>
                                <w:jc w:val="center"/>
                                <w:rPr>
                                  <w:b/>
                                  <w:bCs/>
                                  <w:i w:val="0"/>
                                  <w:iCs w:val="0"/>
                                  <w:color w:val="auto"/>
                                  <w:sz w:val="24"/>
                                  <w:szCs w:val="24"/>
                                </w:rPr>
                              </w:pPr>
                              <w:bookmarkStart w:id="30" w:name="_Toc165315484"/>
                              <w:r w:rsidRPr="00E60739">
                                <w:rPr>
                                  <w:b/>
                                  <w:bCs/>
                                  <w:i w:val="0"/>
                                  <w:iCs w:val="0"/>
                                  <w:color w:val="auto"/>
                                  <w:sz w:val="24"/>
                                  <w:szCs w:val="24"/>
                                </w:rPr>
                                <w:t xml:space="preserve">Figure </w:t>
                              </w:r>
                              <w:r w:rsidRPr="00E60739">
                                <w:rPr>
                                  <w:b/>
                                  <w:bCs/>
                                  <w:i w:val="0"/>
                                  <w:iCs w:val="0"/>
                                  <w:color w:val="auto"/>
                                  <w:sz w:val="24"/>
                                  <w:szCs w:val="24"/>
                                </w:rPr>
                                <w:fldChar w:fldCharType="begin"/>
                              </w:r>
                              <w:r w:rsidRPr="00E60739">
                                <w:rPr>
                                  <w:b/>
                                  <w:bCs/>
                                  <w:i w:val="0"/>
                                  <w:iCs w:val="0"/>
                                  <w:color w:val="auto"/>
                                  <w:sz w:val="24"/>
                                  <w:szCs w:val="24"/>
                                </w:rPr>
                                <w:instrText xml:space="preserve"> SEQ Figure \* ARABIC </w:instrText>
                              </w:r>
                              <w:r w:rsidRPr="00E60739">
                                <w:rPr>
                                  <w:b/>
                                  <w:bCs/>
                                  <w:i w:val="0"/>
                                  <w:iCs w:val="0"/>
                                  <w:color w:val="auto"/>
                                  <w:sz w:val="24"/>
                                  <w:szCs w:val="24"/>
                                </w:rPr>
                                <w:fldChar w:fldCharType="separate"/>
                              </w:r>
                              <w:r w:rsidR="00C95B0B">
                                <w:rPr>
                                  <w:b/>
                                  <w:bCs/>
                                  <w:i w:val="0"/>
                                  <w:iCs w:val="0"/>
                                  <w:noProof/>
                                  <w:color w:val="auto"/>
                                  <w:sz w:val="24"/>
                                  <w:szCs w:val="24"/>
                                </w:rPr>
                                <w:t>1</w:t>
                              </w:r>
                              <w:r w:rsidRPr="00E60739">
                                <w:rPr>
                                  <w:b/>
                                  <w:bCs/>
                                  <w:i w:val="0"/>
                                  <w:iCs w:val="0"/>
                                  <w:color w:val="auto"/>
                                  <w:sz w:val="24"/>
                                  <w:szCs w:val="24"/>
                                </w:rPr>
                                <w:fldChar w:fldCharType="end"/>
                              </w:r>
                              <w:r w:rsidRPr="00E60739">
                                <w:rPr>
                                  <w:b/>
                                  <w:bCs/>
                                  <w:i w:val="0"/>
                                  <w:iCs w:val="0"/>
                                  <w:color w:val="auto"/>
                                  <w:sz w:val="24"/>
                                  <w:szCs w:val="24"/>
                                </w:rPr>
                                <w:t>:</w:t>
                              </w:r>
                              <w:r w:rsidRPr="00E60739">
                                <w:t xml:space="preserve"> </w:t>
                              </w:r>
                              <w:r w:rsidRPr="00E60739">
                                <w:rPr>
                                  <w:i w:val="0"/>
                                  <w:iCs w:val="0"/>
                                  <w:color w:val="auto"/>
                                  <w:sz w:val="24"/>
                                  <w:szCs w:val="24"/>
                                </w:rPr>
                                <w:t>IEA 202</w:t>
                              </w:r>
                              <w:r>
                                <w:rPr>
                                  <w:i w:val="0"/>
                                  <w:iCs w:val="0"/>
                                  <w:color w:val="auto"/>
                                  <w:sz w:val="24"/>
                                  <w:szCs w:val="24"/>
                                </w:rPr>
                                <w:t>3</w:t>
                              </w:r>
                              <w:r w:rsidRPr="00E60739">
                                <w:rPr>
                                  <w:i w:val="0"/>
                                  <w:iCs w:val="0"/>
                                  <w:color w:val="auto"/>
                                  <w:sz w:val="24"/>
                                  <w:szCs w:val="24"/>
                                </w:rPr>
                                <w:t>-Global demand for pure hydrogen</w:t>
                              </w:r>
                              <w:r>
                                <w:rPr>
                                  <w:i w:val="0"/>
                                  <w:iCs w:val="0"/>
                                  <w:color w:val="auto"/>
                                  <w:sz w:val="24"/>
                                  <w:szCs w:val="24"/>
                                </w:rPr>
                                <w:t>.</w:t>
                              </w:r>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C922BC6" id="Group 1" o:spid="_x0000_s1026" style="position:absolute;left:0;text-align:left;margin-left:416.8pt;margin-top:283.3pt;width:468pt;height:242.05pt;z-index:251878912;mso-position-horizontal:right;mso-position-horizontal-relative:margin" coordsize="59436,30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graph and diagram with text&#10;&#10;Description automatically generated" style="position:absolute;width:59436;height:2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">
                  <v:imagedata r:id="rId14" o:title="A graph and diagram with text&#10;&#10;Description automatically generated" croptop="1802f" cropbottom="1f"/>
                </v:shape>
                <v:shapetype id="_x0000_t202" coordsize="21600,21600" o:spt="202" path="m,l,21600r21600,l21600,xe">
                  <v:stroke joinstyle="miter"/>
                  <v:path gradientshapeok="t" o:connecttype="rect"/>
                </v:shapetype>
                <v:shape id="_x0000_s1028" type="#_x0000_t202" style="position:absolute;top:27717;width:59436;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" stroked="f">
                  <v:textbox style="mso-fit-shape-to-text:t" inset="0,0,0,0">
                    <w:txbxContent>
                      <w:p w14:paraId="1E559E73" w14:textId="54B8D7A1" w:rsidR="00E60739" w:rsidRPr="00E60739" w:rsidRDefault="00E60739" w:rsidP="00E60739">
                        <w:pPr>
                          <w:pStyle w:val="Caption"/>
                          <w:jc w:val="center"/>
                          <w:rPr>
                            <w:b/>
                            <w:bCs/>
                            <w:i w:val="0"/>
                            <w:iCs w:val="0"/>
                            <w:color w:val="auto"/>
                            <w:sz w:val="24"/>
                            <w:szCs w:val="24"/>
                          </w:rPr>
                        </w:pPr>
                        <w:bookmarkStart w:id="31" w:name="_Toc165315484"/>
                        <w:r w:rsidRPr="00E60739">
                          <w:rPr>
                            <w:b/>
                            <w:bCs/>
                            <w:i w:val="0"/>
                            <w:iCs w:val="0"/>
                            <w:color w:val="auto"/>
                            <w:sz w:val="24"/>
                            <w:szCs w:val="24"/>
                          </w:rPr>
                          <w:t xml:space="preserve">Figure </w:t>
                        </w:r>
                        <w:r w:rsidRPr="00E60739">
                          <w:rPr>
                            <w:b/>
                            <w:bCs/>
                            <w:i w:val="0"/>
                            <w:iCs w:val="0"/>
                            <w:color w:val="auto"/>
                            <w:sz w:val="24"/>
                            <w:szCs w:val="24"/>
                          </w:rPr>
                          <w:fldChar w:fldCharType="begin"/>
                        </w:r>
                        <w:r w:rsidRPr="00E60739">
                          <w:rPr>
                            <w:b/>
                            <w:bCs/>
                            <w:i w:val="0"/>
                            <w:iCs w:val="0"/>
                            <w:color w:val="auto"/>
                            <w:sz w:val="24"/>
                            <w:szCs w:val="24"/>
                          </w:rPr>
                          <w:instrText xml:space="preserve"> SEQ Figure \* ARABIC </w:instrText>
                        </w:r>
                        <w:r w:rsidRPr="00E60739">
                          <w:rPr>
                            <w:b/>
                            <w:bCs/>
                            <w:i w:val="0"/>
                            <w:iCs w:val="0"/>
                            <w:color w:val="auto"/>
                            <w:sz w:val="24"/>
                            <w:szCs w:val="24"/>
                          </w:rPr>
                          <w:fldChar w:fldCharType="separate"/>
                        </w:r>
                        <w:r w:rsidR="00C95B0B">
                          <w:rPr>
                            <w:b/>
                            <w:bCs/>
                            <w:i w:val="0"/>
                            <w:iCs w:val="0"/>
                            <w:noProof/>
                            <w:color w:val="auto"/>
                            <w:sz w:val="24"/>
                            <w:szCs w:val="24"/>
                          </w:rPr>
                          <w:t>1</w:t>
                        </w:r>
                        <w:r w:rsidRPr="00E60739">
                          <w:rPr>
                            <w:b/>
                            <w:bCs/>
                            <w:i w:val="0"/>
                            <w:iCs w:val="0"/>
                            <w:color w:val="auto"/>
                            <w:sz w:val="24"/>
                            <w:szCs w:val="24"/>
                          </w:rPr>
                          <w:fldChar w:fldCharType="end"/>
                        </w:r>
                        <w:r w:rsidRPr="00E60739">
                          <w:rPr>
                            <w:b/>
                            <w:bCs/>
                            <w:i w:val="0"/>
                            <w:iCs w:val="0"/>
                            <w:color w:val="auto"/>
                            <w:sz w:val="24"/>
                            <w:szCs w:val="24"/>
                          </w:rPr>
                          <w:t>:</w:t>
                        </w:r>
                        <w:r w:rsidRPr="00E60739">
                          <w:t xml:space="preserve"> </w:t>
                        </w:r>
                        <w:r w:rsidRPr="00E60739">
                          <w:rPr>
                            <w:i w:val="0"/>
                            <w:iCs w:val="0"/>
                            <w:color w:val="auto"/>
                            <w:sz w:val="24"/>
                            <w:szCs w:val="24"/>
                          </w:rPr>
                          <w:t>IEA 202</w:t>
                        </w:r>
                        <w:r>
                          <w:rPr>
                            <w:i w:val="0"/>
                            <w:iCs w:val="0"/>
                            <w:color w:val="auto"/>
                            <w:sz w:val="24"/>
                            <w:szCs w:val="24"/>
                          </w:rPr>
                          <w:t>3</w:t>
                        </w:r>
                        <w:r w:rsidRPr="00E60739">
                          <w:rPr>
                            <w:i w:val="0"/>
                            <w:iCs w:val="0"/>
                            <w:color w:val="auto"/>
                            <w:sz w:val="24"/>
                            <w:szCs w:val="24"/>
                          </w:rPr>
                          <w:t>-Global demand for pure hydrogen</w:t>
                        </w:r>
                        <w:r>
                          <w:rPr>
                            <w:i w:val="0"/>
                            <w:iCs w:val="0"/>
                            <w:color w:val="auto"/>
                            <w:sz w:val="24"/>
                            <w:szCs w:val="24"/>
                          </w:rPr>
                          <w:t>.</w:t>
                        </w:r>
                        <w:bookmarkEnd w:id="31"/>
                      </w:p>
                    </w:txbxContent>
                  </v:textbox>
                </v:shape>
                <w10:wrap type="square" anchorx="margin"/>
              </v:group>
            </w:pict>
          </mc:Fallback>
        </mc:AlternateContent>
      </w:r>
      <w:r w:rsidR="00333F2B">
        <w:t>Syngas can be produced through many techniques such as dry reforming of methane (DRM), steam reforming of methane</w:t>
      </w:r>
      <w:r w:rsidR="00B94CCD">
        <w:t xml:space="preserve"> </w:t>
      </w:r>
      <w:r w:rsidR="00333F2B">
        <w:t>(SRM), partial oxidation</w:t>
      </w:r>
      <w:r w:rsidR="00B94CCD">
        <w:t xml:space="preserve"> </w:t>
      </w:r>
      <w:r w:rsidR="00333F2B">
        <w:t>(POX), auto-thermal reforming</w:t>
      </w:r>
      <w:r w:rsidR="00B94CCD">
        <w:t xml:space="preserve"> </w:t>
      </w:r>
      <w:r w:rsidR="00333F2B">
        <w:t>(ATR) that are mainly techniques to produce syngas with fossil fuels as feedstock</w:t>
      </w:r>
      <w:r w:rsidR="00333F2B">
        <w:fldChar w:fldCharType="begin"/>
      </w:r>
      <w:r w:rsidR="00F44887">
        <w:instrText xml:space="preserve"> ADDIN EN.CITE &lt;EndNote&gt;&lt;Cite&gt;&lt;Author&gt;Nikolaidis&lt;/Author&gt;&lt;Year&gt;2017&lt;/Year&gt;&lt;RecNum&gt;29&lt;/RecNum&gt;&lt;DisplayText&gt;[6]&lt;/DisplayText&gt;&lt;record&gt;&lt;rec-number&gt;29&lt;/rec-number&gt;&lt;foreign-keys&gt;&lt;key app="EN" db-id="9xxvx2v2fd5p2ges5w05r0f9zefaz252a5pv" timestamp="1710542879"&gt;29&lt;/key&gt;&lt;/foreign-keys&gt;&lt;ref-type name="Journal Article"&gt;17&lt;/ref-type&gt;&lt;contributors&gt;&lt;authors&gt;&lt;author&gt;Nikolaidis, Pavlos&lt;/author&gt;&lt;author&gt;Poullikkas, Andreas&lt;/author&gt;&lt;/authors&gt;&lt;/contributors&gt;&lt;titles&gt;&lt;title&gt;A comparative overview of hydrogen production processes&lt;/title&gt;&lt;secondary-title&gt;Renewable and Sustainable Energy Reviews&lt;/secondary-title&gt;&lt;/titles&gt;&lt;periodical&gt;&lt;full-title&gt;Renewable and Sustainable Energy Reviews&lt;/full-title&gt;&lt;/periodical&gt;&lt;pages&gt;597-611&lt;/pages&gt;&lt;volume&gt;67&lt;/volume&gt;&lt;keywords&gt;&lt;keyword&gt;Hydrogen production&lt;/keyword&gt;&lt;keyword&gt;Water splitting&lt;/keyword&gt;&lt;keyword&gt;Green hydrogen&lt;/keyword&gt;&lt;/keywords&gt;&lt;dates&gt;&lt;year&gt;2017&lt;/year&gt;&lt;pub-dates&gt;&lt;date&gt;2017/01/01/&lt;/date&gt;&lt;/pub-dates&gt;&lt;/dates&gt;&lt;isbn&gt;1364-0321&lt;/isbn&gt;&lt;urls&gt;&lt;related-urls&gt;&lt;url&gt;https://www.sciencedirect.com/science/article/pii/S1364032116305366&lt;/url&gt;&lt;/related-urls&gt;&lt;/urls&gt;&lt;electronic-resource-num&gt;https://doi.org/10.1016/j.rser.2016.09.044&lt;/electronic-resource-num&gt;&lt;/record&gt;&lt;/Cite&gt;&lt;/EndNote&gt;</w:instrText>
      </w:r>
      <w:r w:rsidR="00333F2B">
        <w:fldChar w:fldCharType="separate"/>
      </w:r>
      <w:r w:rsidR="00F44887">
        <w:rPr>
          <w:noProof/>
        </w:rPr>
        <w:t>[6]</w:t>
      </w:r>
      <w:r w:rsidR="00333F2B">
        <w:fldChar w:fldCharType="end"/>
      </w:r>
      <w:r w:rsidR="00333F2B">
        <w:t>. Where each technique has different advantages compared to others as for disadvantages.  M</w:t>
      </w:r>
      <w:r w:rsidR="00333F2B" w:rsidRPr="0033138F">
        <w:t xml:space="preserve">ethane undergoes a reaction with steam to generate </w:t>
      </w:r>
      <w:r w:rsidR="00333F2B">
        <w:t xml:space="preserve">mainly by water </w:t>
      </w:r>
      <w:r w:rsidR="00333F2B" w:rsidRPr="0033138F">
        <w:t>syngas with a stoichiometric H2/CO ratio of 3</w:t>
      </w:r>
      <w:r w:rsidR="00333F2B">
        <w:t xml:space="preserve"> in a high endothermic process SRM. Because of the high H</w:t>
      </w:r>
      <w:r w:rsidR="00333F2B">
        <w:rPr>
          <w:vertAlign w:val="subscript"/>
        </w:rPr>
        <w:t>2</w:t>
      </w:r>
      <w:r w:rsidR="00333F2B">
        <w:t xml:space="preserve">/CO ratio and specific conditions in the process SRM compared to POX and ATR making the predominant technology </w:t>
      </w:r>
      <w:r w:rsidR="00333F2B" w:rsidRPr="0033138F">
        <w:t>for hydrogen production</w:t>
      </w:r>
      <w:r w:rsidR="00333F2B">
        <w:fldChar w:fldCharType="begin"/>
      </w:r>
      <w:r w:rsidR="00F44887">
        <w:instrText xml:space="preserve"> ADDIN EN.CITE &lt;EndNote&gt;&lt;Cite&gt;&lt;Author&gt;Sehested&lt;/Author&gt;&lt;Year&gt;2006&lt;/Year&gt;&lt;RecNum&gt;68&lt;/RecNum&gt;&lt;DisplayText&gt;[7]&lt;/DisplayText&gt;&lt;record&gt;&lt;rec-number&gt;68&lt;/rec-number&gt;&lt;foreign-keys&gt;&lt;key app="EN" db-id="9xxvx2v2fd5p2ges5w05r0f9zefaz252a5pv" timestamp="1711185026"&gt;68&lt;/key&gt;&lt;/foreign-keys&gt;&lt;ref-type name="Journal Article"&gt;17&lt;/ref-type&gt;&lt;contributors&gt;&lt;authors&gt;&lt;author&gt;Sehested, Jens&lt;/author&gt;&lt;/authors&gt;&lt;/contributors&gt;&lt;titles&gt;&lt;title&gt;Four challenges for nickel steam-reforming catalysts&lt;/title&gt;&lt;secondary-title&gt;Catalysis Today&lt;/secondary-title&gt;&lt;/titles&gt;&lt;periodical&gt;&lt;full-title&gt;Catalysis Today&lt;/full-title&gt;&lt;/periodical&gt;&lt;pages&gt;103-110&lt;/pages&gt;&lt;volume&gt;111&lt;/volume&gt;&lt;number&gt;1&lt;/number&gt;&lt;keywords&gt;&lt;keyword&gt;Steam-reforming&lt;/keyword&gt;&lt;keyword&gt;Nickel catalysts&lt;/keyword&gt;&lt;keyword&gt;Sulphur poisoning&lt;/keyword&gt;&lt;keyword&gt;Sintering&lt;/keyword&gt;&lt;keyword&gt;Carbon formation&lt;/keyword&gt;&lt;/keywords&gt;&lt;dates&gt;&lt;year&gt;2006&lt;/year&gt;&lt;pub-dates&gt;&lt;date&gt;2006/01/15/&lt;/date&gt;&lt;/pub-dates&gt;&lt;/dates&gt;&lt;isbn&gt;0920-5861&lt;/isbn&gt;&lt;urls&gt;&lt;related-urls&gt;&lt;url&gt;https://www.sciencedirect.com/science/article/pii/S092058610500708X&lt;/url&gt;&lt;/related-urls&gt;&lt;/urls&gt;&lt;electronic-resource-num&gt;https://doi.org/10.1016/j.cattod.2005.10.002&lt;/electronic-resource-num&gt;&lt;/record&gt;&lt;/Cite&gt;&lt;/EndNote&gt;</w:instrText>
      </w:r>
      <w:r w:rsidR="00333F2B">
        <w:fldChar w:fldCharType="separate"/>
      </w:r>
      <w:r w:rsidR="00F44887">
        <w:rPr>
          <w:noProof/>
        </w:rPr>
        <w:t>[7]</w:t>
      </w:r>
      <w:r w:rsidR="00333F2B">
        <w:fldChar w:fldCharType="end"/>
      </w:r>
      <w:r w:rsidR="00333F2B">
        <w:t>. Ni-based catalyst is the most predominant on this technology, however, it presents constraints when used such as coke deposition, catalyst poisoning caused by the sulfur compounds even if natural gas has passed through the desulfurization pretreatment</w:t>
      </w:r>
      <w:r w:rsidR="00333F2B">
        <w:fldChar w:fldCharType="begin"/>
      </w:r>
      <w:r w:rsidR="00F44887">
        <w:instrText xml:space="preserve"> ADDIN EN.CITE &lt;EndNote&gt;&lt;Cite&gt;&lt;Author&gt;Sehested&lt;/Author&gt;&lt;Year&gt;2006&lt;/Year&gt;&lt;RecNum&gt;68&lt;/RecNum&gt;&lt;DisplayText&gt;[7]&lt;/DisplayText&gt;&lt;record&gt;&lt;rec-number&gt;68&lt;/rec-number&gt;&lt;foreign-keys&gt;&lt;key app="EN" db-id="9xxvx2v2fd5p2ges5w05r0f9zefaz252a5pv" timestamp="1711185026"&gt;68&lt;/key&gt;&lt;/foreign-keys&gt;&lt;ref-type name="Journal Article"&gt;17&lt;/ref-type&gt;&lt;contributors&gt;&lt;authors&gt;&lt;author&gt;Sehested, Jens&lt;/author&gt;&lt;/authors&gt;&lt;/contributors&gt;&lt;titles&gt;&lt;title&gt;Four challenges for nickel steam-reforming catalysts&lt;/title&gt;&lt;secondary-title&gt;Catalysis Today&lt;/secondary-title&gt;&lt;/titles&gt;&lt;periodical&gt;&lt;full-title&gt;Catalysis Today&lt;/full-title&gt;&lt;/periodical&gt;&lt;pages&gt;103-110&lt;/pages&gt;&lt;volume&gt;111&lt;/volume&gt;&lt;number&gt;1&lt;/number&gt;&lt;keywords&gt;&lt;keyword&gt;Steam-reforming&lt;/keyword&gt;&lt;keyword&gt;Nickel catalysts&lt;/keyword&gt;&lt;keyword&gt;Sulphur poisoning&lt;/keyword&gt;&lt;keyword&gt;Sintering&lt;/keyword&gt;&lt;keyword&gt;Carbon formation&lt;/keyword&gt;&lt;/keywords&gt;&lt;dates&gt;&lt;year&gt;2006&lt;/year&gt;&lt;pub-dates&gt;&lt;date&gt;2006/01/15/&lt;/date&gt;&lt;/pub-dates&gt;&lt;/dates&gt;&lt;isbn&gt;0920-5861&lt;/isbn&gt;&lt;urls&gt;&lt;related-urls&gt;&lt;url&gt;https://www.sciencedirect.com/science/article/pii/S092058610500708X&lt;/url&gt;&lt;/related-urls&gt;&lt;/urls&gt;&lt;electronic-resource-num&gt;https://doi.org/10.1016/j.cattod.2005.10.002&lt;/electronic-resource-num&gt;&lt;/record&gt;&lt;/Cite&gt;&lt;/EndNote&gt;</w:instrText>
      </w:r>
      <w:r w:rsidR="00333F2B">
        <w:fldChar w:fldCharType="separate"/>
      </w:r>
      <w:r w:rsidR="00F44887">
        <w:rPr>
          <w:noProof/>
        </w:rPr>
        <w:t>[7]</w:t>
      </w:r>
      <w:r w:rsidR="00333F2B">
        <w:fldChar w:fldCharType="end"/>
      </w:r>
      <w:r w:rsidR="00333F2B">
        <w:t xml:space="preserve">.  In DRM a contrast is observed, </w:t>
      </w:r>
      <w:r w:rsidR="00333F2B">
        <w:lastRenderedPageBreak/>
        <w:t>methane reacts with CO</w:t>
      </w:r>
      <w:r w:rsidR="00333F2B">
        <w:rPr>
          <w:vertAlign w:val="subscript"/>
        </w:rPr>
        <w:t>2,</w:t>
      </w:r>
      <w:r w:rsidR="00333F2B">
        <w:t xml:space="preserve"> the oxidizing agent in high temperature reactions resulting in syngas ratio of which is suitable for the hydrocarbons from Fischer -</w:t>
      </w:r>
      <w:proofErr w:type="spellStart"/>
      <w:r w:rsidR="00333F2B">
        <w:t>Tropsch</w:t>
      </w:r>
      <w:proofErr w:type="spellEnd"/>
      <w:r w:rsidR="00333F2B">
        <w:t xml:space="preserve"> synthesis. Furthermore, this kind of technology needs the addition of CO</w:t>
      </w:r>
      <w:r w:rsidR="00333F2B">
        <w:rPr>
          <w:vertAlign w:val="subscript"/>
        </w:rPr>
        <w:t>2</w:t>
      </w:r>
      <w:r w:rsidR="00333F2B">
        <w:t xml:space="preserve"> recovery units. C</w:t>
      </w:r>
      <w:r w:rsidR="00333F2B" w:rsidRPr="00667B54">
        <w:t>onventional methods face challenges in terms of efficiency, cost-effectiveness, and environmental impact</w:t>
      </w:r>
      <w:r w:rsidR="00333F2B">
        <w:t xml:space="preserve">; therefore, </w:t>
      </w:r>
      <w:r w:rsidR="00333F2B" w:rsidRPr="002C22DE">
        <w:rPr>
          <w:rFonts w:eastAsia="Times New Roman" w:cs="Times New Roman"/>
          <w:szCs w:val="24"/>
        </w:rPr>
        <w:t xml:space="preserve">it is necessary to create a method that can get beyond obstacles such coke deposition, sulfur poisoning, catalyst deactivation, and the requirement to add another unit for </w:t>
      </w:r>
      <w:r w:rsidR="002E4175" w:rsidRPr="00BC217A">
        <w:rPr>
          <w:szCs w:val="24"/>
        </w:rPr>
        <w:t>CO</w:t>
      </w:r>
      <w:r w:rsidR="002E4175" w:rsidRPr="002E4175">
        <w:rPr>
          <w:szCs w:val="24"/>
          <w:vertAlign w:val="subscript"/>
        </w:rPr>
        <w:t>2</w:t>
      </w:r>
      <w:r w:rsidR="00333F2B" w:rsidRPr="002C22DE">
        <w:rPr>
          <w:rFonts w:eastAsia="Times New Roman" w:cs="Times New Roman"/>
          <w:szCs w:val="24"/>
        </w:rPr>
        <w:t xml:space="preserve"> sequestration to produce large amounts of pure syngas.</w:t>
      </w:r>
      <w:r w:rsidR="00333F2B" w:rsidRPr="00667B54">
        <w:rPr>
          <w:rFonts w:eastAsia="Times New Roman" w:cs="Times New Roman"/>
          <w:szCs w:val="24"/>
        </w:rPr>
        <w:t> </w:t>
      </w:r>
      <w:r w:rsidR="00333F2B">
        <w:rPr>
          <w:rFonts w:eastAsia="Times New Roman" w:cs="Times New Roman"/>
          <w:szCs w:val="24"/>
        </w:rPr>
        <w:t xml:space="preserve">In chemical looping an </w:t>
      </w:r>
      <w:r w:rsidR="00333F2B" w:rsidRPr="00667B54">
        <w:rPr>
          <w:rFonts w:eastAsia="Times New Roman" w:cs="Times New Roman"/>
          <w:szCs w:val="24"/>
        </w:rPr>
        <w:t>oxygen carrier material that cycles between oxidation and reduction states, transporting oxygen from air</w:t>
      </w:r>
      <w:r w:rsidR="00333F2B">
        <w:rPr>
          <w:rFonts w:eastAsia="Times New Roman" w:cs="Times New Roman"/>
          <w:szCs w:val="24"/>
        </w:rPr>
        <w:t xml:space="preserve"> reactor</w:t>
      </w:r>
      <w:r w:rsidR="00333F2B" w:rsidRPr="00667B54">
        <w:rPr>
          <w:rFonts w:eastAsia="Times New Roman" w:cs="Times New Roman"/>
          <w:szCs w:val="24"/>
        </w:rPr>
        <w:t xml:space="preserve"> to the fuel </w:t>
      </w:r>
      <w:r w:rsidR="00333F2B">
        <w:rPr>
          <w:rFonts w:eastAsia="Times New Roman" w:cs="Times New Roman"/>
          <w:szCs w:val="24"/>
        </w:rPr>
        <w:t xml:space="preserve">reactor </w:t>
      </w:r>
      <w:r w:rsidR="00333F2B" w:rsidRPr="00667B54">
        <w:rPr>
          <w:rFonts w:eastAsia="Times New Roman" w:cs="Times New Roman"/>
          <w:szCs w:val="24"/>
        </w:rPr>
        <w:t>without directly involving air in the fuel conversion process.</w:t>
      </w:r>
      <w:r w:rsidR="00333F2B">
        <w:rPr>
          <w:rFonts w:eastAsia="Times New Roman" w:cs="Times New Roman"/>
          <w:szCs w:val="24"/>
        </w:rPr>
        <w:t xml:space="preserve"> </w:t>
      </w:r>
      <w:r w:rsidR="00333F2B" w:rsidRPr="00956836">
        <w:rPr>
          <w:szCs w:val="24"/>
        </w:rPr>
        <w:t xml:space="preserve">This thesis aims to address these issues by investigating the use of </w:t>
      </w:r>
      <w:r w:rsidR="00A43F75">
        <w:rPr>
          <w:szCs w:val="24"/>
        </w:rPr>
        <w:t>d</w:t>
      </w:r>
      <w:r w:rsidR="00333F2B" w:rsidRPr="00956836">
        <w:rPr>
          <w:szCs w:val="24"/>
        </w:rPr>
        <w:t xml:space="preserve">ual </w:t>
      </w:r>
      <w:r w:rsidR="00A43F75">
        <w:rPr>
          <w:szCs w:val="24"/>
        </w:rPr>
        <w:t>p</w:t>
      </w:r>
      <w:r w:rsidR="00333F2B" w:rsidRPr="00956836">
        <w:rPr>
          <w:szCs w:val="24"/>
        </w:rPr>
        <w:t>hase MFe</w:t>
      </w:r>
      <w:r w:rsidR="00333F2B" w:rsidRPr="00A43F75">
        <w:rPr>
          <w:szCs w:val="24"/>
          <w:vertAlign w:val="subscript"/>
        </w:rPr>
        <w:t>2</w:t>
      </w:r>
      <w:r w:rsidR="00333F2B" w:rsidRPr="00956836">
        <w:rPr>
          <w:szCs w:val="24"/>
        </w:rPr>
        <w:t>O</w:t>
      </w:r>
      <w:r w:rsidR="00333F2B" w:rsidRPr="00A43F75">
        <w:rPr>
          <w:szCs w:val="24"/>
          <w:vertAlign w:val="subscript"/>
        </w:rPr>
        <w:t>4</w:t>
      </w:r>
      <w:r w:rsidR="00333F2B" w:rsidRPr="00956836">
        <w:rPr>
          <w:szCs w:val="24"/>
        </w:rPr>
        <w:t>-Ca</w:t>
      </w:r>
      <w:r w:rsidR="00333F2B" w:rsidRPr="00A43F75">
        <w:rPr>
          <w:szCs w:val="24"/>
          <w:vertAlign w:val="subscript"/>
        </w:rPr>
        <w:t>2</w:t>
      </w:r>
      <w:r w:rsidR="00333F2B" w:rsidRPr="00956836">
        <w:rPr>
          <w:szCs w:val="24"/>
        </w:rPr>
        <w:t>Fe</w:t>
      </w:r>
      <w:r w:rsidR="00333F2B" w:rsidRPr="00A43F75">
        <w:rPr>
          <w:szCs w:val="24"/>
          <w:vertAlign w:val="subscript"/>
        </w:rPr>
        <w:t>2</w:t>
      </w:r>
      <w:r w:rsidR="00333F2B" w:rsidRPr="00956836">
        <w:rPr>
          <w:szCs w:val="24"/>
        </w:rPr>
        <w:t>O</w:t>
      </w:r>
      <w:r w:rsidR="00333F2B" w:rsidRPr="00A43F75">
        <w:rPr>
          <w:szCs w:val="24"/>
          <w:vertAlign w:val="subscript"/>
        </w:rPr>
        <w:t>5</w:t>
      </w:r>
      <w:r w:rsidR="00333F2B" w:rsidRPr="00956836">
        <w:rPr>
          <w:szCs w:val="24"/>
        </w:rPr>
        <w:t xml:space="preserve"> catalysts in chemical looping reforming to improve syngas production efficiency and environmental sustainability</w:t>
      </w:r>
      <w:r w:rsidR="00333F2B">
        <w:rPr>
          <w:rFonts w:eastAsia="Times New Roman" w:cs="Times New Roman"/>
          <w:szCs w:val="24"/>
        </w:rPr>
        <w:t xml:space="preserve">. </w:t>
      </w:r>
      <w:r w:rsidR="00333F2B">
        <w:rPr>
          <w:rFonts w:cs="Times New Roman"/>
          <w:color w:val="333333"/>
          <w:szCs w:val="24"/>
          <w:shd w:val="clear" w:color="auto" w:fill="FCFCFC"/>
        </w:rPr>
        <w:t xml:space="preserve">Furthermore, for a completely sustainable syngas production biomass recycled wood railroad ties are going to serve as fuel for the chemical looping reforming since they present amount of carbon, hydrogen and oxygen that are useful to produce syngas. </w:t>
      </w:r>
    </w:p>
    <w:p w14:paraId="47A2C76B" w14:textId="362FAA4C" w:rsidR="009A4FCD" w:rsidRPr="00A6245C" w:rsidRDefault="00935396" w:rsidP="0012455E">
      <w:pPr>
        <w:pStyle w:val="Heading2"/>
        <w:spacing w:before="0" w:line="480" w:lineRule="auto"/>
        <w:jc w:val="both"/>
        <w:rPr>
          <w:rFonts w:ascii="Times New Roman" w:hAnsi="Times New Roman" w:cs="Times New Roman"/>
          <w:b/>
          <w:bCs/>
          <w:color w:val="auto"/>
          <w:sz w:val="24"/>
          <w:szCs w:val="24"/>
        </w:rPr>
      </w:pPr>
      <w:bookmarkStart w:id="31" w:name="_Toc132306675"/>
      <w:bookmarkStart w:id="32" w:name="_Toc132307752"/>
      <w:bookmarkStart w:id="33" w:name="_Toc132307986"/>
      <w:bookmarkStart w:id="34" w:name="_Toc132366672"/>
      <w:bookmarkStart w:id="35" w:name="_Toc165470635"/>
      <w:r>
        <w:rPr>
          <w:rFonts w:ascii="Times New Roman" w:hAnsi="Times New Roman" w:cs="Times New Roman"/>
          <w:b/>
          <w:bCs/>
          <w:color w:val="auto"/>
          <w:sz w:val="24"/>
          <w:szCs w:val="24"/>
        </w:rPr>
        <w:t xml:space="preserve">Research </w:t>
      </w:r>
      <w:r w:rsidR="009A4FCD" w:rsidRPr="00A6245C">
        <w:rPr>
          <w:rFonts w:ascii="Times New Roman" w:hAnsi="Times New Roman" w:cs="Times New Roman"/>
          <w:b/>
          <w:bCs/>
          <w:color w:val="auto"/>
          <w:sz w:val="24"/>
          <w:szCs w:val="24"/>
        </w:rPr>
        <w:t>Objectives</w:t>
      </w:r>
      <w:bookmarkEnd w:id="31"/>
      <w:bookmarkEnd w:id="32"/>
      <w:bookmarkEnd w:id="33"/>
      <w:bookmarkEnd w:id="34"/>
      <w:bookmarkEnd w:id="35"/>
    </w:p>
    <w:p w14:paraId="306AF1FF" w14:textId="02A212AA" w:rsidR="00D14B29" w:rsidRDefault="000F0423" w:rsidP="00D14B29">
      <w:pPr>
        <w:pStyle w:val="pf1"/>
        <w:spacing w:after="0" w:line="480" w:lineRule="auto"/>
        <w:jc w:val="both"/>
      </w:pPr>
      <w:r>
        <w:t xml:space="preserve">To improve the production of syngas dual-phase catalysts in a chemical looping reforming will be investigated. In a fixed bed reactor, the activity and performance of </w:t>
      </w:r>
      <w:r w:rsidRPr="00EC4E27">
        <w:t>Ca</w:t>
      </w:r>
      <w:r w:rsidRPr="00BD391C">
        <w:rPr>
          <w:vertAlign w:val="subscript"/>
        </w:rPr>
        <w:t>2</w:t>
      </w:r>
      <w:r w:rsidRPr="00EC4E27">
        <w:t>Fe</w:t>
      </w:r>
      <w:r w:rsidRPr="0014648B">
        <w:rPr>
          <w:vertAlign w:val="subscript"/>
        </w:rPr>
        <w:t>2</w:t>
      </w:r>
      <w:r w:rsidRPr="00EC4E27">
        <w:t>O</w:t>
      </w:r>
      <w:r w:rsidRPr="0014648B">
        <w:rPr>
          <w:vertAlign w:val="subscript"/>
        </w:rPr>
        <w:t>5</w:t>
      </w:r>
      <w:r w:rsidRPr="00EC4E27">
        <w:t>, Ca</w:t>
      </w:r>
      <w:r w:rsidRPr="00BD391C">
        <w:rPr>
          <w:vertAlign w:val="subscript"/>
        </w:rPr>
        <w:t>2</w:t>
      </w:r>
      <w:r w:rsidRPr="00EC4E27">
        <w:t>Fe</w:t>
      </w:r>
      <w:r w:rsidRPr="0014648B">
        <w:rPr>
          <w:vertAlign w:val="subscript"/>
        </w:rPr>
        <w:t>2</w:t>
      </w:r>
      <w:r w:rsidRPr="00EC4E27">
        <w:t>O</w:t>
      </w:r>
      <w:r w:rsidRPr="0014648B">
        <w:rPr>
          <w:vertAlign w:val="subscript"/>
        </w:rPr>
        <w:t>5</w:t>
      </w:r>
      <w:r w:rsidRPr="00EC4E27">
        <w:t>+CuFe</w:t>
      </w:r>
      <w:r w:rsidRPr="0014648B">
        <w:rPr>
          <w:vertAlign w:val="subscript"/>
        </w:rPr>
        <w:t>2</w:t>
      </w:r>
      <w:r w:rsidRPr="00EC4E27">
        <w:t>O</w:t>
      </w:r>
      <w:r w:rsidRPr="0014648B">
        <w:rPr>
          <w:vertAlign w:val="subscript"/>
        </w:rPr>
        <w:t>4</w:t>
      </w:r>
      <w:r w:rsidRPr="00EC4E27">
        <w:t>, Ca</w:t>
      </w:r>
      <w:r w:rsidRPr="00BD391C">
        <w:rPr>
          <w:vertAlign w:val="subscript"/>
        </w:rPr>
        <w:t>2</w:t>
      </w:r>
      <w:r w:rsidRPr="00EC4E27">
        <w:t>Fe</w:t>
      </w:r>
      <w:r w:rsidRPr="0014648B">
        <w:rPr>
          <w:vertAlign w:val="subscript"/>
        </w:rPr>
        <w:t>2</w:t>
      </w:r>
      <w:r w:rsidRPr="00EC4E27">
        <w:t>O</w:t>
      </w:r>
      <w:r w:rsidRPr="0014648B">
        <w:rPr>
          <w:vertAlign w:val="subscript"/>
        </w:rPr>
        <w:t>5</w:t>
      </w:r>
      <w:r w:rsidRPr="00EC4E27">
        <w:t>+CoFe</w:t>
      </w:r>
      <w:r w:rsidRPr="0014648B">
        <w:rPr>
          <w:vertAlign w:val="subscript"/>
        </w:rPr>
        <w:t>2</w:t>
      </w:r>
      <w:r w:rsidRPr="00EC4E27">
        <w:t>O</w:t>
      </w:r>
      <w:r w:rsidRPr="0014648B">
        <w:rPr>
          <w:vertAlign w:val="subscript"/>
        </w:rPr>
        <w:t>4</w:t>
      </w:r>
      <w:r w:rsidRPr="00EC4E27">
        <w:t>, and Ca</w:t>
      </w:r>
      <w:r w:rsidRPr="00BD391C">
        <w:rPr>
          <w:vertAlign w:val="subscript"/>
        </w:rPr>
        <w:t>2</w:t>
      </w:r>
      <w:r w:rsidRPr="00EC4E27">
        <w:t>Fe</w:t>
      </w:r>
      <w:r w:rsidRPr="0014648B">
        <w:rPr>
          <w:vertAlign w:val="subscript"/>
        </w:rPr>
        <w:t>2</w:t>
      </w:r>
      <w:r w:rsidRPr="00EC4E27">
        <w:t>O</w:t>
      </w:r>
      <w:r w:rsidRPr="0014648B">
        <w:rPr>
          <w:vertAlign w:val="subscript"/>
        </w:rPr>
        <w:t>5</w:t>
      </w:r>
      <w:r w:rsidRPr="00EC4E27">
        <w:t>+NiFe</w:t>
      </w:r>
      <w:r w:rsidRPr="0014648B">
        <w:rPr>
          <w:vertAlign w:val="subscript"/>
        </w:rPr>
        <w:t>2</w:t>
      </w:r>
      <w:r w:rsidRPr="00EC4E27">
        <w:t>O</w:t>
      </w:r>
      <w:r w:rsidRPr="0014648B">
        <w:rPr>
          <w:vertAlign w:val="subscript"/>
        </w:rPr>
        <w:t>4</w:t>
      </w:r>
      <w:r>
        <w:rPr>
          <w:vertAlign w:val="subscript"/>
        </w:rPr>
        <w:t xml:space="preserve"> </w:t>
      </w:r>
      <w:r>
        <w:t xml:space="preserve">dual phase catalysts will be investigated.  </w:t>
      </w:r>
      <w:r w:rsidR="00D14B29">
        <w:t xml:space="preserve">The yield of syngas gas can </w:t>
      </w:r>
      <w:r>
        <w:t>is</w:t>
      </w:r>
      <w:r w:rsidR="00D14B29">
        <w:t xml:space="preserve"> influenced by many variables, </w:t>
      </w:r>
      <w:r>
        <w:t>on this thesis</w:t>
      </w:r>
      <w:r w:rsidR="00D14B29">
        <w:t xml:space="preserve"> it is going to be investigate:</w:t>
      </w:r>
    </w:p>
    <w:p w14:paraId="4297F8EE" w14:textId="77777777" w:rsidR="00A43F75" w:rsidRPr="00B061C5" w:rsidRDefault="00A43F75" w:rsidP="00A43F75">
      <w:pPr>
        <w:pStyle w:val="ListParagraph"/>
        <w:widowControl/>
        <w:numPr>
          <w:ilvl w:val="0"/>
          <w:numId w:val="10"/>
        </w:numPr>
        <w:autoSpaceDE/>
        <w:autoSpaceDN/>
        <w:spacing w:after="160" w:line="259" w:lineRule="auto"/>
        <w:contextualSpacing/>
        <w:rPr>
          <w:szCs w:val="24"/>
        </w:rPr>
      </w:pPr>
      <w:r w:rsidRPr="00B061C5">
        <w:rPr>
          <w:rFonts w:eastAsia="Calibri"/>
          <w:b/>
          <w:bCs/>
          <w:szCs w:val="24"/>
        </w:rPr>
        <w:t>Evaluate the Feasibility of Utilizing Discarded Railroad Ties for Energy Conversion</w:t>
      </w:r>
    </w:p>
    <w:p w14:paraId="7F3B642A" w14:textId="4F3DD4F3" w:rsidR="002C0CF1" w:rsidRDefault="00A43F75" w:rsidP="00A43F75">
      <w:pPr>
        <w:numPr>
          <w:ilvl w:val="1"/>
          <w:numId w:val="10"/>
        </w:numPr>
        <w:rPr>
          <w:rFonts w:cs="Times New Roman"/>
          <w:szCs w:val="24"/>
        </w:rPr>
      </w:pPr>
      <w:r w:rsidRPr="00B061C5">
        <w:rPr>
          <w:rFonts w:cs="Times New Roman"/>
          <w:szCs w:val="24"/>
        </w:rPr>
        <w:t>Investigate the potential of using discarded railroad ties as a feedstock for energy conversion by converting the discarded railroad ties into valuable products.</w:t>
      </w:r>
    </w:p>
    <w:p w14:paraId="54D3BBEF" w14:textId="77777777" w:rsidR="002C0CF1" w:rsidRPr="00B061C5" w:rsidRDefault="002C0CF1" w:rsidP="00A43F75">
      <w:pPr>
        <w:rPr>
          <w:rFonts w:cs="Times New Roman"/>
          <w:szCs w:val="24"/>
        </w:rPr>
      </w:pPr>
    </w:p>
    <w:p w14:paraId="35212BF8" w14:textId="77777777" w:rsidR="00A43F75" w:rsidRPr="00B061C5" w:rsidRDefault="00A43F75" w:rsidP="00A43F75">
      <w:pPr>
        <w:pStyle w:val="ListParagraph"/>
        <w:widowControl/>
        <w:numPr>
          <w:ilvl w:val="0"/>
          <w:numId w:val="10"/>
        </w:numPr>
        <w:autoSpaceDE/>
        <w:autoSpaceDN/>
        <w:spacing w:after="160" w:line="259" w:lineRule="auto"/>
        <w:contextualSpacing/>
        <w:rPr>
          <w:szCs w:val="24"/>
        </w:rPr>
      </w:pPr>
      <w:r w:rsidRPr="00B061C5">
        <w:rPr>
          <w:rFonts w:eastAsiaTheme="minorEastAsia"/>
          <w:b/>
          <w:bCs/>
          <w:szCs w:val="24"/>
        </w:rPr>
        <w:lastRenderedPageBreak/>
        <w:t xml:space="preserve"> High Purity Hydrogen Production via Chemical Looping Reforming (CLR)</w:t>
      </w:r>
    </w:p>
    <w:p w14:paraId="54A0A2EF" w14:textId="77777777" w:rsidR="002C0CF1" w:rsidRPr="00B061C5" w:rsidRDefault="00A43F75" w:rsidP="00A43F75">
      <w:pPr>
        <w:numPr>
          <w:ilvl w:val="1"/>
          <w:numId w:val="11"/>
        </w:numPr>
        <w:rPr>
          <w:rFonts w:cs="Times New Roman"/>
          <w:szCs w:val="24"/>
        </w:rPr>
      </w:pPr>
      <w:r w:rsidRPr="00B061C5">
        <w:rPr>
          <w:rFonts w:cs="Times New Roman"/>
          <w:szCs w:val="24"/>
        </w:rPr>
        <w:t>Study the feasibility of utilizing a Ca</w:t>
      </w:r>
      <w:r w:rsidRPr="00B061C5">
        <w:rPr>
          <w:rFonts w:cs="Times New Roman"/>
          <w:szCs w:val="24"/>
          <w:vertAlign w:val="subscript"/>
        </w:rPr>
        <w:t>2</w:t>
      </w:r>
      <w:r w:rsidRPr="00B061C5">
        <w:rPr>
          <w:rFonts w:cs="Times New Roman"/>
          <w:szCs w:val="24"/>
        </w:rPr>
        <w:t>Fe</w:t>
      </w:r>
      <w:r w:rsidRPr="00B061C5">
        <w:rPr>
          <w:rFonts w:cs="Times New Roman"/>
          <w:szCs w:val="24"/>
          <w:vertAlign w:val="subscript"/>
        </w:rPr>
        <w:t>2</w:t>
      </w:r>
      <w:r w:rsidRPr="00B061C5">
        <w:rPr>
          <w:rFonts w:cs="Times New Roman"/>
          <w:szCs w:val="24"/>
        </w:rPr>
        <w:t>O</w:t>
      </w:r>
      <w:r w:rsidRPr="00B061C5">
        <w:rPr>
          <w:rFonts w:cs="Times New Roman"/>
          <w:szCs w:val="24"/>
          <w:vertAlign w:val="subscript"/>
        </w:rPr>
        <w:t>5</w:t>
      </w:r>
      <w:r w:rsidRPr="00B061C5">
        <w:rPr>
          <w:rFonts w:cs="Times New Roman"/>
          <w:szCs w:val="24"/>
        </w:rPr>
        <w:t>-based brownmillerite structures for high-purity hydrogen production through the CLR process.</w:t>
      </w:r>
    </w:p>
    <w:p w14:paraId="31977C7F" w14:textId="77777777" w:rsidR="00A43F75" w:rsidRPr="00B061C5" w:rsidRDefault="00A43F75" w:rsidP="00A43F75">
      <w:pPr>
        <w:pStyle w:val="ListParagraph"/>
        <w:widowControl/>
        <w:numPr>
          <w:ilvl w:val="0"/>
          <w:numId w:val="10"/>
        </w:numPr>
        <w:autoSpaceDE/>
        <w:autoSpaceDN/>
        <w:spacing w:after="160" w:line="259" w:lineRule="auto"/>
        <w:contextualSpacing/>
        <w:rPr>
          <w:szCs w:val="24"/>
        </w:rPr>
      </w:pPr>
      <w:r w:rsidRPr="00B061C5">
        <w:rPr>
          <w:rFonts w:eastAsiaTheme="minorEastAsia"/>
          <w:b/>
          <w:bCs/>
          <w:szCs w:val="24"/>
        </w:rPr>
        <w:t>Development and Evaluation of Dual-phase Oxygen Carriers</w:t>
      </w:r>
    </w:p>
    <w:p w14:paraId="1B8FED87" w14:textId="77777777" w:rsidR="002C0CF1" w:rsidRPr="00B061C5" w:rsidRDefault="00A43F75" w:rsidP="00A43F75">
      <w:pPr>
        <w:numPr>
          <w:ilvl w:val="1"/>
          <w:numId w:val="12"/>
        </w:numPr>
        <w:rPr>
          <w:rFonts w:cs="Times New Roman"/>
          <w:szCs w:val="24"/>
        </w:rPr>
      </w:pPr>
      <w:r w:rsidRPr="00B061C5">
        <w:rPr>
          <w:rFonts w:cs="Times New Roman"/>
          <w:szCs w:val="24"/>
        </w:rPr>
        <w:t>Synthesize and characterize a mixing of Ca</w:t>
      </w:r>
      <w:r w:rsidRPr="00B061C5">
        <w:rPr>
          <w:rFonts w:cs="Times New Roman"/>
          <w:szCs w:val="24"/>
          <w:vertAlign w:val="subscript"/>
        </w:rPr>
        <w:t>2</w:t>
      </w:r>
      <w:r w:rsidRPr="00B061C5">
        <w:rPr>
          <w:rFonts w:cs="Times New Roman"/>
          <w:szCs w:val="24"/>
        </w:rPr>
        <w:t>Fe</w:t>
      </w:r>
      <w:r w:rsidRPr="00B061C5">
        <w:rPr>
          <w:rFonts w:cs="Times New Roman"/>
          <w:szCs w:val="24"/>
          <w:vertAlign w:val="subscript"/>
        </w:rPr>
        <w:t>2</w:t>
      </w:r>
      <w:r w:rsidRPr="00B061C5">
        <w:rPr>
          <w:rFonts w:cs="Times New Roman"/>
          <w:szCs w:val="24"/>
        </w:rPr>
        <w:t>O</w:t>
      </w:r>
      <w:r w:rsidRPr="00B061C5">
        <w:rPr>
          <w:rFonts w:cs="Times New Roman"/>
          <w:szCs w:val="24"/>
          <w:vertAlign w:val="subscript"/>
        </w:rPr>
        <w:t>5</w:t>
      </w:r>
      <w:r w:rsidRPr="00B061C5">
        <w:rPr>
          <w:rFonts w:cs="Times New Roman"/>
          <w:szCs w:val="24"/>
        </w:rPr>
        <w:t xml:space="preserve"> combined with CuFe</w:t>
      </w:r>
      <w:r w:rsidRPr="00B061C5">
        <w:rPr>
          <w:rFonts w:cs="Times New Roman"/>
          <w:szCs w:val="24"/>
          <w:vertAlign w:val="subscript"/>
        </w:rPr>
        <w:t>2</w:t>
      </w:r>
      <w:r w:rsidRPr="00B061C5">
        <w:rPr>
          <w:rFonts w:cs="Times New Roman"/>
          <w:szCs w:val="24"/>
        </w:rPr>
        <w:t>O</w:t>
      </w:r>
      <w:r w:rsidRPr="00B061C5">
        <w:rPr>
          <w:rFonts w:cs="Times New Roman"/>
          <w:szCs w:val="24"/>
          <w:vertAlign w:val="subscript"/>
        </w:rPr>
        <w:t>4</w:t>
      </w:r>
      <w:r w:rsidRPr="00B061C5">
        <w:rPr>
          <w:rFonts w:cs="Times New Roman"/>
          <w:szCs w:val="24"/>
        </w:rPr>
        <w:t>, CoFe</w:t>
      </w:r>
      <w:r w:rsidRPr="00B061C5">
        <w:rPr>
          <w:rFonts w:cs="Times New Roman"/>
          <w:szCs w:val="24"/>
          <w:vertAlign w:val="subscript"/>
        </w:rPr>
        <w:t>2</w:t>
      </w:r>
      <w:r w:rsidRPr="00B061C5">
        <w:rPr>
          <w:rFonts w:cs="Times New Roman"/>
          <w:szCs w:val="24"/>
        </w:rPr>
        <w:t>O</w:t>
      </w:r>
      <w:r w:rsidRPr="00B061C5">
        <w:rPr>
          <w:rFonts w:cs="Times New Roman"/>
          <w:szCs w:val="24"/>
          <w:vertAlign w:val="subscript"/>
        </w:rPr>
        <w:t>4</w:t>
      </w:r>
      <w:r w:rsidRPr="00B061C5">
        <w:rPr>
          <w:rFonts w:cs="Times New Roman"/>
          <w:szCs w:val="24"/>
        </w:rPr>
        <w:t>, and NiFe</w:t>
      </w:r>
      <w:r w:rsidRPr="00B061C5">
        <w:rPr>
          <w:rFonts w:cs="Times New Roman"/>
          <w:szCs w:val="24"/>
          <w:vertAlign w:val="subscript"/>
        </w:rPr>
        <w:t>2</w:t>
      </w:r>
      <w:r w:rsidRPr="00B061C5">
        <w:rPr>
          <w:rFonts w:cs="Times New Roman"/>
          <w:szCs w:val="24"/>
        </w:rPr>
        <w:t>O</w:t>
      </w:r>
      <w:r w:rsidRPr="00B061C5">
        <w:rPr>
          <w:rFonts w:cs="Times New Roman"/>
          <w:szCs w:val="24"/>
          <w:vertAlign w:val="subscript"/>
        </w:rPr>
        <w:t xml:space="preserve">4 </w:t>
      </w:r>
      <w:r w:rsidRPr="00B061C5">
        <w:rPr>
          <w:rFonts w:cs="Times New Roman"/>
          <w:szCs w:val="24"/>
        </w:rPr>
        <w:t>to assess how the oxides type and concentration impact reactivity with biomass, syngas production, and hydrogen enrichment and purity.</w:t>
      </w:r>
    </w:p>
    <w:p w14:paraId="7B982244" w14:textId="77777777" w:rsidR="00A43F75" w:rsidRPr="00B061C5" w:rsidRDefault="00A43F75" w:rsidP="00A43F75">
      <w:pPr>
        <w:pStyle w:val="ListParagraph"/>
        <w:widowControl/>
        <w:numPr>
          <w:ilvl w:val="0"/>
          <w:numId w:val="10"/>
        </w:numPr>
        <w:autoSpaceDE/>
        <w:autoSpaceDN/>
        <w:spacing w:after="160" w:line="259" w:lineRule="auto"/>
        <w:contextualSpacing/>
        <w:rPr>
          <w:szCs w:val="24"/>
        </w:rPr>
      </w:pPr>
      <w:r w:rsidRPr="00B061C5">
        <w:rPr>
          <w:rFonts w:eastAsiaTheme="minorEastAsia"/>
          <w:b/>
          <w:bCs/>
          <w:szCs w:val="24"/>
        </w:rPr>
        <w:t>Optimization of CLR Operating Conditions</w:t>
      </w:r>
    </w:p>
    <w:p w14:paraId="16677CD2" w14:textId="77777777" w:rsidR="002C0CF1" w:rsidRPr="00B061C5" w:rsidRDefault="00A43F75" w:rsidP="00A43F75">
      <w:pPr>
        <w:numPr>
          <w:ilvl w:val="1"/>
          <w:numId w:val="13"/>
        </w:numPr>
        <w:rPr>
          <w:rFonts w:cs="Times New Roman"/>
          <w:szCs w:val="24"/>
        </w:rPr>
      </w:pPr>
      <w:r w:rsidRPr="00B061C5">
        <w:rPr>
          <w:rFonts w:cs="Times New Roman"/>
          <w:szCs w:val="24"/>
        </w:rPr>
        <w:t>Investigate the influence of key operating parameters, including temperature and water injection rate to maximize product yields and quality, particularly on the production of high-purity hydrogen.</w:t>
      </w:r>
    </w:p>
    <w:p w14:paraId="1B2C5058" w14:textId="77777777" w:rsidR="00A43F75" w:rsidRPr="00B061C5" w:rsidRDefault="00A43F75" w:rsidP="00A43F75">
      <w:pPr>
        <w:pStyle w:val="ListParagraph"/>
        <w:widowControl/>
        <w:numPr>
          <w:ilvl w:val="0"/>
          <w:numId w:val="10"/>
        </w:numPr>
        <w:autoSpaceDE/>
        <w:autoSpaceDN/>
        <w:spacing w:after="160" w:line="259" w:lineRule="auto"/>
        <w:contextualSpacing/>
        <w:rPr>
          <w:szCs w:val="24"/>
        </w:rPr>
      </w:pPr>
      <w:r w:rsidRPr="00B061C5">
        <w:rPr>
          <w:rFonts w:eastAsiaTheme="minorEastAsia"/>
          <w:b/>
          <w:bCs/>
          <w:szCs w:val="24"/>
        </w:rPr>
        <w:t xml:space="preserve"> Develop a valuable application for </w:t>
      </w:r>
      <w:proofErr w:type="gramStart"/>
      <w:r w:rsidRPr="00B061C5">
        <w:rPr>
          <w:rFonts w:eastAsiaTheme="minorEastAsia"/>
          <w:b/>
          <w:bCs/>
          <w:szCs w:val="24"/>
        </w:rPr>
        <w:t>biochar</w:t>
      </w:r>
      <w:proofErr w:type="gramEnd"/>
    </w:p>
    <w:p w14:paraId="0E130176" w14:textId="77777777" w:rsidR="002C0CF1" w:rsidRPr="00B061C5" w:rsidRDefault="00A43F75" w:rsidP="00A43F75">
      <w:pPr>
        <w:numPr>
          <w:ilvl w:val="1"/>
          <w:numId w:val="14"/>
        </w:numPr>
        <w:rPr>
          <w:rFonts w:cs="Times New Roman"/>
          <w:szCs w:val="24"/>
        </w:rPr>
      </w:pPr>
      <w:r w:rsidRPr="00B061C5">
        <w:rPr>
          <w:rFonts w:cs="Times New Roman"/>
          <w:szCs w:val="24"/>
        </w:rPr>
        <w:t xml:space="preserve">Assess the influence of biochar on asphalt’s properties at high temperatures, particularly emphasizing its role in enhancing resistance to rutting and cracking on modified binder. </w:t>
      </w:r>
    </w:p>
    <w:p w14:paraId="0EA16B96" w14:textId="775B7A62" w:rsidR="00264344" w:rsidRDefault="00935396" w:rsidP="0012455E">
      <w:pPr>
        <w:pStyle w:val="Heading2"/>
        <w:spacing w:before="0" w:line="480" w:lineRule="auto"/>
        <w:rPr>
          <w:rFonts w:ascii="Times New Roman" w:hAnsi="Times New Roman" w:cs="Times New Roman"/>
          <w:b/>
          <w:bCs/>
          <w:color w:val="auto"/>
          <w:sz w:val="24"/>
          <w:szCs w:val="24"/>
        </w:rPr>
      </w:pPr>
      <w:bookmarkStart w:id="36" w:name="_Toc165470636"/>
      <w:r>
        <w:rPr>
          <w:rFonts w:ascii="Times New Roman" w:hAnsi="Times New Roman" w:cs="Times New Roman"/>
          <w:b/>
          <w:bCs/>
          <w:color w:val="auto"/>
          <w:sz w:val="24"/>
          <w:szCs w:val="24"/>
        </w:rPr>
        <w:t>Thesis Outline</w:t>
      </w:r>
      <w:bookmarkEnd w:id="36"/>
    </w:p>
    <w:p w14:paraId="51394B5D" w14:textId="20726F48" w:rsidR="00935396" w:rsidRPr="00935396" w:rsidRDefault="00935396" w:rsidP="00935396">
      <w:pPr>
        <w:spacing w:line="480" w:lineRule="auto"/>
      </w:pPr>
      <w:r>
        <w:t>This thesis is organized in the following order:</w:t>
      </w:r>
    </w:p>
    <w:bookmarkStart w:id="37" w:name="_Hlk162106256"/>
    <w:p w14:paraId="2B7D8DA0" w14:textId="12E5A578" w:rsidR="00264344" w:rsidRPr="00A6245C" w:rsidRDefault="00264344" w:rsidP="00935396">
      <w:pPr>
        <w:spacing w:line="480" w:lineRule="auto"/>
        <w:rPr>
          <w:rFonts w:cs="Times New Roman"/>
          <w:szCs w:val="24"/>
        </w:rPr>
      </w:pPr>
      <w:r w:rsidRPr="000C4522">
        <w:rPr>
          <w:b/>
          <w:bCs/>
          <w:i/>
          <w:iCs/>
        </w:rPr>
        <w:fldChar w:fldCharType="begin"/>
      </w:r>
      <w:r w:rsidRPr="000C4522">
        <w:rPr>
          <w:b/>
          <w:bCs/>
          <w:i/>
          <w:iCs/>
        </w:rPr>
        <w:instrText xml:space="preserve"> REF _Ref132297810 \h  \* MERGEFORMAT </w:instrText>
      </w:r>
      <w:r w:rsidRPr="000C4522">
        <w:rPr>
          <w:b/>
          <w:bCs/>
          <w:i/>
          <w:iCs/>
        </w:rPr>
      </w:r>
      <w:r w:rsidRPr="000C4522">
        <w:rPr>
          <w:b/>
          <w:bCs/>
          <w:i/>
          <w:iCs/>
        </w:rPr>
        <w:fldChar w:fldCharType="separate"/>
      </w:r>
      <w:bookmarkStart w:id="38" w:name="_Toc134088329"/>
      <w:bookmarkStart w:id="39" w:name="_Toc132367348"/>
      <w:bookmarkStart w:id="40" w:name="_Toc132366674"/>
      <w:bookmarkStart w:id="41" w:name="_Toc132307988"/>
      <w:bookmarkStart w:id="42" w:name="_Toc132307754"/>
      <w:bookmarkStart w:id="43" w:name="_Toc132307285"/>
      <w:bookmarkStart w:id="44" w:name="_Toc132306677"/>
      <w:r w:rsidRPr="000C4522">
        <w:rPr>
          <w:b/>
          <w:bCs/>
          <w:i/>
          <w:iCs/>
        </w:rPr>
        <w:t xml:space="preserve">Chapter </w:t>
      </w:r>
      <w:r w:rsidRPr="000C4522">
        <w:rPr>
          <w:b/>
          <w:bCs/>
          <w:i/>
          <w:iCs/>
          <w:noProof/>
        </w:rPr>
        <w:t>1</w:t>
      </w:r>
      <w:r w:rsidRPr="000C4522">
        <w:rPr>
          <w:b/>
          <w:bCs/>
          <w:i/>
          <w:iCs/>
        </w:rPr>
        <w:t>: Introduction</w:t>
      </w:r>
      <w:bookmarkEnd w:id="38"/>
      <w:bookmarkEnd w:id="39"/>
      <w:bookmarkEnd w:id="40"/>
      <w:bookmarkEnd w:id="41"/>
      <w:bookmarkEnd w:id="42"/>
      <w:bookmarkEnd w:id="43"/>
      <w:bookmarkEnd w:id="44"/>
      <w:r w:rsidRPr="000C4522">
        <w:rPr>
          <w:b/>
          <w:bCs/>
          <w:i/>
          <w:iCs/>
        </w:rPr>
        <w:fldChar w:fldCharType="end"/>
      </w:r>
      <w:bookmarkStart w:id="45" w:name="_Hlk162106054"/>
      <w:r w:rsidR="000C4522" w:rsidRPr="000C4522">
        <w:rPr>
          <w:b/>
          <w:bCs/>
          <w:i/>
          <w:iCs/>
        </w:rPr>
        <w:t xml:space="preserve"> </w:t>
      </w:r>
      <w:r w:rsidR="00935396" w:rsidRPr="000C4522">
        <w:rPr>
          <w:b/>
          <w:bCs/>
          <w:i/>
          <w:iCs/>
        </w:rPr>
        <w:t>-</w:t>
      </w:r>
      <w:r w:rsidR="00935396">
        <w:t xml:space="preserve"> </w:t>
      </w:r>
      <w:r w:rsidR="000C4522" w:rsidRPr="000C4522">
        <w:rPr>
          <w:rFonts w:cs="Times New Roman"/>
          <w:szCs w:val="24"/>
        </w:rPr>
        <w:t>This chapter provides a succinct overview of the challenges and constraints associated with hydrogen production and offers a global perspective on the status of hydrogen technology</w:t>
      </w:r>
      <w:r w:rsidR="00935396">
        <w:rPr>
          <w:rFonts w:cs="Times New Roman"/>
          <w:szCs w:val="24"/>
        </w:rPr>
        <w:t>.  It</w:t>
      </w:r>
      <w:r w:rsidRPr="00A6245C">
        <w:rPr>
          <w:rFonts w:cs="Times New Roman"/>
          <w:szCs w:val="24"/>
        </w:rPr>
        <w:t xml:space="preserve"> briefly highlight</w:t>
      </w:r>
      <w:r w:rsidR="00935396">
        <w:rPr>
          <w:rFonts w:cs="Times New Roman"/>
          <w:szCs w:val="24"/>
        </w:rPr>
        <w:t>ed</w:t>
      </w:r>
      <w:r w:rsidRPr="00A6245C">
        <w:rPr>
          <w:rFonts w:cs="Times New Roman"/>
          <w:szCs w:val="24"/>
        </w:rPr>
        <w:t xml:space="preserve"> </w:t>
      </w:r>
      <w:r w:rsidR="000C4522">
        <w:rPr>
          <w:rFonts w:cs="Times New Roman"/>
          <w:szCs w:val="24"/>
        </w:rPr>
        <w:t xml:space="preserve">the </w:t>
      </w:r>
      <w:r w:rsidRPr="00A6245C">
        <w:rPr>
          <w:rFonts w:cs="Times New Roman"/>
          <w:szCs w:val="24"/>
        </w:rPr>
        <w:t xml:space="preserve">challenges associated </w:t>
      </w:r>
      <w:r w:rsidR="009E459E" w:rsidRPr="00A6245C">
        <w:rPr>
          <w:rFonts w:cs="Times New Roman"/>
          <w:szCs w:val="24"/>
        </w:rPr>
        <w:t xml:space="preserve">with </w:t>
      </w:r>
      <w:r w:rsidR="009E459E">
        <w:rPr>
          <w:rFonts w:cs="Times New Roman"/>
          <w:szCs w:val="24"/>
        </w:rPr>
        <w:t>hydrogen</w:t>
      </w:r>
      <w:r w:rsidR="000C4522">
        <w:rPr>
          <w:rFonts w:cs="Times New Roman"/>
          <w:szCs w:val="24"/>
        </w:rPr>
        <w:t xml:space="preserve"> technologies. </w:t>
      </w:r>
      <w:r w:rsidR="000C4522">
        <w:t>The background is followed by the problem statement, research objectives, and thesis organization</w:t>
      </w:r>
      <w:r w:rsidR="000C4522" w:rsidRPr="00A6245C">
        <w:rPr>
          <w:rFonts w:cs="Times New Roman"/>
          <w:szCs w:val="24"/>
        </w:rPr>
        <w:t xml:space="preserve"> </w:t>
      </w:r>
      <w:r w:rsidRPr="00A6245C">
        <w:rPr>
          <w:rFonts w:cs="Times New Roman"/>
          <w:szCs w:val="24"/>
        </w:rPr>
        <w:t xml:space="preserve">the design of chemical looping reactors and explain about the model developed in this study to simulate the fluid flow pattern, instabilities, and key variables in CL reactors. The objectives of the project are formed, and the outline of the thesis is clarified. </w:t>
      </w:r>
    </w:p>
    <w:bookmarkStart w:id="46" w:name="_Hlk162106204"/>
    <w:bookmarkEnd w:id="37"/>
    <w:bookmarkEnd w:id="45"/>
    <w:p w14:paraId="5118C0A4" w14:textId="2729071B" w:rsidR="000C4522" w:rsidRPr="00865E55" w:rsidRDefault="00264344" w:rsidP="000C4522">
      <w:pPr>
        <w:spacing w:after="0" w:line="480" w:lineRule="auto"/>
        <w:jc w:val="both"/>
        <w:rPr>
          <w:rFonts w:cs="Times New Roman"/>
          <w:szCs w:val="24"/>
        </w:rPr>
      </w:pPr>
      <w:r w:rsidRPr="000C4522">
        <w:rPr>
          <w:b/>
          <w:bCs/>
          <w:i/>
          <w:iCs/>
        </w:rPr>
        <w:fldChar w:fldCharType="begin"/>
      </w:r>
      <w:r w:rsidRPr="000C4522">
        <w:rPr>
          <w:b/>
          <w:bCs/>
          <w:i/>
          <w:iCs/>
        </w:rPr>
        <w:instrText xml:space="preserve"> REF _Ref132298540 \h </w:instrText>
      </w:r>
      <w:r w:rsidR="00A418B8" w:rsidRPr="000C4522">
        <w:rPr>
          <w:b/>
          <w:bCs/>
          <w:i/>
          <w:iCs/>
        </w:rPr>
        <w:instrText xml:space="preserve"> \* MERGEFORMAT </w:instrText>
      </w:r>
      <w:r w:rsidRPr="000C4522">
        <w:rPr>
          <w:b/>
          <w:bCs/>
          <w:i/>
          <w:iCs/>
        </w:rPr>
      </w:r>
      <w:r w:rsidRPr="000C4522">
        <w:rPr>
          <w:b/>
          <w:bCs/>
          <w:i/>
          <w:iCs/>
        </w:rPr>
        <w:fldChar w:fldCharType="separate"/>
      </w:r>
      <w:r w:rsidRPr="000C4522">
        <w:rPr>
          <w:b/>
          <w:bCs/>
          <w:i/>
          <w:iCs/>
        </w:rPr>
        <w:t xml:space="preserve">Chapter </w:t>
      </w:r>
      <w:r w:rsidRPr="000C4522">
        <w:rPr>
          <w:b/>
          <w:bCs/>
          <w:i/>
          <w:iCs/>
          <w:noProof/>
        </w:rPr>
        <w:t>2</w:t>
      </w:r>
      <w:r w:rsidRPr="000C4522">
        <w:rPr>
          <w:b/>
          <w:bCs/>
          <w:i/>
          <w:iCs/>
        </w:rPr>
        <w:t>: Literature Review</w:t>
      </w:r>
      <w:r w:rsidRPr="000C4522">
        <w:rPr>
          <w:b/>
          <w:bCs/>
          <w:i/>
          <w:iCs/>
        </w:rPr>
        <w:fldChar w:fldCharType="end"/>
      </w:r>
      <w:r w:rsidR="000C4522">
        <w:rPr>
          <w:b/>
          <w:bCs/>
          <w:i/>
          <w:iCs/>
        </w:rPr>
        <w:t xml:space="preserve"> </w:t>
      </w:r>
      <w:r w:rsidR="000C4522" w:rsidRPr="000C4522">
        <w:rPr>
          <w:b/>
          <w:bCs/>
          <w:i/>
          <w:iCs/>
        </w:rPr>
        <w:t>-</w:t>
      </w:r>
      <w:r w:rsidR="000C4522">
        <w:rPr>
          <w:i/>
          <w:iCs/>
        </w:rPr>
        <w:t xml:space="preserve"> </w:t>
      </w:r>
      <w:r w:rsidR="000C4522" w:rsidRPr="00865E55">
        <w:rPr>
          <w:rFonts w:cs="Times New Roman"/>
          <w:szCs w:val="24"/>
        </w:rPr>
        <w:t xml:space="preserve">This chapter's first section offers a comprehensive overview of the literature on the categorization of hydrogen production methods and the significance of contemporary methods for creating hydrogen, such as chemical looping technology. As a result, </w:t>
      </w:r>
      <w:r w:rsidR="000C4522" w:rsidRPr="00865E55">
        <w:rPr>
          <w:rFonts w:cs="Times New Roman"/>
          <w:szCs w:val="24"/>
        </w:rPr>
        <w:lastRenderedPageBreak/>
        <w:t>the main branches of chemical looping technology are examined, with a special emphasis on the system ability to produce hydrogen. This chapter's second section provides a succinct overview of perovskites' structural characteristics.</w:t>
      </w:r>
    </w:p>
    <w:p w14:paraId="5A6FFE1C" w14:textId="3DA33AD4" w:rsidR="00264344" w:rsidRPr="000C4522" w:rsidRDefault="00264344" w:rsidP="00935396"/>
    <w:p w14:paraId="3BE3AD62" w14:textId="23742235" w:rsidR="00865E55" w:rsidRPr="00865E55" w:rsidRDefault="00264344" w:rsidP="000C4522">
      <w:pPr>
        <w:spacing w:line="480" w:lineRule="auto"/>
        <w:rPr>
          <w:rFonts w:cs="Times New Roman"/>
          <w:szCs w:val="24"/>
        </w:rPr>
      </w:pPr>
      <w:r w:rsidRPr="000C4522">
        <w:rPr>
          <w:b/>
          <w:bCs/>
          <w:i/>
          <w:iCs/>
        </w:rPr>
        <w:fldChar w:fldCharType="begin"/>
      </w:r>
      <w:r w:rsidRPr="000C4522">
        <w:rPr>
          <w:b/>
          <w:bCs/>
          <w:i/>
          <w:iCs/>
        </w:rPr>
        <w:instrText xml:space="preserve"> REF _Ref132298049 \h  \* MERGEFORMAT </w:instrText>
      </w:r>
      <w:r w:rsidRPr="000C4522">
        <w:rPr>
          <w:b/>
          <w:bCs/>
          <w:i/>
          <w:iCs/>
        </w:rPr>
      </w:r>
      <w:r w:rsidRPr="000C4522">
        <w:rPr>
          <w:b/>
          <w:bCs/>
          <w:i/>
          <w:iCs/>
        </w:rPr>
        <w:fldChar w:fldCharType="separate"/>
      </w:r>
      <w:bookmarkStart w:id="47" w:name="_Toc134088330"/>
      <w:bookmarkStart w:id="48" w:name="_Toc132367349"/>
      <w:bookmarkStart w:id="49" w:name="_Toc132366675"/>
      <w:bookmarkStart w:id="50" w:name="_Toc132307989"/>
      <w:bookmarkStart w:id="51" w:name="_Toc132307755"/>
      <w:bookmarkStart w:id="52" w:name="_Toc132307286"/>
      <w:bookmarkStart w:id="53" w:name="_Toc132306678"/>
      <w:r w:rsidRPr="000C4522">
        <w:rPr>
          <w:b/>
          <w:bCs/>
          <w:i/>
          <w:iCs/>
        </w:rPr>
        <w:t xml:space="preserve">Chapter </w:t>
      </w:r>
      <w:r w:rsidRPr="000C4522">
        <w:rPr>
          <w:b/>
          <w:bCs/>
          <w:i/>
          <w:iCs/>
          <w:noProof/>
        </w:rPr>
        <w:t>3</w:t>
      </w:r>
      <w:r w:rsidRPr="000C4522">
        <w:rPr>
          <w:b/>
          <w:bCs/>
          <w:i/>
          <w:iCs/>
        </w:rPr>
        <w:t>: Methodology</w:t>
      </w:r>
      <w:bookmarkEnd w:id="47"/>
      <w:bookmarkEnd w:id="48"/>
      <w:bookmarkEnd w:id="49"/>
      <w:bookmarkEnd w:id="50"/>
      <w:bookmarkEnd w:id="51"/>
      <w:bookmarkEnd w:id="52"/>
      <w:bookmarkEnd w:id="53"/>
      <w:r w:rsidRPr="000C4522">
        <w:rPr>
          <w:b/>
          <w:bCs/>
          <w:i/>
          <w:iCs/>
        </w:rPr>
        <w:fldChar w:fldCharType="end"/>
      </w:r>
      <w:r w:rsidR="000C4522">
        <w:rPr>
          <w:b/>
          <w:bCs/>
          <w:i/>
          <w:iCs/>
        </w:rPr>
        <w:t xml:space="preserve"> -</w:t>
      </w:r>
      <w:bookmarkEnd w:id="46"/>
      <w:r w:rsidR="000C4522">
        <w:rPr>
          <w:b/>
          <w:bCs/>
          <w:i/>
          <w:iCs/>
        </w:rPr>
        <w:t xml:space="preserve"> </w:t>
      </w:r>
      <w:r w:rsidR="00865E55" w:rsidRPr="00865E55">
        <w:rPr>
          <w:rFonts w:cs="Times New Roman"/>
          <w:szCs w:val="24"/>
        </w:rPr>
        <w:t xml:space="preserve">In this chapter, railroad ties biomass preparation steps are presented from grounding to the final product for syngas production. The dual phase catalyst synthesis by sol gel method for catalyst synthesis </w:t>
      </w:r>
      <w:r w:rsidR="000C4522">
        <w:rPr>
          <w:rFonts w:cs="Times New Roman"/>
          <w:szCs w:val="24"/>
        </w:rPr>
        <w:t>is presented</w:t>
      </w:r>
      <w:r w:rsidR="00865E55" w:rsidRPr="00865E55">
        <w:rPr>
          <w:rFonts w:cs="Times New Roman"/>
          <w:szCs w:val="24"/>
        </w:rPr>
        <w:t xml:space="preserve">. Fundamental equations for syngas yield and syngas </w:t>
      </w:r>
      <w:r w:rsidR="009E459E" w:rsidRPr="00865E55">
        <w:rPr>
          <w:rFonts w:cs="Times New Roman"/>
          <w:szCs w:val="24"/>
        </w:rPr>
        <w:t>components and</w:t>
      </w:r>
      <w:r w:rsidR="00865E55" w:rsidRPr="00865E55">
        <w:rPr>
          <w:rFonts w:cs="Times New Roman"/>
          <w:szCs w:val="24"/>
        </w:rPr>
        <w:t xml:space="preserve"> reactor set up and procedures are also discussed and presented. Furthermore, catalyst characterization XRD, FTIR, SEM-EDS, TEM-EDS, </w:t>
      </w:r>
      <w:r w:rsidR="000F0423" w:rsidRPr="00865E55">
        <w:rPr>
          <w:rFonts w:cs="Times New Roman"/>
          <w:szCs w:val="24"/>
        </w:rPr>
        <w:t>BET,</w:t>
      </w:r>
      <w:r w:rsidR="00865E55" w:rsidRPr="00865E55">
        <w:rPr>
          <w:rFonts w:cs="Times New Roman"/>
          <w:szCs w:val="24"/>
        </w:rPr>
        <w:t xml:space="preserve"> and elemental analysis are presented. </w:t>
      </w:r>
    </w:p>
    <w:bookmarkStart w:id="54" w:name="_Hlk162110538"/>
    <w:p w14:paraId="37FF2859" w14:textId="03398F01" w:rsidR="00250AAD" w:rsidRDefault="004507CE" w:rsidP="000C4522">
      <w:pPr>
        <w:spacing w:line="480" w:lineRule="auto"/>
        <w:rPr>
          <w:rFonts w:cs="Times New Roman"/>
          <w:szCs w:val="24"/>
        </w:rPr>
      </w:pPr>
      <w:r w:rsidRPr="000C4522">
        <w:rPr>
          <w:b/>
          <w:bCs/>
          <w:i/>
          <w:iCs/>
        </w:rPr>
        <w:fldChar w:fldCharType="begin"/>
      </w:r>
      <w:r w:rsidRPr="000C4522">
        <w:rPr>
          <w:b/>
          <w:bCs/>
          <w:i/>
          <w:iCs/>
        </w:rPr>
        <w:instrText xml:space="preserve"> REF _Ref132298083 \h </w:instrText>
      </w:r>
      <w:r w:rsidR="00A6245C" w:rsidRPr="000C4522">
        <w:rPr>
          <w:b/>
          <w:bCs/>
          <w:i/>
          <w:iCs/>
        </w:rPr>
        <w:instrText xml:space="preserve"> \* MERGEFORMAT </w:instrText>
      </w:r>
      <w:r w:rsidRPr="000C4522">
        <w:rPr>
          <w:b/>
          <w:bCs/>
          <w:i/>
          <w:iCs/>
        </w:rPr>
      </w:r>
      <w:r w:rsidRPr="000C4522">
        <w:rPr>
          <w:b/>
          <w:bCs/>
          <w:i/>
          <w:iCs/>
        </w:rPr>
        <w:fldChar w:fldCharType="separate"/>
      </w:r>
      <w:r w:rsidRPr="000C4522">
        <w:rPr>
          <w:b/>
          <w:bCs/>
          <w:i/>
          <w:iCs/>
        </w:rPr>
        <w:t xml:space="preserve">Chapter </w:t>
      </w:r>
      <w:r w:rsidRPr="000C4522">
        <w:rPr>
          <w:b/>
          <w:bCs/>
          <w:i/>
          <w:iCs/>
          <w:noProof/>
        </w:rPr>
        <w:t>4</w:t>
      </w:r>
      <w:r w:rsidRPr="000C4522">
        <w:rPr>
          <w:b/>
          <w:bCs/>
          <w:i/>
          <w:iCs/>
        </w:rPr>
        <w:t>: Results and Discussions</w:t>
      </w:r>
      <w:r w:rsidRPr="000C4522">
        <w:rPr>
          <w:b/>
          <w:bCs/>
          <w:i/>
          <w:iCs/>
        </w:rPr>
        <w:fldChar w:fldCharType="end"/>
      </w:r>
      <w:r w:rsidR="000C4522">
        <w:rPr>
          <w:b/>
          <w:bCs/>
          <w:i/>
          <w:iCs/>
        </w:rPr>
        <w:t>-</w:t>
      </w:r>
      <w:bookmarkEnd w:id="54"/>
      <w:r w:rsidR="000C4522">
        <w:rPr>
          <w:b/>
          <w:bCs/>
          <w:i/>
          <w:iCs/>
        </w:rPr>
        <w:t xml:space="preserve"> </w:t>
      </w:r>
      <w:r w:rsidR="00250AAD" w:rsidRPr="00A6245C">
        <w:rPr>
          <w:rFonts w:eastAsiaTheme="majorEastAsia" w:cs="Times New Roman"/>
          <w:szCs w:val="24"/>
        </w:rPr>
        <w:t xml:space="preserve">This chapter is divided and presented in three parts. </w:t>
      </w:r>
      <w:r w:rsidR="00250AAD" w:rsidRPr="00A6245C">
        <w:rPr>
          <w:rFonts w:cs="Times New Roman"/>
          <w:szCs w:val="24"/>
        </w:rPr>
        <w:t xml:space="preserve">The first section includes </w:t>
      </w:r>
      <w:r w:rsidR="00250AAD">
        <w:rPr>
          <w:rFonts w:cs="Times New Roman"/>
          <w:szCs w:val="24"/>
        </w:rPr>
        <w:t xml:space="preserve">catalyst characterization, understanding highlighting homogeneity, surface area, porous structures, how stable is the catalyst after 2-3 cycles and studying the effect of catalyst on the chemical looping process.  </w:t>
      </w:r>
      <w:r w:rsidR="00250AAD" w:rsidRPr="00A6245C">
        <w:rPr>
          <w:rFonts w:cs="Times New Roman"/>
          <w:szCs w:val="24"/>
        </w:rPr>
        <w:t>The second section</w:t>
      </w:r>
      <w:r w:rsidR="00250AAD">
        <w:rPr>
          <w:rFonts w:cs="Times New Roman"/>
          <w:szCs w:val="24"/>
        </w:rPr>
        <w:t xml:space="preserve"> includes pyrolysis results and parameters analysis such as temperature and catalyst effect. </w:t>
      </w:r>
      <w:r w:rsidR="00250AAD" w:rsidRPr="00A6245C">
        <w:rPr>
          <w:rFonts w:cs="Times New Roman"/>
          <w:szCs w:val="24"/>
        </w:rPr>
        <w:t xml:space="preserve">The third part of the chapter discusses </w:t>
      </w:r>
      <w:r w:rsidR="00250AAD">
        <w:rPr>
          <w:rFonts w:cs="Times New Roman"/>
          <w:szCs w:val="24"/>
        </w:rPr>
        <w:t xml:space="preserve">the chemical looping results including the temperature and catalysts effects and a comparison between pyrolysis and chemical looping. </w:t>
      </w:r>
    </w:p>
    <w:p w14:paraId="3DD73782" w14:textId="77777777" w:rsidR="00E40798" w:rsidRPr="00A6245C" w:rsidRDefault="00E40798" w:rsidP="00A418B8">
      <w:pPr>
        <w:jc w:val="both"/>
        <w:rPr>
          <w:rFonts w:cs="Times New Roman"/>
          <w:szCs w:val="24"/>
        </w:rPr>
      </w:pPr>
    </w:p>
    <w:p w14:paraId="37475C0A" w14:textId="62F85BC5" w:rsidR="009A4FCD" w:rsidRDefault="009A4FCD" w:rsidP="00A418B8">
      <w:pPr>
        <w:pStyle w:val="pf0"/>
        <w:jc w:val="both"/>
        <w:rPr>
          <w:rStyle w:val="cf01"/>
          <w:rFonts w:ascii="Times New Roman" w:hAnsi="Times New Roman" w:cs="Times New Roman"/>
          <w:sz w:val="24"/>
          <w:szCs w:val="24"/>
        </w:rPr>
      </w:pPr>
    </w:p>
    <w:p w14:paraId="241AEEEB" w14:textId="77777777" w:rsidR="00A43F75" w:rsidRDefault="00A43F75" w:rsidP="00A418B8">
      <w:pPr>
        <w:pStyle w:val="pf0"/>
        <w:jc w:val="both"/>
        <w:rPr>
          <w:rStyle w:val="cf01"/>
          <w:rFonts w:ascii="Times New Roman" w:hAnsi="Times New Roman" w:cs="Times New Roman"/>
          <w:sz w:val="24"/>
          <w:szCs w:val="24"/>
        </w:rPr>
      </w:pPr>
    </w:p>
    <w:p w14:paraId="6548F535" w14:textId="77777777" w:rsidR="00A43F75" w:rsidRPr="00A6245C" w:rsidRDefault="00A43F75" w:rsidP="00A418B8">
      <w:pPr>
        <w:pStyle w:val="pf0"/>
        <w:jc w:val="both"/>
        <w:rPr>
          <w:rStyle w:val="cf01"/>
          <w:rFonts w:ascii="Times New Roman" w:hAnsi="Times New Roman" w:cs="Times New Roman"/>
          <w:sz w:val="24"/>
          <w:szCs w:val="24"/>
        </w:rPr>
      </w:pPr>
    </w:p>
    <w:p w14:paraId="5EDB02B0" w14:textId="77777777" w:rsidR="001A4EBE" w:rsidRDefault="001A4EBE" w:rsidP="001A4EBE">
      <w:pPr>
        <w:pStyle w:val="pf0"/>
        <w:jc w:val="both"/>
        <w:rPr>
          <w:rStyle w:val="cf01"/>
          <w:rFonts w:ascii="Times New Roman" w:hAnsi="Times New Roman" w:cs="Times New Roman"/>
          <w:sz w:val="24"/>
          <w:szCs w:val="24"/>
        </w:rPr>
        <w:sectPr w:rsidR="001A4EBE" w:rsidSect="00D04F06">
          <w:pgSz w:w="12240" w:h="15840"/>
          <w:pgMar w:top="1440" w:right="1440" w:bottom="1440" w:left="1440" w:header="720" w:footer="720" w:gutter="0"/>
          <w:pgNumType w:start="1"/>
          <w:cols w:space="720"/>
          <w:docGrid w:linePitch="360"/>
        </w:sectPr>
      </w:pPr>
    </w:p>
    <w:p w14:paraId="4ADF9EF5" w14:textId="1F951B4F" w:rsidR="000F66EC" w:rsidRPr="00F42001" w:rsidRDefault="00F42001" w:rsidP="00F42001">
      <w:pPr>
        <w:pStyle w:val="Heading1"/>
        <w:jc w:val="center"/>
        <w:rPr>
          <w:sz w:val="24"/>
          <w:szCs w:val="24"/>
        </w:rPr>
      </w:pPr>
      <w:bookmarkStart w:id="55" w:name="_Toc165470637"/>
      <w:r w:rsidRPr="00F42001">
        <w:rPr>
          <w:sz w:val="24"/>
          <w:szCs w:val="24"/>
        </w:rPr>
        <w:lastRenderedPageBreak/>
        <w:t>Chapter 2: Literature Review</w:t>
      </w:r>
      <w:bookmarkEnd w:id="55"/>
    </w:p>
    <w:p w14:paraId="7E0C9DCD" w14:textId="52CC194C" w:rsidR="00A935F6" w:rsidRPr="00F42001" w:rsidRDefault="00504709" w:rsidP="00F42001">
      <w:pPr>
        <w:pStyle w:val="Heading2"/>
        <w:spacing w:line="480" w:lineRule="auto"/>
        <w:rPr>
          <w:rFonts w:ascii="Times New Roman" w:hAnsi="Times New Roman" w:cs="Times New Roman"/>
          <w:b/>
          <w:bCs/>
          <w:color w:val="auto"/>
          <w:sz w:val="28"/>
          <w:szCs w:val="28"/>
        </w:rPr>
      </w:pPr>
      <w:bookmarkStart w:id="56" w:name="_Toc132306680"/>
      <w:bookmarkStart w:id="57" w:name="_Toc132307756"/>
      <w:bookmarkStart w:id="58" w:name="_Toc132307990"/>
      <w:bookmarkStart w:id="59" w:name="_Toc132366676"/>
      <w:r w:rsidRPr="00F42001">
        <w:rPr>
          <w:rFonts w:ascii="Times New Roman" w:hAnsi="Times New Roman" w:cs="Times New Roman"/>
          <w:b/>
          <w:bCs/>
          <w:color w:val="auto"/>
          <w:sz w:val="28"/>
          <w:szCs w:val="28"/>
        </w:rPr>
        <w:t xml:space="preserve"> </w:t>
      </w:r>
      <w:bookmarkStart w:id="60" w:name="_Toc165470638"/>
      <w:r w:rsidR="00DD175A" w:rsidRPr="00F42001">
        <w:rPr>
          <w:rFonts w:ascii="Times New Roman" w:hAnsi="Times New Roman" w:cs="Times New Roman"/>
          <w:b/>
          <w:bCs/>
          <w:color w:val="auto"/>
          <w:sz w:val="28"/>
          <w:szCs w:val="28"/>
        </w:rPr>
        <w:t>Introduction</w:t>
      </w:r>
      <w:bookmarkEnd w:id="56"/>
      <w:bookmarkEnd w:id="57"/>
      <w:bookmarkEnd w:id="58"/>
      <w:bookmarkEnd w:id="59"/>
      <w:bookmarkEnd w:id="60"/>
    </w:p>
    <w:p w14:paraId="7A6583EA" w14:textId="4CAC245D" w:rsidR="00250AAD" w:rsidRPr="00E21793" w:rsidRDefault="00250AAD" w:rsidP="003F3E26">
      <w:pPr>
        <w:spacing w:line="480" w:lineRule="auto"/>
        <w:jc w:val="both"/>
        <w:rPr>
          <w:rFonts w:cs="Times New Roman"/>
          <w:szCs w:val="24"/>
        </w:rPr>
      </w:pPr>
      <w:bookmarkStart w:id="61" w:name="_Toc132306685"/>
      <w:bookmarkStart w:id="62" w:name="_Toc132307761"/>
      <w:bookmarkStart w:id="63" w:name="_Toc132307995"/>
      <w:bookmarkStart w:id="64" w:name="_Toc132366680"/>
      <w:r w:rsidRPr="00E21793">
        <w:rPr>
          <w:rFonts w:cs="Times New Roman"/>
          <w:szCs w:val="24"/>
        </w:rPr>
        <w:t xml:space="preserve">Since industrialization, human beings have relied on non-renewable energies to generate heat and electricity. With new living standards and therefore high energy consumption, a new era is marked by growing environmental concerns, negative climate impacts, and a desire for sustainable solutions </w:t>
      </w:r>
      <w:r w:rsidRPr="00E21793">
        <w:rPr>
          <w:rFonts w:cs="Times New Roman"/>
          <w:szCs w:val="24"/>
        </w:rPr>
        <w:fldChar w:fldCharType="begin"/>
      </w:r>
      <w:r w:rsidR="00F44887">
        <w:rPr>
          <w:rFonts w:cs="Times New Roman"/>
          <w:szCs w:val="24"/>
        </w:rPr>
        <w:instrText xml:space="preserve"> ADDIN EN.CITE &lt;EndNote&gt;&lt;Cite&gt;&lt;Author&gt;Sun&lt;/Author&gt;&lt;Year&gt;2018&lt;/Year&gt;&lt;RecNum&gt;2&lt;/RecNum&gt;&lt;DisplayText&gt;[8]&lt;/DisplayText&gt;&lt;record&gt;&lt;rec-number&gt;2&lt;/rec-number&gt;&lt;foreign-keys&gt;&lt;key app="EN" db-id="t20a9v0xirrxtyewzxnp2rad2sx9tx0tawz0" timestamp="1699634724"&gt;2&lt;/key&gt;&lt;/foreign-keys&gt;&lt;ref-type name="Journal Article"&gt;17&lt;/ref-type&gt;&lt;contributors&gt;&lt;authors&gt;&lt;author&gt;Sun, Zhao&lt;/author&gt;&lt;author&gt;Chen, Shiyi&lt;/author&gt;&lt;author&gt;Russell, Christopher K.&lt;/author&gt;&lt;author&gt;Hu, Jun&lt;/author&gt;&lt;author&gt;Rony, Asif H.&lt;/author&gt;&lt;author&gt;Tan, Gang&lt;/author&gt;&lt;author&gt;Chen, Aimin&lt;/author&gt;&lt;author&gt;Duan, Lunbo&lt;/author&gt;&lt;author&gt;Boman, John&lt;/author&gt;&lt;author&gt;Tang, Jinke&lt;/author&gt;&lt;author&gt;Chien, TeYu&lt;/author&gt;&lt;author&gt;Fan, Maohong&lt;/author&gt;&lt;author&gt;Xiang, Wenguo&lt;/author&gt;&lt;/authors&gt;&lt;/contributors&gt;&lt;titles&gt;&lt;title&gt;Improvement of H2-rich gas production with tar abatement from pine wood conversion over bi-functional Ca2Fe2O5 catalyst: Investigation of inner-looping redox reaction and promoting mechanisms&lt;/title&gt;&lt;secondary-title&gt;Applied Energy&lt;/secondary-title&gt;&lt;/titles&gt;&lt;periodical&gt;&lt;full-title&gt;Applied Energy&lt;/full-title&gt;&lt;/periodical&gt;&lt;pages&gt;931-943&lt;/pages&gt;&lt;volume&gt;212&lt;/volume&gt;&lt;keywords&gt;&lt;keyword&gt;Pine wood&lt;/keyword&gt;&lt;keyword&gt;Hydrogen&lt;/keyword&gt;&lt;keyword&gt;Catalytic&lt;/keyword&gt;&lt;keyword&gt;CaFeO&lt;/keyword&gt;&lt;keyword&gt;Inner-looping&lt;/keyword&gt;&lt;/keywords&gt;&lt;dates&gt;&lt;year&gt;2018&lt;/year&gt;&lt;pub-dates&gt;&lt;date&gt;2018/02/15/&lt;/date&gt;&lt;/pub-dates&gt;&lt;/dates&gt;&lt;isbn&gt;0306-2619&lt;/isbn&gt;&lt;urls&gt;&lt;related-urls&gt;&lt;url&gt;https://www.sciencedirect.com/science/article/pii/S030626191731810X&lt;/url&gt;&lt;/related-urls&gt;&lt;/urls&gt;&lt;electronic-resource-num&gt;https://doi.org/10.1016/j.apenergy.2017.12.087&lt;/electronic-resource-num&gt;&lt;/record&gt;&lt;/Cite&gt;&lt;/EndNote&gt;</w:instrText>
      </w:r>
      <w:r w:rsidRPr="00E21793">
        <w:rPr>
          <w:rFonts w:cs="Times New Roman"/>
          <w:szCs w:val="24"/>
        </w:rPr>
        <w:fldChar w:fldCharType="separate"/>
      </w:r>
      <w:r w:rsidR="00F44887">
        <w:rPr>
          <w:rFonts w:cs="Times New Roman"/>
          <w:noProof/>
          <w:szCs w:val="24"/>
        </w:rPr>
        <w:t>[8]</w:t>
      </w:r>
      <w:r w:rsidRPr="00E21793">
        <w:rPr>
          <w:rFonts w:cs="Times New Roman"/>
          <w:szCs w:val="24"/>
        </w:rPr>
        <w:fldChar w:fldCharType="end"/>
      </w:r>
      <w:r w:rsidRPr="00E21793">
        <w:rPr>
          <w:rFonts w:cs="Times New Roman"/>
          <w:szCs w:val="24"/>
        </w:rPr>
        <w:t>. It was reported in 2022, that the utilization of fossil fuels resulted in the release of 11.2 Gt of CO</w:t>
      </w:r>
      <w:r w:rsidRPr="00B94CCD">
        <w:rPr>
          <w:rFonts w:cs="Times New Roman"/>
          <w:szCs w:val="24"/>
          <w:vertAlign w:val="subscript"/>
        </w:rPr>
        <w:t>2</w:t>
      </w:r>
      <w:r w:rsidRPr="00E21793">
        <w:rPr>
          <w:rFonts w:cs="Times New Roman"/>
          <w:szCs w:val="24"/>
        </w:rPr>
        <w:t xml:space="preserve"> emissions </w:t>
      </w:r>
      <w:r w:rsidR="005674C8">
        <w:rPr>
          <w:rFonts w:cs="Times New Roman"/>
          <w:szCs w:val="24"/>
        </w:rPr>
        <w:t>[</w:t>
      </w:r>
      <w:r w:rsidRPr="00E21793">
        <w:rPr>
          <w:rFonts w:cs="Times New Roman"/>
          <w:szCs w:val="24"/>
        </w:rPr>
        <w:t>4]. Unfortunately, it is expected that the global world energy consumption will continue to increase through 2050. In consequence, the significance of renewable energies has never been more eminent since the greenhouse gas emission keep increasing. Renewable energies, often referred to as clean or green energies, are a big alternative to fossil fuel since they occur naturally and it is in constantly renovation, thus, providing an environmentally friendly and sustainable alternative to conventional fossil fuels. Biomass stands out due to low green gas emissions, a wide source, and high hydrogen content</w:t>
      </w:r>
      <w:r w:rsidRPr="00E21793">
        <w:rPr>
          <w:rFonts w:cs="Times New Roman"/>
          <w:szCs w:val="24"/>
        </w:rPr>
        <w:fldChar w:fldCharType="begin"/>
      </w:r>
      <w:r w:rsidR="00F44887">
        <w:rPr>
          <w:rFonts w:cs="Times New Roman"/>
          <w:szCs w:val="24"/>
        </w:rPr>
        <w:instrText xml:space="preserve"> ADDIN EN.CITE &lt;EndNote&gt;&lt;Cite&gt;&lt;Author&gt;Zhang&lt;/Author&gt;&lt;Year&gt;2023&lt;/Year&gt;&lt;RecNum&gt;3&lt;/RecNum&gt;&lt;DisplayText&gt;[9]&lt;/DisplayText&gt;&lt;record&gt;&lt;rec-number&gt;3&lt;/rec-number&gt;&lt;foreign-keys&gt;&lt;key app="EN" db-id="t20a9v0xirrxtyewzxnp2rad2sx9tx0tawz0" timestamp="1699634824"&gt;3&lt;/key&gt;&lt;/foreign-keys&gt;&lt;ref-type name="Journal Article"&gt;17&lt;/ref-type&gt;&lt;contributors&gt;&lt;authors&gt;&lt;author&gt;Zhang, Yongnan&lt;/author&gt;&lt;author&gt;Liang, Yunyi&lt;/author&gt;&lt;author&gt;Li, Suiyi&lt;/author&gt;&lt;author&gt;Yuan, Yan&lt;/author&gt;&lt;author&gt;Zhang, Daihui&lt;/author&gt;&lt;author&gt;Wu, Yingji&lt;/author&gt;&lt;author&gt;Xie, Huan&lt;/author&gt;&lt;author&gt;Brindhadevi, Kathirvel&lt;/author&gt;&lt;author&gt;Pugazhendhi, Arivalagan&lt;/author&gt;&lt;author&gt;Xia, Changlei&lt;/author&gt;&lt;/authors&gt;&lt;/contributors&gt;&lt;titles&gt;&lt;title&gt;A review of biomass pyrolysis gas: Forming mechanisms, influencing parameters, and product application upgrades&lt;/title&gt;&lt;secondary-title&gt;Fuel&lt;/secondary-title&gt;&lt;/titles&gt;&lt;periodical&gt;&lt;full-title&gt;Fuel&lt;/full-title&gt;&lt;/periodical&gt;&lt;pages&gt;128461&lt;/pages&gt;&lt;volume&gt;347&lt;/volume&gt;&lt;keywords&gt;&lt;keyword&gt;Biomass pyrolysis gas&lt;/keyword&gt;&lt;keyword&gt;Synthetic Gas&lt;/keyword&gt;&lt;keyword&gt;pyrolysis mechanism&lt;/keyword&gt;&lt;keyword&gt;pyrolysis parameters&lt;/keyword&gt;&lt;keyword&gt;pyrolysis gas applications&lt;/keyword&gt;&lt;/keywords&gt;&lt;dates&gt;&lt;year&gt;2023&lt;/year&gt;&lt;pub-dates&gt;&lt;date&gt;2023/09/01/&lt;/date&gt;&lt;/pub-dates&gt;&lt;/dates&gt;&lt;isbn&gt;0016-2361&lt;/isbn&gt;&lt;urls&gt;&lt;related-urls&gt;&lt;url&gt;https://www.sciencedirect.com/science/article/pii/S0016236123010748&lt;/url&gt;&lt;/related-urls&gt;&lt;/urls&gt;&lt;electronic-resource-num&gt;https://doi.org/10.1016/j.fuel.2023.128461&lt;/electronic-resource-num&gt;&lt;/record&gt;&lt;/Cite&gt;&lt;/EndNote&gt;</w:instrText>
      </w:r>
      <w:r w:rsidRPr="00E21793">
        <w:rPr>
          <w:rFonts w:cs="Times New Roman"/>
          <w:szCs w:val="24"/>
        </w:rPr>
        <w:fldChar w:fldCharType="separate"/>
      </w:r>
      <w:r w:rsidR="00F44887">
        <w:rPr>
          <w:rFonts w:cs="Times New Roman"/>
          <w:noProof/>
          <w:szCs w:val="24"/>
        </w:rPr>
        <w:t>[9]</w:t>
      </w:r>
      <w:r w:rsidRPr="00E21793">
        <w:rPr>
          <w:rFonts w:cs="Times New Roman"/>
          <w:szCs w:val="24"/>
        </w:rPr>
        <w:fldChar w:fldCharType="end"/>
      </w:r>
      <w:r w:rsidRPr="00E21793">
        <w:rPr>
          <w:rFonts w:cs="Times New Roman"/>
          <w:szCs w:val="24"/>
        </w:rPr>
        <w:t>.</w:t>
      </w:r>
    </w:p>
    <w:p w14:paraId="2382B2C7" w14:textId="726715FD" w:rsidR="00250AAD" w:rsidRPr="00E21793" w:rsidRDefault="00250AAD" w:rsidP="003F3E26">
      <w:pPr>
        <w:spacing w:line="480" w:lineRule="auto"/>
        <w:jc w:val="both"/>
        <w:rPr>
          <w:rFonts w:cs="Times New Roman"/>
          <w:szCs w:val="24"/>
        </w:rPr>
      </w:pPr>
      <w:r w:rsidRPr="00E21793">
        <w:rPr>
          <w:rFonts w:cs="Times New Roman"/>
          <w:szCs w:val="24"/>
        </w:rPr>
        <w:t>Driven by the harmful effects of greenhouse gases and the potential scarcity of fossil fuels, the world is searching for new ways to power our needs. While renewable sources like wind, solar, and hydro are attractive, their inconsistency and dependence on location limit their ability to fully meet current global energy demands. Fortunately, hydrogen emerges as a promising alternative energy source</w:t>
      </w:r>
      <w:r w:rsidRPr="00E21793">
        <w:rPr>
          <w:rFonts w:cs="Times New Roman"/>
          <w:szCs w:val="24"/>
        </w:rPr>
        <w:fldChar w:fldCharType="begin"/>
      </w:r>
      <w:r w:rsidR="00F44887">
        <w:rPr>
          <w:rFonts w:cs="Times New Roman"/>
          <w:szCs w:val="24"/>
        </w:rPr>
        <w:instrText xml:space="preserve"> ADDIN EN.CITE &lt;EndNote&gt;&lt;Cite&gt;&lt;Author&gt;Rafi&lt;/Author&gt;&lt;Year&gt;2023&lt;/Year&gt;&lt;RecNum&gt;20&lt;/RecNum&gt;&lt;DisplayText&gt;[10]&lt;/DisplayText&gt;&lt;record&gt;&lt;rec-number&gt;20&lt;/rec-number&gt;&lt;foreign-keys&gt;&lt;key app="EN" db-id="9xxvx2v2fd5p2ges5w05r0f9zefaz252a5pv" timestamp="1710010140"&gt;20&lt;/key&gt;&lt;/foreign-keys&gt;&lt;ref-type name="Journal Article"&gt;17&lt;/ref-type&gt;&lt;contributors&gt;&lt;authors&gt;&lt;author&gt;Rafi, Mohammed&lt;/author&gt;&lt;author&gt;Kolupula, Abhyuday Patel&lt;/author&gt;&lt;author&gt;Vadali V.S.S, Srikanth&lt;/author&gt;&lt;author&gt;Varam, Sreedevi&lt;/author&gt;&lt;/authors&gt;&lt;/contributors&gt;&lt;titles&gt;&lt;title&gt;An overview of hydrogen generation by hydrolysis of Al and its alloys with the addition of carbon-based materials&lt;/title&gt;&lt;secondary-title&gt;International Journal of Hydrogen Energy&lt;/secondary-title&gt;&lt;/titles&gt;&lt;periodical&gt;&lt;full-title&gt;International Journal of Hydrogen Energy&lt;/full-title&gt;&lt;/periodical&gt;&lt;pages&gt;21345-21359&lt;/pages&gt;&lt;volume&gt;48&lt;/volume&gt;&lt;number&gt;56&lt;/number&gt;&lt;keywords&gt;&lt;keyword&gt;Hydrogen generation&lt;/keyword&gt;&lt;keyword&gt;Al and its alloys&lt;/keyword&gt;&lt;keyword&gt;Hydrolysis&lt;/keyword&gt;&lt;keyword&gt;Carbon allotropes&lt;/keyword&gt;&lt;keyword&gt;Graphene&lt;/keyword&gt;&lt;keyword&gt;CNTs&lt;/keyword&gt;&lt;/keywords&gt;&lt;dates&gt;&lt;year&gt;2023&lt;/year&gt;&lt;pub-dates&gt;&lt;date&gt;2023/07/01/&lt;/date&gt;&lt;/pub-dates&gt;&lt;/dates&gt;&lt;isbn&gt;0360-3199&lt;/isbn&gt;&lt;urls&gt;&lt;related-urls&gt;&lt;url&gt;https://www.sciencedirect.com/science/article/pii/S0360319922061821&lt;/url&gt;&lt;/related-urls&gt;&lt;/urls&gt;&lt;electronic-resource-num&gt;https://doi.org/10.1016/j.ijhydene.2022.12.318&lt;/electronic-resource-num&gt;&lt;/record&gt;&lt;/Cite&gt;&lt;/EndNote&gt;</w:instrText>
      </w:r>
      <w:r w:rsidRPr="00E21793">
        <w:rPr>
          <w:rFonts w:cs="Times New Roman"/>
          <w:szCs w:val="24"/>
        </w:rPr>
        <w:fldChar w:fldCharType="separate"/>
      </w:r>
      <w:r w:rsidR="00F44887">
        <w:rPr>
          <w:rFonts w:cs="Times New Roman"/>
          <w:noProof/>
          <w:szCs w:val="24"/>
        </w:rPr>
        <w:t>[10]</w:t>
      </w:r>
      <w:r w:rsidRPr="00E21793">
        <w:rPr>
          <w:rFonts w:cs="Times New Roman"/>
          <w:szCs w:val="24"/>
        </w:rPr>
        <w:fldChar w:fldCharType="end"/>
      </w:r>
      <w:r w:rsidRPr="00E21793">
        <w:rPr>
          <w:rFonts w:cs="Times New Roman"/>
          <w:szCs w:val="24"/>
        </w:rPr>
        <w:t>. According to Modern Chemistry</w:t>
      </w:r>
      <w:r w:rsidR="00B94CCD">
        <w:rPr>
          <w:rFonts w:cs="Times New Roman"/>
          <w:szCs w:val="24"/>
        </w:rPr>
        <w:t>,</w:t>
      </w:r>
      <w:r w:rsidRPr="00E21793">
        <w:rPr>
          <w:rFonts w:cs="Times New Roman"/>
          <w:szCs w:val="24"/>
        </w:rPr>
        <w:t xml:space="preserve"> hydrogen composes 75% of the elements on earth. The most abundant element on </w:t>
      </w:r>
      <w:r w:rsidR="00B94CCD">
        <w:rPr>
          <w:rFonts w:cs="Times New Roman"/>
          <w:szCs w:val="24"/>
        </w:rPr>
        <w:t>e</w:t>
      </w:r>
      <w:r w:rsidRPr="00E21793">
        <w:rPr>
          <w:rFonts w:cs="Times New Roman"/>
          <w:szCs w:val="24"/>
        </w:rPr>
        <w:t>arth stands as the primary carbon-free energy carrier, though commonly occurring alongside other elements. For a long time, hydrogen has been considered a renewable energy source that is environmentally friendly</w:t>
      </w:r>
      <w:r w:rsidRPr="00E21793">
        <w:rPr>
          <w:rFonts w:cs="Times New Roman"/>
          <w:szCs w:val="24"/>
        </w:rPr>
        <w:fldChar w:fldCharType="begin"/>
      </w:r>
      <w:r w:rsidR="00F44887">
        <w:rPr>
          <w:rFonts w:cs="Times New Roman"/>
          <w:szCs w:val="24"/>
        </w:rPr>
        <w:instrText xml:space="preserve"> ADDIN EN.CITE &lt;EndNote&gt;&lt;Cite&gt;&lt;Author&gt;Momirlan&lt;/Author&gt;&lt;Year&gt;2005&lt;/Year&gt;&lt;RecNum&gt;21&lt;/RecNum&gt;&lt;DisplayText&gt;[11]&lt;/DisplayText&gt;&lt;record&gt;&lt;rec-number&gt;21&lt;/rec-number&gt;&lt;foreign-keys&gt;&lt;key app="EN" db-id="9xxvx2v2fd5p2ges5w05r0f9zefaz252a5pv" timestamp="1710012059"&gt;21&lt;/key&gt;&lt;/foreign-keys&gt;&lt;ref-type name="Journal Article"&gt;17&lt;/ref-type&gt;&lt;contributors&gt;&lt;authors&gt;&lt;author&gt;Momirlan, Magdalena&lt;/author&gt;&lt;author&gt;Veziroglu, T. N.&lt;/author&gt;&lt;/authors&gt;&lt;/contributors&gt;&lt;titles&gt;&lt;title&gt;The properties of hydrogen as fuel tomorrow in sustainable energy system for a cleaner planet&lt;/title&gt;&lt;secondary-title&gt;International Journal of Hydrogen Energy&lt;/secondary-title&gt;&lt;/titles&gt;&lt;periodical&gt;&lt;full-title&gt;International Journal of Hydrogen Energy&lt;/full-title&gt;&lt;/periodical&gt;&lt;pages&gt;795-802&lt;/pages&gt;&lt;volume&gt;30&lt;/volume&gt;&lt;number&gt;7&lt;/number&gt;&lt;keywords&gt;&lt;keyword&gt;Hydrogen&lt;/keyword&gt;&lt;keyword&gt;Environment&lt;/keyword&gt;&lt;keyword&gt;Chemical properties&lt;/keyword&gt;&lt;keyword&gt;Fuel&lt;/keyword&gt;&lt;keyword&gt;CO emissions&lt;/keyword&gt;&lt;keyword&gt;Atomic hydrogen/carbon ratio&lt;/keyword&gt;&lt;keyword&gt;Pollutants&lt;/keyword&gt;&lt;/keywords&gt;&lt;dates&gt;&lt;year&gt;2005&lt;/year&gt;&lt;pub-dates&gt;&lt;date&gt;2005/07/01/&lt;/date&gt;&lt;/pub-dates&gt;&lt;/dates&gt;&lt;isbn&gt;0360-3199&lt;/isbn&gt;&lt;urls&gt;&lt;related-urls&gt;&lt;url&gt;https://www.sciencedirect.com/science/article/pii/S0360319904003398&lt;/url&gt;&lt;/related-urls&gt;&lt;/urls&gt;&lt;electronic-resource-num&gt;https://doi.org/10.1016/j.ijhydene.2004.10.011&lt;/electronic-resource-num&gt;&lt;/record&gt;&lt;/Cite&gt;&lt;/EndNote&gt;</w:instrText>
      </w:r>
      <w:r w:rsidRPr="00E21793">
        <w:rPr>
          <w:rFonts w:cs="Times New Roman"/>
          <w:szCs w:val="24"/>
        </w:rPr>
        <w:fldChar w:fldCharType="separate"/>
      </w:r>
      <w:r w:rsidR="00F44887">
        <w:rPr>
          <w:rFonts w:cs="Times New Roman"/>
          <w:noProof/>
          <w:szCs w:val="24"/>
        </w:rPr>
        <w:t>[11]</w:t>
      </w:r>
      <w:r w:rsidRPr="00E21793">
        <w:rPr>
          <w:rFonts w:cs="Times New Roman"/>
          <w:szCs w:val="24"/>
        </w:rPr>
        <w:fldChar w:fldCharType="end"/>
      </w:r>
      <w:r w:rsidRPr="00E21793">
        <w:rPr>
          <w:rFonts w:cs="Times New Roman"/>
          <w:szCs w:val="24"/>
        </w:rPr>
        <w:t>. According to the International Energy Agency (IEA) 76% of hydrogen is mainly produced from natural gas</w:t>
      </w:r>
      <w:r w:rsidR="00B94CCD">
        <w:rPr>
          <w:rFonts w:cs="Times New Roman"/>
          <w:szCs w:val="24"/>
        </w:rPr>
        <w:t>,</w:t>
      </w:r>
      <w:r w:rsidRPr="00E21793">
        <w:rPr>
          <w:rFonts w:cs="Times New Roman"/>
          <w:szCs w:val="24"/>
        </w:rPr>
        <w:t xml:space="preserve"> 2</w:t>
      </w:r>
      <w:r w:rsidR="00B94CCD">
        <w:rPr>
          <w:rFonts w:cs="Times New Roman"/>
          <w:szCs w:val="24"/>
        </w:rPr>
        <w:t>2</w:t>
      </w:r>
      <w:r w:rsidRPr="00E21793">
        <w:rPr>
          <w:rFonts w:cs="Times New Roman"/>
          <w:szCs w:val="24"/>
        </w:rPr>
        <w:t>% from coal</w:t>
      </w:r>
      <w:r w:rsidR="00B94CCD">
        <w:rPr>
          <w:rFonts w:cs="Times New Roman"/>
          <w:szCs w:val="24"/>
        </w:rPr>
        <w:t>, and 2% from water electrolysis</w:t>
      </w:r>
      <w:r w:rsidRPr="00E21793">
        <w:rPr>
          <w:rFonts w:cs="Times New Roman"/>
          <w:szCs w:val="24"/>
        </w:rPr>
        <w:t xml:space="preserve">. When it comes to hydrogen production either by renewables </w:t>
      </w:r>
      <w:r w:rsidRPr="00E21793">
        <w:rPr>
          <w:rFonts w:cs="Times New Roman"/>
          <w:szCs w:val="24"/>
        </w:rPr>
        <w:lastRenderedPageBreak/>
        <w:t xml:space="preserve">specifically biomass or fossil fuels, a combination of gases is produced called syngas. Syngas is a mixture of gases primarily composed of hydrogen and carbon monoxide generated regardless of the hydrogen technique </w:t>
      </w:r>
      <w:r w:rsidRPr="00E21793">
        <w:rPr>
          <w:rFonts w:cs="Times New Roman"/>
          <w:szCs w:val="24"/>
        </w:rPr>
        <w:fldChar w:fldCharType="begin"/>
      </w:r>
      <w:r w:rsidR="00F44887">
        <w:rPr>
          <w:rFonts w:cs="Times New Roman"/>
          <w:szCs w:val="24"/>
        </w:rPr>
        <w:instrText xml:space="preserve"> ADDIN EN.CITE &lt;EndNote&gt;&lt;Cite&gt;&lt;Author&gt;Kothari&lt;/Author&gt;&lt;Year&gt;2008&lt;/Year&gt;&lt;RecNum&gt;22&lt;/RecNum&gt;&lt;DisplayText&gt;[12]&lt;/DisplayText&gt;&lt;record&gt;&lt;rec-number&gt;22&lt;/rec-number&gt;&lt;foreign-keys&gt;&lt;key app="EN" db-id="9xxvx2v2fd5p2ges5w05r0f9zefaz252a5pv" timestamp="1710017058"&gt;22&lt;/key&gt;&lt;/foreign-keys&gt;&lt;ref-type name="Journal Article"&gt;17&lt;/ref-type&gt;&lt;contributors&gt;&lt;authors&gt;&lt;author&gt;Kothari, Richa&lt;/author&gt;&lt;author&gt;Buddhi, D.&lt;/author&gt;&lt;author&gt;Sawhney, R. L.&lt;/author&gt;&lt;/authors&gt;&lt;/contributors&gt;&lt;titles&gt;&lt;title&gt;Comparison of environmental and economic aspects of various hydrogen production methods&lt;/title&gt;&lt;secondary-title&gt;Renewable and Sustainable Energy Reviews&lt;/secondary-title&gt;&lt;/titles&gt;&lt;periodical&gt;&lt;full-title&gt;Renewable and Sustainable Energy Reviews&lt;/full-title&gt;&lt;/periodical&gt;&lt;pages&gt;553-563&lt;/pages&gt;&lt;volume&gt;12&lt;/volume&gt;&lt;number&gt;2&lt;/number&gt;&lt;keywords&gt;&lt;keyword&gt;Hydrogen&lt;/keyword&gt;&lt;keyword&gt;Environmental and economical aspects&lt;/keyword&gt;&lt;keyword&gt;Pollution&lt;/keyword&gt;&lt;keyword&gt;Cost&lt;/keyword&gt;&lt;/keywords&gt;&lt;dates&gt;&lt;year&gt;2008&lt;/year&gt;&lt;pub-dates&gt;&lt;date&gt;2008/02/01/&lt;/date&gt;&lt;/pub-dates&gt;&lt;/dates&gt;&lt;isbn&gt;1364-0321&lt;/isbn&gt;&lt;urls&gt;&lt;related-urls&gt;&lt;url&gt;https://www.sciencedirect.com/science/article/pii/S1364032106001158&lt;/url&gt;&lt;/related-urls&gt;&lt;/urls&gt;&lt;electronic-resource-num&gt;https://doi.org/10.1016/j.rser.2006.07.012&lt;/electronic-resource-num&gt;&lt;/record&gt;&lt;/Cite&gt;&lt;/EndNote&gt;</w:instrText>
      </w:r>
      <w:r w:rsidRPr="00E21793">
        <w:rPr>
          <w:rFonts w:cs="Times New Roman"/>
          <w:szCs w:val="24"/>
        </w:rPr>
        <w:fldChar w:fldCharType="separate"/>
      </w:r>
      <w:r w:rsidR="00F44887">
        <w:rPr>
          <w:rFonts w:cs="Times New Roman"/>
          <w:noProof/>
          <w:szCs w:val="24"/>
        </w:rPr>
        <w:t>[12]</w:t>
      </w:r>
      <w:r w:rsidRPr="00E21793">
        <w:rPr>
          <w:rFonts w:cs="Times New Roman"/>
          <w:szCs w:val="24"/>
        </w:rPr>
        <w:fldChar w:fldCharType="end"/>
      </w:r>
      <w:r w:rsidRPr="00E21793">
        <w:rPr>
          <w:rFonts w:cs="Times New Roman"/>
          <w:szCs w:val="24"/>
        </w:rPr>
        <w:t xml:space="preserve">. Due to its </w:t>
      </w:r>
      <w:r w:rsidR="000455C3">
        <w:rPr>
          <w:rFonts w:cs="Times New Roman"/>
          <w:szCs w:val="24"/>
        </w:rPr>
        <w:t>a</w:t>
      </w:r>
      <w:r w:rsidR="000455C3" w:rsidRPr="00E21793">
        <w:rPr>
          <w:rFonts w:cs="Times New Roman"/>
          <w:szCs w:val="24"/>
        </w:rPr>
        <w:t>ttraction</w:t>
      </w:r>
      <w:r w:rsidRPr="00E21793">
        <w:rPr>
          <w:rFonts w:cs="Times New Roman"/>
          <w:szCs w:val="24"/>
        </w:rPr>
        <w:t xml:space="preserve"> as a clean and versatile energy carrier with the potential to revolutionize various sectors in the transition towards a low-carbon economy hydrogen has many applications </w:t>
      </w:r>
      <w:r w:rsidRPr="00E21793">
        <w:rPr>
          <w:rFonts w:cs="Times New Roman"/>
          <w:szCs w:val="24"/>
        </w:rPr>
        <w:fldChar w:fldCharType="begin"/>
      </w:r>
      <w:r w:rsidR="00F44887">
        <w:rPr>
          <w:rFonts w:cs="Times New Roman"/>
          <w:szCs w:val="24"/>
        </w:rPr>
        <w:instrText xml:space="preserve"> ADDIN EN.CITE &lt;EndNote&gt;&lt;Cite&gt;&lt;Author&gt;Ramachandran&lt;/Author&gt;&lt;Year&gt;1998&lt;/Year&gt;&lt;RecNum&gt;23&lt;/RecNum&gt;&lt;DisplayText&gt;[13]&lt;/DisplayText&gt;&lt;record&gt;&lt;rec-number&gt;23&lt;/rec-number&gt;&lt;foreign-keys&gt;&lt;key app="EN" db-id="9xxvx2v2fd5p2ges5w05r0f9zefaz252a5pv" timestamp="1710018826"&gt;23&lt;/key&gt;&lt;/foreign-keys&gt;&lt;ref-type name="Journal Article"&gt;17&lt;/ref-type&gt;&lt;contributors&gt;&lt;authors&gt;&lt;author&gt;Ramachandran, Ram&lt;/author&gt;&lt;author&gt;Menon, Raghu K.&lt;/author&gt;&lt;/authors&gt;&lt;/contributors&gt;&lt;titles&gt;&lt;title&gt;An overview of industrial uses of hydrogen&lt;/title&gt;&lt;secondary-title&gt;International Journal of Hydrogen Energy&lt;/secondary-title&gt;&lt;/titles&gt;&lt;periodical&gt;&lt;full-title&gt;International Journal of Hydrogen Energy&lt;/full-title&gt;&lt;/periodical&gt;&lt;pages&gt;593-598&lt;/pages&gt;&lt;volume&gt;23&lt;/volume&gt;&lt;number&gt;7&lt;/number&gt;&lt;dates&gt;&lt;year&gt;1998&lt;/year&gt;&lt;pub-dates&gt;&lt;date&gt;1998/07/01/&lt;/date&gt;&lt;/pub-dates&gt;&lt;/dates&gt;&lt;isbn&gt;0360-3199&lt;/isbn&gt;&lt;urls&gt;&lt;related-urls&gt;&lt;url&gt;https://www.sciencedirect.com/science/article/pii/S0360319997001122&lt;/url&gt;&lt;/related-urls&gt;&lt;/urls&gt;&lt;electronic-resource-num&gt;https://doi.org/10.1016/S0360-3199(97)00112-2&lt;/electronic-resource-num&gt;&lt;/record&gt;&lt;/Cite&gt;&lt;/EndNote&gt;</w:instrText>
      </w:r>
      <w:r w:rsidRPr="00E21793">
        <w:rPr>
          <w:rFonts w:cs="Times New Roman"/>
          <w:szCs w:val="24"/>
        </w:rPr>
        <w:fldChar w:fldCharType="separate"/>
      </w:r>
      <w:r w:rsidR="00F44887">
        <w:rPr>
          <w:rFonts w:cs="Times New Roman"/>
          <w:noProof/>
          <w:szCs w:val="24"/>
        </w:rPr>
        <w:t>[13]</w:t>
      </w:r>
      <w:r w:rsidRPr="00E21793">
        <w:rPr>
          <w:rFonts w:cs="Times New Roman"/>
          <w:szCs w:val="24"/>
        </w:rPr>
        <w:fldChar w:fldCharType="end"/>
      </w:r>
      <w:r w:rsidR="000455C3">
        <w:rPr>
          <w:rFonts w:cs="Times New Roman"/>
          <w:szCs w:val="24"/>
        </w:rPr>
        <w:t xml:space="preserve"> figure 2</w:t>
      </w:r>
      <w:r w:rsidRPr="00E21793">
        <w:rPr>
          <w:rFonts w:cs="Times New Roman"/>
          <w:szCs w:val="24"/>
        </w:rPr>
        <w:t xml:space="preserve">: </w:t>
      </w:r>
    </w:p>
    <w:p w14:paraId="68113F0D" w14:textId="77777777" w:rsidR="00250AAD" w:rsidRPr="00E21793" w:rsidRDefault="00250AAD">
      <w:pPr>
        <w:pStyle w:val="ListParagraph"/>
        <w:widowControl/>
        <w:numPr>
          <w:ilvl w:val="0"/>
          <w:numId w:val="2"/>
        </w:numPr>
        <w:autoSpaceDE/>
        <w:autoSpaceDN/>
        <w:spacing w:after="160" w:line="480" w:lineRule="auto"/>
        <w:contextualSpacing/>
        <w:rPr>
          <w:szCs w:val="24"/>
        </w:rPr>
      </w:pPr>
      <w:r w:rsidRPr="00E21793">
        <w:rPr>
          <w:szCs w:val="24"/>
        </w:rPr>
        <w:t xml:space="preserve">Chemical component to produce ammonia (NH3) used in fertilizers. </w:t>
      </w:r>
    </w:p>
    <w:p w14:paraId="78ACCFDA" w14:textId="03F02076" w:rsidR="00250AAD" w:rsidRPr="00E21793" w:rsidRDefault="00250AAD">
      <w:pPr>
        <w:pStyle w:val="ListParagraph"/>
        <w:widowControl/>
        <w:numPr>
          <w:ilvl w:val="0"/>
          <w:numId w:val="2"/>
        </w:numPr>
        <w:autoSpaceDE/>
        <w:autoSpaceDN/>
        <w:spacing w:after="160" w:line="480" w:lineRule="auto"/>
        <w:contextualSpacing/>
        <w:rPr>
          <w:szCs w:val="24"/>
        </w:rPr>
      </w:pPr>
      <w:r w:rsidRPr="00E21793">
        <w:rPr>
          <w:szCs w:val="24"/>
        </w:rPr>
        <w:t>Clean and low-carbon fuels for transportation</w:t>
      </w:r>
      <w:r w:rsidR="000455C3">
        <w:rPr>
          <w:szCs w:val="24"/>
        </w:rPr>
        <w:t>.</w:t>
      </w:r>
    </w:p>
    <w:p w14:paraId="18AEE13F" w14:textId="2E19FD2D" w:rsidR="00250AAD" w:rsidRPr="00E21793" w:rsidRDefault="00250AAD">
      <w:pPr>
        <w:pStyle w:val="ListParagraph"/>
        <w:widowControl/>
        <w:numPr>
          <w:ilvl w:val="0"/>
          <w:numId w:val="2"/>
        </w:numPr>
        <w:autoSpaceDE/>
        <w:autoSpaceDN/>
        <w:spacing w:after="160" w:line="480" w:lineRule="auto"/>
        <w:contextualSpacing/>
        <w:rPr>
          <w:szCs w:val="24"/>
        </w:rPr>
      </w:pPr>
      <w:r w:rsidRPr="00E21793">
        <w:rPr>
          <w:szCs w:val="24"/>
        </w:rPr>
        <w:t>Food and pharmaceutic industries as a hydrogenation agent</w:t>
      </w:r>
      <w:r w:rsidR="000455C3">
        <w:rPr>
          <w:szCs w:val="24"/>
        </w:rPr>
        <w:t>.</w:t>
      </w:r>
      <w:r w:rsidRPr="00E21793">
        <w:rPr>
          <w:szCs w:val="24"/>
        </w:rPr>
        <w:t xml:space="preserve"> </w:t>
      </w:r>
    </w:p>
    <w:p w14:paraId="0803FBE4" w14:textId="1231419C" w:rsidR="00250AAD" w:rsidRDefault="00250AAD">
      <w:pPr>
        <w:pStyle w:val="ListParagraph"/>
        <w:widowControl/>
        <w:numPr>
          <w:ilvl w:val="0"/>
          <w:numId w:val="2"/>
        </w:numPr>
        <w:autoSpaceDE/>
        <w:autoSpaceDN/>
        <w:spacing w:after="160" w:line="480" w:lineRule="auto"/>
        <w:contextualSpacing/>
        <w:rPr>
          <w:szCs w:val="24"/>
        </w:rPr>
      </w:pPr>
      <w:r w:rsidRPr="00E21793">
        <w:rPr>
          <w:szCs w:val="24"/>
        </w:rPr>
        <w:t xml:space="preserve">Chemical </w:t>
      </w:r>
      <w:r w:rsidR="000455C3" w:rsidRPr="00E21793">
        <w:rPr>
          <w:szCs w:val="24"/>
        </w:rPr>
        <w:t>components</w:t>
      </w:r>
      <w:r w:rsidRPr="00E21793">
        <w:rPr>
          <w:szCs w:val="24"/>
        </w:rPr>
        <w:t xml:space="preserve"> in petrochemical and refining products</w:t>
      </w:r>
      <w:r w:rsidR="00D179D3">
        <w:rPr>
          <w:szCs w:val="24"/>
        </w:rPr>
        <w:t>.</w:t>
      </w:r>
      <w:r w:rsidR="00D179D3" w:rsidRPr="00E21793">
        <w:rPr>
          <w:szCs w:val="24"/>
        </w:rPr>
        <w:t xml:space="preserve"> </w:t>
      </w:r>
    </w:p>
    <w:p w14:paraId="7103952F" w14:textId="536BD4DB" w:rsidR="00250AAD" w:rsidRPr="00E21793" w:rsidRDefault="00250AAD" w:rsidP="003F3E26">
      <w:pPr>
        <w:spacing w:line="480" w:lineRule="auto"/>
        <w:jc w:val="both"/>
        <w:rPr>
          <w:rFonts w:cs="Times New Roman"/>
          <w:szCs w:val="24"/>
        </w:rPr>
      </w:pPr>
      <w:r w:rsidRPr="00E21793">
        <w:rPr>
          <w:rFonts w:cs="Times New Roman"/>
          <w:szCs w:val="24"/>
        </w:rPr>
        <w:t>Various methods are considered for hydrogen generation, categorized as either conventional or renewable. On the conventional technologies natural gas and coal are used as feedstocks which produce more CO</w:t>
      </w:r>
      <w:r w:rsidRPr="000455C3">
        <w:rPr>
          <w:rFonts w:cs="Times New Roman"/>
          <w:szCs w:val="24"/>
          <w:vertAlign w:val="subscript"/>
        </w:rPr>
        <w:t>2</w:t>
      </w:r>
      <w:r w:rsidRPr="00E21793">
        <w:rPr>
          <w:rFonts w:cs="Times New Roman"/>
          <w:szCs w:val="24"/>
        </w:rPr>
        <w:t>, while renewable technologies utilize biomass, solar, and wind sources. These processes produce hydrogen, which can be stored, transported, and utilized for energy generation, as shown in</w:t>
      </w:r>
      <w:r w:rsidR="00A43F75">
        <w:rPr>
          <w:rFonts w:cs="Times New Roman"/>
          <w:szCs w:val="24"/>
        </w:rPr>
        <w:t xml:space="preserve"> figure 2</w:t>
      </w:r>
      <w:r w:rsidRPr="00E21793">
        <w:rPr>
          <w:rFonts w:cs="Times New Roman"/>
          <w:szCs w:val="24"/>
        </w:rPr>
        <w:t>. Hydrogen is colorless</w:t>
      </w:r>
      <w:r w:rsidR="000455C3">
        <w:rPr>
          <w:rFonts w:cs="Times New Roman"/>
          <w:szCs w:val="24"/>
        </w:rPr>
        <w:t xml:space="preserve"> and odorless</w:t>
      </w:r>
      <w:r w:rsidRPr="00E21793">
        <w:rPr>
          <w:rFonts w:cs="Times New Roman"/>
          <w:szCs w:val="24"/>
        </w:rPr>
        <w:t xml:space="preserve">; however, it can be classified by the colors which is another alternative categorization of hydrogen. On </w:t>
      </w:r>
      <w:r w:rsidRPr="00A3496A">
        <w:rPr>
          <w:rFonts w:cs="Times New Roman"/>
          <w:szCs w:val="24"/>
        </w:rPr>
        <w:t>Ajanovic</w:t>
      </w:r>
      <w:r w:rsidRPr="00E21793">
        <w:rPr>
          <w:rFonts w:cs="Times New Roman"/>
          <w:szCs w:val="24"/>
        </w:rPr>
        <w:t xml:space="preserve"> et al </w:t>
      </w:r>
      <w:r w:rsidRPr="00E21793">
        <w:rPr>
          <w:rFonts w:cs="Times New Roman"/>
          <w:szCs w:val="24"/>
        </w:rPr>
        <w:fldChar w:fldCharType="begin"/>
      </w:r>
      <w:r w:rsidR="00F44887">
        <w:rPr>
          <w:rFonts w:cs="Times New Roman"/>
          <w:szCs w:val="24"/>
        </w:rPr>
        <w:instrText xml:space="preserve"> ADDIN EN.CITE &lt;EndNote&gt;&lt;Cite&gt;&lt;Author&gt;Ajanovic&lt;/Author&gt;&lt;Year&gt;2022&lt;/Year&gt;&lt;RecNum&gt;24&lt;/RecNum&gt;&lt;DisplayText&gt;[14]&lt;/DisplayText&gt;&lt;record&gt;&lt;rec-number&gt;24&lt;/rec-number&gt;&lt;foreign-keys&gt;&lt;key app="EN" db-id="9xxvx2v2fd5p2ges5w05r0f9zefaz252a5pv" timestamp="1710202696"&gt;24&lt;/key&gt;&lt;/foreign-keys&gt;&lt;ref-type name="Journal Article"&gt;17&lt;/ref-type&gt;&lt;contributors&gt;&lt;authors&gt;&lt;author&gt;Ajanovic, A.&lt;/author&gt;&lt;author&gt;Sayer, M.&lt;/author&gt;&lt;author&gt;Haas, R.&lt;/author&gt;&lt;/authors&gt;&lt;/contributors&gt;&lt;titles&gt;&lt;title&gt;The economics and the environmental benignity of different colors of hydrogen&lt;/title&gt;&lt;secondary-title&gt;International Journal of Hydrogen Energy&lt;/secondary-title&gt;&lt;/titles&gt;&lt;periodical&gt;&lt;full-title&gt;International Journal of Hydrogen Energy&lt;/full-title&gt;&lt;/periodical&gt;&lt;pages&gt;24136-24154&lt;/pages&gt;&lt;volume&gt;47&lt;/volume&gt;&lt;number&gt;57&lt;/number&gt;&lt;keywords&gt;&lt;keyword&gt;Hydrogen production&lt;/keyword&gt;&lt;keyword&gt;Cost investigation&lt;/keyword&gt;&lt;keyword&gt;Environmental analysis&lt;/keyword&gt;&lt;keyword&gt;Vehicle deployment&lt;/keyword&gt;&lt;/keywords&gt;&lt;dates&gt;&lt;year&gt;2022&lt;/year&gt;&lt;pub-dates&gt;&lt;date&gt;2022/07/05/&lt;/date&gt;&lt;/pub-dates&gt;&lt;/dates&gt;&lt;isbn&gt;0360-3199&lt;/isbn&gt;&lt;urls&gt;&lt;related-urls&gt;&lt;url&gt;https://www.sciencedirect.com/science/article/pii/S0360319922007066&lt;/url&gt;&lt;/related-urls&gt;&lt;/urls&gt;&lt;electronic-resource-num&gt;https://doi.org/10.1016/j.ijhydene.2022.02.094&lt;/electronic-resource-num&gt;&lt;/record&gt;&lt;/Cite&gt;&lt;/EndNote&gt;</w:instrText>
      </w:r>
      <w:r w:rsidRPr="00E21793">
        <w:rPr>
          <w:rFonts w:cs="Times New Roman"/>
          <w:szCs w:val="24"/>
        </w:rPr>
        <w:fldChar w:fldCharType="separate"/>
      </w:r>
      <w:r w:rsidR="00F44887">
        <w:rPr>
          <w:rFonts w:cs="Times New Roman"/>
          <w:noProof/>
          <w:szCs w:val="24"/>
        </w:rPr>
        <w:t>[14]</w:t>
      </w:r>
      <w:r w:rsidRPr="00E21793">
        <w:rPr>
          <w:rFonts w:cs="Times New Roman"/>
          <w:szCs w:val="24"/>
        </w:rPr>
        <w:fldChar w:fldCharType="end"/>
      </w:r>
      <w:r w:rsidRPr="00E21793">
        <w:rPr>
          <w:rFonts w:cs="Times New Roman"/>
          <w:szCs w:val="24"/>
        </w:rPr>
        <w:t xml:space="preserve"> it is described the different hydrogen color classification (Figure </w:t>
      </w:r>
      <w:r w:rsidR="00587A79">
        <w:rPr>
          <w:rFonts w:cs="Times New Roman"/>
          <w:szCs w:val="24"/>
        </w:rPr>
        <w:t>3</w:t>
      </w:r>
      <w:r w:rsidRPr="00E21793">
        <w:rPr>
          <w:rFonts w:cs="Times New Roman"/>
          <w:szCs w:val="24"/>
        </w:rPr>
        <w:t>) such as Grey Hydrogen, produced predominantly through steam reforming of natural gas or coal, represents the most prevalent method globally, contributing over 40% of hydrogen production. However, its environmental footprint is significant, characterized by high CO</w:t>
      </w:r>
      <w:r w:rsidRPr="000455C3">
        <w:rPr>
          <w:rFonts w:cs="Times New Roman"/>
          <w:szCs w:val="24"/>
          <w:vertAlign w:val="subscript"/>
        </w:rPr>
        <w:t>2</w:t>
      </w:r>
      <w:r w:rsidRPr="00E21793">
        <w:rPr>
          <w:rFonts w:cs="Times New Roman"/>
          <w:szCs w:val="24"/>
        </w:rPr>
        <w:t xml:space="preserve"> emissions. Blue Hydrogen, a cleaner alternative to grey hydrogen, incorporates carbon capture technology to mitigate emissions. Despite this improvement, challenges persist, including methane leakage and the need for effective </w:t>
      </w:r>
      <w:r w:rsidR="005A31BD" w:rsidRPr="00E21793">
        <w:rPr>
          <w:rFonts w:cs="Times New Roman"/>
          <w:szCs w:val="24"/>
        </w:rPr>
        <w:t>CO</w:t>
      </w:r>
      <w:r w:rsidR="005A31BD" w:rsidRPr="000455C3">
        <w:rPr>
          <w:rFonts w:cs="Times New Roman"/>
          <w:szCs w:val="24"/>
          <w:vertAlign w:val="subscript"/>
        </w:rPr>
        <w:t>2</w:t>
      </w:r>
      <w:r w:rsidRPr="00E21793">
        <w:rPr>
          <w:rFonts w:cs="Times New Roman"/>
          <w:szCs w:val="24"/>
        </w:rPr>
        <w:t xml:space="preserve"> storage solutions. It is often viewed as a transitional solution towards greener alternatives. Turquoise Hydrogen, an emerging technology utilizing methane pyrolysis, offers a promising pathway to </w:t>
      </w:r>
      <w:r w:rsidRPr="00E21793">
        <w:rPr>
          <w:rFonts w:cs="Times New Roman"/>
          <w:szCs w:val="24"/>
        </w:rPr>
        <w:lastRenderedPageBreak/>
        <w:t xml:space="preserve">reduce emissions. By generating solid carbon as a byproduct instead of </w:t>
      </w:r>
      <w:r w:rsidR="005A31BD" w:rsidRPr="00E21793">
        <w:rPr>
          <w:rFonts w:cs="Times New Roman"/>
          <w:szCs w:val="24"/>
        </w:rPr>
        <w:t>CO</w:t>
      </w:r>
      <w:r w:rsidR="005A31BD" w:rsidRPr="000455C3">
        <w:rPr>
          <w:rFonts w:cs="Times New Roman"/>
          <w:szCs w:val="24"/>
          <w:vertAlign w:val="subscript"/>
        </w:rPr>
        <w:t>2</w:t>
      </w:r>
      <w:r w:rsidRPr="00E21793">
        <w:rPr>
          <w:rFonts w:cs="Times New Roman"/>
          <w:szCs w:val="24"/>
        </w:rPr>
        <w:t>, it presents a more environmentally friendly option. However, its development is still in its infancy stages. Purple/Pink Hydrogen leverages nuclear power for electrolysis, providing a potential solution to reduce nuclear plant shutdowns and offering energy storage capabilities. This approach holds promise for efficiency enhancements and diversification of energy sources. Green Hydrogen, hailed as the goal, is produced via water electrolysis using renewable electricity sources such as wind and solar. Recognized for its minimal emissions and environmental sustainability, it stands out as a truly clean energy solution. Key technologies include alkaline, polymer electrolyte membrane (PEM), and solid oxide electrolyze cell (SOEC), each offering unique advantages in terms of cost, efficiency, and urban compatibility.</w:t>
      </w:r>
    </w:p>
    <w:p w14:paraId="317F3232" w14:textId="6E032D9E" w:rsidR="00250AAD" w:rsidRPr="004869D6" w:rsidRDefault="00A43F75" w:rsidP="00250AAD">
      <w:pPr>
        <w:ind w:firstLine="360"/>
        <w:rPr>
          <w:rFonts w:cs="Times New Roman"/>
          <w:color w:val="000000" w:themeColor="text1"/>
        </w:rPr>
      </w:pPr>
      <w:r>
        <w:rPr>
          <w:rFonts w:cs="Times New Roman"/>
          <w:noProof/>
          <w:color w:val="000000" w:themeColor="text1"/>
        </w:rPr>
        <mc:AlternateContent>
          <mc:Choice Requires="wpg">
            <w:drawing>
              <wp:anchor distT="0" distB="0" distL="114300" distR="114300" simplePos="0" relativeHeight="252207616" behindDoc="0" locked="0" layoutInCell="1" allowOverlap="1" wp14:anchorId="0AF9FE36" wp14:editId="715663F6">
                <wp:simplePos x="0" y="0"/>
                <wp:positionH relativeFrom="margin">
                  <wp:align>left</wp:align>
                </wp:positionH>
                <wp:positionV relativeFrom="paragraph">
                  <wp:posOffset>117475</wp:posOffset>
                </wp:positionV>
                <wp:extent cx="6124575" cy="4077970"/>
                <wp:effectExtent l="0" t="0" r="9525" b="0"/>
                <wp:wrapNone/>
                <wp:docPr id="1824339800" name="Group 1"/>
                <wp:cNvGraphicFramePr/>
                <a:graphic xmlns:a="http://schemas.openxmlformats.org/drawingml/2006/main">
                  <a:graphicData uri="http://schemas.microsoft.com/office/word/2010/wordprocessingGroup">
                    <wpg:wgp>
                      <wpg:cNvGrpSpPr/>
                      <wpg:grpSpPr>
                        <a:xfrm>
                          <a:off x="0" y="0"/>
                          <a:ext cx="6124575" cy="4077970"/>
                          <a:chOff x="0" y="0"/>
                          <a:chExt cx="6124575" cy="4077970"/>
                        </a:xfrm>
                      </wpg:grpSpPr>
                      <wps:wsp>
                        <wps:cNvPr id="1735125455" name="Text Box 1"/>
                        <wps:cNvSpPr txBox="1"/>
                        <wps:spPr>
                          <a:xfrm>
                            <a:off x="0" y="3600450"/>
                            <a:ext cx="6124575" cy="477520"/>
                          </a:xfrm>
                          <a:prstGeom prst="rect">
                            <a:avLst/>
                          </a:prstGeom>
                          <a:solidFill>
                            <a:prstClr val="white"/>
                          </a:solidFill>
                          <a:ln>
                            <a:noFill/>
                          </a:ln>
                        </wps:spPr>
                        <wps:txbx>
                          <w:txbxContent>
                            <w:p w14:paraId="340753EC" w14:textId="6CDBD66C" w:rsidR="00250AAD" w:rsidRPr="0017109B" w:rsidRDefault="00250AAD" w:rsidP="00A43F75">
                              <w:pPr>
                                <w:pStyle w:val="Caption"/>
                                <w:jc w:val="center"/>
                                <w:rPr>
                                  <w:rFonts w:cs="Times New Roman"/>
                                  <w:i w:val="0"/>
                                  <w:iCs w:val="0"/>
                                  <w:noProof/>
                                  <w:color w:val="000000" w:themeColor="text1"/>
                                  <w:sz w:val="32"/>
                                  <w:szCs w:val="32"/>
                                </w:rPr>
                              </w:pPr>
                              <w:bookmarkStart w:id="65" w:name="_Toc165315485"/>
                              <w:r w:rsidRPr="0017109B">
                                <w:rPr>
                                  <w:rFonts w:cs="Times New Roman"/>
                                  <w:b/>
                                  <w:bCs/>
                                  <w:i w:val="0"/>
                                  <w:iCs w:val="0"/>
                                  <w:color w:val="000000" w:themeColor="text1"/>
                                  <w:sz w:val="24"/>
                                  <w:szCs w:val="24"/>
                                </w:rPr>
                                <w:t xml:space="preserve">Figure </w:t>
                              </w:r>
                              <w:r w:rsidRPr="0017109B">
                                <w:rPr>
                                  <w:rFonts w:cs="Times New Roman"/>
                                  <w:b/>
                                  <w:bCs/>
                                  <w:i w:val="0"/>
                                  <w:iCs w:val="0"/>
                                  <w:color w:val="000000" w:themeColor="text1"/>
                                  <w:sz w:val="24"/>
                                  <w:szCs w:val="24"/>
                                </w:rPr>
                                <w:fldChar w:fldCharType="begin"/>
                              </w:r>
                              <w:r w:rsidRPr="0017109B">
                                <w:rPr>
                                  <w:rFonts w:cs="Times New Roman"/>
                                  <w:b/>
                                  <w:bCs/>
                                  <w:i w:val="0"/>
                                  <w:iCs w:val="0"/>
                                  <w:color w:val="000000" w:themeColor="text1"/>
                                  <w:sz w:val="24"/>
                                  <w:szCs w:val="24"/>
                                </w:rPr>
                                <w:instrText xml:space="preserve"> SEQ Figure \* ARABIC </w:instrText>
                              </w:r>
                              <w:r w:rsidRPr="0017109B">
                                <w:rPr>
                                  <w:rFonts w:cs="Times New Roman"/>
                                  <w:b/>
                                  <w:bCs/>
                                  <w:i w:val="0"/>
                                  <w:iCs w:val="0"/>
                                  <w:color w:val="000000" w:themeColor="text1"/>
                                  <w:sz w:val="24"/>
                                  <w:szCs w:val="24"/>
                                </w:rPr>
                                <w:fldChar w:fldCharType="separate"/>
                              </w:r>
                              <w:r w:rsidR="00C95B0B">
                                <w:rPr>
                                  <w:rFonts w:cs="Times New Roman"/>
                                  <w:b/>
                                  <w:bCs/>
                                  <w:i w:val="0"/>
                                  <w:iCs w:val="0"/>
                                  <w:noProof/>
                                  <w:color w:val="000000" w:themeColor="text1"/>
                                  <w:sz w:val="24"/>
                                  <w:szCs w:val="24"/>
                                </w:rPr>
                                <w:t>2</w:t>
                              </w:r>
                              <w:r w:rsidRPr="0017109B">
                                <w:rPr>
                                  <w:rFonts w:cs="Times New Roman"/>
                                  <w:b/>
                                  <w:bCs/>
                                  <w:i w:val="0"/>
                                  <w:iCs w:val="0"/>
                                  <w:color w:val="000000" w:themeColor="text1"/>
                                  <w:sz w:val="24"/>
                                  <w:szCs w:val="24"/>
                                </w:rPr>
                                <w:fldChar w:fldCharType="end"/>
                              </w:r>
                              <w:r w:rsidRPr="0017109B">
                                <w:rPr>
                                  <w:rFonts w:cs="Times New Roman"/>
                                  <w:i w:val="0"/>
                                  <w:iCs w:val="0"/>
                                  <w:color w:val="000000" w:themeColor="text1"/>
                                  <w:sz w:val="24"/>
                                  <w:szCs w:val="24"/>
                                </w:rPr>
                                <w:t>. Diverse hydrogen applications and different hydrogen sources, conventional and renewables.</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 name="Picture 2" descr="A diagram of a power plant&#10;&#10;Description automatically generated">
                            <a:extLst>
                              <a:ext uri="{FF2B5EF4-FFF2-40B4-BE49-F238E27FC236}">
                                <a16:creationId xmlns:a16="http://schemas.microsoft.com/office/drawing/2014/main" id="{25F36848-E1EA-1517-EFEE-2C5023B9E122}"/>
                              </a:ext>
                            </a:extLst>
                          </pic:cNvPr>
                          <pic:cNvPicPr>
                            <a:picLocks noChangeAspect="1"/>
                          </pic:cNvPicPr>
                        </pic:nvPicPr>
                        <pic:blipFill rotWithShape="1">
                          <a:blip r:embed="rId15"/>
                          <a:srcRect r="1090"/>
                          <a:stretch/>
                        </pic:blipFill>
                        <pic:spPr>
                          <a:xfrm>
                            <a:off x="228600" y="0"/>
                            <a:ext cx="5245735" cy="3504565"/>
                          </a:xfrm>
                          <a:prstGeom prst="rect">
                            <a:avLst/>
                          </a:prstGeom>
                        </pic:spPr>
                      </pic:pic>
                    </wpg:wgp>
                  </a:graphicData>
                </a:graphic>
              </wp:anchor>
            </w:drawing>
          </mc:Choice>
          <mc:Fallback>
            <w:pict>
              <v:group w14:anchorId="0AF9FE36" id="_x0000_s1029" style="position:absolute;left:0;text-align:left;margin-left:0;margin-top:9.25pt;width:482.25pt;height:321.1pt;z-index:252207616;mso-position-horizontal:left;mso-position-horizontal-relative:margin" coordsize="61245,407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">
                <v:shape id="_x0000_s1030" type="#_x0000_t202" style="position:absolute;top:36004;width:61245;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" stroked="f">
                  <v:textbox style="mso-fit-shape-to-text:t" inset="0,0,0,0">
                    <w:txbxContent>
                      <w:p w14:paraId="340753EC" w14:textId="6CDBD66C" w:rsidR="00250AAD" w:rsidRPr="0017109B" w:rsidRDefault="00250AAD" w:rsidP="00A43F75">
                        <w:pPr>
                          <w:pStyle w:val="Caption"/>
                          <w:jc w:val="center"/>
                          <w:rPr>
                            <w:rFonts w:cs="Times New Roman"/>
                            <w:i w:val="0"/>
                            <w:iCs w:val="0"/>
                            <w:noProof/>
                            <w:color w:val="000000" w:themeColor="text1"/>
                            <w:sz w:val="32"/>
                            <w:szCs w:val="32"/>
                          </w:rPr>
                        </w:pPr>
                        <w:bookmarkStart w:id="67" w:name="_Toc165315485"/>
                        <w:r w:rsidRPr="0017109B">
                          <w:rPr>
                            <w:rFonts w:cs="Times New Roman"/>
                            <w:b/>
                            <w:bCs/>
                            <w:i w:val="0"/>
                            <w:iCs w:val="0"/>
                            <w:color w:val="000000" w:themeColor="text1"/>
                            <w:sz w:val="24"/>
                            <w:szCs w:val="24"/>
                          </w:rPr>
                          <w:t xml:space="preserve">Figure </w:t>
                        </w:r>
                        <w:r w:rsidRPr="0017109B">
                          <w:rPr>
                            <w:rFonts w:cs="Times New Roman"/>
                            <w:b/>
                            <w:bCs/>
                            <w:i w:val="0"/>
                            <w:iCs w:val="0"/>
                            <w:color w:val="000000" w:themeColor="text1"/>
                            <w:sz w:val="24"/>
                            <w:szCs w:val="24"/>
                          </w:rPr>
                          <w:fldChar w:fldCharType="begin"/>
                        </w:r>
                        <w:r w:rsidRPr="0017109B">
                          <w:rPr>
                            <w:rFonts w:cs="Times New Roman"/>
                            <w:b/>
                            <w:bCs/>
                            <w:i w:val="0"/>
                            <w:iCs w:val="0"/>
                            <w:color w:val="000000" w:themeColor="text1"/>
                            <w:sz w:val="24"/>
                            <w:szCs w:val="24"/>
                          </w:rPr>
                          <w:instrText xml:space="preserve"> SEQ Figure \* ARABIC </w:instrText>
                        </w:r>
                        <w:r w:rsidRPr="0017109B">
                          <w:rPr>
                            <w:rFonts w:cs="Times New Roman"/>
                            <w:b/>
                            <w:bCs/>
                            <w:i w:val="0"/>
                            <w:iCs w:val="0"/>
                            <w:color w:val="000000" w:themeColor="text1"/>
                            <w:sz w:val="24"/>
                            <w:szCs w:val="24"/>
                          </w:rPr>
                          <w:fldChar w:fldCharType="separate"/>
                        </w:r>
                        <w:r w:rsidR="00C95B0B">
                          <w:rPr>
                            <w:rFonts w:cs="Times New Roman"/>
                            <w:b/>
                            <w:bCs/>
                            <w:i w:val="0"/>
                            <w:iCs w:val="0"/>
                            <w:noProof/>
                            <w:color w:val="000000" w:themeColor="text1"/>
                            <w:sz w:val="24"/>
                            <w:szCs w:val="24"/>
                          </w:rPr>
                          <w:t>2</w:t>
                        </w:r>
                        <w:r w:rsidRPr="0017109B">
                          <w:rPr>
                            <w:rFonts w:cs="Times New Roman"/>
                            <w:b/>
                            <w:bCs/>
                            <w:i w:val="0"/>
                            <w:iCs w:val="0"/>
                            <w:color w:val="000000" w:themeColor="text1"/>
                            <w:sz w:val="24"/>
                            <w:szCs w:val="24"/>
                          </w:rPr>
                          <w:fldChar w:fldCharType="end"/>
                        </w:r>
                        <w:r w:rsidRPr="0017109B">
                          <w:rPr>
                            <w:rFonts w:cs="Times New Roman"/>
                            <w:i w:val="0"/>
                            <w:iCs w:val="0"/>
                            <w:color w:val="000000" w:themeColor="text1"/>
                            <w:sz w:val="24"/>
                            <w:szCs w:val="24"/>
                          </w:rPr>
                          <w:t>. Diverse hydrogen applications and different hydrogen sources, conventional and renewables.</w:t>
                        </w:r>
                        <w:bookmarkEnd w:id="67"/>
                      </w:p>
                    </w:txbxContent>
                  </v:textbox>
                </v:shape>
                <v:shape id="Picture 2" o:spid="_x0000_s1031" type="#_x0000_t75" alt="A diagram of a power plant&#10;&#10;Description automatically generated" style="position:absolute;left:2286;width:52457;height:35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">
                  <v:imagedata r:id="rId16" o:title="A diagram of a power plant&#10;&#10;Description automatically generated" cropright="714f"/>
                </v:shape>
                <w10:wrap anchorx="margin"/>
              </v:group>
            </w:pict>
          </mc:Fallback>
        </mc:AlternateContent>
      </w:r>
    </w:p>
    <w:p w14:paraId="5BDF24EF" w14:textId="35F6164C" w:rsidR="00250AAD" w:rsidRDefault="00250AAD" w:rsidP="00250AAD">
      <w:pPr>
        <w:ind w:firstLine="360"/>
        <w:rPr>
          <w:rFonts w:cs="Times New Roman"/>
        </w:rPr>
      </w:pPr>
    </w:p>
    <w:p w14:paraId="1A98DBF6" w14:textId="4390EB88" w:rsidR="00250AAD" w:rsidRDefault="00250AAD" w:rsidP="00250AAD">
      <w:pPr>
        <w:ind w:firstLine="360"/>
        <w:rPr>
          <w:rFonts w:cs="Times New Roman"/>
        </w:rPr>
      </w:pPr>
    </w:p>
    <w:p w14:paraId="753B3EDC" w14:textId="1BA5DAF7" w:rsidR="00250AAD" w:rsidRDefault="00250AAD" w:rsidP="00250AAD">
      <w:pPr>
        <w:ind w:firstLine="360"/>
        <w:rPr>
          <w:rFonts w:cs="Times New Roman"/>
        </w:rPr>
      </w:pPr>
    </w:p>
    <w:p w14:paraId="7CE77D99" w14:textId="488F5974" w:rsidR="00250AAD" w:rsidRDefault="00DA419E" w:rsidP="00250AAD">
      <w:pPr>
        <w:ind w:firstLine="360"/>
        <w:rPr>
          <w:rFonts w:cs="Times New Roman"/>
        </w:rPr>
      </w:pPr>
      <w:r>
        <w:rPr>
          <w:rFonts w:cs="Times New Roman"/>
          <w:noProof/>
        </w:rPr>
        <w:lastRenderedPageBreak/>
        <w:drawing>
          <wp:anchor distT="0" distB="0" distL="114300" distR="114300" simplePos="0" relativeHeight="251880960" behindDoc="0" locked="0" layoutInCell="1" allowOverlap="1" wp14:anchorId="55C21584" wp14:editId="77D56EB4">
            <wp:simplePos x="0" y="0"/>
            <wp:positionH relativeFrom="margin">
              <wp:posOffset>748030</wp:posOffset>
            </wp:positionH>
            <wp:positionV relativeFrom="paragraph">
              <wp:posOffset>0</wp:posOffset>
            </wp:positionV>
            <wp:extent cx="4238625" cy="3543300"/>
            <wp:effectExtent l="0" t="0" r="0" b="0"/>
            <wp:wrapSquare wrapText="bothSides"/>
            <wp:docPr id="94516340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margin">
              <wp14:pctWidth>0</wp14:pctWidth>
            </wp14:sizeRelH>
            <wp14:sizeRelV relativeFrom="margin">
              <wp14:pctHeight>0</wp14:pctHeight>
            </wp14:sizeRelV>
          </wp:anchor>
        </w:drawing>
      </w:r>
    </w:p>
    <w:p w14:paraId="57CA4433" w14:textId="44816CDC" w:rsidR="00250AAD" w:rsidRDefault="00250AAD" w:rsidP="00250AAD">
      <w:pPr>
        <w:ind w:firstLine="360"/>
        <w:rPr>
          <w:rFonts w:cs="Times New Roman"/>
        </w:rPr>
      </w:pPr>
    </w:p>
    <w:p w14:paraId="05A74ED8" w14:textId="260C6B97" w:rsidR="00250AAD" w:rsidRDefault="00250AAD" w:rsidP="00250AAD">
      <w:pPr>
        <w:ind w:firstLine="360"/>
        <w:rPr>
          <w:rFonts w:cs="Times New Roman"/>
        </w:rPr>
      </w:pPr>
    </w:p>
    <w:p w14:paraId="7E8860AC" w14:textId="6E7575E8" w:rsidR="00250AAD" w:rsidRDefault="00250AAD" w:rsidP="00250AAD">
      <w:pPr>
        <w:ind w:firstLine="360"/>
        <w:rPr>
          <w:rFonts w:cs="Times New Roman"/>
        </w:rPr>
      </w:pPr>
    </w:p>
    <w:p w14:paraId="50F1AD21" w14:textId="05F88E1D" w:rsidR="00250AAD" w:rsidRDefault="00250AAD" w:rsidP="00250AAD">
      <w:pPr>
        <w:ind w:firstLine="360"/>
        <w:rPr>
          <w:rFonts w:cs="Times New Roman"/>
        </w:rPr>
      </w:pPr>
    </w:p>
    <w:p w14:paraId="628BB48F" w14:textId="6670C2A1" w:rsidR="00250AAD" w:rsidRPr="00294464" w:rsidRDefault="00250AAD" w:rsidP="00250AAD">
      <w:pPr>
        <w:ind w:firstLine="360"/>
        <w:rPr>
          <w:rFonts w:cs="Times New Roman"/>
        </w:rPr>
      </w:pPr>
    </w:p>
    <w:p w14:paraId="249ACF88" w14:textId="1A82F814" w:rsidR="00250AAD" w:rsidRPr="00294464" w:rsidRDefault="00250AAD" w:rsidP="00250AAD">
      <w:pPr>
        <w:ind w:firstLine="360"/>
        <w:rPr>
          <w:rFonts w:cs="Times New Roman"/>
        </w:rPr>
      </w:pPr>
    </w:p>
    <w:p w14:paraId="6218585D" w14:textId="7F8899EA" w:rsidR="00250AAD" w:rsidRDefault="00250AAD" w:rsidP="00250AAD">
      <w:pPr>
        <w:rPr>
          <w:rFonts w:cs="Times New Roman"/>
        </w:rPr>
      </w:pPr>
    </w:p>
    <w:p w14:paraId="5B02DE52" w14:textId="4BC8CA5B" w:rsidR="00250AAD" w:rsidRDefault="00250AAD" w:rsidP="00250AAD">
      <w:pPr>
        <w:rPr>
          <w:rFonts w:cs="Times New Roman"/>
        </w:rPr>
      </w:pPr>
    </w:p>
    <w:p w14:paraId="1817D745" w14:textId="348CF5D2" w:rsidR="00250AAD" w:rsidRPr="0036548A" w:rsidRDefault="00250AAD" w:rsidP="00250AAD">
      <w:pPr>
        <w:rPr>
          <w:rFonts w:cs="Times New Roman"/>
        </w:rPr>
      </w:pPr>
    </w:p>
    <w:p w14:paraId="54E433DA" w14:textId="77777777" w:rsidR="005C6816" w:rsidRDefault="005C6816" w:rsidP="00F039BA">
      <w:pPr>
        <w:ind w:firstLine="360"/>
        <w:rPr>
          <w:rFonts w:cs="Times New Roman"/>
          <w:b/>
          <w:bCs/>
          <w:color w:val="000000" w:themeColor="text1"/>
          <w:szCs w:val="24"/>
        </w:rPr>
      </w:pPr>
    </w:p>
    <w:p w14:paraId="6CC648CE" w14:textId="14E851B7" w:rsidR="005C6816" w:rsidRDefault="005C6816" w:rsidP="00F039BA">
      <w:pPr>
        <w:ind w:firstLine="360"/>
        <w:rPr>
          <w:rFonts w:cs="Times New Roman"/>
          <w:b/>
          <w:bCs/>
          <w:color w:val="000000" w:themeColor="text1"/>
          <w:szCs w:val="24"/>
        </w:rPr>
      </w:pPr>
    </w:p>
    <w:p w14:paraId="3636CED8" w14:textId="77777777" w:rsidR="00D179D3" w:rsidRDefault="00080AB9" w:rsidP="00D179D3">
      <w:pPr>
        <w:rPr>
          <w:rFonts w:cs="Times New Roman"/>
          <w:b/>
          <w:bCs/>
          <w:color w:val="000000" w:themeColor="text1"/>
          <w:szCs w:val="24"/>
        </w:rPr>
      </w:pPr>
      <w:r>
        <w:rPr>
          <w:noProof/>
        </w:rPr>
        <mc:AlternateContent>
          <mc:Choice Requires="wps">
            <w:drawing>
              <wp:anchor distT="0" distB="0" distL="114300" distR="114300" simplePos="0" relativeHeight="252000768" behindDoc="0" locked="0" layoutInCell="1" allowOverlap="1" wp14:anchorId="5006C92E" wp14:editId="3AC9EA62">
                <wp:simplePos x="0" y="0"/>
                <wp:positionH relativeFrom="margin">
                  <wp:align>center</wp:align>
                </wp:positionH>
                <wp:positionV relativeFrom="paragraph">
                  <wp:posOffset>187960</wp:posOffset>
                </wp:positionV>
                <wp:extent cx="6267450" cy="635"/>
                <wp:effectExtent l="0" t="0" r="0" b="0"/>
                <wp:wrapSquare wrapText="bothSides"/>
                <wp:docPr id="1001061889" name="Text Box 1"/>
                <wp:cNvGraphicFramePr/>
                <a:graphic xmlns:a="http://schemas.openxmlformats.org/drawingml/2006/main">
                  <a:graphicData uri="http://schemas.microsoft.com/office/word/2010/wordprocessingShape">
                    <wps:wsp>
                      <wps:cNvSpPr txBox="1"/>
                      <wps:spPr>
                        <a:xfrm>
                          <a:off x="0" y="0"/>
                          <a:ext cx="6267450" cy="635"/>
                        </a:xfrm>
                        <a:prstGeom prst="rect">
                          <a:avLst/>
                        </a:prstGeom>
                        <a:solidFill>
                          <a:prstClr val="white"/>
                        </a:solidFill>
                        <a:ln>
                          <a:noFill/>
                        </a:ln>
                      </wps:spPr>
                      <wps:txbx>
                        <w:txbxContent>
                          <w:p w14:paraId="55784FC9" w14:textId="68A2051D" w:rsidR="005C6816" w:rsidRPr="00080AB9" w:rsidRDefault="005C6816" w:rsidP="005C6816">
                            <w:pPr>
                              <w:pStyle w:val="Caption"/>
                              <w:rPr>
                                <w:i w:val="0"/>
                                <w:iCs w:val="0"/>
                                <w:color w:val="auto"/>
                                <w:sz w:val="24"/>
                                <w:szCs w:val="24"/>
                              </w:rPr>
                            </w:pPr>
                            <w:bookmarkStart w:id="66" w:name="_Toc165315486"/>
                            <w:r w:rsidRPr="00080AB9">
                              <w:rPr>
                                <w:b/>
                                <w:bCs/>
                                <w:i w:val="0"/>
                                <w:iCs w:val="0"/>
                                <w:color w:val="auto"/>
                                <w:sz w:val="24"/>
                                <w:szCs w:val="24"/>
                              </w:rPr>
                              <w:t xml:space="preserve">Figure </w:t>
                            </w:r>
                            <w:r w:rsidRPr="00080AB9">
                              <w:rPr>
                                <w:b/>
                                <w:bCs/>
                                <w:i w:val="0"/>
                                <w:iCs w:val="0"/>
                                <w:color w:val="auto"/>
                                <w:sz w:val="24"/>
                                <w:szCs w:val="24"/>
                              </w:rPr>
                              <w:fldChar w:fldCharType="begin"/>
                            </w:r>
                            <w:r w:rsidRPr="00080AB9">
                              <w:rPr>
                                <w:b/>
                                <w:bCs/>
                                <w:i w:val="0"/>
                                <w:iCs w:val="0"/>
                                <w:color w:val="auto"/>
                                <w:sz w:val="24"/>
                                <w:szCs w:val="24"/>
                              </w:rPr>
                              <w:instrText xml:space="preserve"> SEQ Figure \* ARABIC </w:instrText>
                            </w:r>
                            <w:r w:rsidRPr="00080AB9">
                              <w:rPr>
                                <w:b/>
                                <w:bCs/>
                                <w:i w:val="0"/>
                                <w:iCs w:val="0"/>
                                <w:color w:val="auto"/>
                                <w:sz w:val="24"/>
                                <w:szCs w:val="24"/>
                              </w:rPr>
                              <w:fldChar w:fldCharType="separate"/>
                            </w:r>
                            <w:r w:rsidR="00C95B0B">
                              <w:rPr>
                                <w:b/>
                                <w:bCs/>
                                <w:i w:val="0"/>
                                <w:iCs w:val="0"/>
                                <w:noProof/>
                                <w:color w:val="auto"/>
                                <w:sz w:val="24"/>
                                <w:szCs w:val="24"/>
                              </w:rPr>
                              <w:t>3</w:t>
                            </w:r>
                            <w:r w:rsidRPr="00080AB9">
                              <w:rPr>
                                <w:b/>
                                <w:bCs/>
                                <w:i w:val="0"/>
                                <w:iCs w:val="0"/>
                                <w:color w:val="auto"/>
                                <w:sz w:val="24"/>
                                <w:szCs w:val="24"/>
                              </w:rPr>
                              <w:fldChar w:fldCharType="end"/>
                            </w:r>
                            <w:r w:rsidRPr="00080AB9">
                              <w:rPr>
                                <w:b/>
                                <w:bCs/>
                                <w:i w:val="0"/>
                                <w:iCs w:val="0"/>
                                <w:color w:val="auto"/>
                                <w:sz w:val="24"/>
                                <w:szCs w:val="24"/>
                              </w:rPr>
                              <w:t>.</w:t>
                            </w:r>
                            <w:r w:rsidRPr="00080AB9">
                              <w:rPr>
                                <w:rFonts w:cs="Times New Roman"/>
                                <w:i w:val="0"/>
                                <w:iCs w:val="0"/>
                                <w:color w:val="auto"/>
                                <w:sz w:val="24"/>
                                <w:szCs w:val="24"/>
                              </w:rPr>
                              <w:t xml:space="preserve"> </w:t>
                            </w:r>
                            <w:r w:rsidR="00207523">
                              <w:rPr>
                                <w:rFonts w:cs="Times New Roman"/>
                                <w:i w:val="0"/>
                                <w:iCs w:val="0"/>
                                <w:color w:val="auto"/>
                                <w:sz w:val="24"/>
                                <w:szCs w:val="24"/>
                              </w:rPr>
                              <w:t xml:space="preserve">Hydrogen colors. </w:t>
                            </w:r>
                            <w:r w:rsidRPr="00080AB9">
                              <w:rPr>
                                <w:i w:val="0"/>
                                <w:iCs w:val="0"/>
                                <w:color w:val="auto"/>
                                <w:sz w:val="24"/>
                                <w:szCs w:val="24"/>
                              </w:rPr>
                              <w:t>Numerous investigations have demonstrated that there are many ways to categorize hydrogen [8-10]. Furthermore, brown hydrogen and black hydrogen are also considered both using gasification technology resulting in high emission of CO2. Brown hydrogen is considered as feedstock the brown coal also known as lignite and Black Hydrogen considered feedstock the black coal.</w:t>
                            </w:r>
                            <w:bookmarkEnd w:id="66"/>
                          </w:p>
                          <w:p w14:paraId="625DC2D4" w14:textId="0399C45D" w:rsidR="005C6816" w:rsidRPr="000323A5" w:rsidRDefault="005C6816" w:rsidP="005C6816">
                            <w:pPr>
                              <w:pStyle w:val="Caption"/>
                              <w:rPr>
                                <w:rFonts w:cs="Times New Roman"/>
                                <w:noProof/>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006C92E" id="Text Box 1" o:spid="_x0000_s1032" type="#_x0000_t202" style="position:absolute;margin-left:0;margin-top:14.8pt;width:493.5pt;height:.05pt;z-index:25200076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" stroked="f">
                <v:textbox style="mso-fit-shape-to-text:t" inset="0,0,0,0">
                  <w:txbxContent>
                    <w:p w14:paraId="55784FC9" w14:textId="68A2051D" w:rsidR="005C6816" w:rsidRPr="00080AB9" w:rsidRDefault="005C6816" w:rsidP="005C6816">
                      <w:pPr>
                        <w:pStyle w:val="Caption"/>
                        <w:rPr>
                          <w:i w:val="0"/>
                          <w:iCs w:val="0"/>
                          <w:color w:val="auto"/>
                          <w:sz w:val="24"/>
                          <w:szCs w:val="24"/>
                        </w:rPr>
                      </w:pPr>
                      <w:bookmarkStart w:id="69" w:name="_Toc165315486"/>
                      <w:r w:rsidRPr="00080AB9">
                        <w:rPr>
                          <w:b/>
                          <w:bCs/>
                          <w:i w:val="0"/>
                          <w:iCs w:val="0"/>
                          <w:color w:val="auto"/>
                          <w:sz w:val="24"/>
                          <w:szCs w:val="24"/>
                        </w:rPr>
                        <w:t xml:space="preserve">Figure </w:t>
                      </w:r>
                      <w:r w:rsidRPr="00080AB9">
                        <w:rPr>
                          <w:b/>
                          <w:bCs/>
                          <w:i w:val="0"/>
                          <w:iCs w:val="0"/>
                          <w:color w:val="auto"/>
                          <w:sz w:val="24"/>
                          <w:szCs w:val="24"/>
                        </w:rPr>
                        <w:fldChar w:fldCharType="begin"/>
                      </w:r>
                      <w:r w:rsidRPr="00080AB9">
                        <w:rPr>
                          <w:b/>
                          <w:bCs/>
                          <w:i w:val="0"/>
                          <w:iCs w:val="0"/>
                          <w:color w:val="auto"/>
                          <w:sz w:val="24"/>
                          <w:szCs w:val="24"/>
                        </w:rPr>
                        <w:instrText xml:space="preserve"> SEQ Figure \* ARABIC </w:instrText>
                      </w:r>
                      <w:r w:rsidRPr="00080AB9">
                        <w:rPr>
                          <w:b/>
                          <w:bCs/>
                          <w:i w:val="0"/>
                          <w:iCs w:val="0"/>
                          <w:color w:val="auto"/>
                          <w:sz w:val="24"/>
                          <w:szCs w:val="24"/>
                        </w:rPr>
                        <w:fldChar w:fldCharType="separate"/>
                      </w:r>
                      <w:r w:rsidR="00C95B0B">
                        <w:rPr>
                          <w:b/>
                          <w:bCs/>
                          <w:i w:val="0"/>
                          <w:iCs w:val="0"/>
                          <w:noProof/>
                          <w:color w:val="auto"/>
                          <w:sz w:val="24"/>
                          <w:szCs w:val="24"/>
                        </w:rPr>
                        <w:t>3</w:t>
                      </w:r>
                      <w:r w:rsidRPr="00080AB9">
                        <w:rPr>
                          <w:b/>
                          <w:bCs/>
                          <w:i w:val="0"/>
                          <w:iCs w:val="0"/>
                          <w:color w:val="auto"/>
                          <w:sz w:val="24"/>
                          <w:szCs w:val="24"/>
                        </w:rPr>
                        <w:fldChar w:fldCharType="end"/>
                      </w:r>
                      <w:r w:rsidRPr="00080AB9">
                        <w:rPr>
                          <w:b/>
                          <w:bCs/>
                          <w:i w:val="0"/>
                          <w:iCs w:val="0"/>
                          <w:color w:val="auto"/>
                          <w:sz w:val="24"/>
                          <w:szCs w:val="24"/>
                        </w:rPr>
                        <w:t>.</w:t>
                      </w:r>
                      <w:r w:rsidRPr="00080AB9">
                        <w:rPr>
                          <w:rFonts w:cs="Times New Roman"/>
                          <w:i w:val="0"/>
                          <w:iCs w:val="0"/>
                          <w:color w:val="auto"/>
                          <w:sz w:val="24"/>
                          <w:szCs w:val="24"/>
                        </w:rPr>
                        <w:t xml:space="preserve"> </w:t>
                      </w:r>
                      <w:r w:rsidR="00207523">
                        <w:rPr>
                          <w:rFonts w:cs="Times New Roman"/>
                          <w:i w:val="0"/>
                          <w:iCs w:val="0"/>
                          <w:color w:val="auto"/>
                          <w:sz w:val="24"/>
                          <w:szCs w:val="24"/>
                        </w:rPr>
                        <w:t xml:space="preserve">Hydrogen colors. </w:t>
                      </w:r>
                      <w:r w:rsidRPr="00080AB9">
                        <w:rPr>
                          <w:i w:val="0"/>
                          <w:iCs w:val="0"/>
                          <w:color w:val="auto"/>
                          <w:sz w:val="24"/>
                          <w:szCs w:val="24"/>
                        </w:rPr>
                        <w:t>Numerous investigations have demonstrated that there are many ways to categorize hydrogen [8-10]. Furthermore, brown hydrogen and black hydrogen are also considered both using gasification technology resulting in high emission of CO2. Brown hydrogen is considered as feedstock the brown coal also known as lignite and Black Hydrogen considered feedstock the black coal.</w:t>
                      </w:r>
                      <w:bookmarkEnd w:id="69"/>
                    </w:p>
                    <w:p w14:paraId="625DC2D4" w14:textId="0399C45D" w:rsidR="005C6816" w:rsidRPr="000323A5" w:rsidRDefault="005C6816" w:rsidP="005C6816">
                      <w:pPr>
                        <w:pStyle w:val="Caption"/>
                        <w:rPr>
                          <w:rFonts w:cs="Times New Roman"/>
                          <w:noProof/>
                          <w:szCs w:val="22"/>
                        </w:rPr>
                      </w:pPr>
                    </w:p>
                  </w:txbxContent>
                </v:textbox>
                <w10:wrap type="square" anchorx="margin"/>
              </v:shape>
            </w:pict>
          </mc:Fallback>
        </mc:AlternateContent>
      </w:r>
    </w:p>
    <w:p w14:paraId="7173E751" w14:textId="742AF6E6" w:rsidR="00487E7E" w:rsidRPr="00F42001" w:rsidRDefault="00D179D3" w:rsidP="00B12F69">
      <w:pPr>
        <w:pStyle w:val="Heading2"/>
        <w:rPr>
          <w:rFonts w:ascii="Times New Roman" w:hAnsi="Times New Roman" w:cs="Times New Roman"/>
          <w:b/>
          <w:bCs/>
          <w:color w:val="auto"/>
        </w:rPr>
      </w:pPr>
      <w:r w:rsidRPr="00F42001">
        <w:rPr>
          <w:rFonts w:ascii="Times New Roman" w:hAnsi="Times New Roman" w:cs="Times New Roman"/>
          <w:b/>
          <w:bCs/>
          <w:color w:val="auto"/>
        </w:rPr>
        <w:t xml:space="preserve"> </w:t>
      </w:r>
      <w:bookmarkStart w:id="67" w:name="_Toc165470639"/>
      <w:r w:rsidR="00250AAD" w:rsidRPr="00F42001">
        <w:rPr>
          <w:rFonts w:ascii="Times New Roman" w:hAnsi="Times New Roman" w:cs="Times New Roman"/>
          <w:b/>
          <w:bCs/>
          <w:color w:val="auto"/>
        </w:rPr>
        <w:t>Hydrogen Production from fossil fuels</w:t>
      </w:r>
      <w:bookmarkEnd w:id="67"/>
    </w:p>
    <w:p w14:paraId="1F88949E" w14:textId="77777777" w:rsidR="001951A3" w:rsidRDefault="00250AAD" w:rsidP="00B12F69">
      <w:pPr>
        <w:spacing w:line="480" w:lineRule="auto"/>
        <w:jc w:val="both"/>
        <w:rPr>
          <w:rFonts w:cs="Times New Roman"/>
          <w:szCs w:val="24"/>
        </w:rPr>
      </w:pPr>
      <w:r w:rsidRPr="00CD4CBF">
        <w:rPr>
          <w:rFonts w:cs="Times New Roman"/>
          <w:szCs w:val="24"/>
        </w:rPr>
        <w:t>Hydrogen, as a clean and versatile energy carrier, holds tremendous potential to play a pivotal role in the transition towards a sustainable energy future. One of the primary methods for producing hydrogen on a large scale is through the utilization of fossil fuels</w:t>
      </w:r>
      <w:r w:rsidRPr="00516147">
        <w:rPr>
          <w:rFonts w:cs="Times New Roman"/>
          <w:szCs w:val="24"/>
        </w:rPr>
        <w:t xml:space="preserve"> (figure </w:t>
      </w:r>
      <w:r w:rsidR="000D20BD">
        <w:rPr>
          <w:rFonts w:cs="Times New Roman"/>
          <w:szCs w:val="24"/>
        </w:rPr>
        <w:t>4</w:t>
      </w:r>
      <w:r w:rsidRPr="00516147">
        <w:rPr>
          <w:rFonts w:cs="Times New Roman"/>
          <w:szCs w:val="24"/>
        </w:rPr>
        <w:t>)</w:t>
      </w:r>
      <w:r w:rsidRPr="00CD4CBF">
        <w:rPr>
          <w:rFonts w:cs="Times New Roman"/>
          <w:szCs w:val="24"/>
        </w:rPr>
        <w:t xml:space="preserve">, namely natural gas and coal. </w:t>
      </w:r>
      <w:r w:rsidRPr="00516147">
        <w:rPr>
          <w:rFonts w:cs="Times New Roman"/>
          <w:szCs w:val="24"/>
        </w:rPr>
        <w:t>More precisely, 48% of hydrogen produced to date came from natural gas, 30% from naphtha and heavy oils, and 18% from coal</w:t>
      </w:r>
      <w:r w:rsidRPr="00516147">
        <w:rPr>
          <w:rFonts w:cs="Times New Roman"/>
          <w:szCs w:val="24"/>
        </w:rPr>
        <w:fldChar w:fldCharType="begin"/>
      </w:r>
      <w:r w:rsidR="00F44887">
        <w:rPr>
          <w:rFonts w:cs="Times New Roman"/>
          <w:szCs w:val="24"/>
        </w:rPr>
        <w:instrText xml:space="preserve"> ADDIN EN.CITE &lt;EndNote&gt;&lt;Cite&gt;&lt;Author&gt;Nikolaidis&lt;/Author&gt;&lt;Year&gt;2017&lt;/Year&gt;&lt;RecNum&gt;30&lt;/RecNum&gt;&lt;DisplayText&gt;[6]&lt;/DisplayText&gt;&lt;record&gt;&lt;rec-number&gt;30&lt;/rec-number&gt;&lt;foreign-keys&gt;&lt;key app="EN" db-id="9xxvx2v2fd5p2ges5w05r0f9zefaz252a5pv" timestamp="1710542925"&gt;30&lt;/key&gt;&lt;/foreign-keys&gt;&lt;ref-type name="Journal Article"&gt;17&lt;/ref-type&gt;&lt;contributors&gt;&lt;authors&gt;&lt;author&gt;Nikolaidis, Pavlos&lt;/author&gt;&lt;author&gt;Poullikkas, Andreas&lt;/author&gt;&lt;/authors&gt;&lt;/contributors&gt;&lt;titles&gt;&lt;title&gt;A comparative overview of hydrogen production processes&lt;/title&gt;&lt;secondary-title&gt;Renewable and Sustainable Energy Reviews&lt;/secondary-title&gt;&lt;/titles&gt;&lt;periodical&gt;&lt;full-title&gt;Renewable and Sustainable Energy Reviews&lt;/full-title&gt;&lt;/periodical&gt;&lt;pages&gt;597-611&lt;/pages&gt;&lt;volume&gt;67&lt;/volume&gt;&lt;keywords&gt;&lt;keyword&gt;Hydrogen production&lt;/keyword&gt;&lt;keyword&gt;Water splitting&lt;/keyword&gt;&lt;keyword&gt;Green hydrogen&lt;/keyword&gt;&lt;/keywords&gt;&lt;dates&gt;&lt;year&gt;2017&lt;/year&gt;&lt;pub-dates&gt;&lt;date&gt;2017/01/01/&lt;/date&gt;&lt;/pub-dates&gt;&lt;/dates&gt;&lt;isbn&gt;1364-0321&lt;/isbn&gt;&lt;urls&gt;&lt;related-urls&gt;&lt;url&gt;https://www.sciencedirect.com/science/article/pii/S1364032116305366&lt;/url&gt;&lt;/related-urls&gt;&lt;/urls&gt;&lt;electronic-resource-num&gt;https://doi.org/10.1016/j.rser.2016.09.044&lt;/electronic-resource-num&gt;&lt;/record&gt;&lt;/Cite&gt;&lt;/EndNote&gt;</w:instrText>
      </w:r>
      <w:r w:rsidRPr="00516147">
        <w:rPr>
          <w:rFonts w:cs="Times New Roman"/>
          <w:szCs w:val="24"/>
        </w:rPr>
        <w:fldChar w:fldCharType="separate"/>
      </w:r>
      <w:r w:rsidR="00F44887">
        <w:rPr>
          <w:rFonts w:cs="Times New Roman"/>
          <w:noProof/>
          <w:szCs w:val="24"/>
        </w:rPr>
        <w:t>[6]</w:t>
      </w:r>
      <w:r w:rsidRPr="00516147">
        <w:rPr>
          <w:rFonts w:cs="Times New Roman"/>
          <w:szCs w:val="24"/>
        </w:rPr>
        <w:fldChar w:fldCharType="end"/>
      </w:r>
      <w:r w:rsidRPr="00516147">
        <w:rPr>
          <w:rFonts w:cs="Times New Roman"/>
          <w:szCs w:val="24"/>
        </w:rPr>
        <w:t xml:space="preserve">. </w:t>
      </w:r>
      <w:r w:rsidRPr="00CD4CBF">
        <w:rPr>
          <w:rFonts w:cs="Times New Roman"/>
          <w:szCs w:val="24"/>
        </w:rPr>
        <w:t>Hydrogen production from fossil fuels, particularly through processes such as steam methane reforming (SMR) and coal gasification, has been instrumental in meeting the growing demand for hydrogen across various industrial sectors.</w:t>
      </w:r>
      <w:r w:rsidRPr="00516147">
        <w:rPr>
          <w:rFonts w:cs="Times New Roman"/>
          <w:szCs w:val="24"/>
        </w:rPr>
        <w:t xml:space="preserve"> Fossil fuel-based hydrogen production processes have long been established and are known for their efficiency, reliability, and cost-effectiveness. These methods leverage the abundant reserves of </w:t>
      </w:r>
      <w:r w:rsidRPr="00516147">
        <w:rPr>
          <w:rFonts w:cs="Times New Roman"/>
          <w:szCs w:val="24"/>
        </w:rPr>
        <w:lastRenderedPageBreak/>
        <w:t>natural gas and coal, making them readily available feedstocks for hydrogen generation. However, despite their advantages, fossil fuel-based hydrogen production poses environmental challenges due to the release of carbon dioxide (CO</w:t>
      </w:r>
      <w:r w:rsidRPr="00373AC8">
        <w:rPr>
          <w:rFonts w:cs="Times New Roman"/>
          <w:szCs w:val="24"/>
          <w:vertAlign w:val="subscript"/>
        </w:rPr>
        <w:t>2</w:t>
      </w:r>
      <w:r w:rsidRPr="00516147">
        <w:rPr>
          <w:rFonts w:cs="Times New Roman"/>
          <w:szCs w:val="24"/>
        </w:rPr>
        <w:t xml:space="preserve">) and other greenhouse gases during the production process. Due to the negative impact of the fossil fuel-based hydrogen, the renewables energies have been used as an alternative to fossil fuel usage consequently the environmentally friendly and pollution-free techniques are employed (figure </w:t>
      </w:r>
      <w:r w:rsidR="002877F7">
        <w:rPr>
          <w:rFonts w:cs="Times New Roman"/>
          <w:szCs w:val="24"/>
        </w:rPr>
        <w:t>5</w:t>
      </w:r>
      <w:r w:rsidRPr="00516147">
        <w:rPr>
          <w:rFonts w:cs="Times New Roman"/>
          <w:szCs w:val="24"/>
        </w:rPr>
        <w:t>)</w:t>
      </w:r>
      <w:r w:rsidRPr="00516147">
        <w:rPr>
          <w:rFonts w:cs="Times New Roman"/>
          <w:szCs w:val="24"/>
        </w:rPr>
        <w:fldChar w:fldCharType="begin"/>
      </w:r>
      <w:r w:rsidR="00F44887">
        <w:rPr>
          <w:rFonts w:cs="Times New Roman"/>
          <w:szCs w:val="24"/>
        </w:rPr>
        <w:instrText xml:space="preserve"> ADDIN EN.CITE &lt;EndNote&gt;&lt;Cite&gt;&lt;Author&gt;Amin&lt;/Author&gt;&lt;Year&gt;2022&lt;/Year&gt;&lt;RecNum&gt;28&lt;/RecNum&gt;&lt;DisplayText&gt;[15]&lt;/DisplayText&gt;&lt;record&gt;&lt;rec-number&gt;28&lt;/rec-number&gt;&lt;foreign-keys&gt;&lt;key app="EN" db-id="9xxvx2v2fd5p2ges5w05r0f9zefaz252a5pv" timestamp="1710537663"&gt;28&lt;/key&gt;&lt;/foreign-keys&gt;&lt;ref-type name="Journal Article"&gt;17&lt;/ref-type&gt;&lt;contributors&gt;&lt;authors&gt;&lt;author&gt;Amin, Muhammad&lt;/author&gt;&lt;author&gt;Shah, Hamad Hussain&lt;/author&gt;&lt;author&gt;Fareed, Anaiz Gul&lt;/author&gt;&lt;author&gt;Khan, Wasim Ullah&lt;/author&gt;&lt;author&gt;Chung, Eunhyea&lt;/author&gt;&lt;author&gt;Zia, Adeel&lt;/author&gt;&lt;author&gt;Rahman Farooqi, Zia Ur&lt;/author&gt;&lt;author&gt;Lee, Chaehyeon&lt;/author&gt;&lt;/authors&gt;&lt;/contributors&gt;&lt;titles&gt;&lt;title&gt;Hydrogen production through renewable and non-renewable energy processes and their impact on climate change&lt;/title&gt;&lt;secondary-title&gt;International Journal of Hydrogen Energy&lt;/secondary-title&gt;&lt;/titles&gt;&lt;periodical&gt;&lt;full-title&gt;International Journal of Hydrogen Energy&lt;/full-title&gt;&lt;/periodical&gt;&lt;pages&gt;33112-33134&lt;/pages&gt;&lt;volume&gt;47&lt;/volume&gt;&lt;number&gt;77&lt;/number&gt;&lt;keywords&gt;&lt;keyword&gt;Hydrogen&lt;/keyword&gt;&lt;keyword&gt;Non-renewable&lt;/keyword&gt;&lt;keyword&gt;Renewable&lt;/keyword&gt;&lt;keyword&gt;Environment&lt;/keyword&gt;&lt;keyword&gt;Cost&lt;/keyword&gt;&lt;/keywords&gt;&lt;dates&gt;&lt;year&gt;2022&lt;/year&gt;&lt;pub-dates&gt;&lt;date&gt;2022/09/08/&lt;/date&gt;&lt;/pub-dates&gt;&lt;/dates&gt;&lt;isbn&gt;0360-3199&lt;/isbn&gt;&lt;urls&gt;&lt;related-urls&gt;&lt;url&gt;https://www.sciencedirect.com/science/article/pii/S0360319922032244&lt;/url&gt;&lt;/related-urls&gt;&lt;/urls&gt;&lt;electronic-resource-num&gt;https://doi.org/10.1016/j.ijhydene.2022.07.172&lt;/electronic-resource-num&gt;&lt;/record&gt;&lt;/Cite&gt;&lt;/EndNote&gt;</w:instrText>
      </w:r>
      <w:r w:rsidRPr="00516147">
        <w:rPr>
          <w:rFonts w:cs="Times New Roman"/>
          <w:szCs w:val="24"/>
        </w:rPr>
        <w:fldChar w:fldCharType="separate"/>
      </w:r>
      <w:r w:rsidR="00F44887">
        <w:rPr>
          <w:rFonts w:cs="Times New Roman"/>
          <w:noProof/>
          <w:szCs w:val="24"/>
        </w:rPr>
        <w:t>[15]</w:t>
      </w:r>
      <w:r w:rsidRPr="00516147">
        <w:rPr>
          <w:rFonts w:cs="Times New Roman"/>
          <w:szCs w:val="24"/>
        </w:rPr>
        <w:fldChar w:fldCharType="end"/>
      </w:r>
      <w:r w:rsidRPr="00516147">
        <w:rPr>
          <w:rFonts w:cs="Times New Roman"/>
          <w:szCs w:val="24"/>
        </w:rPr>
        <w:t>.</w:t>
      </w:r>
      <w:r w:rsidR="00DE549B">
        <w:rPr>
          <w:rFonts w:cs="Times New Roman"/>
          <w:szCs w:val="24"/>
        </w:rPr>
        <w:t xml:space="preserve"> </w:t>
      </w:r>
    </w:p>
    <w:p w14:paraId="60CC5B0E" w14:textId="4C215B62" w:rsidR="001951A3" w:rsidRDefault="001951A3" w:rsidP="00B12F69">
      <w:pPr>
        <w:spacing w:line="480" w:lineRule="auto"/>
        <w:jc w:val="both"/>
        <w:rPr>
          <w:rFonts w:cs="Times New Roman"/>
          <w:szCs w:val="24"/>
        </w:rPr>
      </w:pPr>
      <w:r>
        <w:rPr>
          <w:rFonts w:cs="Times New Roman"/>
          <w:noProof/>
        </w:rPr>
        <w:drawing>
          <wp:anchor distT="0" distB="0" distL="114300" distR="114300" simplePos="0" relativeHeight="252002816" behindDoc="0" locked="0" layoutInCell="1" allowOverlap="1" wp14:anchorId="1D4253D1" wp14:editId="578C0494">
            <wp:simplePos x="0" y="0"/>
            <wp:positionH relativeFrom="margin">
              <wp:align>center</wp:align>
            </wp:positionH>
            <wp:positionV relativeFrom="paragraph">
              <wp:posOffset>280035</wp:posOffset>
            </wp:positionV>
            <wp:extent cx="5457825" cy="2533650"/>
            <wp:effectExtent l="0" t="0" r="0" b="0"/>
            <wp:wrapTopAndBottom/>
            <wp:docPr id="1997554301"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anchor>
        </w:drawing>
      </w:r>
    </w:p>
    <w:p w14:paraId="2DCC48D6" w14:textId="7C615DE5" w:rsidR="00D857A0" w:rsidRDefault="00D857A0" w:rsidP="00D857A0">
      <w:pPr>
        <w:pStyle w:val="Caption"/>
        <w:jc w:val="center"/>
        <w:rPr>
          <w:rFonts w:cs="Times New Roman"/>
          <w:i w:val="0"/>
          <w:iCs w:val="0"/>
          <w:color w:val="000000" w:themeColor="text1"/>
          <w:sz w:val="24"/>
          <w:szCs w:val="24"/>
        </w:rPr>
      </w:pPr>
      <w:bookmarkStart w:id="68" w:name="_Toc165315487"/>
      <w:r w:rsidRPr="00ED423A">
        <w:rPr>
          <w:rFonts w:cs="Times New Roman"/>
          <w:b/>
          <w:bCs/>
          <w:i w:val="0"/>
          <w:iCs w:val="0"/>
          <w:color w:val="000000" w:themeColor="text1"/>
          <w:sz w:val="24"/>
          <w:szCs w:val="24"/>
        </w:rPr>
        <w:t xml:space="preserve">Figure </w:t>
      </w:r>
      <w:r w:rsidRPr="00ED423A">
        <w:rPr>
          <w:rFonts w:cs="Times New Roman"/>
          <w:b/>
          <w:bCs/>
          <w:i w:val="0"/>
          <w:iCs w:val="0"/>
          <w:color w:val="000000" w:themeColor="text1"/>
          <w:sz w:val="24"/>
          <w:szCs w:val="24"/>
        </w:rPr>
        <w:fldChar w:fldCharType="begin"/>
      </w:r>
      <w:r w:rsidRPr="00ED423A">
        <w:rPr>
          <w:rFonts w:cs="Times New Roman"/>
          <w:b/>
          <w:bCs/>
          <w:i w:val="0"/>
          <w:iCs w:val="0"/>
          <w:color w:val="000000" w:themeColor="text1"/>
          <w:sz w:val="24"/>
          <w:szCs w:val="24"/>
        </w:rPr>
        <w:instrText xml:space="preserve"> SEQ Figure \* ARABIC </w:instrText>
      </w:r>
      <w:r w:rsidRPr="00ED423A">
        <w:rPr>
          <w:rFonts w:cs="Times New Roman"/>
          <w:b/>
          <w:bCs/>
          <w:i w:val="0"/>
          <w:iCs w:val="0"/>
          <w:color w:val="000000" w:themeColor="text1"/>
          <w:sz w:val="24"/>
          <w:szCs w:val="24"/>
        </w:rPr>
        <w:fldChar w:fldCharType="separate"/>
      </w:r>
      <w:r w:rsidR="00C95B0B">
        <w:rPr>
          <w:rFonts w:cs="Times New Roman"/>
          <w:b/>
          <w:bCs/>
          <w:i w:val="0"/>
          <w:iCs w:val="0"/>
          <w:noProof/>
          <w:color w:val="000000" w:themeColor="text1"/>
          <w:sz w:val="24"/>
          <w:szCs w:val="24"/>
        </w:rPr>
        <w:t>4</w:t>
      </w:r>
      <w:r w:rsidRPr="00ED423A">
        <w:rPr>
          <w:rFonts w:cs="Times New Roman"/>
          <w:b/>
          <w:bCs/>
          <w:i w:val="0"/>
          <w:iCs w:val="0"/>
          <w:color w:val="000000" w:themeColor="text1"/>
          <w:sz w:val="24"/>
          <w:szCs w:val="24"/>
        </w:rPr>
        <w:fldChar w:fldCharType="end"/>
      </w:r>
      <w:r w:rsidRPr="00ED423A">
        <w:rPr>
          <w:rFonts w:cs="Times New Roman"/>
          <w:b/>
          <w:bCs/>
          <w:i w:val="0"/>
          <w:iCs w:val="0"/>
          <w:color w:val="000000" w:themeColor="text1"/>
          <w:sz w:val="24"/>
          <w:szCs w:val="24"/>
        </w:rPr>
        <w:t>.</w:t>
      </w:r>
      <w:r w:rsidRPr="00ED423A">
        <w:rPr>
          <w:rFonts w:cs="Times New Roman"/>
          <w:color w:val="000000" w:themeColor="text1"/>
          <w:sz w:val="24"/>
          <w:szCs w:val="24"/>
        </w:rPr>
        <w:t xml:space="preserve"> </w:t>
      </w:r>
      <w:r w:rsidRPr="00ED423A">
        <w:rPr>
          <w:rFonts w:cs="Times New Roman"/>
          <w:i w:val="0"/>
          <w:iCs w:val="0"/>
          <w:color w:val="000000" w:themeColor="text1"/>
          <w:sz w:val="24"/>
          <w:szCs w:val="24"/>
        </w:rPr>
        <w:t>Hydrogen production technologies from fossil fuels.</w:t>
      </w:r>
      <w:bookmarkEnd w:id="68"/>
    </w:p>
    <w:p w14:paraId="6E013DB0" w14:textId="7947BD19" w:rsidR="001951A3" w:rsidRDefault="001951A3" w:rsidP="00B12F69">
      <w:pPr>
        <w:spacing w:line="480" w:lineRule="auto"/>
        <w:jc w:val="both"/>
        <w:rPr>
          <w:rFonts w:cs="Times New Roman"/>
          <w:szCs w:val="24"/>
        </w:rPr>
      </w:pPr>
    </w:p>
    <w:p w14:paraId="19A27E48" w14:textId="1A74EC27" w:rsidR="001951A3" w:rsidRDefault="001951A3" w:rsidP="00B12F69">
      <w:pPr>
        <w:spacing w:line="480" w:lineRule="auto"/>
        <w:jc w:val="both"/>
        <w:rPr>
          <w:rFonts w:cs="Times New Roman"/>
          <w:szCs w:val="24"/>
        </w:rPr>
      </w:pPr>
    </w:p>
    <w:p w14:paraId="0CB0632B" w14:textId="77777777" w:rsidR="001951A3" w:rsidRDefault="001951A3" w:rsidP="00B12F69">
      <w:pPr>
        <w:spacing w:line="480" w:lineRule="auto"/>
        <w:jc w:val="both"/>
        <w:rPr>
          <w:rFonts w:cs="Times New Roman"/>
          <w:szCs w:val="24"/>
        </w:rPr>
      </w:pPr>
    </w:p>
    <w:p w14:paraId="55E99350" w14:textId="3B4302A1" w:rsidR="001951A3" w:rsidRDefault="001951A3" w:rsidP="00B12F69">
      <w:pPr>
        <w:spacing w:line="480" w:lineRule="auto"/>
        <w:jc w:val="both"/>
        <w:rPr>
          <w:rFonts w:cs="Times New Roman"/>
          <w:szCs w:val="24"/>
        </w:rPr>
      </w:pPr>
    </w:p>
    <w:p w14:paraId="36BC2EE4" w14:textId="1FE2B7BE" w:rsidR="001951A3" w:rsidRDefault="001951A3" w:rsidP="00B12F69">
      <w:pPr>
        <w:spacing w:line="480" w:lineRule="auto"/>
        <w:jc w:val="both"/>
        <w:rPr>
          <w:rFonts w:cs="Times New Roman"/>
          <w:szCs w:val="24"/>
        </w:rPr>
      </w:pPr>
    </w:p>
    <w:p w14:paraId="2F274831" w14:textId="52637236" w:rsidR="001951A3" w:rsidRDefault="001951A3" w:rsidP="00B12F69">
      <w:pPr>
        <w:spacing w:line="480" w:lineRule="auto"/>
        <w:jc w:val="both"/>
        <w:rPr>
          <w:rFonts w:cs="Times New Roman"/>
          <w:szCs w:val="24"/>
        </w:rPr>
      </w:pPr>
    </w:p>
    <w:p w14:paraId="7F877645" w14:textId="564795FF" w:rsidR="00DE549B" w:rsidRPr="00781050" w:rsidRDefault="00080AB9" w:rsidP="00B12F69">
      <w:pPr>
        <w:spacing w:line="480" w:lineRule="auto"/>
        <w:jc w:val="both"/>
        <w:rPr>
          <w:rFonts w:cs="Times New Roman"/>
          <w:szCs w:val="24"/>
        </w:rPr>
      </w:pPr>
      <w:r w:rsidRPr="00285817">
        <w:rPr>
          <w:rFonts w:cs="Times New Roman"/>
          <w:szCs w:val="24"/>
        </w:rPr>
        <w:lastRenderedPageBreak/>
        <w:t>Biomass,</w:t>
      </w:r>
      <w:r w:rsidR="00285817">
        <w:rPr>
          <w:rFonts w:cs="Times New Roman"/>
          <w:szCs w:val="24"/>
        </w:rPr>
        <w:t xml:space="preserve"> one of the renewable </w:t>
      </w:r>
      <w:r w:rsidR="00D179D3">
        <w:rPr>
          <w:rFonts w:cs="Times New Roman"/>
          <w:szCs w:val="24"/>
        </w:rPr>
        <w:t>sources</w:t>
      </w:r>
      <w:r w:rsidR="00285817">
        <w:rPr>
          <w:rFonts w:cs="Times New Roman"/>
          <w:szCs w:val="24"/>
        </w:rPr>
        <w:t xml:space="preserve"> of energy,</w:t>
      </w:r>
      <w:r w:rsidR="00DE549B" w:rsidRPr="00285817">
        <w:rPr>
          <w:rFonts w:cs="Times New Roman"/>
          <w:szCs w:val="24"/>
        </w:rPr>
        <w:t xml:space="preserve"> refers to organic matter derived from living organisms including both plant and animal materials that were previously alive. Because of its low carbon dioxide emissions, wide availability, renewability, and high hydrogen content, it serves as a cost-effective and abundant resource for producing alternative transportation fuels, electricity, heat, and valuable chemicals</w:t>
      </w:r>
      <w:r w:rsidR="00DE549B" w:rsidRPr="00285817">
        <w:rPr>
          <w:rFonts w:cs="Times New Roman"/>
          <w:szCs w:val="24"/>
        </w:rPr>
        <w:fldChar w:fldCharType="begin"/>
      </w:r>
      <w:r w:rsidR="00DE549B" w:rsidRPr="00285817">
        <w:rPr>
          <w:rFonts w:cs="Times New Roman"/>
          <w:szCs w:val="24"/>
        </w:rPr>
        <w:instrText xml:space="preserve"> ADDIN EN.CITE &lt;EndNote&gt;&lt;Cite&gt;&lt;Author&gt;Wang&lt;/Author&gt;&lt;Year&gt;2020&lt;/Year&gt;&lt;RecNum&gt;4&lt;/RecNum&gt;&lt;DisplayText&gt;[16]&lt;/DisplayText&gt;&lt;record&gt;&lt;rec-number&gt;4&lt;/rec-number&gt;&lt;foreign-keys&gt;&lt;key app="EN" db-id="t20a9v0xirrxtyewzxnp2rad2sx9tx0tawz0" timestamp="1699634966"&gt;4&lt;/key&gt;&lt;/foreign-keys&gt;&lt;ref-type name="Journal Article"&gt;17&lt;/ref-type&gt;&lt;contributors&gt;&lt;authors&gt;&lt;author&gt;Wang, Guanyu&lt;/author&gt;&lt;author&gt;Dai, Yujie&lt;/author&gt;&lt;author&gt;Yang, Haiping&lt;/author&gt;&lt;author&gt;Xiong, Qingang&lt;/author&gt;&lt;author&gt;Wang, Kaige&lt;/author&gt;&lt;author&gt;Zhou, Jinsong&lt;/author&gt;&lt;author&gt;Li, Yunchao&lt;/author&gt;&lt;author&gt;Wang, Shurong&lt;/author&gt;&lt;/authors&gt;&lt;/contributors&gt;&lt;titles&gt;&lt;title&gt;A Review of Recent Advances in Biomass Pyrolysis&lt;/title&gt;&lt;secondary-title&gt;Energy &amp;amp; Fuels&lt;/secondary-title&gt;&lt;/titles&gt;&lt;periodical&gt;&lt;full-title&gt;Energy &amp;amp; Fuels&lt;/full-title&gt;&lt;/periodical&gt;&lt;pages&gt;15557-15578&lt;/pages&gt;&lt;volume&gt;34&lt;/volume&gt;&lt;number&gt;12&lt;/number&gt;&lt;dates&gt;&lt;year&gt;2020&lt;/year&gt;&lt;pub-dates&gt;&lt;date&gt;2020/12/17&lt;/date&gt;&lt;/pub-dates&gt;&lt;/dates&gt;&lt;publisher&gt;American Chemical Society&lt;/publisher&gt;&lt;isbn&gt;0887-0624&lt;/isbn&gt;&lt;urls&gt;&lt;related-urls&gt;&lt;url&gt;https://doi.org/10.1021/acs.energyfuels.0c03107&lt;/url&gt;&lt;/related-urls&gt;&lt;/urls&gt;&lt;electronic-resource-num&gt;10.1021/acs.energyfuels.0c03107&lt;/electronic-resource-num&gt;&lt;/record&gt;&lt;/Cite&gt;&lt;/EndNote&gt;</w:instrText>
      </w:r>
      <w:r w:rsidR="00DE549B" w:rsidRPr="00285817">
        <w:rPr>
          <w:rFonts w:cs="Times New Roman"/>
          <w:szCs w:val="24"/>
        </w:rPr>
        <w:fldChar w:fldCharType="separate"/>
      </w:r>
      <w:r w:rsidR="00DE549B" w:rsidRPr="00285817">
        <w:rPr>
          <w:rFonts w:cs="Times New Roman"/>
          <w:noProof/>
          <w:szCs w:val="24"/>
        </w:rPr>
        <w:t>[16]</w:t>
      </w:r>
      <w:r w:rsidR="00DE549B" w:rsidRPr="00285817">
        <w:rPr>
          <w:rFonts w:cs="Times New Roman"/>
          <w:szCs w:val="24"/>
        </w:rPr>
        <w:fldChar w:fldCharType="end"/>
      </w:r>
      <w:r w:rsidR="00DE549B" w:rsidRPr="00285817">
        <w:rPr>
          <w:rFonts w:cs="Times New Roman"/>
          <w:szCs w:val="24"/>
        </w:rPr>
        <w:t>. There is a variety of biomass like solid waste, agricultural residues, wood, and animal manure. It can be converted into biofuels, electricity, heat, biochemicals through conversion processes namely biochemical and thermochemical conversion techniques</w:t>
      </w:r>
      <w:r w:rsidR="00DE549B" w:rsidRPr="00285817">
        <w:rPr>
          <w:rFonts w:cs="Times New Roman"/>
          <w:szCs w:val="24"/>
        </w:rPr>
        <w:fldChar w:fldCharType="begin"/>
      </w:r>
      <w:r w:rsidR="00DE549B" w:rsidRPr="00285817">
        <w:rPr>
          <w:rFonts w:cs="Times New Roman"/>
          <w:szCs w:val="24"/>
        </w:rPr>
        <w:instrText xml:space="preserve"> ADDIN EN.CITE &lt;EndNote&gt;&lt;Cite&gt;&lt;Author&gt;Vuppaladadiyam&lt;/Author&gt;&lt;Year&gt;2022&lt;/Year&gt;&lt;RecNum&gt;2&lt;/RecNum&gt;&lt;DisplayText&gt;[17]&lt;/DisplayText&gt;&lt;record&gt;&lt;rec-number&gt;2&lt;/rec-number&gt;&lt;foreign-keys&gt;&lt;key app="EN" db-id="9xxvx2v2fd5p2ges5w05r0f9zefaz252a5pv" timestamp="1709226896"&gt;2&lt;/key&gt;&lt;/foreign-keys&gt;&lt;ref-type name="Journal Article"&gt;17&lt;/ref-type&gt;&lt;contributors&gt;&lt;authors&gt;&lt;author&gt;Vuppaladadiyam, Arun Krishna&lt;/author&gt;&lt;author&gt;Vuppaladadiyam, Sai Sree Varsha&lt;/author&gt;&lt;author&gt;Awasthi, Abhishek&lt;/author&gt;&lt;author&gt;Sahoo, Abhisek&lt;/author&gt;&lt;author&gt;Rehman, Shazia&lt;/author&gt;&lt;author&gt;Pant, Kamal Kishore&lt;/author&gt;&lt;author&gt;Murugavelh, S.&lt;/author&gt;&lt;author&gt;Huang, Qing&lt;/author&gt;&lt;author&gt;Anthony, Edward&lt;/author&gt;&lt;author&gt;Fennel, Paul&lt;/author&gt;&lt;author&gt;Bhattacharya, Sankar&lt;/author&gt;&lt;author&gt;Leu, Shao-Yuan&lt;/author&gt;&lt;/authors&gt;&lt;/contributors&gt;&lt;titles&gt;&lt;title&gt;Biomass pyrolysis: A review on recent advancements and green hydrogen production&lt;/title&gt;&lt;secondary-title&gt;Bioresource Technology&lt;/secondary-title&gt;&lt;/titles&gt;&lt;periodical&gt;&lt;full-title&gt;Bioresource Technology&lt;/full-title&gt;&lt;/periodical&gt;&lt;pages&gt;128087&lt;/pages&gt;&lt;volume&gt;364&lt;/volume&gt;&lt;keywords&gt;&lt;keyword&gt;Biomass&lt;/keyword&gt;&lt;keyword&gt;Conventional pyrolysis&lt;/keyword&gt;&lt;keyword&gt;Advanced pyrolysis&lt;/keyword&gt;&lt;keyword&gt;Emerging pyrolysis&lt;/keyword&gt;&lt;keyword&gt;Hydrogen production&lt;/keyword&gt;&lt;/keywords&gt;&lt;dates&gt;&lt;year&gt;2022&lt;/year&gt;&lt;pub-dates&gt;&lt;date&gt;2022/11/01/&lt;/date&gt;&lt;/pub-dates&gt;&lt;/dates&gt;&lt;isbn&gt;0960-8524&lt;/isbn&gt;&lt;urls&gt;&lt;related-urls&gt;&lt;url&gt;https://www.sciencedirect.com/science/article/pii/S0960852422014201&lt;/url&gt;&lt;/related-urls&gt;&lt;/urls&gt;&lt;electronic-resource-num&gt;https://doi.org/10.1016/j.biortech.2022.128087&lt;/electronic-resource-num&gt;&lt;/record&gt;&lt;/Cite&gt;&lt;/EndNote&gt;</w:instrText>
      </w:r>
      <w:r w:rsidR="00DE549B" w:rsidRPr="00285817">
        <w:rPr>
          <w:rFonts w:cs="Times New Roman"/>
          <w:szCs w:val="24"/>
        </w:rPr>
        <w:fldChar w:fldCharType="separate"/>
      </w:r>
      <w:r w:rsidR="00DE549B" w:rsidRPr="00285817">
        <w:rPr>
          <w:rFonts w:cs="Times New Roman"/>
          <w:noProof/>
          <w:szCs w:val="24"/>
        </w:rPr>
        <w:t>[17]</w:t>
      </w:r>
      <w:r w:rsidR="00DE549B" w:rsidRPr="00285817">
        <w:rPr>
          <w:rFonts w:cs="Times New Roman"/>
          <w:szCs w:val="24"/>
        </w:rPr>
        <w:fldChar w:fldCharType="end"/>
      </w:r>
      <w:r w:rsidR="00DE549B" w:rsidRPr="00285817">
        <w:rPr>
          <w:rFonts w:cs="Times New Roman"/>
          <w:szCs w:val="24"/>
        </w:rPr>
        <w:t xml:space="preserve">. Biochemical conversion includes methods such as fermentation and anaerobic digestion. In these methods microorganisms, enzymes or bacteria are used to break down cellulosic materials, leading to the production of biofuels and various chemicals. On the other hand, thermochemical conversion involves the use of </w:t>
      </w:r>
      <w:r w:rsidR="005C6816" w:rsidRPr="00285817">
        <w:rPr>
          <w:rFonts w:cs="Times New Roman"/>
          <w:szCs w:val="24"/>
        </w:rPr>
        <w:t>elevated temperature</w:t>
      </w:r>
      <w:r w:rsidR="00DE549B" w:rsidRPr="00285817">
        <w:rPr>
          <w:rFonts w:cs="Times New Roman"/>
          <w:szCs w:val="24"/>
        </w:rPr>
        <w:t xml:space="preserve"> to convert organic material into different kinds of bioproducts. In contrast to </w:t>
      </w:r>
      <w:r w:rsidR="00207523" w:rsidRPr="00285817">
        <w:rPr>
          <w:rFonts w:cs="Times New Roman"/>
          <w:szCs w:val="24"/>
        </w:rPr>
        <w:t>biochemical</w:t>
      </w:r>
      <w:r w:rsidR="00DE549B" w:rsidRPr="00285817">
        <w:rPr>
          <w:rFonts w:cs="Times New Roman"/>
          <w:szCs w:val="24"/>
        </w:rPr>
        <w:t xml:space="preserve"> conversion</w:t>
      </w:r>
      <w:r w:rsidR="00A43F75">
        <w:rPr>
          <w:rFonts w:cs="Times New Roman"/>
          <w:szCs w:val="24"/>
        </w:rPr>
        <w:t>,</w:t>
      </w:r>
      <w:r w:rsidR="00DE549B" w:rsidRPr="00285817">
        <w:rPr>
          <w:rFonts w:cs="Times New Roman"/>
          <w:szCs w:val="24"/>
        </w:rPr>
        <w:t xml:space="preserve"> th</w:t>
      </w:r>
      <w:r w:rsidR="00A43F75">
        <w:rPr>
          <w:rFonts w:cs="Times New Roman"/>
          <w:szCs w:val="24"/>
        </w:rPr>
        <w:t>ermochemical conversion</w:t>
      </w:r>
      <w:r w:rsidR="00DE549B" w:rsidRPr="00285817">
        <w:rPr>
          <w:rFonts w:cs="Times New Roman"/>
          <w:szCs w:val="24"/>
        </w:rPr>
        <w:t xml:space="preserve"> does not rely on chemical agents but rather employs heat as a catalyst for chemical reactions. Thermochemical conversion can include various technologies, such as combustion, gasification, and pyrolysis.</w:t>
      </w:r>
      <w:r w:rsidR="00DE549B" w:rsidRPr="00781050">
        <w:rPr>
          <w:rFonts w:cs="Times New Roman"/>
          <w:szCs w:val="24"/>
        </w:rPr>
        <w:t xml:space="preserve"> </w:t>
      </w:r>
    </w:p>
    <w:p w14:paraId="08956C1B" w14:textId="0AD12324" w:rsidR="00250AAD" w:rsidRPr="00516147" w:rsidRDefault="00250AAD" w:rsidP="00250AAD">
      <w:pPr>
        <w:spacing w:line="480" w:lineRule="auto"/>
        <w:jc w:val="both"/>
        <w:rPr>
          <w:rFonts w:cs="Times New Roman"/>
          <w:szCs w:val="24"/>
        </w:rPr>
      </w:pPr>
    </w:p>
    <w:p w14:paraId="676104F3" w14:textId="6F777138" w:rsidR="00250AAD" w:rsidRPr="00CD4CBF" w:rsidRDefault="00250AAD" w:rsidP="00250AAD">
      <w:pPr>
        <w:ind w:firstLine="360"/>
        <w:rPr>
          <w:rFonts w:cs="Times New Roman"/>
        </w:rPr>
      </w:pPr>
    </w:p>
    <w:p w14:paraId="62F8DC4F" w14:textId="42DB4AF7" w:rsidR="00ED423A" w:rsidRPr="00ED423A" w:rsidRDefault="00D857A0" w:rsidP="00ED423A">
      <w:r>
        <w:rPr>
          <w:rFonts w:cs="Times New Roman"/>
          <w:noProof/>
          <w:sz w:val="28"/>
          <w:szCs w:val="28"/>
        </w:rPr>
        <w:lastRenderedPageBreak/>
        <w:drawing>
          <wp:inline distT="0" distB="0" distL="0" distR="0" wp14:anchorId="71D7B993" wp14:editId="7BF7200E">
            <wp:extent cx="5886450" cy="3762375"/>
            <wp:effectExtent l="0" t="0" r="0" b="9525"/>
            <wp:docPr id="176790330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14711A17" w14:textId="7B7E8892" w:rsidR="00250AAD" w:rsidRDefault="00250AAD" w:rsidP="00250AAD">
      <w:pPr>
        <w:pStyle w:val="Caption"/>
        <w:jc w:val="center"/>
        <w:rPr>
          <w:rFonts w:cs="Times New Roman"/>
          <w:b/>
          <w:bCs/>
          <w:i w:val="0"/>
          <w:iCs w:val="0"/>
          <w:color w:val="000000" w:themeColor="text1"/>
          <w:sz w:val="22"/>
          <w:szCs w:val="22"/>
        </w:rPr>
      </w:pPr>
    </w:p>
    <w:p w14:paraId="5202962F" w14:textId="049875D9" w:rsidR="00250AAD" w:rsidRPr="00ED423A" w:rsidRDefault="00250AAD" w:rsidP="00250AAD">
      <w:pPr>
        <w:pStyle w:val="Caption"/>
        <w:jc w:val="center"/>
        <w:rPr>
          <w:rFonts w:cs="Times New Roman"/>
          <w:i w:val="0"/>
          <w:iCs w:val="0"/>
          <w:color w:val="000000" w:themeColor="text1"/>
          <w:sz w:val="40"/>
          <w:szCs w:val="40"/>
        </w:rPr>
      </w:pPr>
      <w:bookmarkStart w:id="69" w:name="_Toc165315488"/>
      <w:r w:rsidRPr="00ED423A">
        <w:rPr>
          <w:rFonts w:cs="Times New Roman"/>
          <w:b/>
          <w:bCs/>
          <w:i w:val="0"/>
          <w:iCs w:val="0"/>
          <w:color w:val="000000" w:themeColor="text1"/>
          <w:sz w:val="24"/>
          <w:szCs w:val="24"/>
        </w:rPr>
        <w:t xml:space="preserve">Figure </w:t>
      </w:r>
      <w:r w:rsidRPr="00ED423A">
        <w:rPr>
          <w:rFonts w:cs="Times New Roman"/>
          <w:b/>
          <w:bCs/>
          <w:i w:val="0"/>
          <w:iCs w:val="0"/>
          <w:color w:val="000000" w:themeColor="text1"/>
          <w:sz w:val="24"/>
          <w:szCs w:val="24"/>
        </w:rPr>
        <w:fldChar w:fldCharType="begin"/>
      </w:r>
      <w:r w:rsidRPr="00ED423A">
        <w:rPr>
          <w:rFonts w:cs="Times New Roman"/>
          <w:b/>
          <w:bCs/>
          <w:i w:val="0"/>
          <w:iCs w:val="0"/>
          <w:color w:val="000000" w:themeColor="text1"/>
          <w:sz w:val="24"/>
          <w:szCs w:val="24"/>
        </w:rPr>
        <w:instrText xml:space="preserve"> SEQ Figure \* ARABIC </w:instrText>
      </w:r>
      <w:r w:rsidRPr="00ED423A">
        <w:rPr>
          <w:rFonts w:cs="Times New Roman"/>
          <w:b/>
          <w:bCs/>
          <w:i w:val="0"/>
          <w:iCs w:val="0"/>
          <w:color w:val="000000" w:themeColor="text1"/>
          <w:sz w:val="24"/>
          <w:szCs w:val="24"/>
        </w:rPr>
        <w:fldChar w:fldCharType="separate"/>
      </w:r>
      <w:r w:rsidR="00C95B0B">
        <w:rPr>
          <w:rFonts w:cs="Times New Roman"/>
          <w:b/>
          <w:bCs/>
          <w:i w:val="0"/>
          <w:iCs w:val="0"/>
          <w:noProof/>
          <w:color w:val="000000" w:themeColor="text1"/>
          <w:sz w:val="24"/>
          <w:szCs w:val="24"/>
        </w:rPr>
        <w:t>5</w:t>
      </w:r>
      <w:r w:rsidRPr="00ED423A">
        <w:rPr>
          <w:rFonts w:cs="Times New Roman"/>
          <w:b/>
          <w:bCs/>
          <w:i w:val="0"/>
          <w:iCs w:val="0"/>
          <w:color w:val="000000" w:themeColor="text1"/>
          <w:sz w:val="24"/>
          <w:szCs w:val="24"/>
        </w:rPr>
        <w:fldChar w:fldCharType="end"/>
      </w:r>
      <w:r w:rsidRPr="00ED423A">
        <w:rPr>
          <w:rFonts w:cs="Times New Roman"/>
          <w:b/>
          <w:bCs/>
          <w:i w:val="0"/>
          <w:iCs w:val="0"/>
          <w:color w:val="000000" w:themeColor="text1"/>
          <w:sz w:val="24"/>
          <w:szCs w:val="24"/>
        </w:rPr>
        <w:t>.</w:t>
      </w:r>
      <w:r w:rsidRPr="00ED423A">
        <w:rPr>
          <w:rFonts w:cs="Times New Roman"/>
          <w:i w:val="0"/>
          <w:iCs w:val="0"/>
          <w:color w:val="000000" w:themeColor="text1"/>
          <w:sz w:val="24"/>
          <w:szCs w:val="24"/>
        </w:rPr>
        <w:t xml:space="preserve"> Hydrogen production technologies from renewables.</w:t>
      </w:r>
      <w:bookmarkEnd w:id="69"/>
    </w:p>
    <w:p w14:paraId="48485AE5" w14:textId="77777777" w:rsidR="00250AAD" w:rsidRDefault="00250AAD" w:rsidP="00250AAD">
      <w:pPr>
        <w:ind w:firstLine="360"/>
        <w:rPr>
          <w:rFonts w:cs="Times New Roman"/>
          <w:sz w:val="28"/>
          <w:szCs w:val="28"/>
        </w:rPr>
      </w:pPr>
    </w:p>
    <w:p w14:paraId="7BD614FD" w14:textId="519E4F58" w:rsidR="00285817" w:rsidRPr="00F42001" w:rsidRDefault="00250AAD" w:rsidP="00F42001">
      <w:pPr>
        <w:pStyle w:val="Heading3"/>
        <w:spacing w:line="480" w:lineRule="auto"/>
        <w:rPr>
          <w:rFonts w:ascii="Times New Roman" w:hAnsi="Times New Roman" w:cs="Times New Roman"/>
          <w:b/>
          <w:bCs/>
          <w:color w:val="auto"/>
        </w:rPr>
      </w:pPr>
      <w:bookmarkStart w:id="70" w:name="_Toc165470640"/>
      <w:r w:rsidRPr="00F42001">
        <w:rPr>
          <w:rFonts w:ascii="Times New Roman" w:hAnsi="Times New Roman" w:cs="Times New Roman"/>
          <w:b/>
          <w:bCs/>
          <w:color w:val="auto"/>
        </w:rPr>
        <w:t>Steam Methane Reforming (SMR)</w:t>
      </w:r>
      <w:bookmarkEnd w:id="70"/>
    </w:p>
    <w:p w14:paraId="4ED8B64D" w14:textId="416FDF4B" w:rsidR="00250AAD" w:rsidRDefault="00250AAD" w:rsidP="00BA181B">
      <w:pPr>
        <w:spacing w:line="480" w:lineRule="auto"/>
        <w:jc w:val="both"/>
        <w:rPr>
          <w:rFonts w:cs="Times New Roman"/>
          <w:szCs w:val="24"/>
        </w:rPr>
      </w:pPr>
      <w:r w:rsidRPr="00A64FBE">
        <w:rPr>
          <w:rFonts w:cs="Times New Roman"/>
          <w:szCs w:val="24"/>
        </w:rPr>
        <w:t>The process of steam methane reforming (SMR) is the most popular method for producing hydrogen in the world because of its high conversion rate and attractive economics. These come from the high process efficiency (</w:t>
      </w:r>
      <w:r>
        <w:rPr>
          <w:rFonts w:cs="Times New Roman"/>
          <w:szCs w:val="24"/>
        </w:rPr>
        <w:t>74</w:t>
      </w:r>
      <w:r w:rsidRPr="00A64FBE">
        <w:rPr>
          <w:rFonts w:cs="Times New Roman"/>
          <w:szCs w:val="24"/>
        </w:rPr>
        <w:t>–8</w:t>
      </w:r>
      <w:r>
        <w:rPr>
          <w:rFonts w:cs="Times New Roman"/>
          <w:szCs w:val="24"/>
        </w:rPr>
        <w:t>5</w:t>
      </w:r>
      <w:r w:rsidRPr="00A64FBE">
        <w:rPr>
          <w:rFonts w:cs="Times New Roman"/>
          <w:szCs w:val="24"/>
        </w:rPr>
        <w:t>%) and lower capital cost in contrast to other production technologies</w:t>
      </w:r>
      <w:r>
        <w:rPr>
          <w:rFonts w:cs="Times New Roman"/>
          <w:szCs w:val="24"/>
        </w:rPr>
        <w:fldChar w:fldCharType="begin"/>
      </w:r>
      <w:r w:rsidR="00DE549B">
        <w:rPr>
          <w:rFonts w:cs="Times New Roman"/>
          <w:szCs w:val="24"/>
        </w:rPr>
        <w:instrText xml:space="preserve"> ADDIN EN.CITE &lt;EndNote&gt;&lt;Cite&gt;&lt;Author&gt;Muradov&lt;/Author&gt;&lt;Year&gt;2008&lt;/Year&gt;&lt;RecNum&gt;31&lt;/RecNum&gt;&lt;DisplayText&gt;[18]&lt;/DisplayText&gt;&lt;record&gt;&lt;rec-number&gt;31&lt;/rec-number&gt;&lt;foreign-keys&gt;&lt;key app="EN" db-id="9xxvx2v2fd5p2ges5w05r0f9zefaz252a5pv" timestamp="1710546228"&gt;31&lt;/key&gt;&lt;/foreign-keys&gt;&lt;ref-type name="Book Section"&gt;5&lt;/ref-type&gt;&lt;contributors&gt;&lt;authors&gt;&lt;author&gt;Muradov, Nazim Z&lt;/author&gt;&lt;/authors&gt;&lt;/contributors&gt;&lt;titles&gt;&lt;title&gt;Production of hydrogen from hydrocarbons&lt;/title&gt;&lt;secondary-title&gt;Hydrogen Fuel&lt;/secondary-title&gt;&lt;/titles&gt;&lt;pages&gt;45-114&lt;/pages&gt;&lt;dates&gt;&lt;year&gt;2008&lt;/year&gt;&lt;/dates&gt;&lt;publisher&gt;CRC Press&lt;/publisher&gt;&lt;urls&gt;&lt;/urls&gt;&lt;/record&gt;&lt;/Cite&gt;&lt;/EndNote&gt;</w:instrText>
      </w:r>
      <w:r>
        <w:rPr>
          <w:rFonts w:cs="Times New Roman"/>
          <w:szCs w:val="24"/>
        </w:rPr>
        <w:fldChar w:fldCharType="separate"/>
      </w:r>
      <w:r w:rsidR="00DE549B">
        <w:rPr>
          <w:rFonts w:cs="Times New Roman"/>
          <w:noProof/>
          <w:szCs w:val="24"/>
        </w:rPr>
        <w:t>[18]</w:t>
      </w:r>
      <w:r>
        <w:rPr>
          <w:rFonts w:cs="Times New Roman"/>
          <w:szCs w:val="24"/>
        </w:rPr>
        <w:fldChar w:fldCharType="end"/>
      </w:r>
      <w:r w:rsidRPr="00A64FBE">
        <w:rPr>
          <w:rFonts w:cs="Times New Roman"/>
          <w:szCs w:val="24"/>
        </w:rPr>
        <w:t xml:space="preserve">. </w:t>
      </w:r>
      <w:r w:rsidRPr="00380278">
        <w:rPr>
          <w:rFonts w:cs="Times New Roman"/>
          <w:szCs w:val="24"/>
        </w:rPr>
        <w:t>The main step in the steam reforming (SR) process is the catalytic conversion of steam and hydrocarbons into carbon oxides and hydrogen. The production of reforming or synthesis gas (syngas), the water-gas shift (WGS) reaction, and the purification of gases using gas purification or methanation processes are some of the crucial stages involved</w:t>
      </w:r>
      <w:r>
        <w:rPr>
          <w:rFonts w:cs="Times New Roman"/>
          <w:szCs w:val="24"/>
        </w:rPr>
        <w:t xml:space="preserve"> seen in figure</w:t>
      </w:r>
      <w:r w:rsidR="00E94625">
        <w:rPr>
          <w:rFonts w:cs="Times New Roman"/>
          <w:szCs w:val="24"/>
        </w:rPr>
        <w:t xml:space="preserve"> 6</w:t>
      </w:r>
      <w:r w:rsidRPr="00380278">
        <w:rPr>
          <w:rFonts w:cs="Times New Roman"/>
          <w:szCs w:val="24"/>
        </w:rPr>
        <w:t>.</w:t>
      </w:r>
      <w:r w:rsidRPr="001149FD">
        <w:t xml:space="preserve"> </w:t>
      </w:r>
      <w:r w:rsidR="00E94625">
        <w:t>O</w:t>
      </w:r>
      <w:r w:rsidRPr="00956134">
        <w:rPr>
          <w:rFonts w:cs="Times New Roman"/>
          <w:szCs w:val="24"/>
        </w:rPr>
        <w:t>n the natural gas steam reforming process, the first step involves pre</w:t>
      </w:r>
      <w:r w:rsidR="00E94625">
        <w:rPr>
          <w:rFonts w:cs="Times New Roman"/>
          <w:szCs w:val="24"/>
        </w:rPr>
        <w:t>-</w:t>
      </w:r>
      <w:r w:rsidRPr="00956134">
        <w:rPr>
          <w:rFonts w:cs="Times New Roman"/>
          <w:szCs w:val="24"/>
        </w:rPr>
        <w:t xml:space="preserve">treating natural gas to eliminate sulfur compounds through desulfurization, a crucial measure to prevent catalyst poisoning, </w:t>
      </w:r>
      <w:r w:rsidRPr="00956134">
        <w:rPr>
          <w:rFonts w:cs="Times New Roman"/>
          <w:szCs w:val="24"/>
        </w:rPr>
        <w:lastRenderedPageBreak/>
        <w:t>typically employing Nickel-based catalysts</w:t>
      </w:r>
      <w:r>
        <w:rPr>
          <w:rFonts w:cs="Times New Roman"/>
          <w:szCs w:val="24"/>
        </w:rPr>
        <w:fldChar w:fldCharType="begin"/>
      </w:r>
      <w:r w:rsidR="00DE549B">
        <w:rPr>
          <w:rFonts w:cs="Times New Roman"/>
          <w:szCs w:val="24"/>
        </w:rPr>
        <w:instrText xml:space="preserve"> ADDIN EN.CITE &lt;EndNote&gt;&lt;Cite&gt;&lt;Author&gt;Balthasar&lt;/Author&gt;&lt;Year&gt;1984&lt;/Year&gt;&lt;RecNum&gt;33&lt;/RecNum&gt;&lt;DisplayText&gt;[19]&lt;/DisplayText&gt;&lt;record&gt;&lt;rec-number&gt;33&lt;/rec-number&gt;&lt;foreign-keys&gt;&lt;key app="EN" db-id="9xxvx2v2fd5p2ges5w05r0f9zefaz252a5pv" timestamp="1710548064"&gt;33&lt;/key&gt;&lt;/foreign-keys&gt;&lt;ref-type name="Journal Article"&gt;17&lt;/ref-type&gt;&lt;contributors&gt;&lt;authors&gt;&lt;author&gt;Balthasar, W.&lt;/author&gt;&lt;/authors&gt;&lt;/contributors&gt;&lt;titles&gt;&lt;title&gt;Hydrogen production and technology: today, tomorrow and beyond&lt;/title&gt;&lt;secondary-title&gt;International Journal of Hydrogen Energy&lt;/secondary-title&gt;&lt;/titles&gt;&lt;periodical&gt;&lt;full-title&gt;International Journal of Hydrogen Energy&lt;/full-title&gt;&lt;/periodical&gt;&lt;pages&gt;649-668&lt;/pages&gt;&lt;volume&gt;9&lt;/volume&gt;&lt;number&gt;8&lt;/number&gt;&lt;dates&gt;&lt;year&gt;1984&lt;/year&gt;&lt;pub-dates&gt;&lt;date&gt;1984/01/01/&lt;/date&gt;&lt;/pub-dates&gt;&lt;/dates&gt;&lt;isbn&gt;0360-3199&lt;/isbn&gt;&lt;urls&gt;&lt;related-urls&gt;&lt;url&gt;https://www.sciencedirect.com/science/article/pii/0360319984902635&lt;/url&gt;&lt;/related-urls&gt;&lt;/urls&gt;&lt;electronic-resource-num&gt;https://doi.org/10.1016/0360-3199(84)90263-5&lt;/electronic-resource-num&gt;&lt;/record&gt;&lt;/Cite&gt;&lt;/EndNote&gt;</w:instrText>
      </w:r>
      <w:r>
        <w:rPr>
          <w:rFonts w:cs="Times New Roman"/>
          <w:szCs w:val="24"/>
        </w:rPr>
        <w:fldChar w:fldCharType="separate"/>
      </w:r>
      <w:r w:rsidR="00DE549B">
        <w:rPr>
          <w:rFonts w:cs="Times New Roman"/>
          <w:noProof/>
          <w:szCs w:val="24"/>
        </w:rPr>
        <w:t>[19]</w:t>
      </w:r>
      <w:r>
        <w:rPr>
          <w:rFonts w:cs="Times New Roman"/>
          <w:szCs w:val="24"/>
        </w:rPr>
        <w:fldChar w:fldCharType="end"/>
      </w:r>
      <w:r w:rsidRPr="00956134">
        <w:rPr>
          <w:rFonts w:cs="Times New Roman"/>
          <w:szCs w:val="24"/>
        </w:rPr>
        <w:t>. Simultaneously, water is heated to generate steam. Subsequently, both components are introduced into the reformer along with methane and heat. Within the reformer, operating at temperatures ranging from 700 to 900 degrees Celsius, a chemical reaction</w:t>
      </w:r>
      <w:r w:rsidR="00861782">
        <w:rPr>
          <w:rFonts w:cs="Times New Roman"/>
          <w:szCs w:val="24"/>
        </w:rPr>
        <w:t xml:space="preserve"> </w:t>
      </w:r>
      <w:r w:rsidR="004568AE">
        <w:rPr>
          <w:rFonts w:cs="Times New Roman"/>
          <w:szCs w:val="24"/>
        </w:rPr>
        <w:t>(</w:t>
      </w:r>
      <w:r w:rsidR="00861782">
        <w:rPr>
          <w:rFonts w:cs="Times New Roman"/>
          <w:szCs w:val="24"/>
        </w:rPr>
        <w:t>reaction1)</w:t>
      </w:r>
      <w:r w:rsidRPr="00956134">
        <w:rPr>
          <w:rFonts w:cs="Times New Roman"/>
          <w:szCs w:val="24"/>
        </w:rPr>
        <w:t xml:space="preserve"> occurs </w:t>
      </w:r>
      <w:r w:rsidR="00861782" w:rsidRPr="00956134">
        <w:rPr>
          <w:rFonts w:cs="Times New Roman"/>
          <w:szCs w:val="24"/>
        </w:rPr>
        <w:t>where</w:t>
      </w:r>
      <w:r w:rsidRPr="00956134">
        <w:rPr>
          <w:rFonts w:cs="Times New Roman"/>
          <w:szCs w:val="24"/>
        </w:rPr>
        <w:t xml:space="preserve"> methane reacts with steam to yield hydrogen and carbon monoxide, the primary constituents of syngas. Following reforming, the gas mixture is directed to the water gas shift unit (WGS), where carbon monoxide interacts with steam, leading to the production of additional hydrogen and carbon dioxide. Finally, the hydrogen undergoes purification in the last unit, employing a preferred method</w:t>
      </w:r>
      <w:r>
        <w:rPr>
          <w:rFonts w:cs="Times New Roman"/>
          <w:szCs w:val="24"/>
        </w:rPr>
        <w:t xml:space="preserve"> as seen in figure </w:t>
      </w:r>
      <w:r w:rsidR="00212F58">
        <w:rPr>
          <w:rFonts w:cs="Times New Roman"/>
          <w:szCs w:val="24"/>
        </w:rPr>
        <w:t>6</w:t>
      </w:r>
      <w:r>
        <w:rPr>
          <w:rFonts w:cs="Times New Roman"/>
          <w:szCs w:val="24"/>
        </w:rPr>
        <w:t xml:space="preserve"> </w:t>
      </w:r>
      <w:r>
        <w:rPr>
          <w:rFonts w:cs="Times New Roman"/>
          <w:szCs w:val="24"/>
        </w:rPr>
        <w:fldChar w:fldCharType="begin"/>
      </w:r>
      <w:r w:rsidR="00DE549B">
        <w:rPr>
          <w:rFonts w:cs="Times New Roman"/>
          <w:szCs w:val="24"/>
        </w:rPr>
        <w:instrText xml:space="preserve"> ADDIN EN.CITE &lt;EndNote&gt;&lt;Cite&gt;&lt;Author&gt;Ahmad&lt;/Author&gt;&lt;Year&gt;2014&lt;/Year&gt;&lt;RecNum&gt;5&lt;/RecNum&gt;&lt;DisplayText&gt;[20]&lt;/DisplayText&gt;&lt;record&gt;&lt;rec-number&gt;5&lt;/rec-number&gt;&lt;foreign-keys&gt;&lt;key app="EN" db-id="9xxvx2v2fd5p2ges5w05r0f9zefaz252a5pv" timestamp="1709482835"&gt;5&lt;/key&gt;&lt;/foreign-keys&gt;&lt;ref-type name="Journal Article"&gt;17&lt;/ref-type&gt;&lt;contributors&gt;&lt;authors&gt;&lt;author&gt;Ahmad, Mahtab&lt;/author&gt;&lt;author&gt;Rajapaksha, Anushka Upamali&lt;/author&gt;&lt;author&gt;Lim, Jung Eun&lt;/author&gt;&lt;author&gt;Zhang, Ming&lt;/author&gt;&lt;author&gt;Bolan, Nanthi&lt;/author&gt;&lt;author&gt;Mohan, Dinesh&lt;/author&gt;&lt;author&gt;Vithanage, Meththika&lt;/author&gt;&lt;author&gt;Lee, Sang Soo&lt;/author&gt;&lt;author&gt;Ok, Yong Sik&lt;/author&gt;&lt;/authors&gt;&lt;/contributors&gt;&lt;titles&gt;&lt;title&gt;Biochar as a sorbent for contaminant management in soil and water: A review&lt;/title&gt;&lt;secondary-title&gt;Chemosphere&lt;/secondary-title&gt;&lt;/titles&gt;&lt;periodical&gt;&lt;full-title&gt;Chemosphere&lt;/full-title&gt;&lt;/periodical&gt;&lt;pages&gt;19-33&lt;/pages&gt;&lt;volume&gt;99&lt;/volume&gt;&lt;keywords&gt;&lt;keyword&gt;Black carbon&lt;/keyword&gt;&lt;keyword&gt;Charcoal&lt;/keyword&gt;&lt;keyword&gt;Activated carbon&lt;/keyword&gt;&lt;keyword&gt;Slow pyrolysis&lt;/keyword&gt;&lt;keyword&gt;Bioavailability&lt;/keyword&gt;&lt;keyword&gt;Amendment&lt;/keyword&gt;&lt;/keywords&gt;&lt;dates&gt;&lt;year&gt;2014&lt;/year&gt;&lt;pub-dates&gt;&lt;date&gt;2014/03/01/&lt;/date&gt;&lt;/pub-dates&gt;&lt;/dates&gt;&lt;isbn&gt;0045-6535&lt;/isbn&gt;&lt;urls&gt;&lt;related-urls&gt;&lt;url&gt;https://www.sciencedirect.com/science/article/pii/S0045653513015051&lt;/url&gt;&lt;/related-urls&gt;&lt;/urls&gt;&lt;electronic-resource-num&gt;https://doi.org/10.1016/j.chemosphere.2013.10.071&lt;/electronic-resource-num&gt;&lt;/record&gt;&lt;/Cite&gt;&lt;/EndNote&gt;</w:instrText>
      </w:r>
      <w:r>
        <w:rPr>
          <w:rFonts w:cs="Times New Roman"/>
          <w:szCs w:val="24"/>
        </w:rPr>
        <w:fldChar w:fldCharType="separate"/>
      </w:r>
      <w:r w:rsidR="00DE549B">
        <w:rPr>
          <w:rFonts w:cs="Times New Roman"/>
          <w:noProof/>
          <w:szCs w:val="24"/>
        </w:rPr>
        <w:t>[20]</w:t>
      </w:r>
      <w:r>
        <w:rPr>
          <w:rFonts w:cs="Times New Roman"/>
          <w:szCs w:val="24"/>
        </w:rPr>
        <w:fldChar w:fldCharType="end"/>
      </w:r>
      <w:r w:rsidRPr="00956134">
        <w:rPr>
          <w:rFonts w:cs="Times New Roman"/>
          <w:szCs w:val="24"/>
        </w:rPr>
        <w:t>.</w:t>
      </w:r>
      <w:r>
        <w:rPr>
          <w:rFonts w:cs="Times New Roman"/>
          <w:szCs w:val="24"/>
        </w:rPr>
        <w:t xml:space="preserve"> </w:t>
      </w:r>
      <w:r w:rsidRPr="00CD1F55">
        <w:t xml:space="preserve"> </w:t>
      </w:r>
      <w:r w:rsidRPr="00CD1F55">
        <w:rPr>
          <w:rFonts w:cs="Times New Roman"/>
          <w:szCs w:val="24"/>
        </w:rPr>
        <w:t xml:space="preserve">The two </w:t>
      </w:r>
      <w:r>
        <w:rPr>
          <w:rFonts w:cs="Times New Roman"/>
          <w:szCs w:val="24"/>
        </w:rPr>
        <w:t xml:space="preserve">main </w:t>
      </w:r>
      <w:r w:rsidRPr="00CD1F55">
        <w:rPr>
          <w:rFonts w:cs="Times New Roman"/>
          <w:szCs w:val="24"/>
        </w:rPr>
        <w:t>reactions that typically occur during th</w:t>
      </w:r>
      <w:r>
        <w:rPr>
          <w:rFonts w:cs="Times New Roman"/>
          <w:szCs w:val="24"/>
        </w:rPr>
        <w:t xml:space="preserve">is </w:t>
      </w:r>
      <w:r w:rsidRPr="00CD1F55">
        <w:rPr>
          <w:rFonts w:cs="Times New Roman"/>
          <w:szCs w:val="24"/>
        </w:rPr>
        <w:t>process are the water gas shift (WGS)</w:t>
      </w:r>
      <w:r>
        <w:rPr>
          <w:rFonts w:cs="Times New Roman"/>
          <w:szCs w:val="24"/>
        </w:rPr>
        <w:t xml:space="preserve"> (</w:t>
      </w:r>
      <w:r w:rsidR="00755D92">
        <w:rPr>
          <w:rFonts w:cs="Times New Roman"/>
          <w:szCs w:val="24"/>
        </w:rPr>
        <w:t>reaction</w:t>
      </w:r>
      <w:r>
        <w:rPr>
          <w:rFonts w:cs="Times New Roman"/>
          <w:szCs w:val="24"/>
        </w:rPr>
        <w:t>. 1)</w:t>
      </w:r>
      <w:r w:rsidRPr="00CD1F55">
        <w:rPr>
          <w:rFonts w:cs="Times New Roman"/>
          <w:szCs w:val="24"/>
        </w:rPr>
        <w:t xml:space="preserve"> and the </w:t>
      </w:r>
      <w:r>
        <w:rPr>
          <w:rFonts w:cs="Times New Roman"/>
          <w:szCs w:val="24"/>
        </w:rPr>
        <w:t>reformer</w:t>
      </w:r>
      <w:r w:rsidRPr="00CD1F55">
        <w:rPr>
          <w:rFonts w:cs="Times New Roman"/>
          <w:szCs w:val="24"/>
        </w:rPr>
        <w:t xml:space="preserve"> steam (</w:t>
      </w:r>
      <w:r w:rsidR="00755D92">
        <w:rPr>
          <w:rFonts w:cs="Times New Roman"/>
          <w:szCs w:val="24"/>
        </w:rPr>
        <w:t>reaction</w:t>
      </w:r>
      <w:r w:rsidRPr="00CD1F55">
        <w:rPr>
          <w:rFonts w:cs="Times New Roman"/>
          <w:szCs w:val="24"/>
        </w:rPr>
        <w:t xml:space="preserve">. </w:t>
      </w:r>
      <w:r>
        <w:rPr>
          <w:rFonts w:cs="Times New Roman"/>
          <w:szCs w:val="24"/>
        </w:rPr>
        <w:t>2</w:t>
      </w:r>
      <w:r w:rsidRPr="00CD1F55">
        <w:rPr>
          <w:rFonts w:cs="Times New Roman"/>
          <w:szCs w:val="24"/>
        </w:rPr>
        <w:t>):</w:t>
      </w:r>
    </w:p>
    <w:p w14:paraId="6AD67479" w14:textId="122C4ECB" w:rsidR="00250AAD" w:rsidRPr="001A6530" w:rsidRDefault="00000000" w:rsidP="00250AAD">
      <w:pPr>
        <w:pStyle w:val="Caption"/>
        <w:ind w:firstLine="360"/>
        <w:rPr>
          <w:rFonts w:eastAsiaTheme="minorEastAsia" w:cs="Times New Roman"/>
          <w:color w:val="000000" w:themeColor="text1"/>
          <w:sz w:val="24"/>
          <w:szCs w:val="24"/>
        </w:rPr>
      </w:pPr>
      <m:oMath>
        <m:sSub>
          <m:sSubPr>
            <m:ctrlPr>
              <w:rPr>
                <w:rFonts w:ascii="Cambria Math" w:hAnsi="Cambria Math" w:cs="Times New Roman"/>
                <w:iCs w:val="0"/>
                <w:color w:val="000000" w:themeColor="text1"/>
                <w:sz w:val="24"/>
                <w:szCs w:val="24"/>
              </w:rPr>
            </m:ctrlPr>
          </m:sSubPr>
          <m:e>
            <m:r>
              <w:rPr>
                <w:rFonts w:ascii="Cambria Math" w:hAnsi="Cambria Math" w:cs="Times New Roman"/>
                <w:color w:val="000000" w:themeColor="text1"/>
                <w:sz w:val="24"/>
                <w:szCs w:val="24"/>
              </w:rPr>
              <m:t>CH</m:t>
            </m:r>
          </m:e>
          <m:sub>
            <m:r>
              <w:rPr>
                <w:rFonts w:ascii="Cambria Math" w:hAnsi="Cambria Math" w:cs="Times New Roman"/>
                <w:color w:val="000000" w:themeColor="text1"/>
                <w:sz w:val="24"/>
                <w:szCs w:val="24"/>
              </w:rPr>
              <m:t>4</m:t>
            </m:r>
          </m:sub>
        </m:sSub>
        <m:r>
          <w:rPr>
            <w:rFonts w:ascii="Cambria Math" w:hAnsi="Cambria Math" w:cs="Times New Roman"/>
            <w:color w:val="000000" w:themeColor="text1"/>
            <w:sz w:val="24"/>
            <w:szCs w:val="24"/>
          </w:rPr>
          <m:t>+</m:t>
        </m:r>
        <m:sSub>
          <m:sSubPr>
            <m:ctrlPr>
              <w:rPr>
                <w:rFonts w:ascii="Cambria Math" w:hAnsi="Cambria Math" w:cs="Times New Roman"/>
                <w:iCs w:val="0"/>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O→CO+3</m:t>
        </m:r>
        <m:sSub>
          <m:sSubPr>
            <m:ctrlPr>
              <w:rPr>
                <w:rFonts w:ascii="Cambria Math" w:hAnsi="Cambria Math" w:cs="Times New Roman"/>
                <w:iCs w:val="0"/>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2</m:t>
            </m:r>
          </m:sub>
        </m:sSub>
      </m:oMath>
      <w:r w:rsidR="00250AAD" w:rsidRPr="001A6530">
        <w:rPr>
          <w:rFonts w:eastAsiaTheme="minorEastAsia" w:cs="Times New Roman"/>
          <w:color w:val="000000" w:themeColor="text1"/>
          <w:sz w:val="24"/>
          <w:szCs w:val="24"/>
        </w:rPr>
        <w:t xml:space="preserve"> </w:t>
      </w:r>
      <w:r w:rsidR="00250AAD">
        <w:rPr>
          <w:rFonts w:eastAsiaTheme="minorEastAsia" w:cs="Times New Roman"/>
          <w:color w:val="000000" w:themeColor="text1"/>
          <w:sz w:val="24"/>
          <w:szCs w:val="24"/>
        </w:rPr>
        <w:t xml:space="preserve">                                                                                         </w:t>
      </w:r>
      <w:r w:rsidR="00755D92" w:rsidRPr="00755D92">
        <w:rPr>
          <w:rFonts w:eastAsiaTheme="minorEastAsia" w:cs="Times New Roman"/>
          <w:b/>
          <w:bCs/>
          <w:i w:val="0"/>
          <w:iCs w:val="0"/>
          <w:color w:val="000000" w:themeColor="text1"/>
          <w:sz w:val="24"/>
          <w:szCs w:val="24"/>
        </w:rPr>
        <w:t>R</w:t>
      </w:r>
      <w:r w:rsidR="00250AAD" w:rsidRPr="00755D92">
        <w:rPr>
          <w:rFonts w:eastAsiaTheme="minorEastAsia" w:cs="Times New Roman"/>
          <w:b/>
          <w:bCs/>
          <w:i w:val="0"/>
          <w:iCs w:val="0"/>
          <w:color w:val="000000" w:themeColor="text1"/>
          <w:sz w:val="24"/>
          <w:szCs w:val="24"/>
        </w:rPr>
        <w:fldChar w:fldCharType="begin"/>
      </w:r>
      <w:r w:rsidR="00250AAD" w:rsidRPr="00755D92">
        <w:rPr>
          <w:rFonts w:eastAsiaTheme="minorEastAsia" w:cs="Times New Roman"/>
          <w:b/>
          <w:bCs/>
          <w:i w:val="0"/>
          <w:iCs w:val="0"/>
          <w:color w:val="000000" w:themeColor="text1"/>
          <w:sz w:val="24"/>
          <w:szCs w:val="24"/>
        </w:rPr>
        <w:instrText xml:space="preserve"> SEQ Equation \* ARABIC </w:instrText>
      </w:r>
      <w:r w:rsidR="00250AAD" w:rsidRPr="00755D92">
        <w:rPr>
          <w:rFonts w:eastAsiaTheme="minorEastAsia" w:cs="Times New Roman"/>
          <w:b/>
          <w:bCs/>
          <w:i w:val="0"/>
          <w:iCs w:val="0"/>
          <w:color w:val="000000" w:themeColor="text1"/>
          <w:sz w:val="24"/>
          <w:szCs w:val="24"/>
        </w:rPr>
        <w:fldChar w:fldCharType="separate"/>
      </w:r>
      <w:r w:rsidR="009D0055">
        <w:rPr>
          <w:rFonts w:eastAsiaTheme="minorEastAsia" w:cs="Times New Roman"/>
          <w:b/>
          <w:bCs/>
          <w:i w:val="0"/>
          <w:iCs w:val="0"/>
          <w:noProof/>
          <w:color w:val="000000" w:themeColor="text1"/>
          <w:sz w:val="24"/>
          <w:szCs w:val="24"/>
        </w:rPr>
        <w:t>1</w:t>
      </w:r>
      <w:r w:rsidR="00250AAD" w:rsidRPr="00755D92">
        <w:rPr>
          <w:rFonts w:eastAsiaTheme="minorEastAsia" w:cs="Times New Roman"/>
          <w:b/>
          <w:bCs/>
          <w:i w:val="0"/>
          <w:iCs w:val="0"/>
          <w:color w:val="000000" w:themeColor="text1"/>
          <w:sz w:val="24"/>
          <w:szCs w:val="24"/>
        </w:rPr>
        <w:fldChar w:fldCharType="end"/>
      </w:r>
      <w:r w:rsidR="00250AAD" w:rsidRPr="00D94D37">
        <w:rPr>
          <w:b/>
          <w:bCs/>
          <w:i w:val="0"/>
          <w:iCs w:val="0"/>
        </w:rPr>
        <w:t>.</w:t>
      </w:r>
    </w:p>
    <w:p w14:paraId="403F3141" w14:textId="77083F21" w:rsidR="00250AAD" w:rsidRPr="001A6530" w:rsidRDefault="00250AAD" w:rsidP="00250AAD">
      <w:pPr>
        <w:pStyle w:val="Caption"/>
        <w:ind w:firstLine="360"/>
        <w:rPr>
          <w:rFonts w:eastAsiaTheme="minorEastAsia" w:cs="Times New Roman"/>
          <w:color w:val="000000" w:themeColor="text1"/>
          <w:sz w:val="24"/>
          <w:szCs w:val="24"/>
        </w:rPr>
      </w:pPr>
      <m:oMath>
        <m:r>
          <w:rPr>
            <w:rFonts w:ascii="Cambria Math" w:hAnsi="Cambria Math" w:cs="Times New Roman"/>
            <w:color w:val="000000" w:themeColor="text1"/>
            <w:sz w:val="24"/>
            <w:szCs w:val="24"/>
          </w:rPr>
          <m:t>CO+</m:t>
        </m:r>
        <m:sSub>
          <m:sSubPr>
            <m:ctrlPr>
              <w:rPr>
                <w:rFonts w:ascii="Cambria Math" w:hAnsi="Cambria Math" w:cs="Times New Roman"/>
                <w:iCs w:val="0"/>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O→</m:t>
        </m:r>
        <m:sSub>
          <m:sSubPr>
            <m:ctrlPr>
              <w:rPr>
                <w:rFonts w:ascii="Cambria Math" w:hAnsi="Cambria Math" w:cs="Times New Roman"/>
                <w:iCs w:val="0"/>
                <w:color w:val="000000" w:themeColor="text1"/>
                <w:sz w:val="24"/>
                <w:szCs w:val="24"/>
              </w:rPr>
            </m:ctrlPr>
          </m:sSubPr>
          <m:e>
            <m:r>
              <w:rPr>
                <w:rFonts w:ascii="Cambria Math" w:hAnsi="Cambria Math" w:cs="Times New Roman"/>
                <w:color w:val="000000" w:themeColor="text1"/>
                <w:sz w:val="24"/>
                <w:szCs w:val="24"/>
              </w:rPr>
              <m:t>CO</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m:t>
        </m:r>
        <m:sSub>
          <m:sSubPr>
            <m:ctrlPr>
              <w:rPr>
                <w:rFonts w:ascii="Cambria Math" w:hAnsi="Cambria Math" w:cs="Times New Roman"/>
                <w:iCs w:val="0"/>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O</m:t>
        </m:r>
      </m:oMath>
      <w:r>
        <w:rPr>
          <w:rFonts w:eastAsiaTheme="minorEastAsia" w:cs="Times New Roman"/>
          <w:color w:val="000000" w:themeColor="text1"/>
          <w:sz w:val="24"/>
          <w:szCs w:val="24"/>
        </w:rPr>
        <w:t xml:space="preserve">                                                                                         </w:t>
      </w:r>
      <w:r w:rsidRPr="001A6530">
        <w:rPr>
          <w:rFonts w:eastAsiaTheme="minorEastAsia" w:cs="Times New Roman"/>
          <w:color w:val="000000" w:themeColor="text1"/>
          <w:sz w:val="24"/>
          <w:szCs w:val="24"/>
        </w:rPr>
        <w:t xml:space="preserve"> </w:t>
      </w:r>
      <w:r w:rsidR="00755D92" w:rsidRPr="00755D92">
        <w:rPr>
          <w:rFonts w:eastAsiaTheme="minorEastAsia" w:cs="Times New Roman"/>
          <w:b/>
          <w:bCs/>
          <w:i w:val="0"/>
          <w:iCs w:val="0"/>
          <w:color w:val="000000" w:themeColor="text1"/>
          <w:sz w:val="24"/>
          <w:szCs w:val="24"/>
        </w:rPr>
        <w:t>R</w:t>
      </w:r>
      <w:r w:rsidRPr="00755D92">
        <w:rPr>
          <w:rFonts w:eastAsiaTheme="minorEastAsia" w:cs="Times New Roman"/>
          <w:b/>
          <w:bCs/>
          <w:i w:val="0"/>
          <w:iCs w:val="0"/>
          <w:color w:val="000000" w:themeColor="text1"/>
          <w:sz w:val="24"/>
          <w:szCs w:val="24"/>
        </w:rPr>
        <w:fldChar w:fldCharType="begin"/>
      </w:r>
      <w:r w:rsidRPr="00755D92">
        <w:rPr>
          <w:rFonts w:eastAsiaTheme="minorEastAsia" w:cs="Times New Roman"/>
          <w:b/>
          <w:bCs/>
          <w:i w:val="0"/>
          <w:iCs w:val="0"/>
          <w:color w:val="000000" w:themeColor="text1"/>
          <w:sz w:val="24"/>
          <w:szCs w:val="24"/>
        </w:rPr>
        <w:instrText xml:space="preserve"> SEQ Equation \* ARABIC </w:instrText>
      </w:r>
      <w:r w:rsidRPr="00755D92">
        <w:rPr>
          <w:rFonts w:eastAsiaTheme="minorEastAsia" w:cs="Times New Roman"/>
          <w:b/>
          <w:bCs/>
          <w:i w:val="0"/>
          <w:iCs w:val="0"/>
          <w:color w:val="000000" w:themeColor="text1"/>
          <w:sz w:val="24"/>
          <w:szCs w:val="24"/>
        </w:rPr>
        <w:fldChar w:fldCharType="separate"/>
      </w:r>
      <w:r w:rsidR="009D0055">
        <w:rPr>
          <w:rFonts w:eastAsiaTheme="minorEastAsia" w:cs="Times New Roman"/>
          <w:b/>
          <w:bCs/>
          <w:i w:val="0"/>
          <w:iCs w:val="0"/>
          <w:noProof/>
          <w:color w:val="000000" w:themeColor="text1"/>
          <w:sz w:val="24"/>
          <w:szCs w:val="24"/>
        </w:rPr>
        <w:t>2</w:t>
      </w:r>
      <w:r w:rsidRPr="00755D92">
        <w:rPr>
          <w:rFonts w:eastAsiaTheme="minorEastAsia" w:cs="Times New Roman"/>
          <w:b/>
          <w:bCs/>
          <w:i w:val="0"/>
          <w:iCs w:val="0"/>
          <w:color w:val="000000" w:themeColor="text1"/>
          <w:sz w:val="24"/>
          <w:szCs w:val="24"/>
        </w:rPr>
        <w:fldChar w:fldCharType="end"/>
      </w:r>
      <w:r w:rsidRPr="00D94D37">
        <w:rPr>
          <w:rFonts w:eastAsiaTheme="minorEastAsia" w:cs="Times New Roman"/>
          <w:b/>
          <w:bCs/>
          <w:i w:val="0"/>
          <w:iCs w:val="0"/>
          <w:color w:val="000000" w:themeColor="text1"/>
          <w:sz w:val="24"/>
          <w:szCs w:val="24"/>
        </w:rPr>
        <w:t>.</w:t>
      </w:r>
    </w:p>
    <w:p w14:paraId="535168A6" w14:textId="2DC20681" w:rsidR="00250AAD" w:rsidRDefault="00250AAD" w:rsidP="00250AAD">
      <w:pPr>
        <w:ind w:firstLine="360"/>
        <w:rPr>
          <w:rFonts w:cs="Times New Roman"/>
          <w:szCs w:val="24"/>
        </w:rPr>
      </w:pPr>
    </w:p>
    <w:p w14:paraId="75288091" w14:textId="66FA3EFA" w:rsidR="00250AAD" w:rsidRDefault="00250AAD" w:rsidP="00250AAD">
      <w:pPr>
        <w:ind w:firstLine="360"/>
        <w:rPr>
          <w:rFonts w:cs="Times New Roman"/>
          <w:szCs w:val="24"/>
        </w:rPr>
      </w:pPr>
    </w:p>
    <w:p w14:paraId="018C5D4D" w14:textId="294EF861" w:rsidR="00250AAD" w:rsidRDefault="00F96953" w:rsidP="00250AAD">
      <w:pPr>
        <w:ind w:firstLine="360"/>
        <w:rPr>
          <w:rFonts w:cs="Times New Roman"/>
          <w:szCs w:val="24"/>
        </w:rPr>
      </w:pPr>
      <w:r w:rsidRPr="00FF1E24">
        <w:rPr>
          <w:rFonts w:ascii="Aptos" w:eastAsia="Aptos" w:hAnsi="Aptos" w:cs="Times New Roman"/>
          <w:noProof/>
          <w:kern w:val="2"/>
          <w:szCs w:val="24"/>
          <w14:ligatures w14:val="standardContextual"/>
        </w:rPr>
        <mc:AlternateContent>
          <mc:Choice Requires="wpg">
            <w:drawing>
              <wp:anchor distT="0" distB="0" distL="114300" distR="114300" simplePos="0" relativeHeight="251976192" behindDoc="0" locked="0" layoutInCell="1" allowOverlap="1" wp14:anchorId="2685F7D7" wp14:editId="09EC87F1">
                <wp:simplePos x="0" y="0"/>
                <wp:positionH relativeFrom="margin">
                  <wp:align>right</wp:align>
                </wp:positionH>
                <wp:positionV relativeFrom="paragraph">
                  <wp:posOffset>-127000</wp:posOffset>
                </wp:positionV>
                <wp:extent cx="5953125" cy="1781175"/>
                <wp:effectExtent l="0" t="0" r="0" b="0"/>
                <wp:wrapNone/>
                <wp:docPr id="1054965981" name="Group 60"/>
                <wp:cNvGraphicFramePr/>
                <a:graphic xmlns:a="http://schemas.openxmlformats.org/drawingml/2006/main">
                  <a:graphicData uri="http://schemas.microsoft.com/office/word/2010/wordprocessingGroup">
                    <wpg:wgp>
                      <wpg:cNvGrpSpPr/>
                      <wpg:grpSpPr>
                        <a:xfrm>
                          <a:off x="0" y="0"/>
                          <a:ext cx="5953125" cy="1781175"/>
                          <a:chOff x="0" y="0"/>
                          <a:chExt cx="5953125" cy="1781175"/>
                        </a:xfrm>
                      </wpg:grpSpPr>
                      <wpg:grpSp>
                        <wpg:cNvPr id="388020050" name="Group 57"/>
                        <wpg:cNvGrpSpPr/>
                        <wpg:grpSpPr>
                          <a:xfrm>
                            <a:off x="0" y="0"/>
                            <a:ext cx="5953125" cy="1781175"/>
                            <a:chOff x="0" y="0"/>
                            <a:chExt cx="5953125" cy="1781175"/>
                          </a:xfrm>
                        </wpg:grpSpPr>
                        <wpg:grpSp>
                          <wpg:cNvPr id="370824867" name="Group 56"/>
                          <wpg:cNvGrpSpPr/>
                          <wpg:grpSpPr>
                            <a:xfrm>
                              <a:off x="0" y="0"/>
                              <a:ext cx="5772150" cy="1781175"/>
                              <a:chOff x="0" y="0"/>
                              <a:chExt cx="5772150" cy="1781175"/>
                            </a:xfrm>
                          </wpg:grpSpPr>
                          <wpg:grpSp>
                            <wpg:cNvPr id="1019369196" name="Group 51"/>
                            <wpg:cNvGrpSpPr/>
                            <wpg:grpSpPr>
                              <a:xfrm>
                                <a:off x="0" y="0"/>
                                <a:ext cx="5476239" cy="1781175"/>
                                <a:chOff x="0" y="-29212"/>
                                <a:chExt cx="5476239" cy="1781175"/>
                              </a:xfrm>
                            </wpg:grpSpPr>
                            <wps:wsp>
                              <wps:cNvPr id="677533490" name="Flowchart: Terminator 1"/>
                              <wps:cNvSpPr/>
                              <wps:spPr>
                                <a:xfrm rot="16200000">
                                  <a:off x="4525010" y="448310"/>
                                  <a:ext cx="1428751" cy="473707"/>
                                </a:xfrm>
                                <a:prstGeom prst="flowChartTerminator">
                                  <a:avLst/>
                                </a:prstGeom>
                                <a:gradFill flip="none" rotWithShape="0">
                                  <a:gsLst>
                                    <a:gs pos="57000">
                                      <a:srgbClr val="4EA72E"/>
                                    </a:gs>
                                    <a:gs pos="86000">
                                      <a:srgbClr val="2812AA"/>
                                    </a:gs>
                                    <a:gs pos="34000">
                                      <a:srgbClr val="4EA72E">
                                        <a:lumMod val="75000"/>
                                      </a:srgbClr>
                                    </a:gs>
                                  </a:gsLst>
                                  <a:lin ang="5400000" scaled="1"/>
                                  <a:tileRect/>
                                </a:gra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0036879" name="Text Box 7"/>
                              <wps:cNvSpPr txBox="1"/>
                              <wps:spPr>
                                <a:xfrm>
                                  <a:off x="2305050" y="1295400"/>
                                  <a:ext cx="1036320" cy="238125"/>
                                </a:xfrm>
                                <a:prstGeom prst="rect">
                                  <a:avLst/>
                                </a:prstGeom>
                                <a:noFill/>
                                <a:ln w="6350">
                                  <a:noFill/>
                                </a:ln>
                              </wps:spPr>
                              <wps:txbx>
                                <w:txbxContent>
                                  <w:p w14:paraId="5BD58DEC" w14:textId="77777777" w:rsidR="00FF1E24" w:rsidRPr="00C8574F" w:rsidRDefault="00FF1E24" w:rsidP="00FF1E24">
                                    <w:pPr>
                                      <w:jc w:val="center"/>
                                      <w:rPr>
                                        <w:rFonts w:cs="Times New Roman"/>
                                        <w:b/>
                                        <w:bCs/>
                                        <w:sz w:val="22"/>
                                      </w:rPr>
                                    </w:pPr>
                                    <w:r w:rsidRPr="00C8574F">
                                      <w:rPr>
                                        <w:rFonts w:cs="Times New Roman"/>
                                        <w:b/>
                                        <w:bCs/>
                                        <w:sz w:val="22"/>
                                      </w:rPr>
                                      <w:t>Reformer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134429" name="Text Box 7"/>
                              <wps:cNvSpPr txBox="1"/>
                              <wps:spPr>
                                <a:xfrm>
                                  <a:off x="3419475" y="590550"/>
                                  <a:ext cx="608140" cy="409575"/>
                                </a:xfrm>
                                <a:prstGeom prst="rect">
                                  <a:avLst/>
                                </a:prstGeom>
                                <a:noFill/>
                                <a:ln w="6350">
                                  <a:noFill/>
                                </a:ln>
                              </wps:spPr>
                              <wps:txbx>
                                <w:txbxContent>
                                  <w:p w14:paraId="2AB26B2E" w14:textId="77777777" w:rsidR="00FF1E24" w:rsidRPr="00C8574F" w:rsidRDefault="00FF1E24" w:rsidP="00FF1E24">
                                    <w:pPr>
                                      <w:spacing w:after="0" w:line="240" w:lineRule="auto"/>
                                      <w:jc w:val="center"/>
                                      <w:rPr>
                                        <w:rFonts w:cs="Times New Roman"/>
                                        <w:b/>
                                        <w:bCs/>
                                        <w:sz w:val="20"/>
                                        <w:szCs w:val="20"/>
                                      </w:rPr>
                                    </w:pPr>
                                    <w:r w:rsidRPr="00C8574F">
                                      <w:rPr>
                                        <w:rFonts w:cs="Times New Roman"/>
                                        <w:b/>
                                        <w:bCs/>
                                        <w:sz w:val="20"/>
                                        <w:szCs w:val="20"/>
                                      </w:rPr>
                                      <w:t>Syngas</w:t>
                                    </w:r>
                                  </w:p>
                                  <w:p w14:paraId="19C69263" w14:textId="77777777" w:rsidR="00FF1E24" w:rsidRPr="00C8574F" w:rsidRDefault="00FF1E24" w:rsidP="00FF1E24">
                                    <w:pPr>
                                      <w:spacing w:line="240" w:lineRule="auto"/>
                                      <w:jc w:val="center"/>
                                      <w:rPr>
                                        <w:rFonts w:cs="Times New Roman"/>
                                        <w:b/>
                                        <w:bCs/>
                                        <w:sz w:val="20"/>
                                        <w:szCs w:val="20"/>
                                      </w:rPr>
                                    </w:pPr>
                                    <w:r w:rsidRPr="00C8574F">
                                      <w:rPr>
                                        <w:rFonts w:cs="Times New Roman"/>
                                        <w:b/>
                                        <w:bCs/>
                                        <w:sz w:val="20"/>
                                        <w:szCs w:val="20"/>
                                      </w:rPr>
                                      <w:t>CO, H</w:t>
                                    </w:r>
                                    <w:r w:rsidRPr="00C8574F">
                                      <w:rPr>
                                        <w:rFonts w:cs="Times New Roman"/>
                                        <w:b/>
                                        <w:bCs/>
                                        <w:sz w:val="20"/>
                                        <w:szCs w:val="20"/>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870970763" name="Group 49"/>
                              <wpg:cNvGrpSpPr/>
                              <wpg:grpSpPr>
                                <a:xfrm>
                                  <a:off x="0" y="0"/>
                                  <a:ext cx="4998084" cy="1554480"/>
                                  <a:chOff x="0" y="0"/>
                                  <a:chExt cx="4998084" cy="1554480"/>
                                </a:xfrm>
                              </wpg:grpSpPr>
                              <wpg:grpSp>
                                <wpg:cNvPr id="828969034" name="Group 46"/>
                                <wpg:cNvGrpSpPr/>
                                <wpg:grpSpPr>
                                  <a:xfrm>
                                    <a:off x="0" y="0"/>
                                    <a:ext cx="4508437" cy="1554480"/>
                                    <a:chOff x="0" y="0"/>
                                    <a:chExt cx="4508437" cy="1554480"/>
                                  </a:xfrm>
                                </wpg:grpSpPr>
                                <wpg:grpSp>
                                  <wpg:cNvPr id="1508196913" name="Group 43"/>
                                  <wpg:cNvGrpSpPr/>
                                  <wpg:grpSpPr>
                                    <a:xfrm>
                                      <a:off x="0" y="219075"/>
                                      <a:ext cx="4508437" cy="1335405"/>
                                      <a:chOff x="0" y="0"/>
                                      <a:chExt cx="4508437" cy="1335405"/>
                                    </a:xfrm>
                                  </wpg:grpSpPr>
                                  <wps:wsp>
                                    <wps:cNvPr id="1834242868" name="Flowchart: Terminator 1"/>
                                    <wps:cNvSpPr/>
                                    <wps:spPr>
                                      <a:xfrm rot="5400000">
                                        <a:off x="3722053" y="359727"/>
                                        <a:ext cx="1143000" cy="429768"/>
                                      </a:xfrm>
                                      <a:prstGeom prst="flowChartTerminator">
                                        <a:avLst/>
                                      </a:prstGeom>
                                      <a:gradFill flip="none" rotWithShape="0">
                                        <a:gsLst>
                                          <a:gs pos="32000">
                                            <a:srgbClr val="0F9ED5">
                                              <a:lumMod val="40000"/>
                                              <a:lumOff val="60000"/>
                                            </a:srgbClr>
                                          </a:gs>
                                          <a:gs pos="68000">
                                            <a:srgbClr val="2812AA"/>
                                          </a:gs>
                                        </a:gsLst>
                                        <a:lin ang="5400000" scaled="1"/>
                                        <a:tileRect/>
                                      </a:gra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84534054" name="Group 37"/>
                                    <wpg:cNvGrpSpPr/>
                                    <wpg:grpSpPr>
                                      <a:xfrm>
                                        <a:off x="0" y="0"/>
                                        <a:ext cx="3345815" cy="1143000"/>
                                        <a:chOff x="0" y="-9525"/>
                                        <a:chExt cx="3346387" cy="1143000"/>
                                      </a:xfrm>
                                    </wpg:grpSpPr>
                                    <wpg:grpSp>
                                      <wpg:cNvPr id="1426846867" name="Group 34"/>
                                      <wpg:cNvGrpSpPr/>
                                      <wpg:grpSpPr>
                                        <a:xfrm>
                                          <a:off x="0" y="0"/>
                                          <a:ext cx="2914650" cy="1066800"/>
                                          <a:chOff x="0" y="0"/>
                                          <a:chExt cx="2914650" cy="1066800"/>
                                        </a:xfrm>
                                      </wpg:grpSpPr>
                                      <wps:wsp>
                                        <wps:cNvPr id="284602531" name="Text Box 7"/>
                                        <wps:cNvSpPr txBox="1"/>
                                        <wps:spPr>
                                          <a:xfrm>
                                            <a:off x="1895475" y="0"/>
                                            <a:ext cx="657225" cy="276225"/>
                                          </a:xfrm>
                                          <a:prstGeom prst="rect">
                                            <a:avLst/>
                                          </a:prstGeom>
                                          <a:noFill/>
                                          <a:ln w="6350">
                                            <a:noFill/>
                                          </a:ln>
                                        </wps:spPr>
                                        <wps:txbx>
                                          <w:txbxContent>
                                            <w:p w14:paraId="71EAAF29" w14:textId="77777777" w:rsidR="00FF1E24" w:rsidRPr="00BD1EB0" w:rsidRDefault="00FF1E24" w:rsidP="00FF1E24">
                                              <w:pPr>
                                                <w:rPr>
                                                  <w:rFonts w:cs="Times New Roman"/>
                                                  <w:b/>
                                                  <w:bCs/>
                                                  <w:sz w:val="22"/>
                                                  <w:vertAlign w:val="subscript"/>
                                                </w:rPr>
                                              </w:pPr>
                                              <w:r>
                                                <w:rPr>
                                                  <w:rFonts w:cs="Times New Roman"/>
                                                  <w:b/>
                                                  <w:bCs/>
                                                  <w:sz w:val="22"/>
                                                </w:rPr>
                                                <w:t>Steam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37440627" name="Group 33"/>
                                        <wpg:cNvGrpSpPr/>
                                        <wpg:grpSpPr>
                                          <a:xfrm>
                                            <a:off x="0" y="190500"/>
                                            <a:ext cx="2914650" cy="876300"/>
                                            <a:chOff x="0" y="0"/>
                                            <a:chExt cx="2971800" cy="876300"/>
                                          </a:xfrm>
                                        </wpg:grpSpPr>
                                        <wpg:grpSp>
                                          <wpg:cNvPr id="1083533135" name="Group 31"/>
                                          <wpg:cNvGrpSpPr/>
                                          <wpg:grpSpPr>
                                            <a:xfrm>
                                              <a:off x="0" y="0"/>
                                              <a:ext cx="2639060" cy="876300"/>
                                              <a:chOff x="95250" y="0"/>
                                              <a:chExt cx="2639105" cy="876300"/>
                                            </a:xfrm>
                                          </wpg:grpSpPr>
                                          <wps:wsp>
                                            <wps:cNvPr id="659808250" name="Straight Arrow Connector 15"/>
                                            <wps:cNvCnPr/>
                                            <wps:spPr>
                                              <a:xfrm>
                                                <a:off x="2628900" y="0"/>
                                                <a:ext cx="0" cy="365760"/>
                                              </a:xfrm>
                                              <a:prstGeom prst="straightConnector1">
                                                <a:avLst/>
                                              </a:prstGeom>
                                              <a:noFill/>
                                              <a:ln w="12700" cap="flat" cmpd="sng" algn="ctr">
                                                <a:solidFill>
                                                  <a:sysClr val="windowText" lastClr="000000"/>
                                                </a:solidFill>
                                                <a:prstDash val="solid"/>
                                                <a:miter lim="800000"/>
                                                <a:tailEnd type="stealth"/>
                                              </a:ln>
                                              <a:effectLst/>
                                            </wps:spPr>
                                            <wps:bodyPr/>
                                          </wps:wsp>
                                          <wps:wsp>
                                            <wps:cNvPr id="976869729" name="Straight Connector 18"/>
                                            <wps:cNvCnPr/>
                                            <wps:spPr>
                                              <a:xfrm>
                                                <a:off x="2076453" y="0"/>
                                                <a:ext cx="548649" cy="0"/>
                                              </a:xfrm>
                                              <a:prstGeom prst="line">
                                                <a:avLst/>
                                              </a:prstGeom>
                                              <a:noFill/>
                                              <a:ln w="12700" cap="flat" cmpd="sng" algn="ctr">
                                                <a:solidFill>
                                                  <a:sysClr val="windowText" lastClr="000000"/>
                                                </a:solidFill>
                                                <a:prstDash val="solid"/>
                                                <a:miter lim="800000"/>
                                              </a:ln>
                                              <a:effectLst/>
                                            </wps:spPr>
                                            <wps:bodyPr/>
                                          </wps:wsp>
                                          <wpg:grpSp>
                                            <wpg:cNvPr id="205106274" name="Group 30"/>
                                            <wpg:cNvGrpSpPr/>
                                            <wpg:grpSpPr>
                                              <a:xfrm>
                                                <a:off x="95250" y="247650"/>
                                                <a:ext cx="2639105" cy="628650"/>
                                                <a:chOff x="95250" y="0"/>
                                                <a:chExt cx="2639105" cy="628650"/>
                                              </a:xfrm>
                                            </wpg:grpSpPr>
                                            <wps:wsp>
                                              <wps:cNvPr id="1821165232" name="Straight Arrow Connector 5"/>
                                              <wps:cNvCnPr/>
                                              <wps:spPr>
                                                <a:xfrm>
                                                  <a:off x="2148839" y="224790"/>
                                                  <a:ext cx="373002" cy="0"/>
                                                </a:xfrm>
                                                <a:prstGeom prst="straightConnector1">
                                                  <a:avLst/>
                                                </a:prstGeom>
                                                <a:noFill/>
                                                <a:ln w="7620" cap="flat" cmpd="sng" algn="ctr">
                                                  <a:solidFill>
                                                    <a:sysClr val="windowText" lastClr="000000"/>
                                                  </a:solidFill>
                                                  <a:prstDash val="solid"/>
                                                  <a:miter lim="800000"/>
                                                  <a:tailEnd type="stealth"/>
                                                </a:ln>
                                                <a:effectLst/>
                                              </wps:spPr>
                                              <wps:bodyPr/>
                                            </wps:wsp>
                                            <wpg:grpSp>
                                              <wpg:cNvPr id="421241812" name="Group 29"/>
                                              <wpg:cNvGrpSpPr/>
                                              <wpg:grpSpPr>
                                                <a:xfrm>
                                                  <a:off x="95250" y="0"/>
                                                  <a:ext cx="2639105" cy="628650"/>
                                                  <a:chOff x="95250" y="0"/>
                                                  <a:chExt cx="2639105" cy="628650"/>
                                                </a:xfrm>
                                              </wpg:grpSpPr>
                                              <wpg:grpSp>
                                                <wpg:cNvPr id="247484356" name="Group 23"/>
                                                <wpg:cNvGrpSpPr/>
                                                <wpg:grpSpPr>
                                                  <a:xfrm>
                                                    <a:off x="95250" y="0"/>
                                                    <a:ext cx="2057400" cy="628650"/>
                                                    <a:chOff x="95250" y="0"/>
                                                    <a:chExt cx="2057400" cy="628650"/>
                                                  </a:xfrm>
                                                </wpg:grpSpPr>
                                                <wps:wsp>
                                                  <wps:cNvPr id="243132131" name="Text Box 7"/>
                                                  <wps:cNvSpPr txBox="1"/>
                                                  <wps:spPr>
                                                    <a:xfrm>
                                                      <a:off x="95250" y="28575"/>
                                                      <a:ext cx="971550" cy="276225"/>
                                                    </a:xfrm>
                                                    <a:prstGeom prst="rect">
                                                      <a:avLst/>
                                                    </a:prstGeom>
                                                    <a:noFill/>
                                                    <a:ln w="6350">
                                                      <a:noFill/>
                                                    </a:ln>
                                                  </wps:spPr>
                                                  <wps:txbx>
                                                    <w:txbxContent>
                                                      <w:p w14:paraId="534EB7DF" w14:textId="77777777" w:rsidR="00FF1E24" w:rsidRPr="0027168E" w:rsidRDefault="00FF1E24" w:rsidP="00FF1E24">
                                                        <w:pPr>
                                                          <w:rPr>
                                                            <w:rFonts w:cs="Times New Roman"/>
                                                            <w:b/>
                                                            <w:bCs/>
                                                            <w:sz w:val="22"/>
                                                          </w:rPr>
                                                        </w:pPr>
                                                        <w:r w:rsidRPr="0027168E">
                                                          <w:rPr>
                                                            <w:rFonts w:cs="Times New Roman"/>
                                                            <w:b/>
                                                            <w:bCs/>
                                                            <w:sz w:val="22"/>
                                                          </w:rPr>
                                                          <w:t>Natural gas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884027" name="Straight Arrow Connector 5"/>
                                                  <wps:cNvCnPr/>
                                                  <wps:spPr>
                                                    <a:xfrm>
                                                      <a:off x="457200" y="238125"/>
                                                      <a:ext cx="548640" cy="0"/>
                                                    </a:xfrm>
                                                    <a:prstGeom prst="straightConnector1">
                                                      <a:avLst/>
                                                    </a:prstGeom>
                                                    <a:noFill/>
                                                    <a:ln w="12700" cap="flat" cmpd="sng" algn="ctr">
                                                      <a:solidFill>
                                                        <a:sysClr val="windowText" lastClr="000000"/>
                                                      </a:solidFill>
                                                      <a:prstDash val="solid"/>
                                                      <a:miter lim="800000"/>
                                                      <a:tailEnd type="stealth"/>
                                                    </a:ln>
                                                    <a:effectLst/>
                                                  </wps:spPr>
                                                  <wps:bodyPr/>
                                                </wps:wsp>
                                                <wps:wsp>
                                                  <wps:cNvPr id="467633836" name="Flowchart: Terminator 1"/>
                                                  <wps:cNvSpPr/>
                                                  <wps:spPr>
                                                    <a:xfrm>
                                                      <a:off x="1009650" y="0"/>
                                                      <a:ext cx="1143000" cy="428625"/>
                                                    </a:xfrm>
                                                    <a:prstGeom prst="flowChartTerminator">
                                                      <a:avLst/>
                                                    </a:prstGeom>
                                                    <a:gradFill>
                                                      <a:gsLst>
                                                        <a:gs pos="56000">
                                                          <a:srgbClr val="A02B93">
                                                            <a:lumMod val="75000"/>
                                                          </a:srgbClr>
                                                        </a:gs>
                                                        <a:gs pos="96000">
                                                          <a:srgbClr val="2812AA"/>
                                                        </a:gs>
                                                        <a:gs pos="11000">
                                                          <a:srgbClr val="DBC691"/>
                                                        </a:gs>
                                                      </a:gsLst>
                                                      <a:lin ang="5400000" scaled="1"/>
                                                    </a:gra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3268072" name="Flowchart: Collate 22"/>
                                                  <wps:cNvSpPr/>
                                                  <wps:spPr>
                                                    <a:xfrm rot="16200000">
                                                      <a:off x="1371600" y="28575"/>
                                                      <a:ext cx="411480" cy="365760"/>
                                                    </a:xfrm>
                                                    <a:prstGeom prst="flowChartCollate">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5467464" name="Text Box 7"/>
                                                  <wps:cNvSpPr txBox="1"/>
                                                  <wps:spPr>
                                                    <a:xfrm>
                                                      <a:off x="1076325" y="390525"/>
                                                      <a:ext cx="1057275" cy="238125"/>
                                                    </a:xfrm>
                                                    <a:prstGeom prst="rect">
                                                      <a:avLst/>
                                                    </a:prstGeom>
                                                    <a:noFill/>
                                                    <a:ln w="6350">
                                                      <a:noFill/>
                                                    </a:ln>
                                                  </wps:spPr>
                                                  <wps:txbx>
                                                    <w:txbxContent>
                                                      <w:p w14:paraId="0DF0C925" w14:textId="77777777" w:rsidR="00FF1E24" w:rsidRPr="00C8574F" w:rsidRDefault="00FF1E24" w:rsidP="00FF1E24">
                                                        <w:pPr>
                                                          <w:jc w:val="center"/>
                                                          <w:rPr>
                                                            <w:rFonts w:cs="Times New Roman"/>
                                                            <w:b/>
                                                            <w:bCs/>
                                                            <w:sz w:val="22"/>
                                                          </w:rPr>
                                                        </w:pPr>
                                                        <w:r w:rsidRPr="00C8574F">
                                                          <w:rPr>
                                                            <w:rFonts w:cs="Times New Roman"/>
                                                            <w:b/>
                                                            <w:bCs/>
                                                            <w:sz w:val="22"/>
                                                          </w:rPr>
                                                          <w:t>Pre-treatment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27810247" name="Group 26"/>
                                                <wpg:cNvGrpSpPr/>
                                                <wpg:grpSpPr>
                                                  <a:xfrm>
                                                    <a:off x="2524125" y="123825"/>
                                                    <a:ext cx="210230" cy="148628"/>
                                                    <a:chOff x="200009" y="160497"/>
                                                    <a:chExt cx="210230" cy="148628"/>
                                                  </a:xfrm>
                                                </wpg:grpSpPr>
                                                <wps:wsp>
                                                  <wps:cNvPr id="1966280792" name="Flowchart: Merge 25"/>
                                                  <wps:cNvSpPr/>
                                                  <wps:spPr>
                                                    <a:xfrm rot="16200000">
                                                      <a:off x="200009" y="217685"/>
                                                      <a:ext cx="91440" cy="91440"/>
                                                    </a:xfrm>
                                                    <a:prstGeom prst="flowChartMerge">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2761464" name="Flowchart: Merge 25"/>
                                                  <wps:cNvSpPr/>
                                                  <wps:spPr>
                                                    <a:xfrm rot="5400000">
                                                      <a:off x="318799" y="217593"/>
                                                      <a:ext cx="91440" cy="91440"/>
                                                    </a:xfrm>
                                                    <a:prstGeom prst="flowChartMerge">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8050149" name="Flowchart: Merge 25"/>
                                                  <wps:cNvSpPr/>
                                                  <wps:spPr>
                                                    <a:xfrm>
                                                      <a:off x="258127" y="160497"/>
                                                      <a:ext cx="91440" cy="91440"/>
                                                    </a:xfrm>
                                                    <a:prstGeom prst="flowChartMerge">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8041650" name="Flowchart: Connector 24"/>
                                                  <wps:cNvSpPr/>
                                                  <wps:spPr>
                                                    <a:xfrm>
                                                      <a:off x="257993" y="217647"/>
                                                      <a:ext cx="91440" cy="91440"/>
                                                    </a:xfrm>
                                                    <a:prstGeom prst="flowChartConnector">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rgbClr val="E8E8E8">
                                                          <a:lumMod val="1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16430850" name="Text Box 7"/>
                                                <wps:cNvSpPr txBox="1"/>
                                                <wps:spPr>
                                                  <a:xfrm>
                                                    <a:off x="2066739" y="24765"/>
                                                    <a:ext cx="480060" cy="276225"/>
                                                  </a:xfrm>
                                                  <a:prstGeom prst="rect">
                                                    <a:avLst/>
                                                  </a:prstGeom>
                                                  <a:noFill/>
                                                  <a:ln w="6350">
                                                    <a:noFill/>
                                                  </a:ln>
                                                </wps:spPr>
                                                <wps:txbx>
                                                  <w:txbxContent>
                                                    <w:p w14:paraId="69614FD4" w14:textId="77777777" w:rsidR="00FF1E24" w:rsidRPr="00BD1EB0" w:rsidRDefault="00FF1E24" w:rsidP="00FF1E24">
                                                      <w:pPr>
                                                        <w:rPr>
                                                          <w:rFonts w:cs="Times New Roman"/>
                                                          <w:b/>
                                                          <w:bCs/>
                                                          <w:sz w:val="22"/>
                                                          <w:vertAlign w:val="subscript"/>
                                                        </w:rPr>
                                                      </w:pPr>
                                                      <w:r w:rsidRPr="00BD1EB0">
                                                        <w:rPr>
                                                          <w:rFonts w:cs="Times New Roman"/>
                                                          <w:b/>
                                                          <w:bCs/>
                                                          <w:sz w:val="22"/>
                                                        </w:rPr>
                                                        <w:t>CH</w:t>
                                                      </w:r>
                                                      <w:r w:rsidRPr="00BD1EB0">
                                                        <w:rPr>
                                                          <w:rFonts w:cs="Times New Roman"/>
                                                          <w:b/>
                                                          <w:bCs/>
                                                          <w:sz w:val="22"/>
                                                          <w:vertAlign w:val="subscript"/>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419964102" name="Connector: Elbow 32"/>
                                          <wps:cNvCnPr/>
                                          <wps:spPr>
                                            <a:xfrm flipV="1">
                                              <a:off x="2647950" y="123825"/>
                                              <a:ext cx="323850" cy="352425"/>
                                            </a:xfrm>
                                            <a:prstGeom prst="bentConnector3">
                                              <a:avLst/>
                                            </a:prstGeom>
                                            <a:noFill/>
                                            <a:ln w="12700" cap="flat" cmpd="sng" algn="ctr">
                                              <a:solidFill>
                                                <a:sysClr val="windowText" lastClr="000000"/>
                                              </a:solidFill>
                                              <a:prstDash val="solid"/>
                                              <a:miter lim="800000"/>
                                              <a:tailEnd type="stealth"/>
                                            </a:ln>
                                            <a:effectLst/>
                                          </wps:spPr>
                                          <wps:bodyPr/>
                                        </wps:wsp>
                                      </wpg:grpSp>
                                    </wpg:grpSp>
                                    <wpg:grpSp>
                                      <wpg:cNvPr id="914557597" name="Group 36"/>
                                      <wpg:cNvGrpSpPr/>
                                      <wpg:grpSpPr>
                                        <a:xfrm>
                                          <a:off x="2914650" y="-9525"/>
                                          <a:ext cx="431737" cy="1143000"/>
                                          <a:chOff x="0" y="-9525"/>
                                          <a:chExt cx="431737" cy="1143000"/>
                                        </a:xfrm>
                                      </wpg:grpSpPr>
                                      <wps:wsp>
                                        <wps:cNvPr id="1490455910" name="Flowchart: Terminator 1"/>
                                        <wps:cNvSpPr/>
                                        <wps:spPr>
                                          <a:xfrm rot="5400000">
                                            <a:off x="-354647" y="347091"/>
                                            <a:ext cx="1143000" cy="429768"/>
                                          </a:xfrm>
                                          <a:prstGeom prst="flowChartTerminator">
                                            <a:avLst/>
                                          </a:prstGeom>
                                          <a:gradFill flip="none" rotWithShape="0">
                                            <a:gsLst>
                                              <a:gs pos="76000">
                                                <a:srgbClr val="2812AA"/>
                                              </a:gs>
                                              <a:gs pos="51000">
                                                <a:srgbClr val="FFC000"/>
                                              </a:gs>
                                              <a:gs pos="96000">
                                                <a:srgbClr val="E97132">
                                                  <a:lumMod val="75000"/>
                                                </a:srgbClr>
                                              </a:gs>
                                            </a:gsLst>
                                            <a:lin ang="5400000" scaled="1"/>
                                            <a:tileRect/>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1471067" name="Rectangle 35"/>
                                        <wps:cNvSpPr/>
                                        <wps:spPr>
                                          <a:xfrm>
                                            <a:off x="0" y="311214"/>
                                            <a:ext cx="426402" cy="542925"/>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478647563" name="Straight Connector 38"/>
                                    <wps:cNvCnPr/>
                                    <wps:spPr>
                                      <a:xfrm>
                                        <a:off x="3133725" y="1152525"/>
                                        <a:ext cx="0" cy="182880"/>
                                      </a:xfrm>
                                      <a:prstGeom prst="line">
                                        <a:avLst/>
                                      </a:prstGeom>
                                      <a:noFill/>
                                      <a:ln w="12700" cap="flat" cmpd="sng" algn="ctr">
                                        <a:solidFill>
                                          <a:sysClr val="windowText" lastClr="000000"/>
                                        </a:solidFill>
                                        <a:prstDash val="solid"/>
                                        <a:miter lim="800000"/>
                                      </a:ln>
                                      <a:effectLst/>
                                    </wps:spPr>
                                    <wps:bodyPr/>
                                  </wps:wsp>
                                  <wps:wsp>
                                    <wps:cNvPr id="349807439" name="Straight Connector 39"/>
                                    <wps:cNvCnPr/>
                                    <wps:spPr>
                                      <a:xfrm>
                                        <a:off x="3133725" y="1333500"/>
                                        <a:ext cx="365760" cy="0"/>
                                      </a:xfrm>
                                      <a:prstGeom prst="line">
                                        <a:avLst/>
                                      </a:prstGeom>
                                      <a:noFill/>
                                      <a:ln w="12700" cap="flat" cmpd="sng" algn="ctr">
                                        <a:solidFill>
                                          <a:sysClr val="windowText" lastClr="000000"/>
                                        </a:solidFill>
                                        <a:prstDash val="solid"/>
                                        <a:miter lim="800000"/>
                                      </a:ln>
                                      <a:effectLst/>
                                    </wps:spPr>
                                    <wps:bodyPr/>
                                  </wps:wsp>
                                </wpg:grpSp>
                                <wps:wsp>
                                  <wps:cNvPr id="2045947615" name="Straight Connector 40"/>
                                  <wps:cNvCnPr/>
                                  <wps:spPr>
                                    <a:xfrm>
                                      <a:off x="3505200" y="0"/>
                                      <a:ext cx="795528" cy="0"/>
                                    </a:xfrm>
                                    <a:prstGeom prst="line">
                                      <a:avLst/>
                                    </a:prstGeom>
                                    <a:noFill/>
                                    <a:ln w="12700" cap="flat" cmpd="sng" algn="ctr">
                                      <a:solidFill>
                                        <a:sysClr val="windowText" lastClr="000000"/>
                                      </a:solidFill>
                                      <a:prstDash val="solid"/>
                                      <a:miter lim="800000"/>
                                    </a:ln>
                                    <a:effectLst/>
                                  </wps:spPr>
                                  <wps:bodyPr/>
                                </wps:wsp>
                                <wps:wsp>
                                  <wps:cNvPr id="1968649122" name="Straight Connector 44"/>
                                  <wps:cNvCnPr/>
                                  <wps:spPr>
                                    <a:xfrm>
                                      <a:off x="3505200" y="0"/>
                                      <a:ext cx="0" cy="1554480"/>
                                    </a:xfrm>
                                    <a:prstGeom prst="line">
                                      <a:avLst/>
                                    </a:prstGeom>
                                    <a:noFill/>
                                    <a:ln w="12700" cap="flat" cmpd="sng" algn="ctr">
                                      <a:solidFill>
                                        <a:sysClr val="windowText" lastClr="000000"/>
                                      </a:solidFill>
                                      <a:prstDash val="solid"/>
                                      <a:miter lim="800000"/>
                                    </a:ln>
                                    <a:effectLst/>
                                  </wps:spPr>
                                  <wps:bodyPr/>
                                </wps:wsp>
                                <wps:wsp>
                                  <wps:cNvPr id="1522143753" name="Straight Arrow Connector 45"/>
                                  <wps:cNvCnPr/>
                                  <wps:spPr>
                                    <a:xfrm>
                                      <a:off x="4295775" y="9525"/>
                                      <a:ext cx="0" cy="210312"/>
                                    </a:xfrm>
                                    <a:prstGeom prst="straightConnector1">
                                      <a:avLst/>
                                    </a:prstGeom>
                                    <a:noFill/>
                                    <a:ln w="12700" cap="flat" cmpd="sng" algn="ctr">
                                      <a:solidFill>
                                        <a:sysClr val="windowText" lastClr="000000"/>
                                      </a:solidFill>
                                      <a:prstDash val="solid"/>
                                      <a:miter lim="800000"/>
                                      <a:tailEnd type="stealth"/>
                                    </a:ln>
                                    <a:effectLst/>
                                  </wps:spPr>
                                  <wps:bodyPr/>
                                </wps:wsp>
                              </wpg:grpSp>
                              <wps:wsp>
                                <wps:cNvPr id="478384499" name="Connector: Elbow 47"/>
                                <wps:cNvCnPr/>
                                <wps:spPr>
                                  <a:xfrm flipV="1">
                                    <a:off x="4286250" y="514350"/>
                                    <a:ext cx="711834" cy="1028700"/>
                                  </a:xfrm>
                                  <a:prstGeom prst="bentConnector3">
                                    <a:avLst/>
                                  </a:prstGeom>
                                  <a:noFill/>
                                  <a:ln w="12700" cap="flat" cmpd="sng" algn="ctr">
                                    <a:solidFill>
                                      <a:sysClr val="windowText" lastClr="000000"/>
                                    </a:solidFill>
                                    <a:prstDash val="solid"/>
                                    <a:miter lim="800000"/>
                                    <a:tailEnd type="stealth"/>
                                  </a:ln>
                                  <a:effectLst/>
                                </wps:spPr>
                                <wps:bodyPr/>
                              </wps:wsp>
                              <wps:wsp>
                                <wps:cNvPr id="1471620661" name="Straight Connector 38"/>
                                <wps:cNvCnPr/>
                                <wps:spPr>
                                  <a:xfrm>
                                    <a:off x="4286250" y="1362075"/>
                                    <a:ext cx="0" cy="182880"/>
                                  </a:xfrm>
                                  <a:prstGeom prst="line">
                                    <a:avLst/>
                                  </a:prstGeom>
                                  <a:noFill/>
                                  <a:ln w="12700" cap="flat" cmpd="sng" algn="ctr">
                                    <a:solidFill>
                                      <a:sysClr val="windowText" lastClr="000000"/>
                                    </a:solidFill>
                                    <a:prstDash val="solid"/>
                                    <a:miter lim="800000"/>
                                  </a:ln>
                                  <a:effectLst/>
                                </wps:spPr>
                                <wps:bodyPr/>
                              </wps:wsp>
                            </wpg:grpSp>
                            <wps:wsp>
                              <wps:cNvPr id="896984092" name="Rectangle 35"/>
                              <wps:cNvSpPr/>
                              <wps:spPr>
                                <a:xfrm>
                                  <a:off x="4076700" y="552450"/>
                                  <a:ext cx="426275" cy="542925"/>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2881107" name="Text Box 7"/>
                              <wps:cNvSpPr txBox="1"/>
                              <wps:spPr>
                                <a:xfrm>
                                  <a:off x="3657170" y="1304925"/>
                                  <a:ext cx="762429" cy="447038"/>
                                </a:xfrm>
                                <a:prstGeom prst="rect">
                                  <a:avLst/>
                                </a:prstGeom>
                                <a:noFill/>
                                <a:ln w="6350">
                                  <a:noFill/>
                                </a:ln>
                              </wps:spPr>
                              <wps:txbx>
                                <w:txbxContent>
                                  <w:p w14:paraId="55406B7B" w14:textId="77777777" w:rsidR="00FF1E24" w:rsidRPr="001932B8" w:rsidRDefault="00FF1E24" w:rsidP="00FF1E24">
                                    <w:pPr>
                                      <w:spacing w:line="240" w:lineRule="auto"/>
                                      <w:jc w:val="center"/>
                                      <w:rPr>
                                        <w:rFonts w:cs="Times New Roman"/>
                                        <w:b/>
                                        <w:bCs/>
                                        <w:sz w:val="22"/>
                                      </w:rPr>
                                    </w:pPr>
                                    <w:r w:rsidRPr="001932B8">
                                      <w:rPr>
                                        <w:rFonts w:cs="Times New Roman"/>
                                        <w:b/>
                                        <w:bCs/>
                                        <w:sz w:val="22"/>
                                      </w:rPr>
                                      <w:t>Water gas shift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280818890" name="Group 55"/>
                            <wpg:cNvGrpSpPr/>
                            <wpg:grpSpPr>
                              <a:xfrm>
                                <a:off x="4533900" y="1428750"/>
                                <a:ext cx="1238250" cy="342900"/>
                                <a:chOff x="-114300" y="-771525"/>
                                <a:chExt cx="1238250" cy="342900"/>
                              </a:xfrm>
                            </wpg:grpSpPr>
                            <wps:wsp>
                              <wps:cNvPr id="685078347" name="Text Box 7"/>
                              <wps:cNvSpPr txBox="1"/>
                              <wps:spPr>
                                <a:xfrm>
                                  <a:off x="-114300" y="-658493"/>
                                  <a:ext cx="1238250" cy="229868"/>
                                </a:xfrm>
                                <a:prstGeom prst="rect">
                                  <a:avLst/>
                                </a:prstGeom>
                                <a:noFill/>
                                <a:ln w="6350">
                                  <a:noFill/>
                                </a:ln>
                              </wps:spPr>
                              <wps:txbx>
                                <w:txbxContent>
                                  <w:p w14:paraId="23682401" w14:textId="77777777" w:rsidR="00FF1E24" w:rsidRPr="001932B8" w:rsidRDefault="00FF1E24" w:rsidP="00FF1E24">
                                    <w:pPr>
                                      <w:spacing w:line="240" w:lineRule="auto"/>
                                      <w:jc w:val="center"/>
                                      <w:rPr>
                                        <w:rFonts w:cs="Times New Roman"/>
                                        <w:b/>
                                        <w:bCs/>
                                        <w:sz w:val="22"/>
                                      </w:rPr>
                                    </w:pPr>
                                    <w:r w:rsidRPr="001932B8">
                                      <w:rPr>
                                        <w:rFonts w:cs="Times New Roman"/>
                                        <w:b/>
                                        <w:bCs/>
                                        <w:sz w:val="22"/>
                                      </w:rPr>
                                      <w:t>Purification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0936488" name="Straight Connector 38"/>
                              <wps:cNvCnPr/>
                              <wps:spPr>
                                <a:xfrm>
                                  <a:off x="590550" y="-771525"/>
                                  <a:ext cx="0" cy="182880"/>
                                </a:xfrm>
                                <a:prstGeom prst="line">
                                  <a:avLst/>
                                </a:prstGeom>
                                <a:noFill/>
                                <a:ln w="12700" cap="flat" cmpd="sng" algn="ctr">
                                  <a:solidFill>
                                    <a:sysClr val="windowText" lastClr="000000"/>
                                  </a:solidFill>
                                  <a:prstDash val="solid"/>
                                  <a:miter lim="800000"/>
                                </a:ln>
                                <a:effectLst/>
                              </wps:spPr>
                              <wps:bodyPr/>
                            </wps:wsp>
                            <wps:wsp>
                              <wps:cNvPr id="722395018" name="Straight Arrow Connector 54"/>
                              <wps:cNvCnPr/>
                              <wps:spPr>
                                <a:xfrm>
                                  <a:off x="590550" y="-588645"/>
                                  <a:ext cx="457200" cy="0"/>
                                </a:xfrm>
                                <a:prstGeom prst="straightConnector1">
                                  <a:avLst/>
                                </a:prstGeom>
                                <a:noFill/>
                                <a:ln w="12700" cap="flat" cmpd="sng" algn="ctr">
                                  <a:solidFill>
                                    <a:sysClr val="windowText" lastClr="000000"/>
                                  </a:solidFill>
                                  <a:prstDash val="solid"/>
                                  <a:miter lim="800000"/>
                                  <a:tailEnd type="stealth"/>
                                </a:ln>
                                <a:effectLst/>
                              </wps:spPr>
                              <wps:bodyPr/>
                            </wps:wsp>
                          </wpg:grpSp>
                        </wpg:grpSp>
                        <wps:wsp>
                          <wps:cNvPr id="1449154830" name="Text Box 7"/>
                          <wps:cNvSpPr txBox="1"/>
                          <wps:spPr>
                            <a:xfrm>
                              <a:off x="5610225" y="1476375"/>
                              <a:ext cx="342900" cy="247650"/>
                            </a:xfrm>
                            <a:prstGeom prst="rect">
                              <a:avLst/>
                            </a:prstGeom>
                            <a:noFill/>
                            <a:ln w="6350">
                              <a:noFill/>
                            </a:ln>
                          </wps:spPr>
                          <wps:txbx>
                            <w:txbxContent>
                              <w:p w14:paraId="6D39F76D" w14:textId="77777777" w:rsidR="00FF1E24" w:rsidRPr="007D2209" w:rsidRDefault="00FF1E24" w:rsidP="00FF1E24">
                                <w:pPr>
                                  <w:spacing w:line="240" w:lineRule="auto"/>
                                  <w:jc w:val="center"/>
                                  <w:rPr>
                                    <w:rFonts w:cs="Times New Roman"/>
                                    <w:b/>
                                    <w:bCs/>
                                    <w:color w:val="C00000"/>
                                    <w:sz w:val="22"/>
                                  </w:rPr>
                                </w:pPr>
                                <w:r w:rsidRPr="007D2209">
                                  <w:rPr>
                                    <w:rFonts w:cs="Times New Roman"/>
                                    <w:b/>
                                    <w:bCs/>
                                    <w:color w:val="C00000"/>
                                    <w:sz w:val="22"/>
                                  </w:rPr>
                                  <w:t>H</w:t>
                                </w:r>
                                <w:r w:rsidRPr="007D2209">
                                  <w:rPr>
                                    <w:rFonts w:cs="Times New Roman"/>
                                    <w:b/>
                                    <w:bCs/>
                                    <w:color w:val="C00000"/>
                                    <w:sz w:val="22"/>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87866336" name="Group 59"/>
                        <wpg:cNvGrpSpPr/>
                        <wpg:grpSpPr>
                          <a:xfrm>
                            <a:off x="5019675" y="361950"/>
                            <a:ext cx="485140" cy="638175"/>
                            <a:chOff x="0" y="0"/>
                            <a:chExt cx="485394" cy="723900"/>
                          </a:xfrm>
                        </wpg:grpSpPr>
                        <wps:wsp>
                          <wps:cNvPr id="1736324768" name="Straight Connector 58"/>
                          <wps:cNvCnPr/>
                          <wps:spPr>
                            <a:xfrm>
                              <a:off x="0" y="0"/>
                              <a:ext cx="466344" cy="0"/>
                            </a:xfrm>
                            <a:prstGeom prst="line">
                              <a:avLst/>
                            </a:prstGeom>
                            <a:noFill/>
                            <a:ln w="9525" cap="flat" cmpd="sng" algn="ctr">
                              <a:solidFill>
                                <a:sysClr val="windowText" lastClr="000000">
                                  <a:lumMod val="65000"/>
                                  <a:lumOff val="35000"/>
                                </a:sysClr>
                              </a:solidFill>
                              <a:prstDash val="dash"/>
                              <a:round/>
                              <a:headEnd type="none" w="med" len="med"/>
                              <a:tailEnd type="none" w="med" len="med"/>
                            </a:ln>
                            <a:effectLst/>
                          </wps:spPr>
                          <wps:bodyPr/>
                        </wps:wsp>
                        <wps:wsp>
                          <wps:cNvPr id="569741917" name="Straight Connector 58"/>
                          <wps:cNvCnPr/>
                          <wps:spPr>
                            <a:xfrm>
                              <a:off x="19050" y="723900"/>
                              <a:ext cx="466344" cy="0"/>
                            </a:xfrm>
                            <a:prstGeom prst="line">
                              <a:avLst/>
                            </a:prstGeom>
                            <a:noFill/>
                            <a:ln w="9525" cap="flat" cmpd="sng" algn="ctr">
                              <a:solidFill>
                                <a:sysClr val="windowText" lastClr="000000">
                                  <a:lumMod val="65000"/>
                                  <a:lumOff val="35000"/>
                                </a:sysClr>
                              </a:solidFill>
                              <a:prstDash val="dash"/>
                              <a:round/>
                              <a:headEnd type="none" w="med" len="med"/>
                              <a:tailEnd type="none" w="med" len="med"/>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2685F7D7" id="Group 60" o:spid="_x0000_s1033" style="position:absolute;left:0;text-align:left;margin-left:417.55pt;margin-top:-10pt;width:468.75pt;height:140.25pt;z-index:251976192;mso-position-horizontal:right;mso-position-horizontal-relative:margin;mso-width-relative:margin;mso-height-relative:margin" coordsize="59531,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">
                <v:group id="Group 57" o:spid="_x0000_s1034" style="position:absolute;width:59531;height:17811" coordsize="59531,1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">
                  <v:group id="Group 56" o:spid="_x0000_s1035" style="position:absolute;width:57721;height:17811" coordsize="57721,1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">
                    <v:group id="Group 51" o:spid="_x0000_s1036" style="position:absolute;width:54762;height:17811" coordorigin=",-292" coordsize="54762,1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">
                      <v:shapetype id="_x0000_t116" coordsize="21600,21600" o:spt="116" path="m3475,qx,10800,3475,21600l18125,21600qx21600,10800,18125,xe">
                        <v:stroke joinstyle="miter"/>
                        <v:path gradientshapeok="t" o:connecttype="rect" textboxrect="1018,3163,20582,18437"/>
                      </v:shapetype>
                      <v:shape id="Flowchart: Terminator 1" o:spid="_x0000_s1037" type="#_x0000_t116" style="position:absolute;left:45250;top:4483;width:14287;height:47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" fillcolor="#3b7d23" strokecolor="#042433" strokeweight="1pt">
                        <v:fill color2="#2812aa" colors="0 #3b7d23;22282f #3b7d23;37356f #4ea72e" focus="100%" type="gradient"/>
                      </v:shape>
                      <v:shape id="Text Box 7" o:spid="_x0000_s1038" type="#_x0000_t202" style="position:absolute;left:23050;top:12954;width:1036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" filled="f" stroked="f" strokeweight=".5pt">
                        <v:textbox>
                          <w:txbxContent>
                            <w:p w14:paraId="5BD58DEC" w14:textId="77777777" w:rsidR="00FF1E24" w:rsidRPr="00C8574F" w:rsidRDefault="00FF1E24" w:rsidP="00FF1E24">
                              <w:pPr>
                                <w:jc w:val="center"/>
                                <w:rPr>
                                  <w:rFonts w:cs="Times New Roman"/>
                                  <w:b/>
                                  <w:bCs/>
                                  <w:sz w:val="22"/>
                                </w:rPr>
                              </w:pPr>
                              <w:r w:rsidRPr="00C8574F">
                                <w:rPr>
                                  <w:rFonts w:cs="Times New Roman"/>
                                  <w:b/>
                                  <w:bCs/>
                                  <w:sz w:val="22"/>
                                </w:rPr>
                                <w:t>Reformer</w:t>
                              </w:r>
                            </w:p>
                          </w:txbxContent>
                        </v:textbox>
                      </v:shape>
                      <v:shape id="Text Box 7" o:spid="_x0000_s1039" type="#_x0000_t202" style="position:absolute;left:34194;top:5905;width:6082;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" filled="f" stroked="f" strokeweight=".5pt">
                        <v:textbox>
                          <w:txbxContent>
                            <w:p w14:paraId="2AB26B2E" w14:textId="77777777" w:rsidR="00FF1E24" w:rsidRPr="00C8574F" w:rsidRDefault="00FF1E24" w:rsidP="00FF1E24">
                              <w:pPr>
                                <w:spacing w:after="0" w:line="240" w:lineRule="auto"/>
                                <w:jc w:val="center"/>
                                <w:rPr>
                                  <w:rFonts w:cs="Times New Roman"/>
                                  <w:b/>
                                  <w:bCs/>
                                  <w:sz w:val="20"/>
                                  <w:szCs w:val="20"/>
                                </w:rPr>
                              </w:pPr>
                              <w:r w:rsidRPr="00C8574F">
                                <w:rPr>
                                  <w:rFonts w:cs="Times New Roman"/>
                                  <w:b/>
                                  <w:bCs/>
                                  <w:sz w:val="20"/>
                                  <w:szCs w:val="20"/>
                                </w:rPr>
                                <w:t>Syngas</w:t>
                              </w:r>
                            </w:p>
                            <w:p w14:paraId="19C69263" w14:textId="77777777" w:rsidR="00FF1E24" w:rsidRPr="00C8574F" w:rsidRDefault="00FF1E24" w:rsidP="00FF1E24">
                              <w:pPr>
                                <w:spacing w:line="240" w:lineRule="auto"/>
                                <w:jc w:val="center"/>
                                <w:rPr>
                                  <w:rFonts w:cs="Times New Roman"/>
                                  <w:b/>
                                  <w:bCs/>
                                  <w:sz w:val="20"/>
                                  <w:szCs w:val="20"/>
                                </w:rPr>
                              </w:pPr>
                              <w:r w:rsidRPr="00C8574F">
                                <w:rPr>
                                  <w:rFonts w:cs="Times New Roman"/>
                                  <w:b/>
                                  <w:bCs/>
                                  <w:sz w:val="20"/>
                                  <w:szCs w:val="20"/>
                                </w:rPr>
                                <w:t>CO, H</w:t>
                              </w:r>
                              <w:r w:rsidRPr="00C8574F">
                                <w:rPr>
                                  <w:rFonts w:cs="Times New Roman"/>
                                  <w:b/>
                                  <w:bCs/>
                                  <w:sz w:val="20"/>
                                  <w:szCs w:val="20"/>
                                  <w:vertAlign w:val="subscript"/>
                                </w:rPr>
                                <w:t>2</w:t>
                              </w:r>
                            </w:p>
                          </w:txbxContent>
                        </v:textbox>
                      </v:shape>
                      <v:group id="Group 49" o:spid="_x0000_s1040" style="position:absolute;width:49980;height:15544" coordsize="49980,15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">
                        <v:group id="Group 46" o:spid="_x0000_s1041" style="position:absolute;width:45084;height:15544" coordsize="45084,15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">
                          <v:group id="Group 43" o:spid="_x0000_s1042" style="position:absolute;top:2190;width:45084;height:13354" coordsize="45084,13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">
                            <v:shape id="Flowchart: Terminator 1" o:spid="_x0000_s1043" type="#_x0000_t116" style="position:absolute;left:37220;top:3597;width:11430;height:429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" fillcolor="#96dcf8" strokecolor="#042433" strokeweight="1pt">
                              <v:fill color2="#2812aa" colors="0 #96dcf8;20972f #96dcf8" focus="100%" type="gradient"/>
                            </v:shape>
                            <v:group id="Group 37" o:spid="_x0000_s1044" style="position:absolute;width:33458;height:11430" coordorigin=",-95" coordsize="33463,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">
                              <v:group id="Group 34" o:spid="_x0000_s1045" style="position:absolute;width:29146;height:10668" coordsize="2914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">
                                <v:shape id="Text Box 7" o:spid="_x0000_s1046" type="#_x0000_t202" style="position:absolute;left:18954;width:657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" filled="f" stroked="f" strokeweight=".5pt">
                                  <v:textbox>
                                    <w:txbxContent>
                                      <w:p w14:paraId="71EAAF29" w14:textId="77777777" w:rsidR="00FF1E24" w:rsidRPr="00BD1EB0" w:rsidRDefault="00FF1E24" w:rsidP="00FF1E24">
                                        <w:pPr>
                                          <w:rPr>
                                            <w:rFonts w:cs="Times New Roman"/>
                                            <w:b/>
                                            <w:bCs/>
                                            <w:sz w:val="22"/>
                                            <w:vertAlign w:val="subscript"/>
                                          </w:rPr>
                                        </w:pPr>
                                        <w:r>
                                          <w:rPr>
                                            <w:rFonts w:cs="Times New Roman"/>
                                            <w:b/>
                                            <w:bCs/>
                                            <w:sz w:val="22"/>
                                          </w:rPr>
                                          <w:t>Steam</w:t>
                                        </w:r>
                                      </w:p>
                                    </w:txbxContent>
                                  </v:textbox>
                                </v:shape>
                                <v:group id="Group 33" o:spid="_x0000_s1047" style="position:absolute;top:1905;width:29146;height:8763" coordsize="29718,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">
                                  <v:group id="Group 31" o:spid="_x0000_s1048" style="position:absolute;width:26390;height:8763" coordorigin="952" coordsize="26391,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">
                                    <v:shapetype id="_x0000_t32" coordsize="21600,21600" o:spt="32" o:oned="t" path="m,l21600,21600e" filled="f">
                                      <v:path arrowok="t" fillok="f" o:connecttype="none"/>
                                      <o:lock v:ext="edit" shapetype="t"/>
                                    </v:shapetype>
                                    <v:shape id="Straight Arrow Connector 15" o:spid="_x0000_s1049" type="#_x0000_t32" style="position:absolute;left:26289;width:0;height:3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" strokecolor="windowText" strokeweight="1pt">
                                      <v:stroke endarrow="classic" joinstyle="miter"/>
                                    </v:shape>
                                    <v:line id="Straight Connector 18" o:spid="_x0000_s1050" style="position:absolute;visibility:visible;mso-wrap-style:square" from="20764,0" to="26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" strokecolor="windowText" strokeweight="1pt">
                                      <v:stroke joinstyle="miter"/>
                                    </v:line>
                                    <v:group id="Group 30" o:spid="_x0000_s1051" style="position:absolute;left:952;top:2476;width:26391;height:6287" coordorigin="952" coordsize="26391,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">
                                      <v:shape id="Straight Arrow Connector 5" o:spid="_x0000_s1052" type="#_x0000_t32" style="position:absolute;left:21488;top:2247;width:37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" strokecolor="windowText" strokeweight=".6pt">
                                        <v:stroke endarrow="classic" joinstyle="miter"/>
                                      </v:shape>
                                      <v:group id="Group 29" o:spid="_x0000_s1053" style="position:absolute;left:952;width:26391;height:6286" coordorigin="952" coordsize="26391,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">
                                        <v:group id="Group 23" o:spid="_x0000_s1054" style="position:absolute;left:952;width:20574;height:6286" coordorigin="952" coordsize="20574,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">
                                          <v:shape id="Text Box 7" o:spid="_x0000_s1055" type="#_x0000_t202" style="position:absolute;left:952;top:285;width:9716;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" filled="f" stroked="f" strokeweight=".5pt">
                                            <v:textbox>
                                              <w:txbxContent>
                                                <w:p w14:paraId="534EB7DF" w14:textId="77777777" w:rsidR="00FF1E24" w:rsidRPr="0027168E" w:rsidRDefault="00FF1E24" w:rsidP="00FF1E24">
                                                  <w:pPr>
                                                    <w:rPr>
                                                      <w:rFonts w:cs="Times New Roman"/>
                                                      <w:b/>
                                                      <w:bCs/>
                                                      <w:sz w:val="22"/>
                                                    </w:rPr>
                                                  </w:pPr>
                                                  <w:r w:rsidRPr="0027168E">
                                                    <w:rPr>
                                                      <w:rFonts w:cs="Times New Roman"/>
                                                      <w:b/>
                                                      <w:bCs/>
                                                      <w:sz w:val="22"/>
                                                    </w:rPr>
                                                    <w:t>Natural gas</w:t>
                                                  </w:r>
                                                </w:p>
                                              </w:txbxContent>
                                            </v:textbox>
                                          </v:shape>
                                          <v:shape id="Straight Arrow Connector 5" o:spid="_x0000_s1056" type="#_x0000_t32" style="position:absolute;left:4572;top:2381;width:54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" strokecolor="windowText" strokeweight="1pt">
                                            <v:stroke endarrow="classic" joinstyle="miter"/>
                                          </v:shape>
                                          <v:shape id="Flowchart: Terminator 1" o:spid="_x0000_s1057" type="#_x0000_t116" style="position:absolute;left:10096;width:11430;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" fillcolor="#dbc691" strokecolor="#042433" strokeweight="1pt">
                                            <v:fill color2="#2812aa" colors="0 #dbc691;7209f #dbc691;36700f #78206e" focus="100%" type="gradient"/>
                                          </v:shape>
                                          <v:shapetype id="_x0000_t125" coordsize="21600,21600" o:spt="125" path="m21600,21600l,21600,21600,,,xe">
                                            <v:stroke joinstyle="miter"/>
                                            <v:path o:extrusionok="f" gradientshapeok="t" o:connecttype="custom" o:connectlocs="10800,0;10800,10800;10800,21600" textboxrect="5400,5400,16200,16200"/>
                                          </v:shapetype>
                                          <v:shape id="Flowchart: Collate 22" o:spid="_x0000_s1058" type="#_x0000_t125" style="position:absolute;left:13716;top:285;width:4114;height:36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" filled="f" strokecolor="#042433" strokeweight="1pt"/>
                                          <v:shape id="Text Box 7" o:spid="_x0000_s1059" type="#_x0000_t202" style="position:absolute;left:10763;top:3905;width:1057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" filled="f" stroked="f" strokeweight=".5pt">
                                            <v:textbox>
                                              <w:txbxContent>
                                                <w:p w14:paraId="0DF0C925" w14:textId="77777777" w:rsidR="00FF1E24" w:rsidRPr="00C8574F" w:rsidRDefault="00FF1E24" w:rsidP="00FF1E24">
                                                  <w:pPr>
                                                    <w:jc w:val="center"/>
                                                    <w:rPr>
                                                      <w:rFonts w:cs="Times New Roman"/>
                                                      <w:b/>
                                                      <w:bCs/>
                                                      <w:sz w:val="22"/>
                                                    </w:rPr>
                                                  </w:pPr>
                                                  <w:r w:rsidRPr="00C8574F">
                                                    <w:rPr>
                                                      <w:rFonts w:cs="Times New Roman"/>
                                                      <w:b/>
                                                      <w:bCs/>
                                                      <w:sz w:val="22"/>
                                                    </w:rPr>
                                                    <w:t>Pre-treatment</w:t>
                                                  </w:r>
                                                </w:p>
                                              </w:txbxContent>
                                            </v:textbox>
                                          </v:shape>
                                        </v:group>
                                        <v:group id="Group 26" o:spid="_x0000_s1060" style="position:absolute;left:25241;top:1238;width:2102;height:1486" coordorigin="200009,160497" coordsize="210230,148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">
                                          <v:shapetype id="_x0000_t128" coordsize="21600,21600" o:spt="128" path="m,l21600,,10800,21600xe">
                                            <v:stroke joinstyle="miter"/>
                                            <v:path gradientshapeok="t" o:connecttype="custom" o:connectlocs="10800,0;5400,10800;10800,21600;16200,10800" textboxrect="5400,0,16200,10800"/>
                                          </v:shapetype>
                                          <v:shape id="Flowchart: Merge 25" o:spid="_x0000_s1061" type="#_x0000_t128" style="position:absolute;left:200009;top:217685;width:91440;height:914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" fillcolor="windowText" strokeweight="1pt"/>
                                          <v:shape id="Flowchart: Merge 25" o:spid="_x0000_s1062" type="#_x0000_t128" style="position:absolute;left:318799;top:217593;width:91440;height:914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" fillcolor="windowText" strokeweight="1pt"/>
                                          <v:shape id="Flowchart: Merge 25" o:spid="_x0000_s1063" type="#_x0000_t128" style="position:absolute;left:258127;top:160497;width:91440;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" fillcolor="windowText" strokeweight="1p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4" o:spid="_x0000_s1064" type="#_x0000_t120" style="position:absolute;left:257993;top:217647;width:91440;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" fillcolor="#9b9b9b" strokecolor="#171717" strokeweight=".5pt">
                                            <v:fill color2="#797979" rotate="t" colors="0 #9b9b9b;.5 #8e8e8e;1 #797979" focus="100%" type="gradient">
                                              <o:fill v:ext="view" type="gradientUnscaled"/>
                                            </v:fill>
                                            <v:stroke joinstyle="miter"/>
                                          </v:shape>
                                        </v:group>
                                        <v:shape id="Text Box 7" o:spid="_x0000_s1065" type="#_x0000_t202" style="position:absolute;left:20667;top:247;width:4800;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" filled="f" stroked="f" strokeweight=".5pt">
                                          <v:textbox>
                                            <w:txbxContent>
                                              <w:p w14:paraId="69614FD4" w14:textId="77777777" w:rsidR="00FF1E24" w:rsidRPr="00BD1EB0" w:rsidRDefault="00FF1E24" w:rsidP="00FF1E24">
                                                <w:pPr>
                                                  <w:rPr>
                                                    <w:rFonts w:cs="Times New Roman"/>
                                                    <w:b/>
                                                    <w:bCs/>
                                                    <w:sz w:val="22"/>
                                                    <w:vertAlign w:val="subscript"/>
                                                  </w:rPr>
                                                </w:pPr>
                                                <w:r w:rsidRPr="00BD1EB0">
                                                  <w:rPr>
                                                    <w:rFonts w:cs="Times New Roman"/>
                                                    <w:b/>
                                                    <w:bCs/>
                                                    <w:sz w:val="22"/>
                                                  </w:rPr>
                                                  <w:t>CH</w:t>
                                                </w:r>
                                                <w:r w:rsidRPr="00BD1EB0">
                                                  <w:rPr>
                                                    <w:rFonts w:cs="Times New Roman"/>
                                                    <w:b/>
                                                    <w:bCs/>
                                                    <w:sz w:val="22"/>
                                                    <w:vertAlign w:val="subscript"/>
                                                  </w:rPr>
                                                  <w:t>4</w:t>
                                                </w:r>
                                              </w:p>
                                            </w:txbxContent>
                                          </v:textbox>
                                        </v:shape>
                                      </v:group>
                                    </v:group>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2" o:spid="_x0000_s1066" type="#_x0000_t34" style="position:absolute;left:26479;top:1238;width:3239;height:352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" strokecolor="windowText" strokeweight="1pt">
                                    <v:stroke endarrow="classic"/>
                                  </v:shape>
                                </v:group>
                              </v:group>
                              <v:group id="Group 36" o:spid="_x0000_s1067" style="position:absolute;left:29146;top:-95;width:4317;height:11429" coordorigin=",-95" coordsize="4317,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">
                                <v:shape id="Flowchart: Terminator 1" o:spid="_x0000_s1068" type="#_x0000_t116" style="position:absolute;left:-3547;top:3471;width:11429;height:429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" fillcolor="#ffc000" strokecolor="windowText" strokeweight=".5pt">
                                  <v:fill color2="#c04f15" colors="0 #ffc000;33423f #ffc000;49807f #2812aa" focus="100%" type="gradient"/>
                                </v:shape>
                                <v:rect id="Rectangle 35" o:spid="_x0000_s1069" style="position:absolute;top:3112;width:4264;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" filled="f" strokecolor="#042433" strokeweight="1pt"/>
                              </v:group>
                            </v:group>
                            <v:line id="Straight Connector 38" o:spid="_x0000_s1070" style="position:absolute;visibility:visible;mso-wrap-style:square" from="31337,11525" to="31337,13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" strokecolor="windowText" strokeweight="1pt">
                              <v:stroke joinstyle="miter"/>
                            </v:line>
                            <v:line id="Straight Connector 39" o:spid="_x0000_s1071" style="position:absolute;visibility:visible;mso-wrap-style:square" from="31337,13335" to="34994,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" strokecolor="windowText" strokeweight="1pt">
                              <v:stroke joinstyle="miter"/>
                            </v:line>
                          </v:group>
                          <v:line id="Straight Connector 40" o:spid="_x0000_s1072" style="position:absolute;visibility:visible;mso-wrap-style:square" from="35052,0" to="43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" strokecolor="windowText" strokeweight="1pt">
                            <v:stroke joinstyle="miter"/>
                          </v:line>
                          <v:line id="Straight Connector 44" o:spid="_x0000_s1073" style="position:absolute;visibility:visible;mso-wrap-style:square" from="35052,0" to="35052,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" strokecolor="windowText" strokeweight="1pt">
                            <v:stroke joinstyle="miter"/>
                          </v:line>
                          <v:shape id="Straight Arrow Connector 45" o:spid="_x0000_s1074" type="#_x0000_t32" style="position:absolute;left:42957;top:95;width:0;height:21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" strokecolor="windowText" strokeweight="1pt">
                            <v:stroke endarrow="classic" joinstyle="miter"/>
                          </v:shape>
                        </v:group>
                        <v:shape id="Connector: Elbow 47" o:spid="_x0000_s1075" type="#_x0000_t34" style="position:absolute;left:42862;top:5143;width:7118;height:1028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" strokecolor="windowText" strokeweight="1pt">
                          <v:stroke endarrow="classic"/>
                        </v:shape>
                        <v:line id="Straight Connector 38" o:spid="_x0000_s1076" style="position:absolute;visibility:visible;mso-wrap-style:square" from="42862,13620" to="42862,15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" strokecolor="windowText" strokeweight="1pt">
                          <v:stroke joinstyle="miter"/>
                        </v:line>
                      </v:group>
                      <v:rect id="Rectangle 35" o:spid="_x0000_s1077" style="position:absolute;left:40767;top:5524;width:4262;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" filled="f" strokecolor="#042433" strokeweight="1pt"/>
                      <v:shape id="Text Box 7" o:spid="_x0000_s1078" type="#_x0000_t202" style="position:absolute;left:36571;top:13049;width:7624;height:4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" filled="f" stroked="f" strokeweight=".5pt">
                        <v:textbox>
                          <w:txbxContent>
                            <w:p w14:paraId="55406B7B" w14:textId="77777777" w:rsidR="00FF1E24" w:rsidRPr="001932B8" w:rsidRDefault="00FF1E24" w:rsidP="00FF1E24">
                              <w:pPr>
                                <w:spacing w:line="240" w:lineRule="auto"/>
                                <w:jc w:val="center"/>
                                <w:rPr>
                                  <w:rFonts w:cs="Times New Roman"/>
                                  <w:b/>
                                  <w:bCs/>
                                  <w:sz w:val="22"/>
                                </w:rPr>
                              </w:pPr>
                              <w:r w:rsidRPr="001932B8">
                                <w:rPr>
                                  <w:rFonts w:cs="Times New Roman"/>
                                  <w:b/>
                                  <w:bCs/>
                                  <w:sz w:val="22"/>
                                </w:rPr>
                                <w:t>Water gas shift</w:t>
                              </w:r>
                            </w:p>
                          </w:txbxContent>
                        </v:textbox>
                      </v:shape>
                    </v:group>
                    <v:group id="Group 55" o:spid="_x0000_s1079" style="position:absolute;left:45339;top:14287;width:12382;height:3429" coordorigin="-1143,-7715" coordsize="12382,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">
                      <v:shape id="Text Box 7" o:spid="_x0000_s1080" type="#_x0000_t202" style="position:absolute;left:-1143;top:-6584;width:12382;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" filled="f" stroked="f" strokeweight=".5pt">
                        <v:textbox>
                          <w:txbxContent>
                            <w:p w14:paraId="23682401" w14:textId="77777777" w:rsidR="00FF1E24" w:rsidRPr="001932B8" w:rsidRDefault="00FF1E24" w:rsidP="00FF1E24">
                              <w:pPr>
                                <w:spacing w:line="240" w:lineRule="auto"/>
                                <w:jc w:val="center"/>
                                <w:rPr>
                                  <w:rFonts w:cs="Times New Roman"/>
                                  <w:b/>
                                  <w:bCs/>
                                  <w:sz w:val="22"/>
                                </w:rPr>
                              </w:pPr>
                              <w:r w:rsidRPr="001932B8">
                                <w:rPr>
                                  <w:rFonts w:cs="Times New Roman"/>
                                  <w:b/>
                                  <w:bCs/>
                                  <w:sz w:val="22"/>
                                </w:rPr>
                                <w:t>Purification</w:t>
                              </w:r>
                            </w:p>
                          </w:txbxContent>
                        </v:textbox>
                      </v:shape>
                      <v:line id="Straight Connector 38" o:spid="_x0000_s1081" style="position:absolute;visibility:visible;mso-wrap-style:square" from="5905,-7715" to="5905,-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" strokecolor="windowText" strokeweight="1pt">
                        <v:stroke joinstyle="miter"/>
                      </v:line>
                      <v:shape id="Straight Arrow Connector 54" o:spid="_x0000_s1082" type="#_x0000_t32" style="position:absolute;left:5905;top:-5886;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" strokecolor="windowText" strokeweight="1pt">
                        <v:stroke endarrow="classic" joinstyle="miter"/>
                      </v:shape>
                    </v:group>
                  </v:group>
                  <v:shape id="Text Box 7" o:spid="_x0000_s1083" type="#_x0000_t202" style="position:absolute;left:56102;top:14763;width:3429;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" filled="f" stroked="f" strokeweight=".5pt">
                    <v:textbox>
                      <w:txbxContent>
                        <w:p w14:paraId="6D39F76D" w14:textId="77777777" w:rsidR="00FF1E24" w:rsidRPr="007D2209" w:rsidRDefault="00FF1E24" w:rsidP="00FF1E24">
                          <w:pPr>
                            <w:spacing w:line="240" w:lineRule="auto"/>
                            <w:jc w:val="center"/>
                            <w:rPr>
                              <w:rFonts w:cs="Times New Roman"/>
                              <w:b/>
                              <w:bCs/>
                              <w:color w:val="C00000"/>
                              <w:sz w:val="22"/>
                            </w:rPr>
                          </w:pPr>
                          <w:r w:rsidRPr="007D2209">
                            <w:rPr>
                              <w:rFonts w:cs="Times New Roman"/>
                              <w:b/>
                              <w:bCs/>
                              <w:color w:val="C00000"/>
                              <w:sz w:val="22"/>
                            </w:rPr>
                            <w:t>H</w:t>
                          </w:r>
                          <w:r w:rsidRPr="007D2209">
                            <w:rPr>
                              <w:rFonts w:cs="Times New Roman"/>
                              <w:b/>
                              <w:bCs/>
                              <w:color w:val="C00000"/>
                              <w:sz w:val="22"/>
                              <w:vertAlign w:val="subscript"/>
                            </w:rPr>
                            <w:t>2</w:t>
                          </w:r>
                        </w:p>
                      </w:txbxContent>
                    </v:textbox>
                  </v:shape>
                </v:group>
                <v:group id="Group 59" o:spid="_x0000_s1084" style="position:absolute;left:50196;top:3619;width:4852;height:6382" coordsize="4853,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">
                  <v:line id="Straight Connector 58" o:spid="_x0000_s1085" style="position:absolute;visibility:visible;mso-wrap-style:square" from="0,0" to="46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" strokecolor="#595959">
                    <v:stroke dashstyle="dash"/>
                  </v:line>
                  <v:line id="Straight Connector 58" o:spid="_x0000_s1086" style="position:absolute;visibility:visible;mso-wrap-style:square" from="190,7239" to="4853,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" strokecolor="#595959">
                    <v:stroke dashstyle="dash"/>
                  </v:line>
                </v:group>
                <w10:wrap anchorx="margin"/>
              </v:group>
            </w:pict>
          </mc:Fallback>
        </mc:AlternateContent>
      </w:r>
      <w:r w:rsidR="00250AAD">
        <w:rPr>
          <w:rFonts w:cs="Times New Roman"/>
          <w:szCs w:val="24"/>
        </w:rPr>
        <w:t xml:space="preserve"> </w:t>
      </w:r>
    </w:p>
    <w:p w14:paraId="44F8310C" w14:textId="2779F34F" w:rsidR="00250AAD" w:rsidRDefault="00250AAD" w:rsidP="00250AAD">
      <w:pPr>
        <w:ind w:firstLine="360"/>
        <w:rPr>
          <w:rFonts w:cs="Times New Roman"/>
          <w:szCs w:val="24"/>
        </w:rPr>
      </w:pPr>
    </w:p>
    <w:p w14:paraId="007E7BEE" w14:textId="77777777" w:rsidR="00250AAD" w:rsidRPr="00781050" w:rsidRDefault="00250AAD" w:rsidP="00250AAD">
      <w:pPr>
        <w:ind w:firstLine="360"/>
        <w:rPr>
          <w:rFonts w:cs="Times New Roman"/>
          <w:b/>
          <w:bCs/>
          <w:sz w:val="28"/>
          <w:szCs w:val="28"/>
        </w:rPr>
      </w:pPr>
      <w:r>
        <w:rPr>
          <w:rFonts w:cs="Times New Roman"/>
          <w:szCs w:val="24"/>
        </w:rPr>
        <w:t xml:space="preserve">                                                                                                                               </w:t>
      </w:r>
    </w:p>
    <w:p w14:paraId="0F65072C" w14:textId="4F12BE91" w:rsidR="00250AAD" w:rsidRPr="00D2404F" w:rsidRDefault="00250AAD" w:rsidP="00250AAD">
      <w:pPr>
        <w:ind w:firstLine="360"/>
        <w:rPr>
          <w:rFonts w:cs="Times New Roman"/>
          <w:b/>
          <w:bCs/>
          <w:color w:val="C00000"/>
          <w:szCs w:val="24"/>
        </w:rPr>
      </w:pPr>
      <w:r>
        <w:rPr>
          <w:rFonts w:cs="Times New Roman"/>
          <w:szCs w:val="24"/>
        </w:rPr>
        <w:t xml:space="preserve">                                                                                                        </w:t>
      </w:r>
    </w:p>
    <w:p w14:paraId="329B173C" w14:textId="78FB65F4" w:rsidR="00250AAD" w:rsidRDefault="00250AAD" w:rsidP="00250AAD">
      <w:pPr>
        <w:ind w:firstLine="360"/>
        <w:rPr>
          <w:rFonts w:cs="Times New Roman"/>
          <w:szCs w:val="24"/>
        </w:rPr>
      </w:pPr>
    </w:p>
    <w:p w14:paraId="56154A53" w14:textId="7CA72E3C" w:rsidR="00250AAD" w:rsidRDefault="00250AAD" w:rsidP="00250AAD">
      <w:pPr>
        <w:rPr>
          <w:rFonts w:cs="Times New Roman"/>
          <w:b/>
          <w:bCs/>
          <w:szCs w:val="24"/>
        </w:rPr>
      </w:pPr>
    </w:p>
    <w:p w14:paraId="3AA54905" w14:textId="34A5B7F9" w:rsidR="00250AAD" w:rsidRDefault="00F96953" w:rsidP="00250AAD">
      <w:pPr>
        <w:rPr>
          <w:rFonts w:cs="Times New Roman"/>
          <w:b/>
          <w:bCs/>
          <w:szCs w:val="24"/>
        </w:rPr>
      </w:pPr>
      <w:r>
        <w:rPr>
          <w:noProof/>
        </w:rPr>
        <mc:AlternateContent>
          <mc:Choice Requires="wps">
            <w:drawing>
              <wp:anchor distT="0" distB="0" distL="114300" distR="114300" simplePos="0" relativeHeight="251974144" behindDoc="0" locked="0" layoutInCell="1" allowOverlap="1" wp14:anchorId="795C4F93" wp14:editId="0286D6D6">
                <wp:simplePos x="0" y="0"/>
                <wp:positionH relativeFrom="margin">
                  <wp:posOffset>114300</wp:posOffset>
                </wp:positionH>
                <wp:positionV relativeFrom="paragraph">
                  <wp:posOffset>60325</wp:posOffset>
                </wp:positionV>
                <wp:extent cx="5953125" cy="635"/>
                <wp:effectExtent l="0" t="0" r="9525" b="2540"/>
                <wp:wrapNone/>
                <wp:docPr id="1007857087" name="Text Box 1"/>
                <wp:cNvGraphicFramePr/>
                <a:graphic xmlns:a="http://schemas.openxmlformats.org/drawingml/2006/main">
                  <a:graphicData uri="http://schemas.microsoft.com/office/word/2010/wordprocessingShape">
                    <wps:wsp>
                      <wps:cNvSpPr txBox="1"/>
                      <wps:spPr>
                        <a:xfrm>
                          <a:off x="0" y="0"/>
                          <a:ext cx="5953125" cy="635"/>
                        </a:xfrm>
                        <a:prstGeom prst="rect">
                          <a:avLst/>
                        </a:prstGeom>
                        <a:solidFill>
                          <a:prstClr val="white"/>
                        </a:solidFill>
                        <a:ln>
                          <a:noFill/>
                        </a:ln>
                      </wps:spPr>
                      <wps:txbx>
                        <w:txbxContent>
                          <w:p w14:paraId="5ED2B6B7" w14:textId="3DFA7505" w:rsidR="005B0BFF" w:rsidRPr="005B0BFF" w:rsidRDefault="005B0BFF" w:rsidP="005B0BFF">
                            <w:pPr>
                              <w:pStyle w:val="Caption"/>
                              <w:jc w:val="center"/>
                              <w:rPr>
                                <w:i w:val="0"/>
                                <w:iCs w:val="0"/>
                                <w:noProof/>
                                <w:color w:val="auto"/>
                                <w:sz w:val="24"/>
                                <w:szCs w:val="24"/>
                              </w:rPr>
                            </w:pPr>
                            <w:bookmarkStart w:id="71" w:name="_Toc165315489"/>
                            <w:r w:rsidRPr="005B0BFF">
                              <w:rPr>
                                <w:b/>
                                <w:bCs/>
                                <w:i w:val="0"/>
                                <w:iCs w:val="0"/>
                                <w:color w:val="auto"/>
                                <w:sz w:val="24"/>
                                <w:szCs w:val="24"/>
                              </w:rPr>
                              <w:t xml:space="preserve">Figure </w:t>
                            </w:r>
                            <w:r w:rsidRPr="005B0BFF">
                              <w:rPr>
                                <w:b/>
                                <w:bCs/>
                                <w:i w:val="0"/>
                                <w:iCs w:val="0"/>
                                <w:color w:val="auto"/>
                                <w:sz w:val="24"/>
                                <w:szCs w:val="24"/>
                              </w:rPr>
                              <w:fldChar w:fldCharType="begin"/>
                            </w:r>
                            <w:r w:rsidRPr="005B0BFF">
                              <w:rPr>
                                <w:b/>
                                <w:bCs/>
                                <w:i w:val="0"/>
                                <w:iCs w:val="0"/>
                                <w:color w:val="auto"/>
                                <w:sz w:val="24"/>
                                <w:szCs w:val="24"/>
                              </w:rPr>
                              <w:instrText xml:space="preserve"> SEQ Figure \* ARABIC </w:instrText>
                            </w:r>
                            <w:r w:rsidRPr="005B0BFF">
                              <w:rPr>
                                <w:b/>
                                <w:bCs/>
                                <w:i w:val="0"/>
                                <w:iCs w:val="0"/>
                                <w:color w:val="auto"/>
                                <w:sz w:val="24"/>
                                <w:szCs w:val="24"/>
                              </w:rPr>
                              <w:fldChar w:fldCharType="separate"/>
                            </w:r>
                            <w:r w:rsidR="00C95B0B">
                              <w:rPr>
                                <w:b/>
                                <w:bCs/>
                                <w:i w:val="0"/>
                                <w:iCs w:val="0"/>
                                <w:noProof/>
                                <w:color w:val="auto"/>
                                <w:sz w:val="24"/>
                                <w:szCs w:val="24"/>
                              </w:rPr>
                              <w:t>6</w:t>
                            </w:r>
                            <w:r w:rsidRPr="005B0BFF">
                              <w:rPr>
                                <w:b/>
                                <w:bCs/>
                                <w:i w:val="0"/>
                                <w:iCs w:val="0"/>
                                <w:color w:val="auto"/>
                                <w:sz w:val="24"/>
                                <w:szCs w:val="24"/>
                              </w:rPr>
                              <w:fldChar w:fldCharType="end"/>
                            </w:r>
                            <w:r w:rsidRPr="005B0BFF">
                              <w:rPr>
                                <w:b/>
                                <w:bCs/>
                                <w:i w:val="0"/>
                                <w:iCs w:val="0"/>
                                <w:color w:val="auto"/>
                                <w:sz w:val="24"/>
                                <w:szCs w:val="24"/>
                              </w:rPr>
                              <w:t>.</w:t>
                            </w:r>
                            <w:r w:rsidRPr="005B0BFF">
                              <w:rPr>
                                <w:i w:val="0"/>
                                <w:iCs w:val="0"/>
                                <w:color w:val="auto"/>
                                <w:sz w:val="24"/>
                                <w:szCs w:val="24"/>
                              </w:rPr>
                              <w:t xml:space="preserve"> Steam Methane Reforming</w:t>
                            </w:r>
                            <w:r>
                              <w:rPr>
                                <w:i w:val="0"/>
                                <w:iCs w:val="0"/>
                                <w:color w:val="auto"/>
                                <w:sz w:val="24"/>
                                <w:szCs w:val="24"/>
                              </w:rPr>
                              <w:t>.</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5C4F93" id="_x0000_s1087" type="#_x0000_t202" style="position:absolute;margin-left:9pt;margin-top:4.75pt;width:468.75pt;height:.05pt;z-index:2519741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" stroked="f">
                <v:textbox style="mso-fit-shape-to-text:t" inset="0,0,0,0">
                  <w:txbxContent>
                    <w:p w14:paraId="5ED2B6B7" w14:textId="3DFA7505" w:rsidR="005B0BFF" w:rsidRPr="005B0BFF" w:rsidRDefault="005B0BFF" w:rsidP="005B0BFF">
                      <w:pPr>
                        <w:pStyle w:val="Caption"/>
                        <w:jc w:val="center"/>
                        <w:rPr>
                          <w:i w:val="0"/>
                          <w:iCs w:val="0"/>
                          <w:noProof/>
                          <w:color w:val="auto"/>
                          <w:sz w:val="24"/>
                          <w:szCs w:val="24"/>
                        </w:rPr>
                      </w:pPr>
                      <w:bookmarkStart w:id="75" w:name="_Toc165315489"/>
                      <w:r w:rsidRPr="005B0BFF">
                        <w:rPr>
                          <w:b/>
                          <w:bCs/>
                          <w:i w:val="0"/>
                          <w:iCs w:val="0"/>
                          <w:color w:val="auto"/>
                          <w:sz w:val="24"/>
                          <w:szCs w:val="24"/>
                        </w:rPr>
                        <w:t xml:space="preserve">Figure </w:t>
                      </w:r>
                      <w:r w:rsidRPr="005B0BFF">
                        <w:rPr>
                          <w:b/>
                          <w:bCs/>
                          <w:i w:val="0"/>
                          <w:iCs w:val="0"/>
                          <w:color w:val="auto"/>
                          <w:sz w:val="24"/>
                          <w:szCs w:val="24"/>
                        </w:rPr>
                        <w:fldChar w:fldCharType="begin"/>
                      </w:r>
                      <w:r w:rsidRPr="005B0BFF">
                        <w:rPr>
                          <w:b/>
                          <w:bCs/>
                          <w:i w:val="0"/>
                          <w:iCs w:val="0"/>
                          <w:color w:val="auto"/>
                          <w:sz w:val="24"/>
                          <w:szCs w:val="24"/>
                        </w:rPr>
                        <w:instrText xml:space="preserve"> SEQ Figure \* ARABIC </w:instrText>
                      </w:r>
                      <w:r w:rsidRPr="005B0BFF">
                        <w:rPr>
                          <w:b/>
                          <w:bCs/>
                          <w:i w:val="0"/>
                          <w:iCs w:val="0"/>
                          <w:color w:val="auto"/>
                          <w:sz w:val="24"/>
                          <w:szCs w:val="24"/>
                        </w:rPr>
                        <w:fldChar w:fldCharType="separate"/>
                      </w:r>
                      <w:r w:rsidR="00C95B0B">
                        <w:rPr>
                          <w:b/>
                          <w:bCs/>
                          <w:i w:val="0"/>
                          <w:iCs w:val="0"/>
                          <w:noProof/>
                          <w:color w:val="auto"/>
                          <w:sz w:val="24"/>
                          <w:szCs w:val="24"/>
                        </w:rPr>
                        <w:t>6</w:t>
                      </w:r>
                      <w:r w:rsidRPr="005B0BFF">
                        <w:rPr>
                          <w:b/>
                          <w:bCs/>
                          <w:i w:val="0"/>
                          <w:iCs w:val="0"/>
                          <w:color w:val="auto"/>
                          <w:sz w:val="24"/>
                          <w:szCs w:val="24"/>
                        </w:rPr>
                        <w:fldChar w:fldCharType="end"/>
                      </w:r>
                      <w:r w:rsidRPr="005B0BFF">
                        <w:rPr>
                          <w:b/>
                          <w:bCs/>
                          <w:i w:val="0"/>
                          <w:iCs w:val="0"/>
                          <w:color w:val="auto"/>
                          <w:sz w:val="24"/>
                          <w:szCs w:val="24"/>
                        </w:rPr>
                        <w:t>.</w:t>
                      </w:r>
                      <w:r w:rsidRPr="005B0BFF">
                        <w:rPr>
                          <w:i w:val="0"/>
                          <w:iCs w:val="0"/>
                          <w:color w:val="auto"/>
                          <w:sz w:val="24"/>
                          <w:szCs w:val="24"/>
                        </w:rPr>
                        <w:t xml:space="preserve"> Steam Methane Reforming</w:t>
                      </w:r>
                      <w:r>
                        <w:rPr>
                          <w:i w:val="0"/>
                          <w:iCs w:val="0"/>
                          <w:color w:val="auto"/>
                          <w:sz w:val="24"/>
                          <w:szCs w:val="24"/>
                        </w:rPr>
                        <w:t>.</w:t>
                      </w:r>
                      <w:bookmarkEnd w:id="75"/>
                    </w:p>
                  </w:txbxContent>
                </v:textbox>
                <w10:wrap anchorx="margin"/>
              </v:shape>
            </w:pict>
          </mc:Fallback>
        </mc:AlternateContent>
      </w:r>
    </w:p>
    <w:p w14:paraId="7E217D12" w14:textId="77777777" w:rsidR="00250AAD" w:rsidRDefault="00250AAD" w:rsidP="00250AAD">
      <w:pPr>
        <w:rPr>
          <w:rFonts w:cs="Times New Roman"/>
          <w:b/>
          <w:bCs/>
          <w:szCs w:val="24"/>
        </w:rPr>
      </w:pPr>
    </w:p>
    <w:p w14:paraId="4F7CBE7C" w14:textId="77777777" w:rsidR="00A43F75" w:rsidRDefault="00A43F75" w:rsidP="00250AAD">
      <w:pPr>
        <w:rPr>
          <w:rFonts w:cs="Times New Roman"/>
          <w:b/>
          <w:bCs/>
          <w:szCs w:val="24"/>
        </w:rPr>
      </w:pPr>
    </w:p>
    <w:p w14:paraId="35D0D8DA" w14:textId="77777777" w:rsidR="00A43F75" w:rsidRDefault="00A43F75" w:rsidP="00250AAD">
      <w:pPr>
        <w:rPr>
          <w:rFonts w:cs="Times New Roman"/>
          <w:b/>
          <w:bCs/>
          <w:szCs w:val="24"/>
        </w:rPr>
      </w:pPr>
    </w:p>
    <w:p w14:paraId="6466EBA6" w14:textId="77777777" w:rsidR="00A43F75" w:rsidRDefault="00A43F75" w:rsidP="00250AAD">
      <w:pPr>
        <w:rPr>
          <w:rFonts w:cs="Times New Roman"/>
          <w:b/>
          <w:bCs/>
          <w:szCs w:val="24"/>
        </w:rPr>
      </w:pPr>
    </w:p>
    <w:p w14:paraId="02D718D4" w14:textId="65C80E67" w:rsidR="00250AAD" w:rsidRDefault="00250AAD" w:rsidP="00F96953">
      <w:pPr>
        <w:pStyle w:val="Heading3"/>
        <w:rPr>
          <w:rFonts w:ascii="Times New Roman" w:hAnsi="Times New Roman" w:cs="Times New Roman"/>
          <w:b/>
          <w:bCs/>
          <w:color w:val="000000" w:themeColor="text1"/>
        </w:rPr>
      </w:pPr>
      <w:bookmarkStart w:id="72" w:name="_Toc165470641"/>
      <w:r w:rsidRPr="00A43F75">
        <w:rPr>
          <w:rFonts w:ascii="Times New Roman" w:hAnsi="Times New Roman" w:cs="Times New Roman"/>
          <w:b/>
          <w:bCs/>
          <w:color w:val="000000" w:themeColor="text1"/>
        </w:rPr>
        <w:lastRenderedPageBreak/>
        <w:t>Partial Oxidation</w:t>
      </w:r>
      <w:bookmarkEnd w:id="72"/>
      <w:r w:rsidRPr="00A43F75">
        <w:rPr>
          <w:rFonts w:ascii="Times New Roman" w:hAnsi="Times New Roman" w:cs="Times New Roman"/>
          <w:b/>
          <w:bCs/>
          <w:color w:val="000000" w:themeColor="text1"/>
        </w:rPr>
        <w:t xml:space="preserve"> </w:t>
      </w:r>
    </w:p>
    <w:p w14:paraId="461FA273" w14:textId="77777777" w:rsidR="00A43F75" w:rsidRPr="00A43F75" w:rsidRDefault="00A43F75" w:rsidP="00A43F75"/>
    <w:p w14:paraId="10E02571" w14:textId="20EA457E" w:rsidR="00250AAD" w:rsidRDefault="00250AAD" w:rsidP="00250AAD">
      <w:pPr>
        <w:spacing w:line="480" w:lineRule="auto"/>
        <w:ind w:firstLine="360"/>
        <w:jc w:val="both"/>
        <w:rPr>
          <w:rFonts w:cs="Times New Roman"/>
          <w:szCs w:val="24"/>
        </w:rPr>
      </w:pPr>
      <w:r w:rsidRPr="00294E6B">
        <w:rPr>
          <w:rFonts w:cs="Times New Roman"/>
          <w:szCs w:val="24"/>
        </w:rPr>
        <w:t xml:space="preserve">The partial oxidation (POX) method is </w:t>
      </w:r>
      <w:proofErr w:type="gramStart"/>
      <w:r w:rsidRPr="00294E6B">
        <w:rPr>
          <w:rFonts w:cs="Times New Roman"/>
          <w:szCs w:val="24"/>
        </w:rPr>
        <w:t>similar to</w:t>
      </w:r>
      <w:proofErr w:type="gramEnd"/>
      <w:r w:rsidRPr="00294E6B">
        <w:rPr>
          <w:rFonts w:cs="Times New Roman"/>
          <w:szCs w:val="24"/>
        </w:rPr>
        <w:t xml:space="preserve"> SMR; however, the conversion occurs basically with reactions of hydrocarbon, steam and oxygen converted into carbon monoxide and hydrogen. Following the removal of sulfur on the desulfurization unit, a process involving the use of pure oxygen is employed to partially oxidize the hydrocarbon feedstock. The resulting syngas undergoes subsequent treatment steps </w:t>
      </w:r>
      <w:proofErr w:type="gramStart"/>
      <w:r w:rsidRPr="00294E6B">
        <w:rPr>
          <w:rFonts w:cs="Times New Roman"/>
          <w:szCs w:val="24"/>
        </w:rPr>
        <w:t>similar to</w:t>
      </w:r>
      <w:proofErr w:type="gramEnd"/>
      <w:r w:rsidRPr="00294E6B">
        <w:rPr>
          <w:rFonts w:cs="Times New Roman"/>
          <w:szCs w:val="24"/>
        </w:rPr>
        <w:t xml:space="preserve"> those applied to the product gas generated in the steam reforming process. This process is used for heavier feedstocks such as heavy hydrocarbons</w:t>
      </w:r>
      <w:r>
        <w:rPr>
          <w:rFonts w:cs="Times New Roman"/>
          <w:szCs w:val="24"/>
        </w:rPr>
        <w:t>,</w:t>
      </w:r>
      <w:r w:rsidRPr="008A2634">
        <w:t xml:space="preserve"> </w:t>
      </w:r>
      <w:r w:rsidRPr="008A2634">
        <w:rPr>
          <w:rFonts w:cs="Times New Roman"/>
          <w:szCs w:val="24"/>
        </w:rPr>
        <w:t xml:space="preserve">oil wastes, naphtha, coal, and methane to hydrogen </w:t>
      </w:r>
      <w:r w:rsidRPr="00294E6B">
        <w:rPr>
          <w:rFonts w:cs="Times New Roman"/>
          <w:szCs w:val="24"/>
        </w:rPr>
        <w:fldChar w:fldCharType="begin"/>
      </w:r>
      <w:r w:rsidR="00DE549B">
        <w:rPr>
          <w:rFonts w:cs="Times New Roman"/>
          <w:szCs w:val="24"/>
        </w:rPr>
        <w:instrText xml:space="preserve"> ADDIN EN.CITE &lt;EndNote&gt;&lt;Cite&gt;&lt;Author&gt;Chen&lt;/Author&gt;&lt;Year&gt;2008&lt;/Year&gt;&lt;RecNum&gt;35&lt;/RecNum&gt;&lt;DisplayText&gt;[21]&lt;/DisplayText&gt;&lt;record&gt;&lt;rec-number&gt;35&lt;/rec-number&gt;&lt;foreign-keys&gt;&lt;key app="EN" db-id="9xxvx2v2fd5p2ges5w05r0f9zefaz252a5pv" timestamp="1710602434"&gt;35&lt;/key&gt;&lt;/foreign-keys&gt;&lt;ref-type name="Journal Article"&gt;17&lt;/ref-type&gt;&lt;contributors&gt;&lt;authors&gt;&lt;author&gt;Chen, Hsin Liang&lt;/author&gt;&lt;author&gt;Lee, How Ming&lt;/author&gt;&lt;author&gt;Chen, Shiaw Huei&lt;/author&gt;&lt;author&gt;Chao, Yu&lt;/author&gt;&lt;author&gt;Chang, Moo Been&lt;/author&gt;&lt;/authors&gt;&lt;/contributors&gt;&lt;titles&gt;&lt;title&gt;Review of plasma catalysis on hydrocarbon reforming for hydrogen production—Interaction, integration, and prospects&lt;/title&gt;&lt;secondary-title&gt;Applied Catalysis B: Environmental&lt;/secondary-title&gt;&lt;/titles&gt;&lt;periodical&gt;&lt;full-title&gt;Applied Catalysis B: Environmental&lt;/full-title&gt;&lt;/periodical&gt;&lt;pages&gt;1-9&lt;/pages&gt;&lt;volume&gt;85&lt;/volume&gt;&lt;number&gt;1&lt;/number&gt;&lt;keywords&gt;&lt;keyword&gt;Plasma catalysis&lt;/keyword&gt;&lt;keyword&gt;Hydrogen&lt;/keyword&gt;&lt;keyword&gt;Hydrocarbon reforming&lt;/keyword&gt;&lt;keyword&gt;Interaction&lt;/keyword&gt;&lt;keyword&gt;Synergistic factor&lt;/keyword&gt;&lt;/keywords&gt;&lt;dates&gt;&lt;year&gt;2008&lt;/year&gt;&lt;pub-dates&gt;&lt;date&gt;2008/12/17/&lt;/date&gt;&lt;/pub-dates&gt;&lt;/dates&gt;&lt;isbn&gt;0926-3373&lt;/isbn&gt;&lt;urls&gt;&lt;related-urls&gt;&lt;url&gt;https://www.sciencedirect.com/science/article/pii/S0926337308002403&lt;/url&gt;&lt;/related-urls&gt;&lt;/urls&gt;&lt;electronic-resource-num&gt;https://doi.org/10.1016/j.apcatb.2008.06.021&lt;/electronic-resource-num&gt;&lt;/record&gt;&lt;/Cite&gt;&lt;/EndNote&gt;</w:instrText>
      </w:r>
      <w:r w:rsidRPr="00294E6B">
        <w:rPr>
          <w:rFonts w:cs="Times New Roman"/>
          <w:szCs w:val="24"/>
        </w:rPr>
        <w:fldChar w:fldCharType="separate"/>
      </w:r>
      <w:r w:rsidR="00DE549B">
        <w:rPr>
          <w:rFonts w:cs="Times New Roman"/>
          <w:noProof/>
          <w:szCs w:val="24"/>
        </w:rPr>
        <w:t>[21]</w:t>
      </w:r>
      <w:r w:rsidRPr="00294E6B">
        <w:rPr>
          <w:rFonts w:cs="Times New Roman"/>
          <w:szCs w:val="24"/>
        </w:rPr>
        <w:fldChar w:fldCharType="end"/>
      </w:r>
      <w:r w:rsidRPr="00294E6B">
        <w:rPr>
          <w:rFonts w:cs="Times New Roman"/>
          <w:szCs w:val="24"/>
        </w:rPr>
        <w:t>. The operation temperature for this process varies from 1150-1315c in non-POX and 950c for the catalyst-POX</w:t>
      </w:r>
      <w:r w:rsidRPr="00294E6B">
        <w:rPr>
          <w:rFonts w:cs="Times New Roman"/>
          <w:szCs w:val="24"/>
        </w:rPr>
        <w:fldChar w:fldCharType="begin"/>
      </w:r>
      <w:r w:rsidR="00F44887">
        <w:rPr>
          <w:rFonts w:cs="Times New Roman"/>
          <w:szCs w:val="24"/>
        </w:rPr>
        <w:instrText xml:space="preserve"> ADDIN EN.CITE &lt;EndNote&gt;&lt;Cite&gt;&lt;Author&gt;Nikolaidis&lt;/Author&gt;&lt;Year&gt;2017&lt;/Year&gt;&lt;RecNum&gt;29&lt;/RecNum&gt;&lt;DisplayText&gt;[6]&lt;/DisplayText&gt;&lt;record&gt;&lt;rec-number&gt;29&lt;/rec-number&gt;&lt;foreign-keys&gt;&lt;key app="EN" db-id="9xxvx2v2fd5p2ges5w05r0f9zefaz252a5pv" timestamp="1710542879"&gt;29&lt;/key&gt;&lt;/foreign-keys&gt;&lt;ref-type name="Journal Article"&gt;17&lt;/ref-type&gt;&lt;contributors&gt;&lt;authors&gt;&lt;author&gt;Nikolaidis, Pavlos&lt;/author&gt;&lt;author&gt;Poullikkas, Andreas&lt;/author&gt;&lt;/authors&gt;&lt;/contributors&gt;&lt;titles&gt;&lt;title&gt;A comparative overview of hydrogen production processes&lt;/title&gt;&lt;secondary-title&gt;Renewable and Sustainable Energy Reviews&lt;/secondary-title&gt;&lt;/titles&gt;&lt;periodical&gt;&lt;full-title&gt;Renewable and Sustainable Energy Reviews&lt;/full-title&gt;&lt;/periodical&gt;&lt;pages&gt;597-611&lt;/pages&gt;&lt;volume&gt;67&lt;/volume&gt;&lt;keywords&gt;&lt;keyword&gt;Hydrogen production&lt;/keyword&gt;&lt;keyword&gt;Water splitting&lt;/keyword&gt;&lt;keyword&gt;Green hydrogen&lt;/keyword&gt;&lt;/keywords&gt;&lt;dates&gt;&lt;year&gt;2017&lt;/year&gt;&lt;pub-dates&gt;&lt;date&gt;2017/01/01/&lt;/date&gt;&lt;/pub-dates&gt;&lt;/dates&gt;&lt;isbn&gt;1364-0321&lt;/isbn&gt;&lt;urls&gt;&lt;related-urls&gt;&lt;url&gt;https://www.sciencedirect.com/science/article/pii/S1364032116305366&lt;/url&gt;&lt;/related-urls&gt;&lt;/urls&gt;&lt;electronic-resource-num&gt;https://doi.org/10.1016/j.rser.2016.09.044&lt;/electronic-resource-num&gt;&lt;/record&gt;&lt;/Cite&gt;&lt;/EndNote&gt;</w:instrText>
      </w:r>
      <w:r w:rsidRPr="00294E6B">
        <w:rPr>
          <w:rFonts w:cs="Times New Roman"/>
          <w:szCs w:val="24"/>
        </w:rPr>
        <w:fldChar w:fldCharType="separate"/>
      </w:r>
      <w:r w:rsidR="00F44887">
        <w:rPr>
          <w:rFonts w:cs="Times New Roman"/>
          <w:noProof/>
          <w:szCs w:val="24"/>
        </w:rPr>
        <w:t>[6]</w:t>
      </w:r>
      <w:r w:rsidRPr="00294E6B">
        <w:rPr>
          <w:rFonts w:cs="Times New Roman"/>
          <w:szCs w:val="24"/>
        </w:rPr>
        <w:fldChar w:fldCharType="end"/>
      </w:r>
      <w:r w:rsidRPr="00294E6B">
        <w:rPr>
          <w:rFonts w:cs="Times New Roman"/>
          <w:szCs w:val="24"/>
        </w:rPr>
        <w:t xml:space="preserve">. On the catalytic-POX, catalysts </w:t>
      </w:r>
      <w:r w:rsidR="005674C8" w:rsidRPr="00294E6B">
        <w:rPr>
          <w:rFonts w:cs="Times New Roman"/>
          <w:szCs w:val="24"/>
        </w:rPr>
        <w:t>serve</w:t>
      </w:r>
      <w:r w:rsidRPr="00294E6B">
        <w:rPr>
          <w:rFonts w:cs="Times New Roman"/>
          <w:szCs w:val="24"/>
        </w:rPr>
        <w:t xml:space="preserve"> to reduce operational temperatures. Therefore, transition metals from groups 8, 9, and 10, including nickel (Ni), cobalt (Co), iron (Fe), ruthenium (Ru), rhodium (Rh), palladium (Pd), iridium (</w:t>
      </w:r>
      <w:proofErr w:type="spellStart"/>
      <w:r w:rsidRPr="00294E6B">
        <w:rPr>
          <w:rFonts w:cs="Times New Roman"/>
          <w:szCs w:val="24"/>
        </w:rPr>
        <w:t>Ir</w:t>
      </w:r>
      <w:proofErr w:type="spellEnd"/>
      <w:r w:rsidRPr="00294E6B">
        <w:rPr>
          <w:rFonts w:cs="Times New Roman"/>
          <w:szCs w:val="24"/>
        </w:rPr>
        <w:t>), and platinum (Pt), are commonly utilized as catalysts for partial oxidation of methane (POM) reactions. Among these, supported nickel, cobalt, and noble metal catalysts (such as Ru, Rh, and Pt) have been extensively investigated. Additionally, alternative catalyst systems like pyrochlore oxides (e.g., Ln2Ru2O745), perovskite oxides (e.g., LaNiO3, LaNixFe1-xO3), and hydrotalcite-type materials (e.g., Ni-Mg-Al hydrotalcites) have been explored as catalyst precursors for POM reactions, particularly in the partial oxidation (POX) method</w:t>
      </w:r>
      <w:r w:rsidRPr="00294E6B">
        <w:rPr>
          <w:rFonts w:cs="Times New Roman"/>
          <w:szCs w:val="24"/>
        </w:rPr>
        <w:fldChar w:fldCharType="begin"/>
      </w:r>
      <w:r w:rsidR="00DE549B">
        <w:rPr>
          <w:rFonts w:cs="Times New Roman"/>
          <w:szCs w:val="24"/>
        </w:rPr>
        <w:instrText xml:space="preserve"> ADDIN EN.CITE &lt;EndNote&gt;&lt;Cite&gt;&lt;Author&gt;Navarro&lt;/Author&gt;&lt;Year&gt;2007&lt;/Year&gt;&lt;RecNum&gt;36&lt;/RecNum&gt;&lt;DisplayText&gt;[22]&lt;/DisplayText&gt;&lt;record&gt;&lt;rec-number&gt;36&lt;/rec-number&gt;&lt;foreign-keys&gt;&lt;key app="EN" db-id="9xxvx2v2fd5p2ges5w05r0f9zefaz252a5pv" timestamp="1710603300"&gt;36&lt;/key&gt;&lt;/foreign-keys&gt;&lt;ref-type name="Journal Article"&gt;17&lt;/ref-type&gt;&lt;contributors&gt;&lt;authors&gt;&lt;author&gt;Navarro, R. M.&lt;/author&gt;&lt;author&gt;Peña, M. A.&lt;/author&gt;&lt;author&gt;Fierro, J. L. G.&lt;/author&gt;&lt;/authors&gt;&lt;/contributors&gt;&lt;titles&gt;&lt;title&gt;Hydrogen Production Reactions from Carbon Feedstocks:  Fossil Fuels and Biomass&lt;/title&gt;&lt;secondary-title&gt;Chemical Reviews&lt;/secondary-title&gt;&lt;/titles&gt;&lt;periodical&gt;&lt;full-title&gt;Chemical Reviews&lt;/full-title&gt;&lt;/periodical&gt;&lt;pages&gt;3952-3991&lt;/pages&gt;&lt;volume&gt;107&lt;/volume&gt;&lt;number&gt;10&lt;/number&gt;&lt;dates&gt;&lt;year&gt;2007&lt;/year&gt;&lt;pub-dates&gt;&lt;date&gt;2007/10/01&lt;/date&gt;&lt;/pub-dates&gt;&lt;/dates&gt;&lt;publisher&gt;American Chemical Society&lt;/publisher&gt;&lt;isbn&gt;0009-2665&lt;/isbn&gt;&lt;urls&gt;&lt;related-urls&gt;&lt;url&gt;https://doi.org/10.1021/cr0501994&lt;/url&gt;&lt;/related-urls&gt;&lt;/urls&gt;&lt;electronic-resource-num&gt;10.1021/cr0501994&lt;/electronic-resource-num&gt;&lt;/record&gt;&lt;/Cite&gt;&lt;/EndNote&gt;</w:instrText>
      </w:r>
      <w:r w:rsidRPr="00294E6B">
        <w:rPr>
          <w:rFonts w:cs="Times New Roman"/>
          <w:szCs w:val="24"/>
        </w:rPr>
        <w:fldChar w:fldCharType="separate"/>
      </w:r>
      <w:r w:rsidR="00DE549B">
        <w:rPr>
          <w:rFonts w:cs="Times New Roman"/>
          <w:noProof/>
          <w:szCs w:val="24"/>
        </w:rPr>
        <w:t>[22]</w:t>
      </w:r>
      <w:r w:rsidRPr="00294E6B">
        <w:rPr>
          <w:rFonts w:cs="Times New Roman"/>
          <w:szCs w:val="24"/>
        </w:rPr>
        <w:fldChar w:fldCharType="end"/>
      </w:r>
      <w:r w:rsidRPr="00294E6B">
        <w:rPr>
          <w:rFonts w:cs="Times New Roman"/>
          <w:szCs w:val="24"/>
        </w:rPr>
        <w:t>. However, effectively managing temperature remains challenging due to the formation of coke and hot spots resulting from the exothermic reactions involved. In natural gas conversion, catalysts primarily rely on nickel or rhodium; however, nickel exhibits a pronounced tendency to coke, while the escalating cost of rhodium presents a significant drawback. This presents a notable disparity compared to the implementation of catalysts in the partial oxidation method</w:t>
      </w:r>
      <w:r>
        <w:rPr>
          <w:rFonts w:cs="Times New Roman"/>
          <w:szCs w:val="24"/>
        </w:rPr>
        <w:fldChar w:fldCharType="begin"/>
      </w:r>
      <w:r w:rsidR="00DE549B">
        <w:rPr>
          <w:rFonts w:cs="Times New Roman"/>
          <w:szCs w:val="24"/>
        </w:rPr>
        <w:instrText xml:space="preserve"> ADDIN EN.CITE &lt;EndNote&gt;&lt;Cite&gt;&lt;Author&gt;Holladay&lt;/Author&gt;&lt;Year&gt;2009&lt;/Year&gt;&lt;RecNum&gt;37&lt;/RecNum&gt;&lt;DisplayText&gt;[23]&lt;/DisplayText&gt;&lt;record&gt;&lt;rec-number&gt;37&lt;/rec-number&gt;&lt;foreign-keys&gt;&lt;key app="EN" db-id="9xxvx2v2fd5p2ges5w05r0f9zefaz252a5pv" timestamp="1710603712"&gt;37&lt;/key&gt;&lt;/foreign-keys&gt;&lt;ref-type name="Journal Article"&gt;17&lt;/ref-type&gt;&lt;contributors&gt;&lt;authors&gt;&lt;author&gt;Holladay, J. D.&lt;/author&gt;&lt;author&gt;Hu, J.&lt;/author&gt;&lt;author&gt;King, D. L.&lt;/author&gt;&lt;author&gt;Wang, Y.&lt;/author&gt;&lt;/authors&gt;&lt;/contributors&gt;&lt;titles&gt;&lt;title&gt;An overview of hydrogen production technologies&lt;/title&gt;&lt;secondary-title&gt;Catalysis Today&lt;/secondary-title&gt;&lt;/titles&gt;&lt;periodical&gt;&lt;full-title&gt;Catalysis Today&lt;/full-title&gt;&lt;/periodical&gt;&lt;pages&gt;244-260&lt;/pages&gt;&lt;volume&gt;139&lt;/volume&gt;&lt;number&gt;4&lt;/number&gt;&lt;keywords&gt;&lt;keyword&gt;Hydrogen&lt;/keyword&gt;&lt;keyword&gt;Hydrocarbon reforming&lt;/keyword&gt;&lt;keyword&gt;Biological hydrogen&lt;/keyword&gt;&lt;keyword&gt;Water electrolysis&lt;/keyword&gt;&lt;keyword&gt;Hydrogen production&lt;/keyword&gt;&lt;keyword&gt;Thermochemical hydrogen production&lt;/keyword&gt;&lt;keyword&gt;Aqueous phase reforming&lt;/keyword&gt;&lt;keyword&gt;Chemical hydrides&lt;/keyword&gt;&lt;keyword&gt;Hydrogen storage&lt;/keyword&gt;&lt;/keywords&gt;&lt;dates&gt;&lt;year&gt;2009&lt;/year&gt;&lt;pub-dates&gt;&lt;date&gt;2009/01/30/&lt;/date&gt;&lt;/pub-dates&gt;&lt;/dates&gt;&lt;isbn&gt;0920-5861&lt;/isbn&gt;&lt;urls&gt;&lt;related-urls&gt;&lt;url&gt;https://www.sciencedirect.com/science/article/pii/S0920586108004100&lt;/url&gt;&lt;/related-urls&gt;&lt;/urls&gt;&lt;electronic-resource-num&gt;https://doi.org/10.1016/j.cattod.2008.08.039&lt;/electronic-resource-num&gt;&lt;/record&gt;&lt;/Cite&gt;&lt;/EndNote&gt;</w:instrText>
      </w:r>
      <w:r>
        <w:rPr>
          <w:rFonts w:cs="Times New Roman"/>
          <w:szCs w:val="24"/>
        </w:rPr>
        <w:fldChar w:fldCharType="separate"/>
      </w:r>
      <w:r w:rsidR="00DE549B">
        <w:rPr>
          <w:rFonts w:cs="Times New Roman"/>
          <w:noProof/>
          <w:szCs w:val="24"/>
        </w:rPr>
        <w:t>[23]</w:t>
      </w:r>
      <w:r>
        <w:rPr>
          <w:rFonts w:cs="Times New Roman"/>
          <w:szCs w:val="24"/>
        </w:rPr>
        <w:fldChar w:fldCharType="end"/>
      </w:r>
      <w:r w:rsidRPr="00294E6B">
        <w:rPr>
          <w:rFonts w:cs="Times New Roman"/>
          <w:szCs w:val="24"/>
        </w:rPr>
        <w:t>.</w:t>
      </w:r>
    </w:p>
    <w:p w14:paraId="02092687" w14:textId="7843F052" w:rsidR="00250AAD" w:rsidRDefault="00000000" w:rsidP="00250AAD">
      <w:pPr>
        <w:pStyle w:val="Caption"/>
        <w:jc w:val="center"/>
        <w:rPr>
          <w:rFonts w:eastAsiaTheme="minorEastAsia" w:cs="Times New Roman"/>
          <w:b/>
          <w:bCs/>
          <w:i w:val="0"/>
          <w:iCs w:val="0"/>
          <w:color w:val="auto"/>
          <w:sz w:val="24"/>
          <w:szCs w:val="24"/>
        </w:rPr>
      </w:pPr>
      <m:oMath>
        <m:sSub>
          <m:sSubPr>
            <m:ctrlPr>
              <w:rPr>
                <w:rFonts w:ascii="Cambria Math" w:hAnsi="Cambria Math" w:cs="Times New Roman"/>
                <w:iCs w:val="0"/>
                <w:color w:val="auto"/>
                <w:sz w:val="24"/>
                <w:szCs w:val="24"/>
              </w:rPr>
            </m:ctrlPr>
          </m:sSubPr>
          <m:e>
            <m:r>
              <w:rPr>
                <w:rFonts w:ascii="Cambria Math" w:hAnsi="Cambria Math" w:cs="Times New Roman"/>
                <w:color w:val="auto"/>
                <w:sz w:val="24"/>
                <w:szCs w:val="24"/>
              </w:rPr>
              <m:t>CH</m:t>
            </m:r>
          </m:e>
          <m:sub>
            <m:r>
              <w:rPr>
                <w:rFonts w:ascii="Cambria Math" w:hAnsi="Cambria Math" w:cs="Times New Roman"/>
                <w:color w:val="auto"/>
                <w:sz w:val="24"/>
                <w:szCs w:val="24"/>
              </w:rPr>
              <m:t>4</m:t>
            </m:r>
          </m:sub>
        </m:sSub>
        <m:r>
          <w:rPr>
            <w:rFonts w:ascii="Cambria Math" w:hAnsi="Cambria Math" w:cs="Times New Roman"/>
            <w:color w:val="auto"/>
            <w:sz w:val="24"/>
            <w:szCs w:val="24"/>
          </w:rPr>
          <m:t>+</m:t>
        </m:r>
        <m:f>
          <m:fPr>
            <m:ctrlPr>
              <w:rPr>
                <w:rFonts w:ascii="Cambria Math" w:hAnsi="Cambria Math" w:cs="Times New Roman"/>
                <w:iCs w:val="0"/>
                <w:color w:val="auto"/>
                <w:sz w:val="24"/>
                <w:szCs w:val="24"/>
              </w:rPr>
            </m:ctrlPr>
          </m:fPr>
          <m:num>
            <m:r>
              <w:rPr>
                <w:rFonts w:ascii="Cambria Math" w:hAnsi="Cambria Math" w:cs="Times New Roman"/>
                <w:color w:val="auto"/>
                <w:sz w:val="24"/>
                <w:szCs w:val="24"/>
              </w:rPr>
              <m:t>1</m:t>
            </m:r>
          </m:num>
          <m:den>
            <m:r>
              <w:rPr>
                <w:rFonts w:ascii="Cambria Math" w:hAnsi="Cambria Math" w:cs="Times New Roman"/>
                <w:color w:val="auto"/>
                <w:sz w:val="24"/>
                <w:szCs w:val="24"/>
              </w:rPr>
              <m:t>2</m:t>
            </m:r>
          </m:den>
        </m:f>
        <m:sSub>
          <m:sSubPr>
            <m:ctrlPr>
              <w:rPr>
                <w:rFonts w:ascii="Cambria Math" w:hAnsi="Cambria Math" w:cs="Times New Roman"/>
                <w:iCs w:val="0"/>
                <w:color w:val="auto"/>
                <w:sz w:val="24"/>
                <w:szCs w:val="24"/>
              </w:rPr>
            </m:ctrlPr>
          </m:sSubPr>
          <m:e>
            <m:r>
              <w:rPr>
                <w:rFonts w:ascii="Cambria Math" w:hAnsi="Cambria Math" w:cs="Times New Roman"/>
                <w:color w:val="auto"/>
                <w:sz w:val="24"/>
                <w:szCs w:val="24"/>
              </w:rPr>
              <m:t>O</m:t>
            </m:r>
          </m:e>
          <m:sub>
            <m:r>
              <w:rPr>
                <w:rFonts w:ascii="Cambria Math" w:hAnsi="Cambria Math" w:cs="Times New Roman"/>
                <w:color w:val="auto"/>
                <w:sz w:val="24"/>
                <w:szCs w:val="24"/>
              </w:rPr>
              <m:t>2</m:t>
            </m:r>
          </m:sub>
        </m:sSub>
        <m:r>
          <w:rPr>
            <w:rFonts w:ascii="Cambria Math" w:hAnsi="Cambria Math" w:cs="Times New Roman"/>
            <w:color w:val="auto"/>
            <w:sz w:val="24"/>
            <w:szCs w:val="24"/>
          </w:rPr>
          <m:t>→CO+2</m:t>
        </m:r>
        <m:sSub>
          <m:sSubPr>
            <m:ctrlPr>
              <w:rPr>
                <w:rFonts w:ascii="Cambria Math" w:hAnsi="Cambria Math" w:cs="Times New Roman"/>
                <w:iCs w:val="0"/>
                <w:color w:val="auto"/>
                <w:sz w:val="24"/>
                <w:szCs w:val="24"/>
              </w:rPr>
            </m:ctrlPr>
          </m:sSubPr>
          <m:e>
            <m:r>
              <w:rPr>
                <w:rFonts w:ascii="Cambria Math" w:hAnsi="Cambria Math" w:cs="Times New Roman"/>
                <w:color w:val="auto"/>
                <w:sz w:val="24"/>
                <w:szCs w:val="24"/>
              </w:rPr>
              <m:t>H</m:t>
            </m:r>
          </m:e>
          <m:sub>
            <m:r>
              <w:rPr>
                <w:rFonts w:ascii="Cambria Math" w:hAnsi="Cambria Math" w:cs="Times New Roman"/>
                <w:color w:val="auto"/>
                <w:sz w:val="24"/>
                <w:szCs w:val="24"/>
              </w:rPr>
              <m:t>2</m:t>
            </m:r>
          </m:sub>
        </m:sSub>
      </m:oMath>
      <w:r w:rsidR="00250AAD" w:rsidRPr="00A858A2">
        <w:rPr>
          <w:rFonts w:eastAsiaTheme="minorEastAsia" w:cs="Times New Roman"/>
          <w:color w:val="auto"/>
          <w:sz w:val="24"/>
          <w:szCs w:val="24"/>
        </w:rPr>
        <w:t xml:space="preserve">                      </w:t>
      </w:r>
      <w:r w:rsidR="00250AAD" w:rsidRPr="00A858A2">
        <w:rPr>
          <w:rFonts w:eastAsiaTheme="minorEastAsia" w:cs="Times New Roman"/>
          <w:b/>
          <w:bCs/>
          <w:i w:val="0"/>
          <w:iCs w:val="0"/>
          <w:color w:val="auto"/>
          <w:sz w:val="24"/>
          <w:szCs w:val="24"/>
        </w:rPr>
        <w:t xml:space="preserve">    </w:t>
      </w:r>
      <w:r w:rsidR="00250AAD">
        <w:rPr>
          <w:rFonts w:eastAsiaTheme="minorEastAsia" w:cs="Times New Roman"/>
          <w:b/>
          <w:bCs/>
          <w:i w:val="0"/>
          <w:iCs w:val="0"/>
          <w:color w:val="auto"/>
          <w:sz w:val="24"/>
          <w:szCs w:val="24"/>
        </w:rPr>
        <w:t xml:space="preserve">                                                          </w:t>
      </w:r>
      <w:r w:rsidR="00250AAD" w:rsidRPr="00A858A2">
        <w:rPr>
          <w:rFonts w:eastAsiaTheme="minorEastAsia" w:cs="Times New Roman"/>
          <w:b/>
          <w:bCs/>
          <w:i w:val="0"/>
          <w:iCs w:val="0"/>
          <w:color w:val="auto"/>
          <w:sz w:val="24"/>
          <w:szCs w:val="24"/>
        </w:rPr>
        <w:t xml:space="preserve"> </w:t>
      </w:r>
      <w:r w:rsidR="00BD492F">
        <w:rPr>
          <w:rFonts w:eastAsiaTheme="minorEastAsia" w:cs="Times New Roman"/>
          <w:b/>
          <w:bCs/>
          <w:i w:val="0"/>
          <w:iCs w:val="0"/>
          <w:color w:val="auto"/>
          <w:sz w:val="24"/>
          <w:szCs w:val="24"/>
        </w:rPr>
        <w:t>R</w:t>
      </w:r>
      <w:r w:rsidR="00250AAD" w:rsidRPr="00A858A2">
        <w:rPr>
          <w:rFonts w:eastAsiaTheme="minorEastAsia" w:cs="Times New Roman"/>
          <w:b/>
          <w:bCs/>
          <w:i w:val="0"/>
          <w:iCs w:val="0"/>
          <w:color w:val="auto"/>
          <w:sz w:val="24"/>
          <w:szCs w:val="24"/>
        </w:rPr>
        <w:fldChar w:fldCharType="begin"/>
      </w:r>
      <w:r w:rsidR="00250AAD" w:rsidRPr="00A858A2">
        <w:rPr>
          <w:rFonts w:eastAsiaTheme="minorEastAsia" w:cs="Times New Roman"/>
          <w:b/>
          <w:bCs/>
          <w:i w:val="0"/>
          <w:iCs w:val="0"/>
          <w:color w:val="auto"/>
          <w:sz w:val="24"/>
          <w:szCs w:val="24"/>
        </w:rPr>
        <w:instrText xml:space="preserve"> SEQ Equation \* ARABIC </w:instrText>
      </w:r>
      <w:r w:rsidR="00250AAD" w:rsidRPr="00A858A2">
        <w:rPr>
          <w:rFonts w:eastAsiaTheme="minorEastAsia" w:cs="Times New Roman"/>
          <w:b/>
          <w:bCs/>
          <w:i w:val="0"/>
          <w:iCs w:val="0"/>
          <w:color w:val="auto"/>
          <w:sz w:val="24"/>
          <w:szCs w:val="24"/>
        </w:rPr>
        <w:fldChar w:fldCharType="separate"/>
      </w:r>
      <w:r w:rsidR="009D0055">
        <w:rPr>
          <w:rFonts w:eastAsiaTheme="minorEastAsia" w:cs="Times New Roman"/>
          <w:b/>
          <w:bCs/>
          <w:i w:val="0"/>
          <w:iCs w:val="0"/>
          <w:noProof/>
          <w:color w:val="auto"/>
          <w:sz w:val="24"/>
          <w:szCs w:val="24"/>
        </w:rPr>
        <w:t>3</w:t>
      </w:r>
      <w:r w:rsidR="00250AAD" w:rsidRPr="00A858A2">
        <w:rPr>
          <w:rFonts w:eastAsiaTheme="minorEastAsia" w:cs="Times New Roman"/>
          <w:b/>
          <w:bCs/>
          <w:i w:val="0"/>
          <w:iCs w:val="0"/>
          <w:color w:val="auto"/>
          <w:sz w:val="24"/>
          <w:szCs w:val="24"/>
        </w:rPr>
        <w:fldChar w:fldCharType="end"/>
      </w:r>
      <w:r w:rsidR="00250AAD" w:rsidRPr="00A858A2">
        <w:rPr>
          <w:rFonts w:eastAsiaTheme="minorEastAsia" w:cs="Times New Roman"/>
          <w:b/>
          <w:bCs/>
          <w:i w:val="0"/>
          <w:iCs w:val="0"/>
          <w:color w:val="auto"/>
          <w:sz w:val="24"/>
          <w:szCs w:val="24"/>
        </w:rPr>
        <w:t>.</w:t>
      </w:r>
    </w:p>
    <w:p w14:paraId="3417B9EF" w14:textId="72C75E2B" w:rsidR="00250AAD" w:rsidRDefault="00A43F75" w:rsidP="00250AAD">
      <w:pPr>
        <w:rPr>
          <w:rFonts w:cs="Times New Roman"/>
          <w:b/>
          <w:bCs/>
          <w:szCs w:val="24"/>
        </w:rPr>
      </w:pPr>
      <w:r>
        <w:rPr>
          <w:rFonts w:cs="Times New Roman"/>
          <w:b/>
          <w:bCs/>
          <w:noProof/>
          <w:szCs w:val="24"/>
        </w:rPr>
        <w:lastRenderedPageBreak/>
        <mc:AlternateContent>
          <mc:Choice Requires="wpg">
            <w:drawing>
              <wp:anchor distT="0" distB="0" distL="114300" distR="114300" simplePos="0" relativeHeight="251979264" behindDoc="0" locked="0" layoutInCell="1" allowOverlap="1" wp14:anchorId="663ECA07" wp14:editId="5227E4DF">
                <wp:simplePos x="0" y="0"/>
                <wp:positionH relativeFrom="margin">
                  <wp:align>center</wp:align>
                </wp:positionH>
                <wp:positionV relativeFrom="paragraph">
                  <wp:posOffset>12386</wp:posOffset>
                </wp:positionV>
                <wp:extent cx="6296025" cy="2483485"/>
                <wp:effectExtent l="0" t="0" r="0" b="0"/>
                <wp:wrapNone/>
                <wp:docPr id="466157724" name="Group 9"/>
                <wp:cNvGraphicFramePr/>
                <a:graphic xmlns:a="http://schemas.openxmlformats.org/drawingml/2006/main">
                  <a:graphicData uri="http://schemas.microsoft.com/office/word/2010/wordprocessingGroup">
                    <wpg:wgp>
                      <wpg:cNvGrpSpPr/>
                      <wpg:grpSpPr>
                        <a:xfrm>
                          <a:off x="0" y="0"/>
                          <a:ext cx="6296025" cy="2483485"/>
                          <a:chOff x="0" y="0"/>
                          <a:chExt cx="6296025" cy="2483485"/>
                        </a:xfrm>
                      </wpg:grpSpPr>
                      <wps:wsp>
                        <wps:cNvPr id="1238677317" name="Text Box 1"/>
                        <wps:cNvSpPr txBox="1"/>
                        <wps:spPr>
                          <a:xfrm>
                            <a:off x="419100" y="2181225"/>
                            <a:ext cx="5438775" cy="302260"/>
                          </a:xfrm>
                          <a:prstGeom prst="rect">
                            <a:avLst/>
                          </a:prstGeom>
                          <a:solidFill>
                            <a:prstClr val="white"/>
                          </a:solidFill>
                          <a:ln>
                            <a:noFill/>
                          </a:ln>
                        </wps:spPr>
                        <wps:txbx>
                          <w:txbxContent>
                            <w:p w14:paraId="400F4185" w14:textId="79A7F0A8" w:rsidR="00855CF8" w:rsidRPr="00855CF8" w:rsidRDefault="00855CF8" w:rsidP="00AB330D">
                              <w:pPr>
                                <w:pStyle w:val="Caption"/>
                                <w:jc w:val="center"/>
                                <w:rPr>
                                  <w:rFonts w:cs="Times New Roman"/>
                                  <w:b/>
                                  <w:bCs/>
                                  <w:i w:val="0"/>
                                  <w:iCs w:val="0"/>
                                  <w:noProof/>
                                  <w:color w:val="000000" w:themeColor="text1"/>
                                  <w:sz w:val="24"/>
                                  <w:szCs w:val="24"/>
                                </w:rPr>
                              </w:pPr>
                              <w:bookmarkStart w:id="73" w:name="_Toc165315490"/>
                              <w:r w:rsidRPr="00855CF8">
                                <w:rPr>
                                  <w:b/>
                                  <w:bCs/>
                                  <w:i w:val="0"/>
                                  <w:iCs w:val="0"/>
                                  <w:color w:val="000000" w:themeColor="text1"/>
                                  <w:sz w:val="24"/>
                                  <w:szCs w:val="24"/>
                                </w:rPr>
                                <w:t xml:space="preserve">Figure </w:t>
                              </w:r>
                              <w:r w:rsidRPr="00855CF8">
                                <w:rPr>
                                  <w:b/>
                                  <w:bCs/>
                                  <w:i w:val="0"/>
                                  <w:iCs w:val="0"/>
                                  <w:color w:val="000000" w:themeColor="text1"/>
                                  <w:sz w:val="24"/>
                                  <w:szCs w:val="24"/>
                                </w:rPr>
                                <w:fldChar w:fldCharType="begin"/>
                              </w:r>
                              <w:r w:rsidRPr="00855CF8">
                                <w:rPr>
                                  <w:b/>
                                  <w:bCs/>
                                  <w:i w:val="0"/>
                                  <w:iCs w:val="0"/>
                                  <w:color w:val="000000" w:themeColor="text1"/>
                                  <w:sz w:val="24"/>
                                  <w:szCs w:val="24"/>
                                </w:rPr>
                                <w:instrText xml:space="preserve"> SEQ Figure \* ARABIC </w:instrText>
                              </w:r>
                              <w:r w:rsidRPr="00855CF8">
                                <w:rPr>
                                  <w:b/>
                                  <w:bCs/>
                                  <w:i w:val="0"/>
                                  <w:iCs w:val="0"/>
                                  <w:color w:val="000000" w:themeColor="text1"/>
                                  <w:sz w:val="24"/>
                                  <w:szCs w:val="24"/>
                                </w:rPr>
                                <w:fldChar w:fldCharType="separate"/>
                              </w:r>
                              <w:r w:rsidR="00C95B0B">
                                <w:rPr>
                                  <w:b/>
                                  <w:bCs/>
                                  <w:i w:val="0"/>
                                  <w:iCs w:val="0"/>
                                  <w:noProof/>
                                  <w:color w:val="000000" w:themeColor="text1"/>
                                  <w:sz w:val="24"/>
                                  <w:szCs w:val="24"/>
                                </w:rPr>
                                <w:t>7</w:t>
                              </w:r>
                              <w:r w:rsidRPr="00855CF8">
                                <w:rPr>
                                  <w:b/>
                                  <w:bCs/>
                                  <w:i w:val="0"/>
                                  <w:iCs w:val="0"/>
                                  <w:color w:val="000000" w:themeColor="text1"/>
                                  <w:sz w:val="24"/>
                                  <w:szCs w:val="24"/>
                                </w:rPr>
                                <w:fldChar w:fldCharType="end"/>
                              </w:r>
                              <w:r w:rsidRPr="00855CF8">
                                <w:rPr>
                                  <w:b/>
                                  <w:bCs/>
                                  <w:i w:val="0"/>
                                  <w:iCs w:val="0"/>
                                  <w:color w:val="000000" w:themeColor="text1"/>
                                  <w:sz w:val="24"/>
                                  <w:szCs w:val="24"/>
                                </w:rPr>
                                <w:t>.</w:t>
                              </w:r>
                              <w:r w:rsidRPr="00855CF8">
                                <w:rPr>
                                  <w:i w:val="0"/>
                                  <w:iCs w:val="0"/>
                                  <w:color w:val="000000" w:themeColor="text1"/>
                                  <w:sz w:val="24"/>
                                  <w:szCs w:val="24"/>
                                </w:rPr>
                                <w:t xml:space="preserve"> Partial Oxidation method.</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1637938615" name="Group 84"/>
                        <wpg:cNvGrpSpPr/>
                        <wpg:grpSpPr>
                          <a:xfrm>
                            <a:off x="0" y="0"/>
                            <a:ext cx="6296025" cy="2026920"/>
                            <a:chOff x="0" y="-9525"/>
                            <a:chExt cx="6296025" cy="2026920"/>
                          </a:xfrm>
                        </wpg:grpSpPr>
                        <wps:wsp>
                          <wps:cNvPr id="1374144953" name="Text Box 7"/>
                          <wps:cNvSpPr txBox="1"/>
                          <wps:spPr>
                            <a:xfrm>
                              <a:off x="5057775" y="-9525"/>
                              <a:ext cx="1238250" cy="229868"/>
                            </a:xfrm>
                            <a:prstGeom prst="rect">
                              <a:avLst/>
                            </a:prstGeom>
                            <a:noFill/>
                            <a:ln w="6350">
                              <a:noFill/>
                            </a:ln>
                          </wps:spPr>
                          <wps:txbx>
                            <w:txbxContent>
                              <w:p w14:paraId="1C7AD01F" w14:textId="77777777" w:rsidR="00AB330D" w:rsidRPr="001932B8" w:rsidRDefault="00AB330D" w:rsidP="00AB330D">
                                <w:pPr>
                                  <w:spacing w:line="240" w:lineRule="auto"/>
                                  <w:jc w:val="center"/>
                                  <w:rPr>
                                    <w:rFonts w:cs="Times New Roman"/>
                                    <w:b/>
                                    <w:bCs/>
                                    <w:sz w:val="22"/>
                                  </w:rPr>
                                </w:pPr>
                                <w:r w:rsidRPr="001932B8">
                                  <w:rPr>
                                    <w:rFonts w:cs="Times New Roman"/>
                                    <w:b/>
                                    <w:bCs/>
                                    <w:sz w:val="22"/>
                                  </w:rPr>
                                  <w:t>Purification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42534188" name="Group 83"/>
                          <wpg:cNvGrpSpPr/>
                          <wpg:grpSpPr>
                            <a:xfrm>
                              <a:off x="0" y="200025"/>
                              <a:ext cx="6247569" cy="1817370"/>
                              <a:chOff x="0" y="0"/>
                              <a:chExt cx="6247569" cy="1817370"/>
                            </a:xfrm>
                          </wpg:grpSpPr>
                          <wpg:grpSp>
                            <wpg:cNvPr id="1993466516" name="Group 82"/>
                            <wpg:cNvGrpSpPr/>
                            <wpg:grpSpPr>
                              <a:xfrm>
                                <a:off x="0" y="0"/>
                                <a:ext cx="6247569" cy="1817370"/>
                                <a:chOff x="0" y="0"/>
                                <a:chExt cx="6247569" cy="1817370"/>
                              </a:xfrm>
                            </wpg:grpSpPr>
                            <wpg:grpSp>
                              <wpg:cNvPr id="1445880938" name="Group 78"/>
                              <wpg:cNvGrpSpPr/>
                              <wpg:grpSpPr>
                                <a:xfrm>
                                  <a:off x="0" y="0"/>
                                  <a:ext cx="6247569" cy="1817370"/>
                                  <a:chOff x="0" y="-35088"/>
                                  <a:chExt cx="6247701" cy="1817900"/>
                                </a:xfrm>
                              </wpg:grpSpPr>
                              <wpg:grpSp>
                                <wpg:cNvPr id="1224336509" name="Group 77"/>
                                <wpg:cNvGrpSpPr/>
                                <wpg:grpSpPr>
                                  <a:xfrm>
                                    <a:off x="0" y="-35088"/>
                                    <a:ext cx="6247701" cy="1817900"/>
                                    <a:chOff x="0" y="-35088"/>
                                    <a:chExt cx="6247701" cy="1817900"/>
                                  </a:xfrm>
                                </wpg:grpSpPr>
                                <wps:wsp>
                                  <wps:cNvPr id="1447191469" name="Text Box 7"/>
                                  <wps:cNvSpPr txBox="1"/>
                                  <wps:spPr>
                                    <a:xfrm>
                                      <a:off x="4257675" y="0"/>
                                      <a:ext cx="676275" cy="240904"/>
                                    </a:xfrm>
                                    <a:prstGeom prst="rect">
                                      <a:avLst/>
                                    </a:prstGeom>
                                    <a:noFill/>
                                    <a:ln w="6350">
                                      <a:noFill/>
                                    </a:ln>
                                  </wps:spPr>
                                  <wps:txbx>
                                    <w:txbxContent>
                                      <w:p w14:paraId="2E8F06DC" w14:textId="77777777" w:rsidR="00AB330D" w:rsidRPr="001932B8" w:rsidRDefault="00AB330D" w:rsidP="00AB330D">
                                        <w:pPr>
                                          <w:spacing w:line="240" w:lineRule="auto"/>
                                          <w:jc w:val="center"/>
                                          <w:rPr>
                                            <w:rFonts w:cs="Times New Roman"/>
                                            <w:b/>
                                            <w:bCs/>
                                            <w:sz w:val="22"/>
                                          </w:rPr>
                                        </w:pPr>
                                        <w:r>
                                          <w:rPr>
                                            <w:rFonts w:cs="Times New Roman"/>
                                            <w:b/>
                                            <w:bCs/>
                                            <w:sz w:val="22"/>
                                          </w:rPr>
                                          <w:t>WGS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67948026" name="Group 76"/>
                                  <wpg:cNvGrpSpPr/>
                                  <wpg:grpSpPr>
                                    <a:xfrm>
                                      <a:off x="0" y="-35088"/>
                                      <a:ext cx="6247701" cy="1817900"/>
                                      <a:chOff x="0" y="-54138"/>
                                      <a:chExt cx="6247701" cy="1817900"/>
                                    </a:xfrm>
                                  </wpg:grpSpPr>
                                  <wpg:grpSp>
                                    <wpg:cNvPr id="1315757084" name="Group 74"/>
                                    <wpg:cNvGrpSpPr/>
                                    <wpg:grpSpPr>
                                      <a:xfrm>
                                        <a:off x="0" y="-54138"/>
                                        <a:ext cx="6247701" cy="1817900"/>
                                        <a:chOff x="0" y="-54138"/>
                                        <a:chExt cx="6247701" cy="1817901"/>
                                      </a:xfrm>
                                    </wpg:grpSpPr>
                                    <wps:wsp>
                                      <wps:cNvPr id="372799700" name="Text Box 7"/>
                                      <wps:cNvSpPr txBox="1"/>
                                      <wps:spPr>
                                        <a:xfrm>
                                          <a:off x="3848100" y="521444"/>
                                          <a:ext cx="607695" cy="409575"/>
                                        </a:xfrm>
                                        <a:prstGeom prst="rect">
                                          <a:avLst/>
                                        </a:prstGeom>
                                        <a:noFill/>
                                        <a:ln w="6350">
                                          <a:noFill/>
                                        </a:ln>
                                      </wps:spPr>
                                      <wps:txbx>
                                        <w:txbxContent>
                                          <w:p w14:paraId="4006F858" w14:textId="77777777" w:rsidR="00AB330D" w:rsidRPr="00C8574F" w:rsidRDefault="00AB330D" w:rsidP="00AB330D">
                                            <w:pPr>
                                              <w:spacing w:after="0" w:line="240" w:lineRule="auto"/>
                                              <w:jc w:val="center"/>
                                              <w:rPr>
                                                <w:rFonts w:cs="Times New Roman"/>
                                                <w:b/>
                                                <w:bCs/>
                                                <w:sz w:val="20"/>
                                                <w:szCs w:val="20"/>
                                              </w:rPr>
                                            </w:pPr>
                                            <w:r w:rsidRPr="00C8574F">
                                              <w:rPr>
                                                <w:rFonts w:cs="Times New Roman"/>
                                                <w:b/>
                                                <w:bCs/>
                                                <w:sz w:val="20"/>
                                                <w:szCs w:val="20"/>
                                              </w:rPr>
                                              <w:t>Syngas</w:t>
                                            </w:r>
                                          </w:p>
                                          <w:p w14:paraId="66721A50" w14:textId="77777777" w:rsidR="00AB330D" w:rsidRPr="00C8574F" w:rsidRDefault="00AB330D" w:rsidP="00AB330D">
                                            <w:pPr>
                                              <w:spacing w:line="240" w:lineRule="auto"/>
                                              <w:jc w:val="center"/>
                                              <w:rPr>
                                                <w:rFonts w:cs="Times New Roman"/>
                                                <w:b/>
                                                <w:bCs/>
                                                <w:sz w:val="20"/>
                                                <w:szCs w:val="20"/>
                                              </w:rPr>
                                            </w:pPr>
                                            <w:r w:rsidRPr="00C8574F">
                                              <w:rPr>
                                                <w:rFonts w:cs="Times New Roman"/>
                                                <w:b/>
                                                <w:bCs/>
                                                <w:sz w:val="20"/>
                                                <w:szCs w:val="20"/>
                                              </w:rPr>
                                              <w:t>CO, H</w:t>
                                            </w:r>
                                            <w:r w:rsidRPr="00C8574F">
                                              <w:rPr>
                                                <w:rFonts w:cs="Times New Roman"/>
                                                <w:b/>
                                                <w:bCs/>
                                                <w:sz w:val="20"/>
                                                <w:szCs w:val="20"/>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36877688" name="Group 73"/>
                                      <wpg:cNvGrpSpPr/>
                                      <wpg:grpSpPr>
                                        <a:xfrm>
                                          <a:off x="0" y="-54138"/>
                                          <a:ext cx="6247701" cy="1817901"/>
                                          <a:chOff x="0" y="-54138"/>
                                          <a:chExt cx="6247701" cy="1817901"/>
                                        </a:xfrm>
                                      </wpg:grpSpPr>
                                      <wpg:grpSp>
                                        <wpg:cNvPr id="412102966" name="Group 69"/>
                                        <wpg:cNvGrpSpPr/>
                                        <wpg:grpSpPr>
                                          <a:xfrm>
                                            <a:off x="4407863" y="201789"/>
                                            <a:ext cx="429768" cy="1143000"/>
                                            <a:chOff x="-202237" y="116064"/>
                                            <a:chExt cx="429768" cy="1143000"/>
                                          </a:xfrm>
                                        </wpg:grpSpPr>
                                        <wps:wsp>
                                          <wps:cNvPr id="227631928" name="Flowchart: Terminator 1"/>
                                          <wps:cNvSpPr/>
                                          <wps:spPr>
                                            <a:xfrm rot="5400000">
                                              <a:off x="-558853" y="472680"/>
                                              <a:ext cx="1143000" cy="429768"/>
                                            </a:xfrm>
                                            <a:prstGeom prst="flowChartTerminator">
                                              <a:avLst/>
                                            </a:prstGeom>
                                            <a:gradFill flip="none" rotWithShape="0">
                                              <a:gsLst>
                                                <a:gs pos="32000">
                                                  <a:srgbClr val="0F9ED5">
                                                    <a:lumMod val="40000"/>
                                                    <a:lumOff val="60000"/>
                                                  </a:srgbClr>
                                                </a:gs>
                                                <a:gs pos="68000">
                                                  <a:srgbClr val="2812AA"/>
                                                </a:gs>
                                              </a:gsLst>
                                              <a:lin ang="5400000" scaled="1"/>
                                              <a:tileRect/>
                                            </a:gra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0551100" name="Rectangle 35"/>
                                          <wps:cNvSpPr/>
                                          <wps:spPr>
                                            <a:xfrm>
                                              <a:off x="-198744" y="425514"/>
                                              <a:ext cx="426275" cy="542925"/>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05696399" name="Group 72"/>
                                        <wpg:cNvGrpSpPr/>
                                        <wpg:grpSpPr>
                                          <a:xfrm>
                                            <a:off x="0" y="-54138"/>
                                            <a:ext cx="6247701" cy="1817901"/>
                                            <a:chOff x="0" y="-54138"/>
                                            <a:chExt cx="6247701" cy="1817901"/>
                                          </a:xfrm>
                                        </wpg:grpSpPr>
                                        <wpg:grpSp>
                                          <wpg:cNvPr id="770401632" name="Group 71"/>
                                          <wpg:cNvGrpSpPr/>
                                          <wpg:grpSpPr>
                                            <a:xfrm>
                                              <a:off x="0" y="-54138"/>
                                              <a:ext cx="6247701" cy="1817901"/>
                                              <a:chOff x="0" y="-44612"/>
                                              <a:chExt cx="6247701" cy="1817901"/>
                                            </a:xfrm>
                                          </wpg:grpSpPr>
                                          <wpg:grpSp>
                                            <wpg:cNvPr id="1687352641" name="Group 68"/>
                                            <wpg:cNvGrpSpPr/>
                                            <wpg:grpSpPr>
                                              <a:xfrm>
                                                <a:off x="0" y="-44612"/>
                                                <a:ext cx="6247701" cy="1817901"/>
                                                <a:chOff x="0" y="-14886"/>
                                                <a:chExt cx="6248260" cy="1796933"/>
                                              </a:xfrm>
                                            </wpg:grpSpPr>
                                            <wpg:grpSp>
                                              <wpg:cNvPr id="1852736446" name="Group 67"/>
                                              <wpg:cNvGrpSpPr/>
                                              <wpg:grpSpPr>
                                                <a:xfrm>
                                                  <a:off x="0" y="-14886"/>
                                                  <a:ext cx="6248260" cy="1796933"/>
                                                  <a:chOff x="0" y="-14886"/>
                                                  <a:chExt cx="6248260" cy="1796933"/>
                                                </a:xfrm>
                                              </wpg:grpSpPr>
                                              <wps:wsp>
                                                <wps:cNvPr id="1651646618" name="Flowchart: Merge 25"/>
                                                <wps:cNvSpPr/>
                                                <wps:spPr>
                                                  <a:xfrm rot="10800000">
                                                    <a:off x="2133600" y="933450"/>
                                                    <a:ext cx="91440" cy="89535"/>
                                                  </a:xfrm>
                                                  <a:prstGeom prst="flowChartMerge">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53637915" name="Group 60"/>
                                                <wpg:cNvGrpSpPr/>
                                                <wpg:grpSpPr>
                                                  <a:xfrm>
                                                    <a:off x="0" y="-14886"/>
                                                    <a:ext cx="6248260" cy="1796933"/>
                                                    <a:chOff x="295275" y="-14886"/>
                                                    <a:chExt cx="6248260" cy="1796933"/>
                                                  </a:xfrm>
                                                </wpg:grpSpPr>
                                                <wpg:grpSp>
                                                  <wpg:cNvPr id="1749429614" name="Group 57"/>
                                                  <wpg:cNvGrpSpPr/>
                                                  <wpg:grpSpPr>
                                                    <a:xfrm>
                                                      <a:off x="295275" y="-14886"/>
                                                      <a:ext cx="6248260" cy="1796933"/>
                                                      <a:chOff x="295275" y="-14886"/>
                                                      <a:chExt cx="6248260" cy="1796933"/>
                                                    </a:xfrm>
                                                  </wpg:grpSpPr>
                                                  <wpg:grpSp>
                                                    <wpg:cNvPr id="650189050" name="Group 56"/>
                                                    <wpg:cNvGrpSpPr/>
                                                    <wpg:grpSpPr>
                                                      <a:xfrm>
                                                        <a:off x="295275" y="-14886"/>
                                                        <a:ext cx="5902940" cy="1796933"/>
                                                        <a:chOff x="295275" y="-14886"/>
                                                        <a:chExt cx="5902940" cy="1796933"/>
                                                      </a:xfrm>
                                                    </wpg:grpSpPr>
                                                    <wpg:grpSp>
                                                      <wpg:cNvPr id="114195599" name="Group 51"/>
                                                      <wpg:cNvGrpSpPr/>
                                                      <wpg:grpSpPr>
                                                        <a:xfrm>
                                                          <a:off x="295275" y="-14886"/>
                                                          <a:ext cx="5902940" cy="1796933"/>
                                                          <a:chOff x="295275" y="-44098"/>
                                                          <a:chExt cx="5902940" cy="1796933"/>
                                                        </a:xfrm>
                                                      </wpg:grpSpPr>
                                                      <wps:wsp>
                                                        <wps:cNvPr id="276068079" name="Flowchart: Terminator 1"/>
                                                        <wps:cNvSpPr/>
                                                        <wps:spPr>
                                                          <a:xfrm rot="16200000">
                                                            <a:off x="5246986" y="433424"/>
                                                            <a:ext cx="1428751" cy="473707"/>
                                                          </a:xfrm>
                                                          <a:prstGeom prst="flowChartTerminator">
                                                            <a:avLst/>
                                                          </a:prstGeom>
                                                          <a:gradFill flip="none" rotWithShape="0">
                                                            <a:gsLst>
                                                              <a:gs pos="57000">
                                                                <a:srgbClr val="4EA72E"/>
                                                              </a:gs>
                                                              <a:gs pos="86000">
                                                                <a:srgbClr val="2812AA"/>
                                                              </a:gs>
                                                              <a:gs pos="34000">
                                                                <a:srgbClr val="4EA72E">
                                                                  <a:lumMod val="75000"/>
                                                                </a:srgbClr>
                                                              </a:gs>
                                                            </a:gsLst>
                                                            <a:lin ang="5400000" scaled="1"/>
                                                            <a:tileRect/>
                                                          </a:gra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1368956" name="Text Box 7"/>
                                                        <wps:cNvSpPr txBox="1"/>
                                                        <wps:spPr>
                                                          <a:xfrm>
                                                            <a:off x="2677032" y="9416"/>
                                                            <a:ext cx="857501" cy="238125"/>
                                                          </a:xfrm>
                                                          <a:prstGeom prst="rect">
                                                            <a:avLst/>
                                                          </a:prstGeom>
                                                          <a:noFill/>
                                                          <a:ln w="6350">
                                                            <a:noFill/>
                                                          </a:ln>
                                                        </wps:spPr>
                                                        <wps:txbx>
                                                          <w:txbxContent>
                                                            <w:p w14:paraId="426860CE" w14:textId="77777777" w:rsidR="00AB330D" w:rsidRPr="00C8574F" w:rsidRDefault="00AB330D" w:rsidP="00AB330D">
                                                              <w:pPr>
                                                                <w:jc w:val="center"/>
                                                                <w:rPr>
                                                                  <w:rFonts w:cs="Times New Roman"/>
                                                                  <w:b/>
                                                                  <w:bCs/>
                                                                  <w:sz w:val="22"/>
                                                                </w:rPr>
                                                              </w:pPr>
                                                              <w:r>
                                                                <w:rPr>
                                                                  <w:rFonts w:cs="Times New Roman"/>
                                                                  <w:b/>
                                                                  <w:bCs/>
                                                                  <w:sz w:val="22"/>
                                                                </w:rPr>
                                                                <w:t>Gasifier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7143329" name="Text Box 7"/>
                                                        <wps:cNvSpPr txBox="1"/>
                                                        <wps:spPr>
                                                          <a:xfrm>
                                                            <a:off x="2886437" y="1483794"/>
                                                            <a:ext cx="548628" cy="269041"/>
                                                          </a:xfrm>
                                                          <a:prstGeom prst="rect">
                                                            <a:avLst/>
                                                          </a:prstGeom>
                                                          <a:noFill/>
                                                          <a:ln w="6350">
                                                            <a:noFill/>
                                                          </a:ln>
                                                        </wps:spPr>
                                                        <wps:txbx>
                                                          <w:txbxContent>
                                                            <w:p w14:paraId="39568E56" w14:textId="77777777" w:rsidR="00AB330D" w:rsidRPr="00593C42" w:rsidRDefault="00AB330D" w:rsidP="00AB330D">
                                                              <w:pPr>
                                                                <w:rPr>
                                                                  <w:sz w:val="28"/>
                                                                  <w:szCs w:val="28"/>
                                                                </w:rPr>
                                                              </w:pPr>
                                                              <w:r w:rsidRPr="00593C42">
                                                                <w:rPr>
                                                                  <w:rFonts w:cs="Times New Roman"/>
                                                                  <w:b/>
                                                                  <w:bCs/>
                                                                  <w:sz w:val="22"/>
                                                                </w:rPr>
                                                                <w:t>Solids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28358837" name="Group 46"/>
                                                        <wpg:cNvGrpSpPr/>
                                                        <wpg:grpSpPr>
                                                          <a:xfrm>
                                                            <a:off x="295275" y="208913"/>
                                                            <a:ext cx="4401100" cy="1153162"/>
                                                            <a:chOff x="295275" y="208913"/>
                                                            <a:chExt cx="4401100" cy="1153162"/>
                                                          </a:xfrm>
                                                        </wpg:grpSpPr>
                                                        <wpg:grpSp>
                                                          <wpg:cNvPr id="1021101934" name="Group 43"/>
                                                          <wpg:cNvGrpSpPr/>
                                                          <wpg:grpSpPr>
                                                            <a:xfrm>
                                                              <a:off x="295275" y="208913"/>
                                                              <a:ext cx="3934549" cy="1153162"/>
                                                              <a:chOff x="295275" y="-10162"/>
                                                              <a:chExt cx="3934549" cy="1153162"/>
                                                            </a:xfrm>
                                                          </wpg:grpSpPr>
                                                          <wps:wsp>
                                                            <wps:cNvPr id="1044370894" name="Flowchart: Terminator 1"/>
                                                            <wps:cNvSpPr/>
                                                            <wps:spPr>
                                                              <a:xfrm rot="5400000">
                                                                <a:off x="3443440" y="355979"/>
                                                                <a:ext cx="1143000" cy="429768"/>
                                                              </a:xfrm>
                                                              <a:prstGeom prst="flowChartTerminator">
                                                                <a:avLst/>
                                                              </a:prstGeom>
                                                              <a:gradFill flip="none" rotWithShape="0">
                                                                <a:gsLst>
                                                                  <a:gs pos="56000">
                                                                    <a:sysClr val="window" lastClr="FFFFFF">
                                                                      <a:lumMod val="85000"/>
                                                                    </a:sysClr>
                                                                  </a:gs>
                                                                  <a:gs pos="23000">
                                                                    <a:srgbClr val="E97132">
                                                                      <a:lumMod val="75000"/>
                                                                    </a:srgbClr>
                                                                  </a:gs>
                                                                  <a:gs pos="91000">
                                                                    <a:srgbClr val="2812AA"/>
                                                                  </a:gs>
                                                                </a:gsLst>
                                                                <a:lin ang="5400000" scaled="1"/>
                                                                <a:tileRect/>
                                                              </a:gra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33547524" name="Group 37"/>
                                                            <wpg:cNvGrpSpPr/>
                                                            <wpg:grpSpPr>
                                                              <a:xfrm>
                                                                <a:off x="295275" y="-10162"/>
                                                                <a:ext cx="3050540" cy="1153162"/>
                                                                <a:chOff x="295326" y="-19687"/>
                                                                <a:chExt cx="3051061" cy="1153162"/>
                                                              </a:xfrm>
                                                            </wpg:grpSpPr>
                                                            <wpg:grpSp>
                                                              <wpg:cNvPr id="622489658" name="Group 34"/>
                                                              <wpg:cNvGrpSpPr/>
                                                              <wpg:grpSpPr>
                                                                <a:xfrm>
                                                                  <a:off x="295326" y="-19687"/>
                                                                  <a:ext cx="2619324" cy="1086487"/>
                                                                  <a:chOff x="295326" y="-19687"/>
                                                                  <a:chExt cx="2619324" cy="1086487"/>
                                                                </a:xfrm>
                                                              </wpg:grpSpPr>
                                                              <wps:wsp>
                                                                <wps:cNvPr id="2109240044" name="Text Box 7"/>
                                                                <wps:cNvSpPr txBox="1"/>
                                                                <wps:spPr>
                                                                  <a:xfrm>
                                                                    <a:off x="1952636" y="-19687"/>
                                                                    <a:ext cx="381389" cy="248287"/>
                                                                  </a:xfrm>
                                                                  <a:prstGeom prst="rect">
                                                                    <a:avLst/>
                                                                  </a:prstGeom>
                                                                  <a:noFill/>
                                                                  <a:ln w="6350">
                                                                    <a:noFill/>
                                                                  </a:ln>
                                                                </wps:spPr>
                                                                <wps:txbx>
                                                                  <w:txbxContent>
                                                                    <w:p w14:paraId="489F485E" w14:textId="77777777" w:rsidR="00AB330D" w:rsidRPr="001932B8" w:rsidRDefault="00AB330D" w:rsidP="00AB330D">
                                                                      <w:pPr>
                                                                        <w:rPr>
                                                                          <w:rFonts w:cs="Times New Roman"/>
                                                                          <w:b/>
                                                                          <w:bCs/>
                                                                          <w:sz w:val="22"/>
                                                                        </w:rPr>
                                                                      </w:pPr>
                                                                      <w:r>
                                                                        <w:rPr>
                                                                          <w:rFonts w:cs="Times New Roman"/>
                                                                          <w:b/>
                                                                          <w:bCs/>
                                                                          <w:sz w:val="22"/>
                                                                        </w:rPr>
                                                                        <w:t>O</w:t>
                                                                      </w:r>
                                                                      <w:r>
                                                                        <w:rPr>
                                                                          <w:rFonts w:cs="Times New Roman"/>
                                                                          <w:b/>
                                                                          <w:bCs/>
                                                                          <w:sz w:val="22"/>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48941029" name="Group 33"/>
                                                                <wpg:cNvGrpSpPr/>
                                                                <wpg:grpSpPr>
                                                                  <a:xfrm>
                                                                    <a:off x="295326" y="190500"/>
                                                                    <a:ext cx="2619324" cy="876300"/>
                                                                    <a:chOff x="301117" y="0"/>
                                                                    <a:chExt cx="2670683" cy="876300"/>
                                                                  </a:xfrm>
                                                                </wpg:grpSpPr>
                                                                <wpg:grpSp>
                                                                  <wpg:cNvPr id="1715427530" name="Group 31"/>
                                                                  <wpg:cNvGrpSpPr/>
                                                                  <wpg:grpSpPr>
                                                                    <a:xfrm>
                                                                      <a:off x="301117" y="0"/>
                                                                      <a:ext cx="2337943" cy="876300"/>
                                                                      <a:chOff x="396372" y="0"/>
                                                                      <a:chExt cx="2337983" cy="876300"/>
                                                                    </a:xfrm>
                                                                  </wpg:grpSpPr>
                                                                  <wps:wsp>
                                                                    <wps:cNvPr id="2027105424" name="Straight Arrow Connector 15"/>
                                                                    <wps:cNvCnPr/>
                                                                    <wps:spPr>
                                                                      <a:xfrm>
                                                                        <a:off x="2628900" y="0"/>
                                                                        <a:ext cx="0" cy="365760"/>
                                                                      </a:xfrm>
                                                                      <a:prstGeom prst="straightConnector1">
                                                                        <a:avLst/>
                                                                      </a:prstGeom>
                                                                      <a:noFill/>
                                                                      <a:ln w="12700" cap="flat" cmpd="sng" algn="ctr">
                                                                        <a:solidFill>
                                                                          <a:sysClr val="windowText" lastClr="000000"/>
                                                                        </a:solidFill>
                                                                        <a:prstDash val="solid"/>
                                                                        <a:miter lim="800000"/>
                                                                        <a:tailEnd type="stealth"/>
                                                                      </a:ln>
                                                                      <a:effectLst/>
                                                                    </wps:spPr>
                                                                    <wps:bodyPr/>
                                                                  </wps:wsp>
                                                                  <wps:wsp>
                                                                    <wps:cNvPr id="1972509739" name="Straight Connector 18"/>
                                                                    <wps:cNvCnPr/>
                                                                    <wps:spPr>
                                                                      <a:xfrm>
                                                                        <a:off x="2076453" y="0"/>
                                                                        <a:ext cx="548649" cy="0"/>
                                                                      </a:xfrm>
                                                                      <a:prstGeom prst="line">
                                                                        <a:avLst/>
                                                                      </a:prstGeom>
                                                                      <a:noFill/>
                                                                      <a:ln w="12700" cap="flat" cmpd="sng" algn="ctr">
                                                                        <a:solidFill>
                                                                          <a:sysClr val="windowText" lastClr="000000"/>
                                                                        </a:solidFill>
                                                                        <a:prstDash val="solid"/>
                                                                        <a:miter lim="800000"/>
                                                                      </a:ln>
                                                                      <a:effectLst/>
                                                                    </wps:spPr>
                                                                    <wps:bodyPr/>
                                                                  </wps:wsp>
                                                                  <wpg:grpSp>
                                                                    <wpg:cNvPr id="1652145793" name="Group 30"/>
                                                                    <wpg:cNvGrpSpPr/>
                                                                    <wpg:grpSpPr>
                                                                      <a:xfrm>
                                                                        <a:off x="396372" y="247650"/>
                                                                        <a:ext cx="2337983" cy="628650"/>
                                                                        <a:chOff x="396372" y="0"/>
                                                                        <a:chExt cx="2337983" cy="628650"/>
                                                                      </a:xfrm>
                                                                    </wpg:grpSpPr>
                                                                    <wps:wsp>
                                                                      <wps:cNvPr id="544196409" name="Straight Arrow Connector 5"/>
                                                                      <wps:cNvCnPr/>
                                                                      <wps:spPr>
                                                                        <a:xfrm>
                                                                          <a:off x="2148839" y="224790"/>
                                                                          <a:ext cx="373002" cy="0"/>
                                                                        </a:xfrm>
                                                                        <a:prstGeom prst="straightConnector1">
                                                                          <a:avLst/>
                                                                        </a:prstGeom>
                                                                        <a:noFill/>
                                                                        <a:ln w="7620" cap="flat" cmpd="sng" algn="ctr">
                                                                          <a:solidFill>
                                                                            <a:sysClr val="windowText" lastClr="000000"/>
                                                                          </a:solidFill>
                                                                          <a:prstDash val="solid"/>
                                                                          <a:miter lim="800000"/>
                                                                          <a:tailEnd type="stealth"/>
                                                                        </a:ln>
                                                                        <a:effectLst/>
                                                                      </wps:spPr>
                                                                      <wps:bodyPr/>
                                                                    </wps:wsp>
                                                                    <wpg:grpSp>
                                                                      <wpg:cNvPr id="1735092878" name="Group 29"/>
                                                                      <wpg:cNvGrpSpPr/>
                                                                      <wpg:grpSpPr>
                                                                        <a:xfrm>
                                                                          <a:off x="396372" y="0"/>
                                                                          <a:ext cx="2337983" cy="628650"/>
                                                                          <a:chOff x="396372" y="0"/>
                                                                          <a:chExt cx="2337983" cy="628650"/>
                                                                        </a:xfrm>
                                                                      </wpg:grpSpPr>
                                                                      <wpg:grpSp>
                                                                        <wpg:cNvPr id="194628324" name="Group 23"/>
                                                                        <wpg:cNvGrpSpPr/>
                                                                        <wpg:grpSpPr>
                                                                          <a:xfrm>
                                                                            <a:off x="396372" y="0"/>
                                                                            <a:ext cx="1756278" cy="628650"/>
                                                                            <a:chOff x="396372" y="0"/>
                                                                            <a:chExt cx="1756278" cy="628650"/>
                                                                          </a:xfrm>
                                                                        </wpg:grpSpPr>
                                                                        <wps:wsp>
                                                                          <wps:cNvPr id="833512042" name="Text Box 7"/>
                                                                          <wps:cNvSpPr txBox="1"/>
                                                                          <wps:spPr>
                                                                            <a:xfrm>
                                                                              <a:off x="396372" y="24765"/>
                                                                              <a:ext cx="524534" cy="314962"/>
                                                                            </a:xfrm>
                                                                            <a:prstGeom prst="rect">
                                                                              <a:avLst/>
                                                                            </a:prstGeom>
                                                                            <a:noFill/>
                                                                            <a:ln w="6350">
                                                                              <a:noFill/>
                                                                            </a:ln>
                                                                          </wps:spPr>
                                                                          <wps:txbx>
                                                                            <w:txbxContent>
                                                                              <w:p w14:paraId="21A810CC" w14:textId="77777777" w:rsidR="00AB330D" w:rsidRPr="0027168E" w:rsidRDefault="00AB330D" w:rsidP="00AB330D">
                                                                                <w:pPr>
                                                                                  <w:rPr>
                                                                                    <w:rFonts w:cs="Times New Roman"/>
                                                                                    <w:b/>
                                                                                    <w:bCs/>
                                                                                    <w:sz w:val="22"/>
                                                                                  </w:rPr>
                                                                                </w:pPr>
                                                                                <w:r>
                                                                                  <w:rPr>
                                                                                    <w:rFonts w:cs="Times New Roman"/>
                                                                                    <w:b/>
                                                                                    <w:bCs/>
                                                                                    <w:sz w:val="22"/>
                                                                                  </w:rPr>
                                                                                  <w:t>Coal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0477414" name="Straight Arrow Connector 5"/>
                                                                          <wps:cNvCnPr/>
                                                                          <wps:spPr>
                                                                            <a:xfrm>
                                                                              <a:off x="457200" y="238125"/>
                                                                              <a:ext cx="548640" cy="0"/>
                                                                            </a:xfrm>
                                                                            <a:prstGeom prst="straightConnector1">
                                                                              <a:avLst/>
                                                                            </a:prstGeom>
                                                                            <a:noFill/>
                                                                            <a:ln w="12700" cap="flat" cmpd="sng" algn="ctr">
                                                                              <a:solidFill>
                                                                                <a:sysClr val="windowText" lastClr="000000"/>
                                                                              </a:solidFill>
                                                                              <a:prstDash val="solid"/>
                                                                              <a:miter lim="800000"/>
                                                                              <a:tailEnd type="stealth"/>
                                                                            </a:ln>
                                                                            <a:effectLst/>
                                                                          </wps:spPr>
                                                                          <wps:bodyPr/>
                                                                        </wps:wsp>
                                                                        <wps:wsp>
                                                                          <wps:cNvPr id="673762747" name="Flowchart: Terminator 1"/>
                                                                          <wps:cNvSpPr/>
                                                                          <wps:spPr>
                                                                            <a:xfrm>
                                                                              <a:off x="1009650" y="0"/>
                                                                              <a:ext cx="1143000" cy="428625"/>
                                                                            </a:xfrm>
                                                                            <a:prstGeom prst="flowChartTerminator">
                                                                              <a:avLst/>
                                                                            </a:prstGeom>
                                                                            <a:gradFill>
                                                                              <a:gsLst>
                                                                                <a:gs pos="56000">
                                                                                  <a:srgbClr val="A02B93">
                                                                                    <a:lumMod val="75000"/>
                                                                                  </a:srgbClr>
                                                                                </a:gs>
                                                                                <a:gs pos="96000">
                                                                                  <a:srgbClr val="2812AA"/>
                                                                                </a:gs>
                                                                                <a:gs pos="11000">
                                                                                  <a:srgbClr val="DBC691"/>
                                                                                </a:gs>
                                                                              </a:gsLst>
                                                                              <a:lin ang="5400000" scaled="1"/>
                                                                            </a:gra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5316961" name="Flowchart: Collate 22"/>
                                                                          <wps:cNvSpPr/>
                                                                          <wps:spPr>
                                                                            <a:xfrm rot="16200000">
                                                                              <a:off x="1371600" y="28575"/>
                                                                              <a:ext cx="411480" cy="365760"/>
                                                                            </a:xfrm>
                                                                            <a:prstGeom prst="flowChartCollate">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1553848" name="Text Box 7"/>
                                                                          <wps:cNvSpPr txBox="1"/>
                                                                          <wps:spPr>
                                                                            <a:xfrm>
                                                                              <a:off x="1076325" y="390525"/>
                                                                              <a:ext cx="1057275" cy="238125"/>
                                                                            </a:xfrm>
                                                                            <a:prstGeom prst="rect">
                                                                              <a:avLst/>
                                                                            </a:prstGeom>
                                                                            <a:noFill/>
                                                                            <a:ln w="6350">
                                                                              <a:noFill/>
                                                                            </a:ln>
                                                                          </wps:spPr>
                                                                          <wps:txbx>
                                                                            <w:txbxContent>
                                                                              <w:p w14:paraId="479922FF" w14:textId="77777777" w:rsidR="00AB330D" w:rsidRPr="00C8574F" w:rsidRDefault="00AB330D" w:rsidP="00AB330D">
                                                                                <w:pPr>
                                                                                  <w:jc w:val="center"/>
                                                                                  <w:rPr>
                                                                                    <w:rFonts w:cs="Times New Roman"/>
                                                                                    <w:b/>
                                                                                    <w:bCs/>
                                                                                    <w:sz w:val="22"/>
                                                                                  </w:rPr>
                                                                                </w:pPr>
                                                                                <w:r w:rsidRPr="00C8574F">
                                                                                  <w:rPr>
                                                                                    <w:rFonts w:cs="Times New Roman"/>
                                                                                    <w:b/>
                                                                                    <w:bCs/>
                                                                                    <w:sz w:val="22"/>
                                                                                  </w:rPr>
                                                                                  <w:t>Pre-treatment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9943125" name="Group 26"/>
                                                                        <wpg:cNvGrpSpPr/>
                                                                        <wpg:grpSpPr>
                                                                          <a:xfrm>
                                                                            <a:off x="2524125" y="123825"/>
                                                                            <a:ext cx="210230" cy="148628"/>
                                                                            <a:chOff x="200009" y="160497"/>
                                                                            <a:chExt cx="210230" cy="148628"/>
                                                                          </a:xfrm>
                                                                        </wpg:grpSpPr>
                                                                        <wps:wsp>
                                                                          <wps:cNvPr id="2077294014" name="Flowchart: Merge 25"/>
                                                                          <wps:cNvSpPr/>
                                                                          <wps:spPr>
                                                                            <a:xfrm rot="16200000">
                                                                              <a:off x="200009" y="217685"/>
                                                                              <a:ext cx="91440" cy="91440"/>
                                                                            </a:xfrm>
                                                                            <a:prstGeom prst="flowChartMerge">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5197983" name="Flowchart: Merge 25"/>
                                                                          <wps:cNvSpPr/>
                                                                          <wps:spPr>
                                                                            <a:xfrm rot="5400000">
                                                                              <a:off x="318799" y="217593"/>
                                                                              <a:ext cx="91440" cy="91440"/>
                                                                            </a:xfrm>
                                                                            <a:prstGeom prst="flowChartMerge">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9301457" name="Flowchart: Merge 25"/>
                                                                          <wps:cNvSpPr/>
                                                                          <wps:spPr>
                                                                            <a:xfrm>
                                                                              <a:off x="258127" y="160497"/>
                                                                              <a:ext cx="91440" cy="91440"/>
                                                                            </a:xfrm>
                                                                            <a:prstGeom prst="flowChartMerge">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6963405" name="Flowchart: Connector 24"/>
                                                                          <wps:cNvSpPr/>
                                                                          <wps:spPr>
                                                                            <a:xfrm>
                                                                              <a:off x="257993" y="217647"/>
                                                                              <a:ext cx="91440" cy="91440"/>
                                                                            </a:xfrm>
                                                                            <a:prstGeom prst="flowChartConnector">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rgbClr val="E8E8E8">
                                                                                  <a:lumMod val="1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37400986" name="Text Box 7"/>
                                                                        <wps:cNvSpPr txBox="1"/>
                                                                        <wps:spPr>
                                                                          <a:xfrm>
                                                                            <a:off x="2086167" y="43815"/>
                                                                            <a:ext cx="480060" cy="276225"/>
                                                                          </a:xfrm>
                                                                          <a:prstGeom prst="rect">
                                                                            <a:avLst/>
                                                                          </a:prstGeom>
                                                                          <a:noFill/>
                                                                          <a:ln w="6350">
                                                                            <a:noFill/>
                                                                          </a:ln>
                                                                        </wps:spPr>
                                                                        <wps:txbx>
                                                                          <w:txbxContent>
                                                                            <w:p w14:paraId="58E07603" w14:textId="77777777" w:rsidR="00AB330D" w:rsidRPr="001932B8" w:rsidRDefault="00AB330D" w:rsidP="00AB330D">
                                                                              <w:pPr>
                                                                                <w:rPr>
                                                                                  <w:rFonts w:cs="Times New Roman"/>
                                                                                  <w:b/>
                                                                                  <w:bCs/>
                                                                                  <w:sz w:val="20"/>
                                                                                  <w:szCs w:val="20"/>
                                                                                  <w:vertAlign w:val="subscript"/>
                                                                                </w:rPr>
                                                                              </w:pPr>
                                                                              <w:r w:rsidRPr="001932B8">
                                                                                <w:rPr>
                                                                                  <w:rFonts w:cs="Times New Roman"/>
                                                                                  <w:b/>
                                                                                  <w:bCs/>
                                                                                  <w:sz w:val="20"/>
                                                                                  <w:szCs w:val="20"/>
                                                                                </w:rPr>
                                                                                <w:t>Coal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1736749228" name="Connector: Elbow 32"/>
                                                                  <wps:cNvCnPr/>
                                                                  <wps:spPr>
                                                                    <a:xfrm flipV="1">
                                                                      <a:off x="2647950" y="123825"/>
                                                                      <a:ext cx="323850" cy="352425"/>
                                                                    </a:xfrm>
                                                                    <a:prstGeom prst="bentConnector3">
                                                                      <a:avLst/>
                                                                    </a:prstGeom>
                                                                    <a:noFill/>
                                                                    <a:ln w="12700" cap="flat" cmpd="sng" algn="ctr">
                                                                      <a:solidFill>
                                                                        <a:sysClr val="windowText" lastClr="000000"/>
                                                                      </a:solidFill>
                                                                      <a:prstDash val="solid"/>
                                                                      <a:miter lim="800000"/>
                                                                      <a:tailEnd type="stealth"/>
                                                                    </a:ln>
                                                                    <a:effectLst/>
                                                                  </wps:spPr>
                                                                  <wps:bodyPr/>
                                                                </wps:wsp>
                                                              </wpg:grpSp>
                                                            </wpg:grpSp>
                                                            <wpg:grpSp>
                                                              <wpg:cNvPr id="509074141" name="Group 36"/>
                                                              <wpg:cNvGrpSpPr/>
                                                              <wpg:grpSpPr>
                                                                <a:xfrm>
                                                                  <a:off x="2914650" y="-9525"/>
                                                                  <a:ext cx="431737" cy="1143000"/>
                                                                  <a:chOff x="0" y="-9525"/>
                                                                  <a:chExt cx="431737" cy="1143000"/>
                                                                </a:xfrm>
                                                              </wpg:grpSpPr>
                                                              <wps:wsp>
                                                                <wps:cNvPr id="2014440060" name="Flowchart: Terminator 1"/>
                                                                <wps:cNvSpPr/>
                                                                <wps:spPr>
                                                                  <a:xfrm rot="5400000">
                                                                    <a:off x="-354647" y="347091"/>
                                                                    <a:ext cx="1143000" cy="429768"/>
                                                                  </a:xfrm>
                                                                  <a:prstGeom prst="flowChartTerminator">
                                                                    <a:avLst/>
                                                                  </a:prstGeom>
                                                                  <a:gradFill flip="none" rotWithShape="0">
                                                                    <a:gsLst>
                                                                      <a:gs pos="76000">
                                                                        <a:srgbClr val="2812AA"/>
                                                                      </a:gs>
                                                                      <a:gs pos="51000">
                                                                        <a:srgbClr val="FFC000"/>
                                                                      </a:gs>
                                                                      <a:gs pos="96000">
                                                                        <a:srgbClr val="E97132">
                                                                          <a:lumMod val="75000"/>
                                                                        </a:srgbClr>
                                                                      </a:gs>
                                                                    </a:gsLst>
                                                                    <a:lin ang="5400000" scaled="1"/>
                                                                    <a:tileRect/>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126985" name="Rectangle 35"/>
                                                                <wps:cNvSpPr/>
                                                                <wps:spPr>
                                                                  <a:xfrm>
                                                                    <a:off x="0" y="311214"/>
                                                                    <a:ext cx="426402" cy="542925"/>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575964317" name="Straight Arrow Connector 45"/>
                                                          <wps:cNvCnPr/>
                                                          <wps:spPr>
                                                            <a:xfrm>
                                                              <a:off x="4238776" y="876102"/>
                                                              <a:ext cx="457599" cy="0"/>
                                                            </a:xfrm>
                                                            <a:prstGeom prst="straightConnector1">
                                                              <a:avLst/>
                                                            </a:prstGeom>
                                                            <a:noFill/>
                                                            <a:ln w="12700" cap="flat" cmpd="sng" algn="ctr">
                                                              <a:solidFill>
                                                                <a:sysClr val="windowText" lastClr="000000"/>
                                                              </a:solidFill>
                                                              <a:prstDash val="solid"/>
                                                              <a:miter lim="800000"/>
                                                              <a:tailEnd type="stealth"/>
                                                            </a:ln>
                                                            <a:effectLst/>
                                                          </wps:spPr>
                                                          <wps:bodyPr/>
                                                        </wps:wsp>
                                                      </wpg:grpSp>
                                                      <wps:wsp>
                                                        <wps:cNvPr id="1936099028" name="Rectangle 35"/>
                                                        <wps:cNvSpPr/>
                                                        <wps:spPr>
                                                          <a:xfrm>
                                                            <a:off x="3800450" y="543035"/>
                                                            <a:ext cx="426275" cy="542925"/>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8632142" name="Text Box 7"/>
                                                        <wps:cNvSpPr txBox="1"/>
                                                        <wps:spPr>
                                                          <a:xfrm>
                                                            <a:off x="3590786" y="1292537"/>
                                                            <a:ext cx="762429" cy="447038"/>
                                                          </a:xfrm>
                                                          <a:prstGeom prst="rect">
                                                            <a:avLst/>
                                                          </a:prstGeom>
                                                          <a:noFill/>
                                                          <a:ln w="6350">
                                                            <a:noFill/>
                                                          </a:ln>
                                                        </wps:spPr>
                                                        <wps:txbx>
                                                          <w:txbxContent>
                                                            <w:p w14:paraId="361C4814" w14:textId="77777777" w:rsidR="00AB330D" w:rsidRPr="001932B8" w:rsidRDefault="00AB330D" w:rsidP="00AB330D">
                                                              <w:pPr>
                                                                <w:spacing w:after="0" w:line="240" w:lineRule="auto"/>
                                                                <w:jc w:val="center"/>
                                                                <w:rPr>
                                                                  <w:rFonts w:cs="Times New Roman"/>
                                                                  <w:b/>
                                                                  <w:bCs/>
                                                                  <w:sz w:val="22"/>
                                                                </w:rPr>
                                                              </w:pPr>
                                                              <w:r>
                                                                <w:rPr>
                                                                  <w:rFonts w:cs="Times New Roman"/>
                                                                  <w:b/>
                                                                  <w:bCs/>
                                                                  <w:sz w:val="22"/>
                                                                </w:rPr>
                                                                <w:t xml:space="preserve">Gas cleaner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88296917" name="Straight Connector 38"/>
                                                      <wps:cNvCnPr/>
                                                      <wps:spPr>
                                                        <a:xfrm>
                                                          <a:off x="4933923" y="1359197"/>
                                                          <a:ext cx="0" cy="182880"/>
                                                        </a:xfrm>
                                                        <a:prstGeom prst="line">
                                                          <a:avLst/>
                                                        </a:prstGeom>
                                                        <a:noFill/>
                                                        <a:ln w="12700" cap="flat" cmpd="sng" algn="ctr">
                                                          <a:solidFill>
                                                            <a:sysClr val="windowText" lastClr="000000"/>
                                                          </a:solidFill>
                                                          <a:prstDash val="solid"/>
                                                          <a:miter lim="800000"/>
                                                        </a:ln>
                                                        <a:effectLst/>
                                                      </wps:spPr>
                                                      <wps:bodyPr/>
                                                    </wps:wsp>
                                                  </wpg:grpSp>
                                                  <wps:wsp>
                                                    <wps:cNvPr id="1831354127" name="Text Box 7"/>
                                                    <wps:cNvSpPr txBox="1"/>
                                                    <wps:spPr>
                                                      <a:xfrm>
                                                        <a:off x="6200635" y="1369233"/>
                                                        <a:ext cx="342900" cy="247650"/>
                                                      </a:xfrm>
                                                      <a:prstGeom prst="rect">
                                                        <a:avLst/>
                                                      </a:prstGeom>
                                                      <a:noFill/>
                                                      <a:ln w="6350">
                                                        <a:noFill/>
                                                      </a:ln>
                                                    </wps:spPr>
                                                    <wps:txbx>
                                                      <w:txbxContent>
                                                        <w:p w14:paraId="7605EBD2" w14:textId="77777777" w:rsidR="00AB330D" w:rsidRPr="007D2209" w:rsidRDefault="00AB330D" w:rsidP="00AB330D">
                                                          <w:pPr>
                                                            <w:spacing w:line="240" w:lineRule="auto"/>
                                                            <w:jc w:val="center"/>
                                                            <w:rPr>
                                                              <w:rFonts w:cs="Times New Roman"/>
                                                              <w:b/>
                                                              <w:bCs/>
                                                              <w:color w:val="C00000"/>
                                                              <w:sz w:val="22"/>
                                                            </w:rPr>
                                                          </w:pPr>
                                                          <w:r w:rsidRPr="007D2209">
                                                            <w:rPr>
                                                              <w:rFonts w:cs="Times New Roman"/>
                                                              <w:b/>
                                                              <w:bCs/>
                                                              <w:color w:val="C00000"/>
                                                              <w:sz w:val="22"/>
                                                            </w:rPr>
                                                            <w:t>H</w:t>
                                                          </w:r>
                                                          <w:r w:rsidRPr="007D2209">
                                                            <w:rPr>
                                                              <w:rFonts w:cs="Times New Roman"/>
                                                              <w:b/>
                                                              <w:bCs/>
                                                              <w:color w:val="C00000"/>
                                                              <w:sz w:val="22"/>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06753385" name="Group 59"/>
                                                  <wpg:cNvGrpSpPr/>
                                                  <wpg:grpSpPr>
                                                    <a:xfrm>
                                                      <a:off x="5734081" y="392383"/>
                                                      <a:ext cx="476080" cy="679034"/>
                                                      <a:chOff x="714781" y="30433"/>
                                                      <a:chExt cx="476330" cy="679034"/>
                                                    </a:xfrm>
                                                  </wpg:grpSpPr>
                                                  <wps:wsp>
                                                    <wps:cNvPr id="924191961" name="Straight Connector 58"/>
                                                    <wps:cNvCnPr/>
                                                    <wps:spPr>
                                                      <a:xfrm>
                                                        <a:off x="714781" y="709467"/>
                                                        <a:ext cx="466344" cy="0"/>
                                                      </a:xfrm>
                                                      <a:prstGeom prst="line">
                                                        <a:avLst/>
                                                      </a:prstGeom>
                                                      <a:noFill/>
                                                      <a:ln w="9525" cap="flat" cmpd="sng" algn="ctr">
                                                        <a:solidFill>
                                                          <a:sysClr val="windowText" lastClr="000000">
                                                            <a:lumMod val="65000"/>
                                                            <a:lumOff val="35000"/>
                                                          </a:sysClr>
                                                        </a:solidFill>
                                                        <a:prstDash val="dash"/>
                                                        <a:round/>
                                                        <a:headEnd type="none" w="med" len="med"/>
                                                        <a:tailEnd type="none" w="med" len="med"/>
                                                      </a:ln>
                                                      <a:effectLst/>
                                                    </wps:spPr>
                                                    <wps:bodyPr/>
                                                  </wps:wsp>
                                                  <wps:wsp>
                                                    <wps:cNvPr id="959679595" name="Straight Connector 58"/>
                                                    <wps:cNvCnPr/>
                                                    <wps:spPr>
                                                      <a:xfrm>
                                                        <a:off x="724767" y="30433"/>
                                                        <a:ext cx="466344" cy="0"/>
                                                      </a:xfrm>
                                                      <a:prstGeom prst="line">
                                                        <a:avLst/>
                                                      </a:prstGeom>
                                                      <a:noFill/>
                                                      <a:ln w="9525" cap="flat" cmpd="sng" algn="ctr">
                                                        <a:solidFill>
                                                          <a:sysClr val="windowText" lastClr="000000">
                                                            <a:lumMod val="65000"/>
                                                            <a:lumOff val="35000"/>
                                                          </a:sysClr>
                                                        </a:solidFill>
                                                        <a:prstDash val="dash"/>
                                                        <a:round/>
                                                        <a:headEnd type="none" w="med" len="med"/>
                                                        <a:tailEnd type="none" w="med" len="med"/>
                                                      </a:ln>
                                                      <a:effectLst/>
                                                    </wps:spPr>
                                                    <wps:bodyPr/>
                                                  </wps:wsp>
                                                </wpg:grpSp>
                                              </wpg:grpSp>
                                            </wpg:grpSp>
                                            <wpg:grpSp>
                                              <wpg:cNvPr id="2073731303" name="Group 66"/>
                                              <wpg:cNvGrpSpPr/>
                                              <wpg:grpSpPr>
                                                <a:xfrm>
                                                  <a:off x="1676400" y="1019175"/>
                                                  <a:ext cx="581025" cy="359476"/>
                                                  <a:chOff x="1333500" y="-2438400"/>
                                                  <a:chExt cx="581025" cy="359476"/>
                                                </a:xfrm>
                                              </wpg:grpSpPr>
                                              <wpg:grpSp>
                                                <wpg:cNvPr id="1892412451" name="Group 65"/>
                                                <wpg:cNvGrpSpPr/>
                                                <wpg:grpSpPr>
                                                  <a:xfrm>
                                                    <a:off x="1476974" y="-2438400"/>
                                                    <a:ext cx="365760" cy="274320"/>
                                                    <a:chOff x="76799" y="-2457450"/>
                                                    <a:chExt cx="365760" cy="274320"/>
                                                  </a:xfrm>
                                                </wpg:grpSpPr>
                                                <wps:wsp>
                                                  <wps:cNvPr id="639989612" name="Straight Arrow Connector 63"/>
                                                  <wps:cNvCnPr/>
                                                  <wps:spPr>
                                                    <a:xfrm flipV="1">
                                                      <a:off x="440802" y="-2457450"/>
                                                      <a:ext cx="0" cy="274320"/>
                                                    </a:xfrm>
                                                    <a:prstGeom prst="straightConnector1">
                                                      <a:avLst/>
                                                    </a:prstGeom>
                                                    <a:noFill/>
                                                    <a:ln w="6350" cap="flat" cmpd="sng" algn="ctr">
                                                      <a:solidFill>
                                                        <a:sysClr val="windowText" lastClr="000000"/>
                                                      </a:solidFill>
                                                      <a:prstDash val="solid"/>
                                                      <a:miter lim="800000"/>
                                                      <a:tailEnd type="stealth"/>
                                                    </a:ln>
                                                    <a:effectLst/>
                                                  </wps:spPr>
                                                  <wps:bodyPr/>
                                                </wps:wsp>
                                                <wps:wsp>
                                                  <wps:cNvPr id="1600408311" name="Straight Connector 64"/>
                                                  <wps:cNvCnPr/>
                                                  <wps:spPr>
                                                    <a:xfrm>
                                                      <a:off x="76799" y="-2183130"/>
                                                      <a:ext cx="365760" cy="0"/>
                                                    </a:xfrm>
                                                    <a:prstGeom prst="line">
                                                      <a:avLst/>
                                                    </a:prstGeom>
                                                    <a:noFill/>
                                                    <a:ln w="6350" cap="flat" cmpd="sng" algn="ctr">
                                                      <a:solidFill>
                                                        <a:sysClr val="windowText" lastClr="000000"/>
                                                      </a:solidFill>
                                                      <a:prstDash val="solid"/>
                                                      <a:miter lim="800000"/>
                                                    </a:ln>
                                                    <a:effectLst/>
                                                  </wps:spPr>
                                                  <wps:bodyPr/>
                                                </wps:wsp>
                                              </wpg:grpSp>
                                              <wps:wsp>
                                                <wps:cNvPr id="400761712" name="Text Box 7"/>
                                                <wps:cNvSpPr txBox="1"/>
                                                <wps:spPr>
                                                  <a:xfrm>
                                                    <a:off x="1333500" y="-2355149"/>
                                                    <a:ext cx="581025" cy="276225"/>
                                                  </a:xfrm>
                                                  <a:prstGeom prst="rect">
                                                    <a:avLst/>
                                                  </a:prstGeom>
                                                  <a:noFill/>
                                                  <a:ln w="6350">
                                                    <a:noFill/>
                                                  </a:ln>
                                                </wps:spPr>
                                                <wps:txbx>
                                                  <w:txbxContent>
                                                    <w:p w14:paraId="5C34DF35" w14:textId="77777777" w:rsidR="00AB330D" w:rsidRPr="001932B8" w:rsidRDefault="00AB330D" w:rsidP="00AB330D">
                                                      <w:pPr>
                                                        <w:rPr>
                                                          <w:rFonts w:cs="Times New Roman"/>
                                                          <w:b/>
                                                          <w:bCs/>
                                                          <w:sz w:val="22"/>
                                                        </w:rPr>
                                                      </w:pPr>
                                                      <w:r>
                                                        <w:rPr>
                                                          <w:rFonts w:cs="Times New Roman"/>
                                                          <w:b/>
                                                          <w:bCs/>
                                                          <w:sz w:val="22"/>
                                                        </w:rPr>
                                                        <w:t>Steam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112828539" name="Straight Arrow Connector 70"/>
                                            <wps:cNvCnPr/>
                                            <wps:spPr>
                                              <a:xfrm>
                                                <a:off x="2838450" y="1381125"/>
                                                <a:ext cx="0" cy="182880"/>
                                              </a:xfrm>
                                              <a:prstGeom prst="straightConnector1">
                                                <a:avLst/>
                                              </a:prstGeom>
                                              <a:noFill/>
                                              <a:ln w="6350" cap="flat" cmpd="sng" algn="ctr">
                                                <a:solidFill>
                                                  <a:sysClr val="windowText" lastClr="000000"/>
                                                </a:solidFill>
                                                <a:prstDash val="solid"/>
                                                <a:miter lim="800000"/>
                                                <a:tailEnd type="stealth"/>
                                              </a:ln>
                                              <a:effectLst/>
                                            </wps:spPr>
                                            <wps:bodyPr/>
                                          </wps:wsp>
                                        </wpg:grpSp>
                                        <wps:wsp>
                                          <wps:cNvPr id="127684312" name="Straight Arrow Connector 5"/>
                                          <wps:cNvCnPr/>
                                          <wps:spPr>
                                            <a:xfrm>
                                              <a:off x="3047798" y="886214"/>
                                              <a:ext cx="457200" cy="0"/>
                                            </a:xfrm>
                                            <a:prstGeom prst="straightConnector1">
                                              <a:avLst/>
                                            </a:prstGeom>
                                            <a:noFill/>
                                            <a:ln w="12700" cap="flat" cmpd="sng" algn="ctr">
                                              <a:solidFill>
                                                <a:sysClr val="windowText" lastClr="000000"/>
                                              </a:solidFill>
                                              <a:prstDash val="solid"/>
                                              <a:miter lim="800000"/>
                                              <a:tailEnd type="stealth"/>
                                            </a:ln>
                                            <a:effectLst/>
                                          </wps:spPr>
                                          <wps:bodyPr/>
                                        </wps:wsp>
                                      </wpg:grpSp>
                                    </wpg:grpSp>
                                  </wpg:grpSp>
                                  <wps:wsp>
                                    <wps:cNvPr id="80093962" name="Connector: Elbow 75"/>
                                    <wps:cNvCnPr/>
                                    <wps:spPr>
                                      <a:xfrm flipV="1">
                                        <a:off x="4638675" y="447675"/>
                                        <a:ext cx="781050" cy="1070991"/>
                                      </a:xfrm>
                                      <a:prstGeom prst="bentConnector3">
                                        <a:avLst/>
                                      </a:prstGeom>
                                      <a:noFill/>
                                      <a:ln w="6350" cap="flat" cmpd="sng" algn="ctr">
                                        <a:solidFill>
                                          <a:sysClr val="windowText" lastClr="000000"/>
                                        </a:solidFill>
                                        <a:prstDash val="solid"/>
                                        <a:miter lim="800000"/>
                                        <a:tailEnd type="stealth"/>
                                      </a:ln>
                                      <a:effectLst/>
                                    </wps:spPr>
                                    <wps:bodyPr/>
                                  </wps:wsp>
                                </wpg:grpSp>
                              </wpg:grpSp>
                              <wps:wsp>
                                <wps:cNvPr id="584285546" name="Text Box 7"/>
                                <wps:cNvSpPr txBox="1"/>
                                <wps:spPr>
                                  <a:xfrm>
                                    <a:off x="4953000" y="733425"/>
                                    <a:ext cx="466725" cy="723900"/>
                                  </a:xfrm>
                                  <a:prstGeom prst="rect">
                                    <a:avLst/>
                                  </a:prstGeom>
                                  <a:noFill/>
                                  <a:ln w="6350">
                                    <a:noFill/>
                                  </a:ln>
                                </wps:spPr>
                                <wps:txbx>
                                  <w:txbxContent>
                                    <w:p w14:paraId="7363E146" w14:textId="77777777" w:rsidR="00AB330D" w:rsidRDefault="00AB330D" w:rsidP="00AB330D">
                                      <w:pPr>
                                        <w:spacing w:line="240" w:lineRule="auto"/>
                                        <w:jc w:val="center"/>
                                        <w:rPr>
                                          <w:rFonts w:cs="Times New Roman"/>
                                          <w:b/>
                                          <w:bCs/>
                                          <w:sz w:val="22"/>
                                        </w:rPr>
                                      </w:pPr>
                                      <w:r>
                                        <w:rPr>
                                          <w:rFonts w:cs="Times New Roman"/>
                                          <w:b/>
                                          <w:bCs/>
                                          <w:sz w:val="22"/>
                                        </w:rPr>
                                        <w:t>CO</w:t>
                                      </w:r>
                                      <w:r>
                                        <w:rPr>
                                          <w:rFonts w:cs="Times New Roman"/>
                                          <w:b/>
                                          <w:bCs/>
                                          <w:sz w:val="22"/>
                                          <w:vertAlign w:val="subscript"/>
                                        </w:rPr>
                                        <w:t>2</w:t>
                                      </w:r>
                                    </w:p>
                                    <w:p w14:paraId="59C61F48" w14:textId="77777777" w:rsidR="00AB330D" w:rsidRPr="001932B8" w:rsidRDefault="00AB330D" w:rsidP="00AB330D">
                                      <w:pPr>
                                        <w:spacing w:line="240" w:lineRule="auto"/>
                                        <w:jc w:val="center"/>
                                        <w:rPr>
                                          <w:rFonts w:cs="Times New Roman"/>
                                          <w:b/>
                                          <w:bCs/>
                                          <w:sz w:val="22"/>
                                        </w:rPr>
                                      </w:pPr>
                                      <w:r>
                                        <w:rPr>
                                          <w:rFonts w:cs="Times New Roman"/>
                                          <w:b/>
                                          <w:bCs/>
                                          <w:sz w:val="22"/>
                                        </w:rPr>
                                        <w:t>H</w:t>
                                      </w:r>
                                      <w:r>
                                        <w:rPr>
                                          <w:rFonts w:cs="Times New Roman"/>
                                          <w:b/>
                                          <w:bCs/>
                                          <w:sz w:val="22"/>
                                          <w:vertAlign w:val="subscript"/>
                                        </w:rPr>
                                        <w:t>2</w:t>
                                      </w:r>
                                      <w:r>
                                        <w:rPr>
                                          <w:rFonts w:cs="Times New Roman"/>
                                          <w:b/>
                                          <w:bCs/>
                                          <w:sz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2244963" name="Straight Arrow Connector 80"/>
                              <wps:cNvCnPr/>
                              <wps:spPr>
                                <a:xfrm>
                                  <a:off x="5667375" y="1524000"/>
                                  <a:ext cx="304800" cy="0"/>
                                </a:xfrm>
                                <a:prstGeom prst="straightConnector1">
                                  <a:avLst/>
                                </a:prstGeom>
                                <a:noFill/>
                                <a:ln w="6350" cap="flat" cmpd="sng" algn="ctr">
                                  <a:solidFill>
                                    <a:sysClr val="windowText" lastClr="000000"/>
                                  </a:solidFill>
                                  <a:prstDash val="solid"/>
                                  <a:miter lim="800000"/>
                                  <a:tailEnd type="stealth"/>
                                </a:ln>
                                <a:effectLst/>
                              </wps:spPr>
                              <wps:bodyPr/>
                            </wps:wsp>
                          </wpg:grpSp>
                          <wps:wsp>
                            <wps:cNvPr id="503511921" name="Straight Connector 38"/>
                            <wps:cNvCnPr/>
                            <wps:spPr>
                              <a:xfrm>
                                <a:off x="5667375" y="1438275"/>
                                <a:ext cx="0" cy="91440"/>
                              </a:xfrm>
                              <a:prstGeom prst="line">
                                <a:avLst/>
                              </a:prstGeom>
                              <a:noFill/>
                              <a:ln w="12700" cap="flat" cmpd="sng" algn="ctr">
                                <a:solidFill>
                                  <a:sysClr val="windowText" lastClr="000000"/>
                                </a:solidFill>
                                <a:prstDash val="solid"/>
                                <a:miter lim="800000"/>
                              </a:ln>
                              <a:effectLst/>
                            </wps:spPr>
                            <wps:bodyPr/>
                          </wps:wsp>
                        </wpg:grpSp>
                      </wpg:grpSp>
                    </wpg:wgp>
                  </a:graphicData>
                </a:graphic>
              </wp:anchor>
            </w:drawing>
          </mc:Choice>
          <mc:Fallback>
            <w:pict>
              <v:group w14:anchorId="663ECA07" id="Group 9" o:spid="_x0000_s1088" style="position:absolute;margin-left:0;margin-top:1pt;width:495.75pt;height:195.55pt;z-index:251979264;mso-position-horizontal:center;mso-position-horizontal-relative:margin" coordsize="62960,24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">
                <v:shape id="_x0000_s1089" type="#_x0000_t202" style="position:absolute;left:4191;top:21812;width:54387;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" stroked="f">
                  <v:textbox style="mso-fit-shape-to-text:t" inset="0,0,0,0">
                    <w:txbxContent>
                      <w:p w14:paraId="400F4185" w14:textId="79A7F0A8" w:rsidR="00855CF8" w:rsidRPr="00855CF8" w:rsidRDefault="00855CF8" w:rsidP="00AB330D">
                        <w:pPr>
                          <w:pStyle w:val="Caption"/>
                          <w:jc w:val="center"/>
                          <w:rPr>
                            <w:rFonts w:cs="Times New Roman"/>
                            <w:b/>
                            <w:bCs/>
                            <w:i w:val="0"/>
                            <w:iCs w:val="0"/>
                            <w:noProof/>
                            <w:color w:val="000000" w:themeColor="text1"/>
                            <w:sz w:val="24"/>
                            <w:szCs w:val="24"/>
                          </w:rPr>
                        </w:pPr>
                        <w:bookmarkStart w:id="78" w:name="_Toc165315490"/>
                        <w:r w:rsidRPr="00855CF8">
                          <w:rPr>
                            <w:b/>
                            <w:bCs/>
                            <w:i w:val="0"/>
                            <w:iCs w:val="0"/>
                            <w:color w:val="000000" w:themeColor="text1"/>
                            <w:sz w:val="24"/>
                            <w:szCs w:val="24"/>
                          </w:rPr>
                          <w:t xml:space="preserve">Figure </w:t>
                        </w:r>
                        <w:r w:rsidRPr="00855CF8">
                          <w:rPr>
                            <w:b/>
                            <w:bCs/>
                            <w:i w:val="0"/>
                            <w:iCs w:val="0"/>
                            <w:color w:val="000000" w:themeColor="text1"/>
                            <w:sz w:val="24"/>
                            <w:szCs w:val="24"/>
                          </w:rPr>
                          <w:fldChar w:fldCharType="begin"/>
                        </w:r>
                        <w:r w:rsidRPr="00855CF8">
                          <w:rPr>
                            <w:b/>
                            <w:bCs/>
                            <w:i w:val="0"/>
                            <w:iCs w:val="0"/>
                            <w:color w:val="000000" w:themeColor="text1"/>
                            <w:sz w:val="24"/>
                            <w:szCs w:val="24"/>
                          </w:rPr>
                          <w:instrText xml:space="preserve"> SEQ Figure \* ARABIC </w:instrText>
                        </w:r>
                        <w:r w:rsidRPr="00855CF8">
                          <w:rPr>
                            <w:b/>
                            <w:bCs/>
                            <w:i w:val="0"/>
                            <w:iCs w:val="0"/>
                            <w:color w:val="000000" w:themeColor="text1"/>
                            <w:sz w:val="24"/>
                            <w:szCs w:val="24"/>
                          </w:rPr>
                          <w:fldChar w:fldCharType="separate"/>
                        </w:r>
                        <w:r w:rsidR="00C95B0B">
                          <w:rPr>
                            <w:b/>
                            <w:bCs/>
                            <w:i w:val="0"/>
                            <w:iCs w:val="0"/>
                            <w:noProof/>
                            <w:color w:val="000000" w:themeColor="text1"/>
                            <w:sz w:val="24"/>
                            <w:szCs w:val="24"/>
                          </w:rPr>
                          <w:t>7</w:t>
                        </w:r>
                        <w:r w:rsidRPr="00855CF8">
                          <w:rPr>
                            <w:b/>
                            <w:bCs/>
                            <w:i w:val="0"/>
                            <w:iCs w:val="0"/>
                            <w:color w:val="000000" w:themeColor="text1"/>
                            <w:sz w:val="24"/>
                            <w:szCs w:val="24"/>
                          </w:rPr>
                          <w:fldChar w:fldCharType="end"/>
                        </w:r>
                        <w:r w:rsidRPr="00855CF8">
                          <w:rPr>
                            <w:b/>
                            <w:bCs/>
                            <w:i w:val="0"/>
                            <w:iCs w:val="0"/>
                            <w:color w:val="000000" w:themeColor="text1"/>
                            <w:sz w:val="24"/>
                            <w:szCs w:val="24"/>
                          </w:rPr>
                          <w:t>.</w:t>
                        </w:r>
                        <w:r w:rsidRPr="00855CF8">
                          <w:rPr>
                            <w:i w:val="0"/>
                            <w:iCs w:val="0"/>
                            <w:color w:val="000000" w:themeColor="text1"/>
                            <w:sz w:val="24"/>
                            <w:szCs w:val="24"/>
                          </w:rPr>
                          <w:t xml:space="preserve"> Partial Oxidation method.</w:t>
                        </w:r>
                        <w:bookmarkEnd w:id="78"/>
                      </w:p>
                    </w:txbxContent>
                  </v:textbox>
                </v:shape>
                <v:group id="Group 84" o:spid="_x0000_s1090" style="position:absolute;width:62960;height:20269" coordorigin=",-95" coordsize="62960,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">
                  <v:shape id="Text Box 7" o:spid="_x0000_s1091" type="#_x0000_t202" style="position:absolute;left:50577;top:-95;width:12383;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" filled="f" stroked="f" strokeweight=".5pt">
                    <v:textbox>
                      <w:txbxContent>
                        <w:p w14:paraId="1C7AD01F" w14:textId="77777777" w:rsidR="00AB330D" w:rsidRPr="001932B8" w:rsidRDefault="00AB330D" w:rsidP="00AB330D">
                          <w:pPr>
                            <w:spacing w:line="240" w:lineRule="auto"/>
                            <w:jc w:val="center"/>
                            <w:rPr>
                              <w:rFonts w:cs="Times New Roman"/>
                              <w:b/>
                              <w:bCs/>
                              <w:sz w:val="22"/>
                            </w:rPr>
                          </w:pPr>
                          <w:r w:rsidRPr="001932B8">
                            <w:rPr>
                              <w:rFonts w:cs="Times New Roman"/>
                              <w:b/>
                              <w:bCs/>
                              <w:sz w:val="22"/>
                            </w:rPr>
                            <w:t>Purification</w:t>
                          </w:r>
                        </w:p>
                      </w:txbxContent>
                    </v:textbox>
                  </v:shape>
                  <v:group id="Group 83" o:spid="_x0000_s1092" style="position:absolute;top:2000;width:62475;height:18173" coordsize="62475,18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">
                    <v:group id="Group 82" o:spid="_x0000_s1093" style="position:absolute;width:62475;height:18173" coordsize="62475,18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">
                      <v:group id="Group 78" o:spid="_x0000_s1094" style="position:absolute;width:62475;height:18173" coordorigin=",-350" coordsize="62477,1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">
                        <v:group id="Group 77" o:spid="_x0000_s1095" style="position:absolute;top:-350;width:62477;height:18178" coordorigin=",-350" coordsize="62477,1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">
                          <v:shape id="Text Box 7" o:spid="_x0000_s1096" type="#_x0000_t202" style="position:absolute;left:42576;width:6763;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" filled="f" stroked="f" strokeweight=".5pt">
                            <v:textbox>
                              <w:txbxContent>
                                <w:p w14:paraId="2E8F06DC" w14:textId="77777777" w:rsidR="00AB330D" w:rsidRPr="001932B8" w:rsidRDefault="00AB330D" w:rsidP="00AB330D">
                                  <w:pPr>
                                    <w:spacing w:line="240" w:lineRule="auto"/>
                                    <w:jc w:val="center"/>
                                    <w:rPr>
                                      <w:rFonts w:cs="Times New Roman"/>
                                      <w:b/>
                                      <w:bCs/>
                                      <w:sz w:val="22"/>
                                    </w:rPr>
                                  </w:pPr>
                                  <w:r>
                                    <w:rPr>
                                      <w:rFonts w:cs="Times New Roman"/>
                                      <w:b/>
                                      <w:bCs/>
                                      <w:sz w:val="22"/>
                                    </w:rPr>
                                    <w:t>WGS</w:t>
                                  </w:r>
                                </w:p>
                              </w:txbxContent>
                            </v:textbox>
                          </v:shape>
                          <v:group id="Group 76" o:spid="_x0000_s1097" style="position:absolute;top:-350;width:62477;height:18178" coordorigin=",-541" coordsize="62477,1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">
                            <v:group id="Group 74" o:spid="_x0000_s1098" style="position:absolute;top:-541;width:62477;height:18178" coordorigin=",-541" coordsize="62477,1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">
                              <v:shape id="Text Box 7" o:spid="_x0000_s1099" type="#_x0000_t202" style="position:absolute;left:38481;top:5214;width:6076;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" filled="f" stroked="f" strokeweight=".5pt">
                                <v:textbox>
                                  <w:txbxContent>
                                    <w:p w14:paraId="4006F858" w14:textId="77777777" w:rsidR="00AB330D" w:rsidRPr="00C8574F" w:rsidRDefault="00AB330D" w:rsidP="00AB330D">
                                      <w:pPr>
                                        <w:spacing w:after="0" w:line="240" w:lineRule="auto"/>
                                        <w:jc w:val="center"/>
                                        <w:rPr>
                                          <w:rFonts w:cs="Times New Roman"/>
                                          <w:b/>
                                          <w:bCs/>
                                          <w:sz w:val="20"/>
                                          <w:szCs w:val="20"/>
                                        </w:rPr>
                                      </w:pPr>
                                      <w:r w:rsidRPr="00C8574F">
                                        <w:rPr>
                                          <w:rFonts w:cs="Times New Roman"/>
                                          <w:b/>
                                          <w:bCs/>
                                          <w:sz w:val="20"/>
                                          <w:szCs w:val="20"/>
                                        </w:rPr>
                                        <w:t>Syngas</w:t>
                                      </w:r>
                                    </w:p>
                                    <w:p w14:paraId="66721A50" w14:textId="77777777" w:rsidR="00AB330D" w:rsidRPr="00C8574F" w:rsidRDefault="00AB330D" w:rsidP="00AB330D">
                                      <w:pPr>
                                        <w:spacing w:line="240" w:lineRule="auto"/>
                                        <w:jc w:val="center"/>
                                        <w:rPr>
                                          <w:rFonts w:cs="Times New Roman"/>
                                          <w:b/>
                                          <w:bCs/>
                                          <w:sz w:val="20"/>
                                          <w:szCs w:val="20"/>
                                        </w:rPr>
                                      </w:pPr>
                                      <w:r w:rsidRPr="00C8574F">
                                        <w:rPr>
                                          <w:rFonts w:cs="Times New Roman"/>
                                          <w:b/>
                                          <w:bCs/>
                                          <w:sz w:val="20"/>
                                          <w:szCs w:val="20"/>
                                        </w:rPr>
                                        <w:t>CO, H</w:t>
                                      </w:r>
                                      <w:r w:rsidRPr="00C8574F">
                                        <w:rPr>
                                          <w:rFonts w:cs="Times New Roman"/>
                                          <w:b/>
                                          <w:bCs/>
                                          <w:sz w:val="20"/>
                                          <w:szCs w:val="20"/>
                                          <w:vertAlign w:val="subscript"/>
                                        </w:rPr>
                                        <w:t>2</w:t>
                                      </w:r>
                                    </w:p>
                                  </w:txbxContent>
                                </v:textbox>
                              </v:shape>
                              <v:group id="Group 73" o:spid="_x0000_s1100" style="position:absolute;top:-541;width:62477;height:18178" coordorigin=",-541" coordsize="62477,1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">
                                <v:group id="Group 69" o:spid="_x0000_s1101" style="position:absolute;left:44078;top:2017;width:4298;height:11430" coordorigin="-2022,1160" coordsize="4297,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">
                                  <v:shape id="Flowchart: Terminator 1" o:spid="_x0000_s1102" type="#_x0000_t116" style="position:absolute;left:-5588;top:4726;width:11430;height:42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" fillcolor="#96dcf8" strokecolor="#042433" strokeweight="1pt">
                                    <v:fill color2="#2812aa" colors="0 #96dcf8;20972f #96dcf8" focus="100%" type="gradient"/>
                                  </v:shape>
                                  <v:rect id="Rectangle 35" o:spid="_x0000_s1103" style="position:absolute;left:-1987;top:4255;width:4262;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" filled="f" strokecolor="#042433" strokeweight="1pt"/>
                                </v:group>
                                <v:group id="Group 72" o:spid="_x0000_s1104" style="position:absolute;top:-541;width:62477;height:18178" coordorigin=",-541" coordsize="62477,1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">
                                  <v:group id="Group 71" o:spid="_x0000_s1105" style="position:absolute;top:-541;width:62477;height:18178" coordorigin=",-446" coordsize="62477,1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">
                                    <v:group id="Group 68" o:spid="_x0000_s1106" style="position:absolute;top:-446;width:62477;height:18178" coordorigin=",-148" coordsize="62482,1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">
                                      <v:group id="Group 67" o:spid="_x0000_s1107" style="position:absolute;top:-148;width:62482;height:17968" coordorigin=",-148" coordsize="62482,1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">
                                        <v:shape id="Flowchart: Merge 25" o:spid="_x0000_s1108" type="#_x0000_t128" style="position:absolute;left:21336;top:9334;width:914;height:89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" fillcolor="windowText" strokeweight="1pt"/>
                                        <v:group id="_x0000_s1109" style="position:absolute;top:-148;width:62482;height:17968" coordorigin="2952,-148" coordsize="62482,1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">
                                          <v:group id="Group 57" o:spid="_x0000_s1110" style="position:absolute;left:2952;top:-148;width:62483;height:17968" coordorigin="2952,-148" coordsize="62482,1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">
                                            <v:group id="Group 56" o:spid="_x0000_s1111" style="position:absolute;left:2952;top:-148;width:59030;height:17968" coordorigin="2952,-148" coordsize="59029,1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">
                                              <v:group id="Group 51" o:spid="_x0000_s1112" style="position:absolute;left:2952;top:-148;width:59030;height:17968" coordorigin="2952,-440" coordsize="59029,1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">
                                                <v:shape id="Flowchart: Terminator 1" o:spid="_x0000_s1113" type="#_x0000_t116" style="position:absolute;left:52471;top:4334;width:14286;height:47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" fillcolor="#3b7d23" strokecolor="#042433" strokeweight="1pt">
                                                  <v:fill color2="#2812aa" colors="0 #3b7d23;22282f #3b7d23;37356f #4ea72e" focus="100%" type="gradient"/>
                                                </v:shape>
                                                <v:shape id="Text Box 7" o:spid="_x0000_s1114" type="#_x0000_t202" style="position:absolute;left:26770;top:94;width:8575;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" filled="f" stroked="f" strokeweight=".5pt">
                                                  <v:textbox>
                                                    <w:txbxContent>
                                                      <w:p w14:paraId="426860CE" w14:textId="77777777" w:rsidR="00AB330D" w:rsidRPr="00C8574F" w:rsidRDefault="00AB330D" w:rsidP="00AB330D">
                                                        <w:pPr>
                                                          <w:jc w:val="center"/>
                                                          <w:rPr>
                                                            <w:rFonts w:cs="Times New Roman"/>
                                                            <w:b/>
                                                            <w:bCs/>
                                                            <w:sz w:val="22"/>
                                                          </w:rPr>
                                                        </w:pPr>
                                                        <w:r>
                                                          <w:rPr>
                                                            <w:rFonts w:cs="Times New Roman"/>
                                                            <w:b/>
                                                            <w:bCs/>
                                                            <w:sz w:val="22"/>
                                                          </w:rPr>
                                                          <w:t>Gasifier</w:t>
                                                        </w:r>
                                                      </w:p>
                                                    </w:txbxContent>
                                                  </v:textbox>
                                                </v:shape>
                                                <v:shape id="Text Box 7" o:spid="_x0000_s1115" type="#_x0000_t202" style="position:absolute;left:28864;top:14837;width:5486;height:2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" filled="f" stroked="f" strokeweight=".5pt">
                                                  <v:textbox>
                                                    <w:txbxContent>
                                                      <w:p w14:paraId="39568E56" w14:textId="77777777" w:rsidR="00AB330D" w:rsidRPr="00593C42" w:rsidRDefault="00AB330D" w:rsidP="00AB330D">
                                                        <w:pPr>
                                                          <w:rPr>
                                                            <w:sz w:val="28"/>
                                                            <w:szCs w:val="28"/>
                                                          </w:rPr>
                                                        </w:pPr>
                                                        <w:r w:rsidRPr="00593C42">
                                                          <w:rPr>
                                                            <w:rFonts w:cs="Times New Roman"/>
                                                            <w:b/>
                                                            <w:bCs/>
                                                            <w:sz w:val="22"/>
                                                          </w:rPr>
                                                          <w:t>Solids</w:t>
                                                        </w:r>
                                                      </w:p>
                                                    </w:txbxContent>
                                                  </v:textbox>
                                                </v:shape>
                                                <v:group id="Group 46" o:spid="_x0000_s1116" style="position:absolute;left:2952;top:2089;width:44011;height:11531" coordorigin="2952,2089" coordsize="44011,1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">
                                                  <v:group id="Group 43" o:spid="_x0000_s1117" style="position:absolute;left:2952;top:2089;width:39346;height:11531" coordorigin="2952,-101" coordsize="39345,1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">
                                                    <v:shape id="Flowchart: Terminator 1" o:spid="_x0000_s1118" type="#_x0000_t116" style="position:absolute;left:34434;top:3560;width:11429;height:429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" fillcolor="#c04f15" strokecolor="#042433" strokeweight="1pt">
                                                      <v:fill color2="#2812aa" colors="0 #c04f15;15073f #c04f15;36700f #d9d9d9" focus="100%" type="gradient"/>
                                                    </v:shape>
                                                    <v:group id="Group 37" o:spid="_x0000_s1119" style="position:absolute;left:2952;top:-101;width:30506;height:11531" coordorigin="2953,-196" coordsize="30510,1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">
                                                      <v:group id="Group 34" o:spid="_x0000_s1120" style="position:absolute;left:2953;top:-196;width:26193;height:10864" coordorigin="2953,-196" coordsize="26193,10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">
                                                        <v:shape id="Text Box 7" o:spid="_x0000_s1121" type="#_x0000_t202" style="position:absolute;left:19526;top:-196;width:3814;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" filled="f" stroked="f" strokeweight=".5pt">
                                                          <v:textbox>
                                                            <w:txbxContent>
                                                              <w:p w14:paraId="489F485E" w14:textId="77777777" w:rsidR="00AB330D" w:rsidRPr="001932B8" w:rsidRDefault="00AB330D" w:rsidP="00AB330D">
                                                                <w:pPr>
                                                                  <w:rPr>
                                                                    <w:rFonts w:cs="Times New Roman"/>
                                                                    <w:b/>
                                                                    <w:bCs/>
                                                                    <w:sz w:val="22"/>
                                                                  </w:rPr>
                                                                </w:pPr>
                                                                <w:r>
                                                                  <w:rPr>
                                                                    <w:rFonts w:cs="Times New Roman"/>
                                                                    <w:b/>
                                                                    <w:bCs/>
                                                                    <w:sz w:val="22"/>
                                                                  </w:rPr>
                                                                  <w:t>O</w:t>
                                                                </w:r>
                                                                <w:r>
                                                                  <w:rPr>
                                                                    <w:rFonts w:cs="Times New Roman"/>
                                                                    <w:b/>
                                                                    <w:bCs/>
                                                                    <w:sz w:val="22"/>
                                                                    <w:vertAlign w:val="subscript"/>
                                                                  </w:rPr>
                                                                  <w:t>2</w:t>
                                                                </w:r>
                                                              </w:p>
                                                            </w:txbxContent>
                                                          </v:textbox>
                                                        </v:shape>
                                                        <v:group id="Group 33" o:spid="_x0000_s1122" style="position:absolute;left:2953;top:1905;width:26193;height:8763" coordorigin="3011" coordsize="26706,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">
                                                          <v:group id="Group 31" o:spid="_x0000_s1123" style="position:absolute;left:3011;width:23379;height:8763" coordorigin="3963" coordsize="23379,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">
                                                            <v:shape id="Straight Arrow Connector 15" o:spid="_x0000_s1124" type="#_x0000_t32" style="position:absolute;left:26289;width:0;height:3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" strokecolor="windowText" strokeweight="1pt">
                                                              <v:stroke endarrow="classic" joinstyle="miter"/>
                                                            </v:shape>
                                                            <v:line id="Straight Connector 18" o:spid="_x0000_s1125" style="position:absolute;visibility:visible;mso-wrap-style:square" from="20764,0" to="26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" strokecolor="windowText" strokeweight="1pt">
                                                              <v:stroke joinstyle="miter"/>
                                                            </v:line>
                                                            <v:group id="Group 30" o:spid="_x0000_s1126" style="position:absolute;left:3963;top:2476;width:23380;height:6287" coordorigin="3963" coordsize="23379,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">
                                                              <v:shape id="Straight Arrow Connector 5" o:spid="_x0000_s1127" type="#_x0000_t32" style="position:absolute;left:21488;top:2247;width:37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" strokecolor="windowText" strokeweight=".6pt">
                                                                <v:stroke endarrow="classic" joinstyle="miter"/>
                                                              </v:shape>
                                                              <v:group id="Group 29" o:spid="_x0000_s1128" style="position:absolute;left:3963;width:23380;height:6286" coordorigin="3963" coordsize="23379,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">
                                                                <v:group id="Group 23" o:spid="_x0000_s1129" style="position:absolute;left:3963;width:17563;height:6286" coordorigin="3963" coordsize="17562,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">
                                                                  <v:shape id="Text Box 7" o:spid="_x0000_s1130" type="#_x0000_t202" style="position:absolute;left:3963;top:247;width:5246;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" filled="f" stroked="f" strokeweight=".5pt">
                                                                    <v:textbox>
                                                                      <w:txbxContent>
                                                                        <w:p w14:paraId="21A810CC" w14:textId="77777777" w:rsidR="00AB330D" w:rsidRPr="0027168E" w:rsidRDefault="00AB330D" w:rsidP="00AB330D">
                                                                          <w:pPr>
                                                                            <w:rPr>
                                                                              <w:rFonts w:cs="Times New Roman"/>
                                                                              <w:b/>
                                                                              <w:bCs/>
                                                                              <w:sz w:val="22"/>
                                                                            </w:rPr>
                                                                          </w:pPr>
                                                                          <w:r>
                                                                            <w:rPr>
                                                                              <w:rFonts w:cs="Times New Roman"/>
                                                                              <w:b/>
                                                                              <w:bCs/>
                                                                              <w:sz w:val="22"/>
                                                                            </w:rPr>
                                                                            <w:t>Coal</w:t>
                                                                          </w:r>
                                                                        </w:p>
                                                                      </w:txbxContent>
                                                                    </v:textbox>
                                                                  </v:shape>
                                                                  <v:shape id="Straight Arrow Connector 5" o:spid="_x0000_s1131" type="#_x0000_t32" style="position:absolute;left:4572;top:2381;width:54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" strokecolor="windowText" strokeweight="1pt">
                                                                    <v:stroke endarrow="classic" joinstyle="miter"/>
                                                                  </v:shape>
                                                                  <v:shape id="Flowchart: Terminator 1" o:spid="_x0000_s1132" type="#_x0000_t116" style="position:absolute;left:10096;width:11430;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" fillcolor="#dbc691" strokecolor="#042433" strokeweight="1pt">
                                                                    <v:fill color2="#2812aa" colors="0 #dbc691;7209f #dbc691;36700f #78206e" focus="100%" type="gradient"/>
                                                                  </v:shape>
                                                                  <v:shape id="Flowchart: Collate 22" o:spid="_x0000_s1133" type="#_x0000_t125" style="position:absolute;left:13716;top:285;width:4114;height:36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" filled="f" strokecolor="#042433" strokeweight="1pt"/>
                                                                  <v:shape id="Text Box 7" o:spid="_x0000_s1134" type="#_x0000_t202" style="position:absolute;left:10763;top:3905;width:1057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" filled="f" stroked="f" strokeweight=".5pt">
                                                                    <v:textbox>
                                                                      <w:txbxContent>
                                                                        <w:p w14:paraId="479922FF" w14:textId="77777777" w:rsidR="00AB330D" w:rsidRPr="00C8574F" w:rsidRDefault="00AB330D" w:rsidP="00AB330D">
                                                                          <w:pPr>
                                                                            <w:jc w:val="center"/>
                                                                            <w:rPr>
                                                                              <w:rFonts w:cs="Times New Roman"/>
                                                                              <w:b/>
                                                                              <w:bCs/>
                                                                              <w:sz w:val="22"/>
                                                                            </w:rPr>
                                                                          </w:pPr>
                                                                          <w:r w:rsidRPr="00C8574F">
                                                                            <w:rPr>
                                                                              <w:rFonts w:cs="Times New Roman"/>
                                                                              <w:b/>
                                                                              <w:bCs/>
                                                                              <w:sz w:val="22"/>
                                                                            </w:rPr>
                                                                            <w:t>Pre-treatment</w:t>
                                                                          </w:r>
                                                                        </w:p>
                                                                      </w:txbxContent>
                                                                    </v:textbox>
                                                                  </v:shape>
                                                                </v:group>
                                                                <v:group id="Group 26" o:spid="_x0000_s1135" style="position:absolute;left:25241;top:1238;width:2102;height:1486" coordorigin="200009,160497" coordsize="210230,148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">
                                                                  <v:shape id="Flowchart: Merge 25" o:spid="_x0000_s1136" type="#_x0000_t128" style="position:absolute;left:200009;top:217685;width:91440;height:914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" fillcolor="windowText" strokeweight="1pt"/>
                                                                  <v:shape id="Flowchart: Merge 25" o:spid="_x0000_s1137" type="#_x0000_t128" style="position:absolute;left:318799;top:217593;width:91440;height:914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" fillcolor="windowText" strokeweight="1pt"/>
                                                                  <v:shape id="Flowchart: Merge 25" o:spid="_x0000_s1138" type="#_x0000_t128" style="position:absolute;left:258127;top:160497;width:91440;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" fillcolor="windowText" strokeweight="1pt"/>
                                                                  <v:shape id="Flowchart: Connector 24" o:spid="_x0000_s1139" type="#_x0000_t120" style="position:absolute;left:257993;top:217647;width:91440;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" fillcolor="#9b9b9b" strokecolor="#171717" strokeweight=".5pt">
                                                                    <v:fill color2="#797979" rotate="t" colors="0 #9b9b9b;.5 #8e8e8e;1 #797979" focus="100%" type="gradient">
                                                                      <o:fill v:ext="view" type="gradientUnscaled"/>
                                                                    </v:fill>
                                                                    <v:stroke joinstyle="miter"/>
                                                                  </v:shape>
                                                                </v:group>
                                                                <v:shape id="Text Box 7" o:spid="_x0000_s1140" type="#_x0000_t202" style="position:absolute;left:20861;top:438;width:4801;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" filled="f" stroked="f" strokeweight=".5pt">
                                                                  <v:textbox>
                                                                    <w:txbxContent>
                                                                      <w:p w14:paraId="58E07603" w14:textId="77777777" w:rsidR="00AB330D" w:rsidRPr="001932B8" w:rsidRDefault="00AB330D" w:rsidP="00AB330D">
                                                                        <w:pPr>
                                                                          <w:rPr>
                                                                            <w:rFonts w:cs="Times New Roman"/>
                                                                            <w:b/>
                                                                            <w:bCs/>
                                                                            <w:sz w:val="20"/>
                                                                            <w:szCs w:val="20"/>
                                                                            <w:vertAlign w:val="subscript"/>
                                                                          </w:rPr>
                                                                        </w:pPr>
                                                                        <w:r w:rsidRPr="001932B8">
                                                                          <w:rPr>
                                                                            <w:rFonts w:cs="Times New Roman"/>
                                                                            <w:b/>
                                                                            <w:bCs/>
                                                                            <w:sz w:val="20"/>
                                                                            <w:szCs w:val="20"/>
                                                                          </w:rPr>
                                                                          <w:t>Coal</w:t>
                                                                        </w:r>
                                                                      </w:p>
                                                                    </w:txbxContent>
                                                                  </v:textbox>
                                                                </v:shape>
                                                              </v:group>
                                                            </v:group>
                                                          </v:group>
                                                          <v:shape id="Connector: Elbow 32" o:spid="_x0000_s1141" type="#_x0000_t34" style="position:absolute;left:26479;top:1238;width:3239;height:352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" strokecolor="windowText" strokeweight="1pt">
                                                            <v:stroke endarrow="classic"/>
                                                          </v:shape>
                                                        </v:group>
                                                      </v:group>
                                                      <v:group id="Group 36" o:spid="_x0000_s1142" style="position:absolute;left:29146;top:-95;width:4317;height:11429" coordorigin=",-95" coordsize="4317,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">
                                                        <v:shape id="Flowchart: Terminator 1" o:spid="_x0000_s1143" type="#_x0000_t116" style="position:absolute;left:-3547;top:3471;width:11429;height:429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" fillcolor="#ffc000" strokecolor="windowText" strokeweight=".5pt">
                                                          <v:fill color2="#c04f15" colors="0 #ffc000;33423f #ffc000;49807f #2812aa" focus="100%" type="gradient"/>
                                                        </v:shape>
                                                        <v:rect id="Rectangle 35" o:spid="_x0000_s1144" style="position:absolute;top:3112;width:4264;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" filled="f" strokecolor="#042433" strokeweight="1pt"/>
                                                      </v:group>
                                                    </v:group>
                                                  </v:group>
                                                  <v:shape id="Straight Arrow Connector 45" o:spid="_x0000_s1145" type="#_x0000_t32" style="position:absolute;left:42387;top:8761;width:45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" strokecolor="windowText" strokeweight="1pt">
                                                    <v:stroke endarrow="classic" joinstyle="miter"/>
                                                  </v:shape>
                                                </v:group>
                                                <v:rect id="Rectangle 35" o:spid="_x0000_s1146" style="position:absolute;left:38004;top:5430;width:4263;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" filled="f" strokecolor="#042433" strokeweight="1pt"/>
                                                <v:shape id="Text Box 7" o:spid="_x0000_s1147" type="#_x0000_t202" style="position:absolute;left:35907;top:12925;width:7625;height:4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" filled="f" stroked="f" strokeweight=".5pt">
                                                  <v:textbox>
                                                    <w:txbxContent>
                                                      <w:p w14:paraId="361C4814" w14:textId="77777777" w:rsidR="00AB330D" w:rsidRPr="001932B8" w:rsidRDefault="00AB330D" w:rsidP="00AB330D">
                                                        <w:pPr>
                                                          <w:spacing w:after="0" w:line="240" w:lineRule="auto"/>
                                                          <w:jc w:val="center"/>
                                                          <w:rPr>
                                                            <w:rFonts w:cs="Times New Roman"/>
                                                            <w:b/>
                                                            <w:bCs/>
                                                            <w:sz w:val="22"/>
                                                          </w:rPr>
                                                        </w:pPr>
                                                        <w:r>
                                                          <w:rPr>
                                                            <w:rFonts w:cs="Times New Roman"/>
                                                            <w:b/>
                                                            <w:bCs/>
                                                            <w:sz w:val="22"/>
                                                          </w:rPr>
                                                          <w:t xml:space="preserve">Gas cleaner </w:t>
                                                        </w:r>
                                                      </w:p>
                                                    </w:txbxContent>
                                                  </v:textbox>
                                                </v:shape>
                                              </v:group>
                                              <v:line id="Straight Connector 38" o:spid="_x0000_s1148" style="position:absolute;visibility:visible;mso-wrap-style:square" from="49339,13591" to="49339,15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" strokecolor="windowText" strokeweight="1pt">
                                                <v:stroke joinstyle="miter"/>
                                              </v:line>
                                            </v:group>
                                            <v:shape id="Text Box 7" o:spid="_x0000_s1149" type="#_x0000_t202" style="position:absolute;left:62006;top:13692;width:3429;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" filled="f" stroked="f" strokeweight=".5pt">
                                              <v:textbox>
                                                <w:txbxContent>
                                                  <w:p w14:paraId="7605EBD2" w14:textId="77777777" w:rsidR="00AB330D" w:rsidRPr="007D2209" w:rsidRDefault="00AB330D" w:rsidP="00AB330D">
                                                    <w:pPr>
                                                      <w:spacing w:line="240" w:lineRule="auto"/>
                                                      <w:jc w:val="center"/>
                                                      <w:rPr>
                                                        <w:rFonts w:cs="Times New Roman"/>
                                                        <w:b/>
                                                        <w:bCs/>
                                                        <w:color w:val="C00000"/>
                                                        <w:sz w:val="22"/>
                                                      </w:rPr>
                                                    </w:pPr>
                                                    <w:r w:rsidRPr="007D2209">
                                                      <w:rPr>
                                                        <w:rFonts w:cs="Times New Roman"/>
                                                        <w:b/>
                                                        <w:bCs/>
                                                        <w:color w:val="C00000"/>
                                                        <w:sz w:val="22"/>
                                                      </w:rPr>
                                                      <w:t>H</w:t>
                                                    </w:r>
                                                    <w:r w:rsidRPr="007D2209">
                                                      <w:rPr>
                                                        <w:rFonts w:cs="Times New Roman"/>
                                                        <w:b/>
                                                        <w:bCs/>
                                                        <w:color w:val="C00000"/>
                                                        <w:sz w:val="22"/>
                                                        <w:vertAlign w:val="subscript"/>
                                                      </w:rPr>
                                                      <w:t>2</w:t>
                                                    </w:r>
                                                  </w:p>
                                                </w:txbxContent>
                                              </v:textbox>
                                            </v:shape>
                                          </v:group>
                                          <v:group id="Group 59" o:spid="_x0000_s1150" style="position:absolute;left:57340;top:3923;width:4761;height:6791" coordorigin="7147,304" coordsize="4763,6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">
                                            <v:line id="Straight Connector 58" o:spid="_x0000_s1151" style="position:absolute;visibility:visible;mso-wrap-style:square" from="7147,7094" to="11811,7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" strokecolor="#595959">
                                              <v:stroke dashstyle="dash"/>
                                            </v:line>
                                            <v:line id="Straight Connector 58" o:spid="_x0000_s1152" style="position:absolute;visibility:visible;mso-wrap-style:square" from="7247,304" to="1191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" strokecolor="#595959">
                                              <v:stroke dashstyle="dash"/>
                                            </v:line>
                                          </v:group>
                                        </v:group>
                                      </v:group>
                                      <v:group id="Group 66" o:spid="_x0000_s1153" style="position:absolute;left:16764;top:10191;width:5810;height:3595" coordorigin="13335,-24384" coordsize="5810,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">
                                        <v:group id="Group 65" o:spid="_x0000_s1154" style="position:absolute;left:14769;top:-24384;width:3658;height:2744" coordorigin="767,-24574" coordsize="3657,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">
                                          <v:shape id="Straight Arrow Connector 63" o:spid="_x0000_s1155" type="#_x0000_t32" style="position:absolute;left:4408;top:-24574;width:0;height:27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" strokecolor="windowText" strokeweight=".5pt">
                                            <v:stroke endarrow="classic" joinstyle="miter"/>
                                          </v:shape>
                                          <v:line id="Straight Connector 64" o:spid="_x0000_s1156" style="position:absolute;visibility:visible;mso-wrap-style:square" from="767,-21831" to="4425,-21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" strokecolor="windowText" strokeweight=".5pt">
                                            <v:stroke joinstyle="miter"/>
                                          </v:line>
                                        </v:group>
                                        <v:shape id="Text Box 7" o:spid="_x0000_s1157" type="#_x0000_t202" style="position:absolute;left:13335;top:-23551;width:5810;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" filled="f" stroked="f" strokeweight=".5pt">
                                          <v:textbox>
                                            <w:txbxContent>
                                              <w:p w14:paraId="5C34DF35" w14:textId="77777777" w:rsidR="00AB330D" w:rsidRPr="001932B8" w:rsidRDefault="00AB330D" w:rsidP="00AB330D">
                                                <w:pPr>
                                                  <w:rPr>
                                                    <w:rFonts w:cs="Times New Roman"/>
                                                    <w:b/>
                                                    <w:bCs/>
                                                    <w:sz w:val="22"/>
                                                  </w:rPr>
                                                </w:pPr>
                                                <w:r>
                                                  <w:rPr>
                                                    <w:rFonts w:cs="Times New Roman"/>
                                                    <w:b/>
                                                    <w:bCs/>
                                                    <w:sz w:val="22"/>
                                                  </w:rPr>
                                                  <w:t>Steam</w:t>
                                                </w:r>
                                              </w:p>
                                            </w:txbxContent>
                                          </v:textbox>
                                        </v:shape>
                                      </v:group>
                                    </v:group>
                                    <v:shape id="Straight Arrow Connector 70" o:spid="_x0000_s1158" type="#_x0000_t32" style="position:absolute;left:28384;top:13811;width:0;height:1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" strokecolor="windowText" strokeweight=".5pt">
                                      <v:stroke endarrow="classic" joinstyle="miter"/>
                                    </v:shape>
                                  </v:group>
                                  <v:shape id="Straight Arrow Connector 5" o:spid="_x0000_s1159" type="#_x0000_t32" style="position:absolute;left:30477;top:8862;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" strokecolor="windowText" strokeweight="1pt">
                                    <v:stroke endarrow="classic" joinstyle="miter"/>
                                  </v:shape>
                                </v:group>
                              </v:group>
                            </v:group>
                            <v:shape id="Connector: Elbow 75" o:spid="_x0000_s1160" type="#_x0000_t34" style="position:absolute;left:46386;top:4476;width:7811;height:1071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" strokecolor="windowText" strokeweight=".5pt">
                              <v:stroke endarrow="classic"/>
                            </v:shape>
                          </v:group>
                        </v:group>
                        <v:shape id="Text Box 7" o:spid="_x0000_s1161" type="#_x0000_t202" style="position:absolute;left:49530;top:7334;width:4667;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" filled="f" stroked="f" strokeweight=".5pt">
                          <v:textbox>
                            <w:txbxContent>
                              <w:p w14:paraId="7363E146" w14:textId="77777777" w:rsidR="00AB330D" w:rsidRDefault="00AB330D" w:rsidP="00AB330D">
                                <w:pPr>
                                  <w:spacing w:line="240" w:lineRule="auto"/>
                                  <w:jc w:val="center"/>
                                  <w:rPr>
                                    <w:rFonts w:cs="Times New Roman"/>
                                    <w:b/>
                                    <w:bCs/>
                                    <w:sz w:val="22"/>
                                  </w:rPr>
                                </w:pPr>
                                <w:r>
                                  <w:rPr>
                                    <w:rFonts w:cs="Times New Roman"/>
                                    <w:b/>
                                    <w:bCs/>
                                    <w:sz w:val="22"/>
                                  </w:rPr>
                                  <w:t>CO</w:t>
                                </w:r>
                                <w:r>
                                  <w:rPr>
                                    <w:rFonts w:cs="Times New Roman"/>
                                    <w:b/>
                                    <w:bCs/>
                                    <w:sz w:val="22"/>
                                    <w:vertAlign w:val="subscript"/>
                                  </w:rPr>
                                  <w:t>2</w:t>
                                </w:r>
                              </w:p>
                              <w:p w14:paraId="59C61F48" w14:textId="77777777" w:rsidR="00AB330D" w:rsidRPr="001932B8" w:rsidRDefault="00AB330D" w:rsidP="00AB330D">
                                <w:pPr>
                                  <w:spacing w:line="240" w:lineRule="auto"/>
                                  <w:jc w:val="center"/>
                                  <w:rPr>
                                    <w:rFonts w:cs="Times New Roman"/>
                                    <w:b/>
                                    <w:bCs/>
                                    <w:sz w:val="22"/>
                                  </w:rPr>
                                </w:pPr>
                                <w:r>
                                  <w:rPr>
                                    <w:rFonts w:cs="Times New Roman"/>
                                    <w:b/>
                                    <w:bCs/>
                                    <w:sz w:val="22"/>
                                  </w:rPr>
                                  <w:t>H</w:t>
                                </w:r>
                                <w:r>
                                  <w:rPr>
                                    <w:rFonts w:cs="Times New Roman"/>
                                    <w:b/>
                                    <w:bCs/>
                                    <w:sz w:val="22"/>
                                    <w:vertAlign w:val="subscript"/>
                                  </w:rPr>
                                  <w:t>2</w:t>
                                </w:r>
                                <w:r>
                                  <w:rPr>
                                    <w:rFonts w:cs="Times New Roman"/>
                                    <w:b/>
                                    <w:bCs/>
                                    <w:sz w:val="22"/>
                                  </w:rPr>
                                  <w:t xml:space="preserve"> </w:t>
                                </w:r>
                              </w:p>
                            </w:txbxContent>
                          </v:textbox>
                        </v:shape>
                      </v:group>
                      <v:shape id="Straight Arrow Connector 80" o:spid="_x0000_s1162" type="#_x0000_t32" style="position:absolute;left:56673;top:15240;width:3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" strokecolor="windowText" strokeweight=".5pt">
                        <v:stroke endarrow="classic" joinstyle="miter"/>
                      </v:shape>
                    </v:group>
                    <v:line id="Straight Connector 38" o:spid="_x0000_s1163" style="position:absolute;visibility:visible;mso-wrap-style:square" from="56673,14382" to="56673,15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" strokecolor="windowText" strokeweight="1pt">
                      <v:stroke joinstyle="miter"/>
                    </v:line>
                  </v:group>
                </v:group>
                <w10:wrap anchorx="margin"/>
              </v:group>
            </w:pict>
          </mc:Fallback>
        </mc:AlternateContent>
      </w:r>
    </w:p>
    <w:p w14:paraId="1FE95213" w14:textId="713AB771" w:rsidR="00250AAD" w:rsidRDefault="00250AAD" w:rsidP="00250AAD">
      <w:pPr>
        <w:rPr>
          <w:rFonts w:cs="Times New Roman"/>
          <w:b/>
          <w:bCs/>
          <w:szCs w:val="24"/>
        </w:rPr>
      </w:pPr>
    </w:p>
    <w:p w14:paraId="54FE7240" w14:textId="3BE7EB87" w:rsidR="00250AAD" w:rsidRDefault="00250AAD" w:rsidP="00250AAD">
      <w:pPr>
        <w:rPr>
          <w:rFonts w:cs="Times New Roman"/>
          <w:b/>
          <w:bCs/>
          <w:szCs w:val="24"/>
        </w:rPr>
      </w:pPr>
    </w:p>
    <w:p w14:paraId="4071E8CD" w14:textId="38AB5493" w:rsidR="00250AAD" w:rsidRDefault="00250AAD" w:rsidP="00250AAD">
      <w:pPr>
        <w:rPr>
          <w:rFonts w:cs="Times New Roman"/>
          <w:b/>
          <w:bCs/>
          <w:szCs w:val="24"/>
        </w:rPr>
      </w:pPr>
    </w:p>
    <w:p w14:paraId="6CFCDB5C" w14:textId="57B91780" w:rsidR="00250AAD" w:rsidRPr="005674C8" w:rsidRDefault="00250AAD" w:rsidP="00250AAD">
      <w:pPr>
        <w:rPr>
          <w:rFonts w:cs="Times New Roman"/>
          <w:b/>
          <w:bCs/>
          <w:szCs w:val="24"/>
        </w:rPr>
      </w:pPr>
    </w:p>
    <w:p w14:paraId="02F45574" w14:textId="277CF4A1" w:rsidR="00AB330D" w:rsidRDefault="00AB330D" w:rsidP="00250AAD">
      <w:pPr>
        <w:rPr>
          <w:rFonts w:cs="Times New Roman"/>
          <w:b/>
          <w:bCs/>
          <w:szCs w:val="24"/>
        </w:rPr>
      </w:pPr>
    </w:p>
    <w:p w14:paraId="09A2D5C7" w14:textId="1659CD74" w:rsidR="00AB330D" w:rsidRDefault="00AB330D" w:rsidP="00250AAD">
      <w:pPr>
        <w:rPr>
          <w:rFonts w:cs="Times New Roman"/>
          <w:b/>
          <w:bCs/>
          <w:szCs w:val="24"/>
        </w:rPr>
      </w:pPr>
    </w:p>
    <w:p w14:paraId="7D101E40" w14:textId="01B455D7" w:rsidR="00AB330D" w:rsidRDefault="00AB330D" w:rsidP="00250AAD">
      <w:pPr>
        <w:rPr>
          <w:rFonts w:cs="Times New Roman"/>
          <w:b/>
          <w:bCs/>
          <w:szCs w:val="24"/>
        </w:rPr>
      </w:pPr>
    </w:p>
    <w:p w14:paraId="479E9079" w14:textId="6A9B5FFF" w:rsidR="00AB330D" w:rsidRDefault="00AB330D" w:rsidP="00250AAD">
      <w:pPr>
        <w:rPr>
          <w:rFonts w:cs="Times New Roman"/>
          <w:b/>
          <w:bCs/>
          <w:szCs w:val="24"/>
        </w:rPr>
      </w:pPr>
    </w:p>
    <w:p w14:paraId="696348D9" w14:textId="79B8C0F2" w:rsidR="00CB62AF" w:rsidRDefault="00CB62AF" w:rsidP="00250AAD">
      <w:pPr>
        <w:rPr>
          <w:rFonts w:cs="Times New Roman"/>
          <w:b/>
          <w:bCs/>
          <w:szCs w:val="24"/>
        </w:rPr>
      </w:pPr>
    </w:p>
    <w:p w14:paraId="75ECCE9C" w14:textId="4BFD8005" w:rsidR="004370A6" w:rsidRDefault="004370A6" w:rsidP="00250AAD">
      <w:pPr>
        <w:rPr>
          <w:rFonts w:cs="Times New Roman"/>
          <w:b/>
          <w:bCs/>
          <w:szCs w:val="24"/>
        </w:rPr>
      </w:pPr>
    </w:p>
    <w:p w14:paraId="5FC86200" w14:textId="64E16D59" w:rsidR="00250AAD" w:rsidRPr="00F42001" w:rsidRDefault="00250AAD" w:rsidP="00F96953">
      <w:pPr>
        <w:pStyle w:val="Heading3"/>
        <w:rPr>
          <w:rFonts w:ascii="Times New Roman" w:hAnsi="Times New Roman" w:cs="Times New Roman"/>
          <w:b/>
          <w:bCs/>
          <w:color w:val="auto"/>
        </w:rPr>
      </w:pPr>
      <w:bookmarkStart w:id="74" w:name="_Toc165470642"/>
      <w:r w:rsidRPr="00F42001">
        <w:rPr>
          <w:rFonts w:ascii="Times New Roman" w:hAnsi="Times New Roman" w:cs="Times New Roman"/>
          <w:b/>
          <w:bCs/>
          <w:color w:val="auto"/>
        </w:rPr>
        <w:t>Autothermal Reforming</w:t>
      </w:r>
      <w:bookmarkEnd w:id="74"/>
    </w:p>
    <w:p w14:paraId="584E3723" w14:textId="605924FE" w:rsidR="009E3E5A" w:rsidRDefault="009E3E5A" w:rsidP="009E3E5A">
      <w:pPr>
        <w:shd w:val="clear" w:color="auto" w:fill="FFFFFF"/>
        <w:spacing w:before="100" w:beforeAutospacing="1" w:after="100" w:afterAutospacing="1" w:line="480" w:lineRule="auto"/>
        <w:rPr>
          <w:rFonts w:cs="Times New Roman"/>
          <w:szCs w:val="24"/>
        </w:rPr>
      </w:pPr>
      <w:r w:rsidRPr="00671F5C">
        <w:rPr>
          <w:rFonts w:cs="Times New Roman"/>
          <w:szCs w:val="24"/>
        </w:rPr>
        <w:t xml:space="preserve">Autothermal reforming (ATR) of methane is a </w:t>
      </w:r>
      <w:r>
        <w:rPr>
          <w:rFonts w:cs="Times New Roman"/>
          <w:szCs w:val="24"/>
        </w:rPr>
        <w:t xml:space="preserve">combination </w:t>
      </w:r>
      <w:r w:rsidRPr="00671F5C">
        <w:rPr>
          <w:rFonts w:cs="Times New Roman"/>
          <w:szCs w:val="24"/>
        </w:rPr>
        <w:t>process that combines steam reforming and partial oxidation. In this method, the heat needed for reforming is generated by the combustion of the feed in an adiabatic reactor</w:t>
      </w:r>
      <w:r>
        <w:rPr>
          <w:rFonts w:cs="Times New Roman"/>
          <w:szCs w:val="24"/>
        </w:rPr>
        <w:fldChar w:fldCharType="begin"/>
      </w:r>
      <w:r>
        <w:rPr>
          <w:rFonts w:cs="Times New Roman"/>
          <w:szCs w:val="24"/>
        </w:rPr>
        <w:instrText xml:space="preserve"> ADDIN EN.CITE &lt;EndNote&gt;&lt;Cite&gt;&lt;Author&gt;Ersöz&lt;/Author&gt;&lt;Year&gt;2008&lt;/Year&gt;&lt;RecNum&gt;90&lt;/RecNum&gt;&lt;DisplayText&gt;[24]&lt;/DisplayText&gt;&lt;record&gt;&lt;rec-number&gt;90&lt;/rec-number&gt;&lt;foreign-keys&gt;&lt;key app="EN" db-id="9xxvx2v2fd5p2ges5w05r0f9zefaz252a5pv" timestamp="1711639214"&gt;90&lt;/key&gt;&lt;/foreign-keys&gt;&lt;ref-type name="Journal Article"&gt;17&lt;/ref-type&gt;&lt;contributors&gt;&lt;authors&gt;&lt;author&gt;Ersöz, Atilla&lt;/author&gt;&lt;/authors&gt;&lt;/contributors&gt;&lt;titles&gt;&lt;title&gt;Investigation of hydrocarbon reforming processes for micro-cogeneration systems&lt;/title&gt;&lt;secondary-title&gt;International Journal of Hydrogen Energy&lt;/secondary-title&gt;&lt;/titles&gt;&lt;periodical&gt;&lt;full-title&gt;International Journal of Hydrogen Energy&lt;/full-title&gt;&lt;/periodical&gt;&lt;pages&gt;7084-7094&lt;/pages&gt;&lt;volume&gt;33&lt;/volume&gt;&lt;number&gt;23&lt;/number&gt;&lt;keywords&gt;&lt;keyword&gt;Hydrogen&lt;/keyword&gt;&lt;keyword&gt;Reforming&lt;/keyword&gt;&lt;keyword&gt;Micro-cogeneration&lt;/keyword&gt;&lt;keyword&gt;PEM fuel cell&lt;/keyword&gt;&lt;/keywords&gt;&lt;dates&gt;&lt;year&gt;2008&lt;/year&gt;&lt;pub-dates&gt;&lt;date&gt;2008/12/01/&lt;/date&gt;&lt;/pub-dates&gt;&lt;/dates&gt;&lt;isbn&gt;0360-3199&lt;/isbn&gt;&lt;urls&gt;&lt;related-urls&gt;&lt;url&gt;https://www.sciencedirect.com/science/article/pii/S0360319908008239&lt;/url&gt;&lt;/related-urls&gt;&lt;/urls&gt;&lt;electronic-resource-num&gt;https://doi.org/10.1016/j.ijhydene.2008.07.062&lt;/electronic-resource-num&gt;&lt;/record&gt;&lt;/Cite&gt;&lt;/EndNote&gt;</w:instrText>
      </w:r>
      <w:r>
        <w:rPr>
          <w:rFonts w:cs="Times New Roman"/>
          <w:szCs w:val="24"/>
        </w:rPr>
        <w:fldChar w:fldCharType="separate"/>
      </w:r>
      <w:r>
        <w:rPr>
          <w:rFonts w:cs="Times New Roman"/>
          <w:noProof/>
          <w:szCs w:val="24"/>
        </w:rPr>
        <w:t>[24]</w:t>
      </w:r>
      <w:r>
        <w:rPr>
          <w:rFonts w:cs="Times New Roman"/>
          <w:szCs w:val="24"/>
        </w:rPr>
        <w:fldChar w:fldCharType="end"/>
      </w:r>
      <w:r w:rsidRPr="00671F5C">
        <w:rPr>
          <w:rFonts w:cs="Times New Roman"/>
          <w:szCs w:val="24"/>
        </w:rPr>
        <w:t>. Consequently, partial oxidation produces the required thermal energy, while steam reform enhances hydrogen production</w:t>
      </w:r>
      <w:r>
        <w:rPr>
          <w:rFonts w:cs="Times New Roman"/>
          <w:szCs w:val="24"/>
        </w:rPr>
        <w:fldChar w:fldCharType="begin"/>
      </w:r>
      <w:r>
        <w:rPr>
          <w:rFonts w:cs="Times New Roman"/>
          <w:szCs w:val="24"/>
        </w:rPr>
        <w:instrText xml:space="preserve"> ADDIN EN.CITE &lt;EndNote&gt;&lt;Cite&gt;&lt;Author&gt;Nikolaidis&lt;/Author&gt;&lt;Year&gt;2017&lt;/Year&gt;&lt;RecNum&gt;30&lt;/RecNum&gt;&lt;DisplayText&gt;[6]&lt;/DisplayText&gt;&lt;record&gt;&lt;rec-number&gt;30&lt;/rec-number&gt;&lt;foreign-keys&gt;&lt;key app="EN" db-id="9xxvx2v2fd5p2ges5w05r0f9zefaz252a5pv" timestamp="1710542925"&gt;30&lt;/key&gt;&lt;/foreign-keys&gt;&lt;ref-type name="Journal Article"&gt;17&lt;/ref-type&gt;&lt;contributors&gt;&lt;authors&gt;&lt;author&gt;Nikolaidis, Pavlos&lt;/author&gt;&lt;author&gt;Poullikkas, Andreas&lt;/author&gt;&lt;/authors&gt;&lt;/contributors&gt;&lt;titles&gt;&lt;title&gt;A comparative overview of hydrogen production processes&lt;/title&gt;&lt;secondary-title&gt;Renewable and Sustainable Energy Reviews&lt;/secondary-title&gt;&lt;/titles&gt;&lt;periodical&gt;&lt;full-title&gt;Renewable and Sustainable Energy Reviews&lt;/full-title&gt;&lt;/periodical&gt;&lt;pages&gt;597-611&lt;/pages&gt;&lt;volume&gt;67&lt;/volume&gt;&lt;keywords&gt;&lt;keyword&gt;Hydrogen production&lt;/keyword&gt;&lt;keyword&gt;Water splitting&lt;/keyword&gt;&lt;keyword&gt;Green hydrogen&lt;/keyword&gt;&lt;/keywords&gt;&lt;dates&gt;&lt;year&gt;2017&lt;/year&gt;&lt;pub-dates&gt;&lt;date&gt;2017/01/01/&lt;/date&gt;&lt;/pub-dates&gt;&lt;/dates&gt;&lt;isbn&gt;1364-0321&lt;/isbn&gt;&lt;urls&gt;&lt;related-urls&gt;&lt;url&gt;https://www.sciencedirect.com/science/article/pii/S1364032116305366&lt;/url&gt;&lt;/related-urls&gt;&lt;/urls&gt;&lt;electronic-resource-num&gt;https://doi.org/10.1016/j.rser.2016.09.044&lt;/electronic-resource-num&gt;&lt;/record&gt;&lt;/Cite&gt;&lt;/EndNote&gt;</w:instrText>
      </w:r>
      <w:r>
        <w:rPr>
          <w:rFonts w:cs="Times New Roman"/>
          <w:szCs w:val="24"/>
        </w:rPr>
        <w:fldChar w:fldCharType="separate"/>
      </w:r>
      <w:r>
        <w:rPr>
          <w:rFonts w:cs="Times New Roman"/>
          <w:noProof/>
          <w:szCs w:val="24"/>
        </w:rPr>
        <w:t>[6]</w:t>
      </w:r>
      <w:r>
        <w:rPr>
          <w:rFonts w:cs="Times New Roman"/>
          <w:szCs w:val="24"/>
        </w:rPr>
        <w:fldChar w:fldCharType="end"/>
      </w:r>
      <w:r w:rsidRPr="00671F5C">
        <w:rPr>
          <w:rFonts w:cs="Times New Roman"/>
          <w:szCs w:val="24"/>
        </w:rPr>
        <w:t>. This catalytic reforming process involves injecting three reagents (CH4, H2O, and O2) into the reformer simultaneously, facilitating reforming and oxidation reactions</w:t>
      </w:r>
      <w:r>
        <w:rPr>
          <w:rFonts w:cs="Times New Roman"/>
          <w:szCs w:val="24"/>
        </w:rPr>
        <w:fldChar w:fldCharType="begin"/>
      </w:r>
      <w:r>
        <w:rPr>
          <w:rFonts w:cs="Times New Roman"/>
          <w:szCs w:val="24"/>
        </w:rPr>
        <w:instrText xml:space="preserve"> ADDIN EN.CITE &lt;EndNote&gt;&lt;Cite&gt;&lt;Author&gt;Neiva&lt;/Author&gt;&lt;Year&gt;2010&lt;/Year&gt;&lt;RecNum&gt;92&lt;/RecNum&gt;&lt;DisplayText&gt;[25]&lt;/DisplayText&gt;&lt;record&gt;&lt;rec-number&gt;92&lt;/rec-number&gt;&lt;foreign-keys&gt;&lt;key app="EN" db-id="9xxvx2v2fd5p2ges5w05r0f9zefaz252a5pv" timestamp="1711641025"&gt;92&lt;/key&gt;&lt;/foreign-keys&gt;&lt;ref-type name="Journal Article"&gt;17&lt;/ref-type&gt;&lt;contributors&gt;&lt;authors&gt;&lt;author&gt;Neiva, LS&lt;/author&gt;&lt;author&gt;Gama, L&lt;/author&gt;&lt;/authors&gt;&lt;/contributors&gt;&lt;titles&gt;&lt;title&gt;A study on the characteristics of the reforming of methane: A review&lt;/title&gt;&lt;secondary-title&gt;Brazilian Journal of Petroleum and Gas&lt;/secondary-title&gt;&lt;/titles&gt;&lt;periodical&gt;&lt;full-title&gt;Brazilian Journal of Petroleum and Gas&lt;/full-title&gt;&lt;/periodical&gt;&lt;volume&gt;4&lt;/volume&gt;&lt;number&gt;3&lt;/number&gt;&lt;dates&gt;&lt;year&gt;2010&lt;/year&gt;&lt;/dates&gt;&lt;isbn&gt;1982-0593&lt;/isbn&gt;&lt;urls&gt;&lt;/urls&gt;&lt;/record&gt;&lt;/Cite&gt;&lt;/EndNote&gt;</w:instrText>
      </w:r>
      <w:r>
        <w:rPr>
          <w:rFonts w:cs="Times New Roman"/>
          <w:szCs w:val="24"/>
        </w:rPr>
        <w:fldChar w:fldCharType="separate"/>
      </w:r>
      <w:r>
        <w:rPr>
          <w:rFonts w:cs="Times New Roman"/>
          <w:noProof/>
          <w:szCs w:val="24"/>
        </w:rPr>
        <w:t>[25]</w:t>
      </w:r>
      <w:r>
        <w:rPr>
          <w:rFonts w:cs="Times New Roman"/>
          <w:szCs w:val="24"/>
        </w:rPr>
        <w:fldChar w:fldCharType="end"/>
      </w:r>
      <w:r w:rsidRPr="00671F5C">
        <w:rPr>
          <w:rFonts w:cs="Times New Roman"/>
          <w:szCs w:val="24"/>
        </w:rPr>
        <w:t xml:space="preserve">. For methane feedstock, the process efficiency typically ranges between 60-75%, with an optimal temperature of 700℃, steam to carbon (S/C) ratio of 1.5, and oxygen to carbon (O2/C) ratio of 0.45. The hydrocarbon feedstock, mixed with steam, enters the reformer where it reacts with oxygen from a burner, undergoing partial oxidation and steam reforming at high temperatures. Some methane reacts with oxygen to produce heat, while the remaining methane reacts with steam to yield hydrogen and carbon oxides. </w:t>
      </w:r>
      <w:r w:rsidR="00BD492F">
        <w:rPr>
          <w:rFonts w:cs="Times New Roman"/>
          <w:szCs w:val="24"/>
        </w:rPr>
        <w:t xml:space="preserve">This reaction can be seen in reaction (4). </w:t>
      </w:r>
      <w:r w:rsidRPr="00671F5C">
        <w:rPr>
          <w:rFonts w:cs="Times New Roman"/>
          <w:szCs w:val="24"/>
        </w:rPr>
        <w:t xml:space="preserve">ATR of methane aims to conserve </w:t>
      </w:r>
      <w:r w:rsidRPr="00671F5C">
        <w:rPr>
          <w:rFonts w:cs="Times New Roman"/>
          <w:szCs w:val="24"/>
        </w:rPr>
        <w:lastRenderedPageBreak/>
        <w:t>energy by generating the required thermal energy through the partial oxidation of methane. This self-sustaining process is termed autothermal, as it consumes the thermal energy it produces</w:t>
      </w:r>
      <w:r>
        <w:rPr>
          <w:rFonts w:cs="Times New Roman"/>
          <w:szCs w:val="24"/>
        </w:rPr>
        <w:fldChar w:fldCharType="begin"/>
      </w:r>
      <w:r>
        <w:rPr>
          <w:rFonts w:cs="Times New Roman"/>
          <w:szCs w:val="24"/>
        </w:rPr>
        <w:instrText xml:space="preserve"> ADDIN EN.CITE &lt;EndNote&gt;&lt;Cite&gt;&lt;Author&gt;Ayabe&lt;/Author&gt;&lt;Year&gt;2003&lt;/Year&gt;&lt;RecNum&gt;91&lt;/RecNum&gt;&lt;DisplayText&gt;[26]&lt;/DisplayText&gt;&lt;record&gt;&lt;rec-number&gt;91&lt;/rec-number&gt;&lt;foreign-keys&gt;&lt;key app="EN" db-id="9xxvx2v2fd5p2ges5w05r0f9zefaz252a5pv" timestamp="1711640927"&gt;91&lt;/key&gt;&lt;/foreign-keys&gt;&lt;ref-type name="Journal Article"&gt;17&lt;/ref-type&gt;&lt;contributors&gt;&lt;authors&gt;&lt;author&gt;Ayabe, S.&lt;/author&gt;&lt;author&gt;Omoto, H.&lt;/author&gt;&lt;author&gt;Utaka, T.&lt;/author&gt;&lt;author&gt;Kikuchi, R.&lt;/author&gt;&lt;author&gt;Sasaki, K.&lt;/author&gt;&lt;author&gt;Teraoka, Y.&lt;/author&gt;&lt;author&gt;Eguchi, K.&lt;/author&gt;&lt;/authors&gt;&lt;/contributors&gt;&lt;titles&gt;&lt;title&gt;Catalytic autothermal reforming of methane and propane over supported metal catalysts&lt;/title&gt;&lt;secondary-title&gt;Applied Catalysis A: General&lt;/secondary-title&gt;&lt;/titles&gt;&lt;periodical&gt;&lt;full-title&gt;Applied Catalysis A: General&lt;/full-title&gt;&lt;/periodical&gt;&lt;pages&gt;261-269&lt;/pages&gt;&lt;volume&gt;241&lt;/volume&gt;&lt;number&gt;1&lt;/number&gt;&lt;keywords&gt;&lt;keyword&gt;Autothermal reforming&lt;/keyword&gt;&lt;keyword&gt;Steam reforming&lt;/keyword&gt;&lt;keyword&gt;Partial oxidation&lt;/keyword&gt;&lt;keyword&gt;Methane&lt;/keyword&gt;&lt;keyword&gt;Propane&lt;/keyword&gt;&lt;keyword&gt;Hydrogen&lt;/keyword&gt;&lt;keyword&gt;Carbon formation&lt;/keyword&gt;&lt;/keywords&gt;&lt;dates&gt;&lt;year&gt;2003&lt;/year&gt;&lt;pub-dates&gt;&lt;date&gt;2003/02/20/&lt;/date&gt;&lt;/pub-dates&gt;&lt;/dates&gt;&lt;isbn&gt;0926-860X&lt;/isbn&gt;&lt;urls&gt;&lt;related-urls&gt;&lt;url&gt;https://www.sciencedirect.com/science/article/pii/S0926860X02004714&lt;/url&gt;&lt;/related-urls&gt;&lt;/urls&gt;&lt;electronic-resource-num&gt;https://doi.org/10.1016/S0926-860X(02)00471-4&lt;/electronic-resource-num&gt;&lt;/record&gt;&lt;/Cite&gt;&lt;/EndNote&gt;</w:instrText>
      </w:r>
      <w:r>
        <w:rPr>
          <w:rFonts w:cs="Times New Roman"/>
          <w:szCs w:val="24"/>
        </w:rPr>
        <w:fldChar w:fldCharType="separate"/>
      </w:r>
      <w:r>
        <w:rPr>
          <w:rFonts w:cs="Times New Roman"/>
          <w:noProof/>
          <w:szCs w:val="24"/>
        </w:rPr>
        <w:t>[26]</w:t>
      </w:r>
      <w:r>
        <w:rPr>
          <w:rFonts w:cs="Times New Roman"/>
          <w:szCs w:val="24"/>
        </w:rPr>
        <w:fldChar w:fldCharType="end"/>
      </w:r>
      <w:r w:rsidRPr="00671F5C">
        <w:rPr>
          <w:rFonts w:cs="Times New Roman"/>
          <w:szCs w:val="24"/>
        </w:rPr>
        <w:t>.</w:t>
      </w:r>
    </w:p>
    <w:p w14:paraId="4D25C717" w14:textId="2346033A" w:rsidR="001A11B3" w:rsidRPr="009D0055" w:rsidRDefault="00000000" w:rsidP="009D0055">
      <w:pPr>
        <w:pStyle w:val="Caption"/>
        <w:rPr>
          <w:rFonts w:cs="Times New Roman"/>
          <w:i w:val="0"/>
          <w:iCs w:val="0"/>
          <w:color w:val="auto"/>
          <w:sz w:val="24"/>
          <w:szCs w:val="24"/>
        </w:rPr>
      </w:pPr>
      <m:oMath>
        <m:sSub>
          <m:sSubPr>
            <m:ctrlPr>
              <w:rPr>
                <w:rFonts w:ascii="Cambria Math" w:hAnsi="Cambria Math" w:cs="Times New Roman"/>
                <w:i w:val="0"/>
                <w:iCs w:val="0"/>
                <w:color w:val="auto"/>
                <w:sz w:val="24"/>
                <w:szCs w:val="24"/>
              </w:rPr>
            </m:ctrlPr>
          </m:sSubPr>
          <m:e>
            <m:r>
              <w:rPr>
                <w:rFonts w:ascii="Cambria Math" w:hAnsi="Cambria Math" w:cs="Times New Roman"/>
                <w:color w:val="auto"/>
                <w:sz w:val="24"/>
                <w:szCs w:val="24"/>
              </w:rPr>
              <m:t>CH</m:t>
            </m:r>
          </m:e>
          <m:sub>
            <m:r>
              <w:rPr>
                <w:rFonts w:ascii="Cambria Math" w:hAnsi="Cambria Math" w:cs="Times New Roman"/>
                <w:color w:val="auto"/>
                <w:sz w:val="24"/>
                <w:szCs w:val="24"/>
                <w:vertAlign w:val="subscript"/>
              </w:rPr>
              <m:t>4</m:t>
            </m:r>
          </m:sub>
        </m:sSub>
        <m:r>
          <w:rPr>
            <w:rFonts w:ascii="Cambria Math" w:hAnsi="Cambria Math" w:cs="Times New Roman"/>
            <w:color w:val="auto"/>
            <w:spacing w:val="13"/>
            <w:sz w:val="24"/>
            <w:szCs w:val="24"/>
          </w:rPr>
          <m:t xml:space="preserve"> </m:t>
        </m:r>
        <m:r>
          <w:rPr>
            <w:rFonts w:ascii="Cambria Math" w:hAnsi="Cambria Math" w:cs="Times New Roman"/>
            <w:color w:val="auto"/>
            <w:sz w:val="24"/>
            <w:szCs w:val="24"/>
          </w:rPr>
          <m:t>+</m:t>
        </m:r>
        <m:r>
          <w:rPr>
            <w:rFonts w:ascii="Cambria Math" w:hAnsi="Cambria Math" w:cs="Times New Roman"/>
            <w:color w:val="auto"/>
            <w:spacing w:val="2"/>
            <w:sz w:val="24"/>
            <w:szCs w:val="24"/>
          </w:rPr>
          <m:t xml:space="preserve"> </m:t>
        </m:r>
        <m:r>
          <w:rPr>
            <w:rFonts w:ascii="Cambria Math" w:hAnsi="Cambria Math" w:cs="Times New Roman"/>
            <w:color w:val="auto"/>
            <w:sz w:val="24"/>
            <w:szCs w:val="24"/>
          </w:rPr>
          <m:t>3/2</m:t>
        </m:r>
        <m:sSub>
          <m:sSubPr>
            <m:ctrlPr>
              <w:rPr>
                <w:rFonts w:ascii="Cambria Math" w:hAnsi="Cambria Math" w:cs="Times New Roman"/>
                <w:i w:val="0"/>
                <w:iCs w:val="0"/>
                <w:color w:val="auto"/>
                <w:sz w:val="24"/>
                <w:szCs w:val="24"/>
              </w:rPr>
            </m:ctrlPr>
          </m:sSubPr>
          <m:e>
            <m:r>
              <w:rPr>
                <w:rFonts w:ascii="Cambria Math" w:hAnsi="Cambria Math" w:cs="Times New Roman"/>
                <w:color w:val="auto"/>
                <w:sz w:val="24"/>
                <w:szCs w:val="24"/>
              </w:rPr>
              <m:t>O</m:t>
            </m:r>
          </m:e>
          <m:sub>
            <m:r>
              <w:rPr>
                <w:rFonts w:ascii="Cambria Math" w:hAnsi="Cambria Math" w:cs="Times New Roman"/>
                <w:color w:val="auto"/>
                <w:sz w:val="24"/>
                <w:szCs w:val="24"/>
                <w:vertAlign w:val="subscript"/>
              </w:rPr>
              <m:t>2</m:t>
            </m:r>
          </m:sub>
        </m:sSub>
        <m:r>
          <w:rPr>
            <w:rFonts w:ascii="Cambria Math" w:hAnsi="Cambria Math" w:cs="Times New Roman"/>
            <w:color w:val="auto"/>
            <w:spacing w:val="24"/>
            <w:sz w:val="24"/>
            <w:szCs w:val="24"/>
          </w:rPr>
          <m:t xml:space="preserve"> </m:t>
        </m:r>
        <m:r>
          <w:rPr>
            <w:rFonts w:ascii="Cambria Math" w:hAnsi="Cambria Math" w:cs="Times New Roman"/>
            <w:color w:val="auto"/>
            <w:sz w:val="24"/>
            <w:szCs w:val="24"/>
          </w:rPr>
          <m:t>→</m:t>
        </m:r>
        <m:r>
          <w:rPr>
            <w:rFonts w:ascii="Cambria Math" w:hAnsi="Cambria Math" w:cs="Times New Roman"/>
            <w:color w:val="auto"/>
            <w:spacing w:val="16"/>
            <w:sz w:val="24"/>
            <w:szCs w:val="24"/>
          </w:rPr>
          <m:t xml:space="preserve"> </m:t>
        </m:r>
        <m:r>
          <w:rPr>
            <w:rFonts w:ascii="Cambria Math" w:hAnsi="Cambria Math" w:cs="Times New Roman"/>
            <w:color w:val="auto"/>
            <w:sz w:val="24"/>
            <w:szCs w:val="24"/>
          </w:rPr>
          <m:t>2</m:t>
        </m:r>
        <m:sSub>
          <m:sSubPr>
            <m:ctrlPr>
              <w:rPr>
                <w:rFonts w:ascii="Cambria Math" w:hAnsi="Cambria Math" w:cs="Times New Roman"/>
                <w:i w:val="0"/>
                <w:iCs w:val="0"/>
                <w:color w:val="auto"/>
                <w:sz w:val="24"/>
                <w:szCs w:val="24"/>
              </w:rPr>
            </m:ctrlPr>
          </m:sSubPr>
          <m:e>
            <m:r>
              <w:rPr>
                <w:rFonts w:ascii="Cambria Math" w:hAnsi="Cambria Math" w:cs="Times New Roman"/>
                <w:color w:val="auto"/>
                <w:sz w:val="24"/>
                <w:szCs w:val="24"/>
              </w:rPr>
              <m:t>H</m:t>
            </m:r>
          </m:e>
          <m:sub>
            <m:r>
              <w:rPr>
                <w:rFonts w:ascii="Cambria Math" w:hAnsi="Cambria Math" w:cs="Times New Roman"/>
                <w:color w:val="auto"/>
                <w:sz w:val="24"/>
                <w:szCs w:val="24"/>
                <w:vertAlign w:val="subscript"/>
              </w:rPr>
              <m:t>2</m:t>
            </m:r>
          </m:sub>
        </m:sSub>
        <m:r>
          <w:rPr>
            <w:rFonts w:ascii="Cambria Math" w:hAnsi="Cambria Math" w:cs="Times New Roman"/>
            <w:color w:val="auto"/>
            <w:sz w:val="24"/>
            <w:szCs w:val="24"/>
          </w:rPr>
          <m:t>O</m:t>
        </m:r>
        <m:r>
          <w:rPr>
            <w:rFonts w:ascii="Cambria Math" w:hAnsi="Cambria Math" w:cs="Times New Roman"/>
            <w:color w:val="auto"/>
            <w:spacing w:val="4"/>
            <w:sz w:val="24"/>
            <w:szCs w:val="24"/>
          </w:rPr>
          <m:t xml:space="preserve"> </m:t>
        </m:r>
        <m:r>
          <w:rPr>
            <w:rFonts w:ascii="Cambria Math" w:hAnsi="Cambria Math" w:cs="Times New Roman"/>
            <w:color w:val="auto"/>
            <w:sz w:val="24"/>
            <w:szCs w:val="24"/>
          </w:rPr>
          <m:t>+</m:t>
        </m:r>
        <m:r>
          <w:rPr>
            <w:rFonts w:ascii="Cambria Math" w:hAnsi="Cambria Math" w:cs="Times New Roman"/>
            <w:color w:val="auto"/>
            <w:spacing w:val="5"/>
            <w:sz w:val="24"/>
            <w:szCs w:val="24"/>
          </w:rPr>
          <m:t xml:space="preserve"> </m:t>
        </m:r>
        <m:r>
          <w:rPr>
            <w:rFonts w:ascii="Cambria Math" w:hAnsi="Cambria Math" w:cs="Times New Roman"/>
            <w:color w:val="auto"/>
            <w:sz w:val="24"/>
            <w:szCs w:val="24"/>
          </w:rPr>
          <m:t xml:space="preserve">CO                                                                                    </m:t>
        </m:r>
        <m:r>
          <m:rPr>
            <m:sty m:val="bi"/>
          </m:rPr>
          <w:rPr>
            <w:rFonts w:ascii="Cambria Math" w:hAnsi="Cambria Math" w:cs="Times New Roman"/>
            <w:color w:val="auto"/>
            <w:sz w:val="24"/>
            <w:szCs w:val="24"/>
          </w:rPr>
          <m:t>R</m:t>
        </m:r>
      </m:oMath>
      <w:r w:rsidR="009D0055" w:rsidRPr="009D0055">
        <w:rPr>
          <w:rFonts w:eastAsiaTheme="minorEastAsia" w:cs="Times New Roman"/>
          <w:b/>
          <w:bCs/>
          <w:i w:val="0"/>
          <w:iCs w:val="0"/>
          <w:color w:val="auto"/>
          <w:sz w:val="24"/>
          <w:szCs w:val="24"/>
        </w:rPr>
        <w:fldChar w:fldCharType="begin"/>
      </w:r>
      <m:oMath>
        <m:r>
          <w:rPr>
            <w:rFonts w:ascii="Cambria Math" w:hAnsi="Cambria Math" w:cs="Times New Roman"/>
            <w:color w:val="auto"/>
            <w:sz w:val="24"/>
            <w:szCs w:val="24"/>
          </w:rPr>
          <m:t xml:space="preserve"> SEQ Equation \* ARABIC </m:t>
        </m:r>
      </m:oMath>
      <w:r w:rsidR="009D0055" w:rsidRPr="009D0055">
        <w:rPr>
          <w:rFonts w:eastAsiaTheme="minorEastAsia" w:cs="Times New Roman"/>
          <w:b/>
          <w:bCs/>
          <w:i w:val="0"/>
          <w:iCs w:val="0"/>
          <w:color w:val="auto"/>
          <w:sz w:val="24"/>
          <w:szCs w:val="24"/>
        </w:rPr>
        <w:fldChar w:fldCharType="separate"/>
      </w:r>
      <m:oMath>
        <m:r>
          <w:rPr>
            <w:rFonts w:ascii="Cambria Math" w:hAnsi="Cambria Math" w:cs="Times New Roman"/>
            <w:noProof/>
            <w:color w:val="auto"/>
            <w:sz w:val="24"/>
            <w:szCs w:val="24"/>
          </w:rPr>
          <m:t>4</m:t>
        </m:r>
      </m:oMath>
      <w:r w:rsidR="009D0055" w:rsidRPr="009D0055">
        <w:rPr>
          <w:rFonts w:eastAsiaTheme="minorEastAsia" w:cs="Times New Roman"/>
          <w:b/>
          <w:bCs/>
          <w:i w:val="0"/>
          <w:iCs w:val="0"/>
          <w:color w:val="auto"/>
          <w:sz w:val="24"/>
          <w:szCs w:val="24"/>
        </w:rPr>
        <w:fldChar w:fldCharType="end"/>
      </w:r>
      <w:r w:rsidR="009D0055">
        <w:rPr>
          <w:rFonts w:eastAsiaTheme="minorEastAsia" w:cs="Times New Roman"/>
          <w:b/>
          <w:bCs/>
          <w:i w:val="0"/>
          <w:iCs w:val="0"/>
          <w:color w:val="auto"/>
          <w:sz w:val="24"/>
          <w:szCs w:val="24"/>
        </w:rPr>
        <w:t>.</w:t>
      </w:r>
    </w:p>
    <w:p w14:paraId="49359DD9" w14:textId="44C4336F" w:rsidR="001A11B3" w:rsidRDefault="004370A6" w:rsidP="009E3E5A">
      <w:pPr>
        <w:shd w:val="clear" w:color="auto" w:fill="FFFFFF"/>
        <w:spacing w:before="100" w:beforeAutospacing="1" w:after="100" w:afterAutospacing="1" w:line="480" w:lineRule="auto"/>
        <w:rPr>
          <w:rFonts w:cs="Times New Roman"/>
          <w:szCs w:val="24"/>
        </w:rPr>
      </w:pPr>
      <w:r>
        <w:rPr>
          <w:rFonts w:cs="Times New Roman"/>
          <w:noProof/>
          <w:szCs w:val="24"/>
        </w:rPr>
        <mc:AlternateContent>
          <mc:Choice Requires="wpg">
            <w:drawing>
              <wp:anchor distT="0" distB="0" distL="114300" distR="114300" simplePos="0" relativeHeight="251984384" behindDoc="0" locked="0" layoutInCell="1" allowOverlap="1" wp14:anchorId="35F613B9" wp14:editId="5F8411F2">
                <wp:simplePos x="0" y="0"/>
                <wp:positionH relativeFrom="margin">
                  <wp:align>center</wp:align>
                </wp:positionH>
                <wp:positionV relativeFrom="paragraph">
                  <wp:posOffset>476252</wp:posOffset>
                </wp:positionV>
                <wp:extent cx="5962650" cy="2435860"/>
                <wp:effectExtent l="0" t="0" r="0" b="2540"/>
                <wp:wrapNone/>
                <wp:docPr id="658487081" name="Group 10"/>
                <wp:cNvGraphicFramePr/>
                <a:graphic xmlns:a="http://schemas.openxmlformats.org/drawingml/2006/main">
                  <a:graphicData uri="http://schemas.microsoft.com/office/word/2010/wordprocessingGroup">
                    <wpg:wgp>
                      <wpg:cNvGrpSpPr/>
                      <wpg:grpSpPr>
                        <a:xfrm>
                          <a:off x="0" y="0"/>
                          <a:ext cx="5962650" cy="2435860"/>
                          <a:chOff x="0" y="0"/>
                          <a:chExt cx="5962650" cy="2435860"/>
                        </a:xfrm>
                      </wpg:grpSpPr>
                      <wpg:grpSp>
                        <wpg:cNvPr id="363315663" name="Group 88"/>
                        <wpg:cNvGrpSpPr/>
                        <wpg:grpSpPr>
                          <a:xfrm>
                            <a:off x="0" y="0"/>
                            <a:ext cx="5953125" cy="1781175"/>
                            <a:chOff x="0" y="0"/>
                            <a:chExt cx="5953125" cy="1781175"/>
                          </a:xfrm>
                        </wpg:grpSpPr>
                        <wpg:grpSp>
                          <wpg:cNvPr id="478885694" name="Group 87"/>
                          <wpg:cNvGrpSpPr/>
                          <wpg:grpSpPr>
                            <a:xfrm>
                              <a:off x="0" y="0"/>
                              <a:ext cx="5953125" cy="1781175"/>
                              <a:chOff x="0" y="0"/>
                              <a:chExt cx="5953125" cy="1781175"/>
                            </a:xfrm>
                          </wpg:grpSpPr>
                          <wps:wsp>
                            <wps:cNvPr id="459299543" name="Straight Connector 64"/>
                            <wps:cNvCnPr/>
                            <wps:spPr>
                              <a:xfrm>
                                <a:off x="2124075" y="1285875"/>
                                <a:ext cx="365125" cy="0"/>
                              </a:xfrm>
                              <a:prstGeom prst="line">
                                <a:avLst/>
                              </a:prstGeom>
                              <a:noFill/>
                              <a:ln w="6350" cap="flat" cmpd="sng" algn="ctr">
                                <a:solidFill>
                                  <a:sysClr val="windowText" lastClr="000000"/>
                                </a:solidFill>
                                <a:prstDash val="solid"/>
                                <a:miter lim="800000"/>
                              </a:ln>
                              <a:effectLst/>
                            </wps:spPr>
                            <wps:bodyPr/>
                          </wps:wsp>
                          <wpg:grpSp>
                            <wpg:cNvPr id="1878624599" name="Group 86"/>
                            <wpg:cNvGrpSpPr/>
                            <wpg:grpSpPr>
                              <a:xfrm>
                                <a:off x="0" y="0"/>
                                <a:ext cx="5953125" cy="1781175"/>
                                <a:chOff x="0" y="0"/>
                                <a:chExt cx="5953125" cy="1781175"/>
                              </a:xfrm>
                            </wpg:grpSpPr>
                            <wpg:grpSp>
                              <wpg:cNvPr id="1972261755" name="Group 85"/>
                              <wpg:cNvGrpSpPr/>
                              <wpg:grpSpPr>
                                <a:xfrm>
                                  <a:off x="0" y="0"/>
                                  <a:ext cx="5953125" cy="1781175"/>
                                  <a:chOff x="0" y="0"/>
                                  <a:chExt cx="5953125" cy="1781175"/>
                                </a:xfrm>
                              </wpg:grpSpPr>
                              <wps:wsp>
                                <wps:cNvPr id="1997247918" name="Flowchart: Merge 25"/>
                                <wps:cNvSpPr/>
                                <wps:spPr>
                                  <a:xfrm rot="10800000">
                                    <a:off x="2434298" y="920625"/>
                                    <a:ext cx="103220" cy="89665"/>
                                  </a:xfrm>
                                  <a:prstGeom prst="flowChartMerge">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30287744" name="Group 60"/>
                                <wpg:cNvGrpSpPr/>
                                <wpg:grpSpPr>
                                  <a:xfrm>
                                    <a:off x="0" y="0"/>
                                    <a:ext cx="5953125" cy="1781175"/>
                                    <a:chOff x="0" y="0"/>
                                    <a:chExt cx="5953125" cy="1781175"/>
                                  </a:xfrm>
                                </wpg:grpSpPr>
                                <wpg:grpSp>
                                  <wpg:cNvPr id="1627844482" name="Group 57"/>
                                  <wpg:cNvGrpSpPr/>
                                  <wpg:grpSpPr>
                                    <a:xfrm>
                                      <a:off x="0" y="0"/>
                                      <a:ext cx="5953125" cy="1781175"/>
                                      <a:chOff x="0" y="0"/>
                                      <a:chExt cx="5953125" cy="1781175"/>
                                    </a:xfrm>
                                  </wpg:grpSpPr>
                                  <wpg:grpSp>
                                    <wpg:cNvPr id="1276215835" name="Group 56"/>
                                    <wpg:cNvGrpSpPr/>
                                    <wpg:grpSpPr>
                                      <a:xfrm>
                                        <a:off x="0" y="0"/>
                                        <a:ext cx="5772150" cy="1781175"/>
                                        <a:chOff x="0" y="0"/>
                                        <a:chExt cx="5772150" cy="1781175"/>
                                      </a:xfrm>
                                    </wpg:grpSpPr>
                                    <wpg:grpSp>
                                      <wpg:cNvPr id="319562614" name="Group 51"/>
                                      <wpg:cNvGrpSpPr/>
                                      <wpg:grpSpPr>
                                        <a:xfrm>
                                          <a:off x="0" y="0"/>
                                          <a:ext cx="5476239" cy="1781175"/>
                                          <a:chOff x="0" y="-29212"/>
                                          <a:chExt cx="5476239" cy="1781175"/>
                                        </a:xfrm>
                                      </wpg:grpSpPr>
                                      <wps:wsp>
                                        <wps:cNvPr id="50197947" name="Flowchart: Terminator 1"/>
                                        <wps:cNvSpPr/>
                                        <wps:spPr>
                                          <a:xfrm rot="16200000">
                                            <a:off x="4525010" y="448310"/>
                                            <a:ext cx="1428751" cy="473707"/>
                                          </a:xfrm>
                                          <a:prstGeom prst="flowChartTerminator">
                                            <a:avLst/>
                                          </a:prstGeom>
                                          <a:gradFill flip="none" rotWithShape="0">
                                            <a:gsLst>
                                              <a:gs pos="57000">
                                                <a:srgbClr val="4EA72E"/>
                                              </a:gs>
                                              <a:gs pos="86000">
                                                <a:srgbClr val="2812AA"/>
                                              </a:gs>
                                              <a:gs pos="34000">
                                                <a:srgbClr val="4EA72E">
                                                  <a:lumMod val="75000"/>
                                                </a:srgbClr>
                                              </a:gs>
                                            </a:gsLst>
                                            <a:lin ang="5400000" scaled="1"/>
                                            <a:tileRect/>
                                          </a:gra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0382679" name="Text Box 7"/>
                                        <wps:cNvSpPr txBox="1"/>
                                        <wps:spPr>
                                          <a:xfrm>
                                            <a:off x="2305050" y="1295400"/>
                                            <a:ext cx="1036320" cy="238125"/>
                                          </a:xfrm>
                                          <a:prstGeom prst="rect">
                                            <a:avLst/>
                                          </a:prstGeom>
                                          <a:noFill/>
                                          <a:ln w="6350">
                                            <a:noFill/>
                                          </a:ln>
                                        </wps:spPr>
                                        <wps:txbx>
                                          <w:txbxContent>
                                            <w:p w14:paraId="4F505BEC" w14:textId="77777777" w:rsidR="00263486" w:rsidRPr="00C8574F" w:rsidRDefault="00263486" w:rsidP="00263486">
                                              <w:pPr>
                                                <w:jc w:val="center"/>
                                                <w:rPr>
                                                  <w:rFonts w:cs="Times New Roman"/>
                                                  <w:b/>
                                                  <w:bCs/>
                                                  <w:sz w:val="22"/>
                                                </w:rPr>
                                              </w:pPr>
                                              <w:r w:rsidRPr="00C8574F">
                                                <w:rPr>
                                                  <w:rFonts w:cs="Times New Roman"/>
                                                  <w:b/>
                                                  <w:bCs/>
                                                  <w:sz w:val="22"/>
                                                </w:rPr>
                                                <w:t>Reformer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15328968" name="Text Box 7"/>
                                        <wps:cNvSpPr txBox="1"/>
                                        <wps:spPr>
                                          <a:xfrm>
                                            <a:off x="3419475" y="590550"/>
                                            <a:ext cx="608140" cy="409575"/>
                                          </a:xfrm>
                                          <a:prstGeom prst="rect">
                                            <a:avLst/>
                                          </a:prstGeom>
                                          <a:noFill/>
                                          <a:ln w="6350">
                                            <a:noFill/>
                                          </a:ln>
                                        </wps:spPr>
                                        <wps:txbx>
                                          <w:txbxContent>
                                            <w:p w14:paraId="58E3466C" w14:textId="77777777" w:rsidR="00263486" w:rsidRPr="00C8574F" w:rsidRDefault="00263486" w:rsidP="00263486">
                                              <w:pPr>
                                                <w:spacing w:after="0" w:line="240" w:lineRule="auto"/>
                                                <w:jc w:val="center"/>
                                                <w:rPr>
                                                  <w:rFonts w:cs="Times New Roman"/>
                                                  <w:b/>
                                                  <w:bCs/>
                                                  <w:sz w:val="20"/>
                                                  <w:szCs w:val="20"/>
                                                </w:rPr>
                                              </w:pPr>
                                              <w:r w:rsidRPr="00C8574F">
                                                <w:rPr>
                                                  <w:rFonts w:cs="Times New Roman"/>
                                                  <w:b/>
                                                  <w:bCs/>
                                                  <w:sz w:val="20"/>
                                                  <w:szCs w:val="20"/>
                                                </w:rPr>
                                                <w:t>Syngas</w:t>
                                              </w:r>
                                            </w:p>
                                            <w:p w14:paraId="22118756" w14:textId="77777777" w:rsidR="00263486" w:rsidRPr="00C8574F" w:rsidRDefault="00263486" w:rsidP="00263486">
                                              <w:pPr>
                                                <w:spacing w:line="240" w:lineRule="auto"/>
                                                <w:jc w:val="center"/>
                                                <w:rPr>
                                                  <w:rFonts w:cs="Times New Roman"/>
                                                  <w:b/>
                                                  <w:bCs/>
                                                  <w:sz w:val="20"/>
                                                  <w:szCs w:val="20"/>
                                                </w:rPr>
                                              </w:pPr>
                                              <w:r w:rsidRPr="00C8574F">
                                                <w:rPr>
                                                  <w:rFonts w:cs="Times New Roman"/>
                                                  <w:b/>
                                                  <w:bCs/>
                                                  <w:sz w:val="20"/>
                                                  <w:szCs w:val="20"/>
                                                </w:rPr>
                                                <w:t>CO, H</w:t>
                                              </w:r>
                                              <w:r w:rsidRPr="00C8574F">
                                                <w:rPr>
                                                  <w:rFonts w:cs="Times New Roman"/>
                                                  <w:b/>
                                                  <w:bCs/>
                                                  <w:sz w:val="20"/>
                                                  <w:szCs w:val="20"/>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899382583" name="Group 49"/>
                                        <wpg:cNvGrpSpPr/>
                                        <wpg:grpSpPr>
                                          <a:xfrm>
                                            <a:off x="0" y="0"/>
                                            <a:ext cx="4998084" cy="1554480"/>
                                            <a:chOff x="0" y="0"/>
                                            <a:chExt cx="4998084" cy="1554480"/>
                                          </a:xfrm>
                                        </wpg:grpSpPr>
                                        <wpg:grpSp>
                                          <wpg:cNvPr id="787810487" name="Group 46"/>
                                          <wpg:cNvGrpSpPr/>
                                          <wpg:grpSpPr>
                                            <a:xfrm>
                                              <a:off x="0" y="0"/>
                                              <a:ext cx="4508437" cy="1554480"/>
                                              <a:chOff x="0" y="0"/>
                                              <a:chExt cx="4508437" cy="1554480"/>
                                            </a:xfrm>
                                          </wpg:grpSpPr>
                                          <wpg:grpSp>
                                            <wpg:cNvPr id="487884418" name="Group 43"/>
                                            <wpg:cNvGrpSpPr/>
                                            <wpg:grpSpPr>
                                              <a:xfrm>
                                                <a:off x="0" y="219075"/>
                                                <a:ext cx="4508437" cy="1335405"/>
                                                <a:chOff x="0" y="0"/>
                                                <a:chExt cx="4508437" cy="1335405"/>
                                              </a:xfrm>
                                            </wpg:grpSpPr>
                                            <wps:wsp>
                                              <wps:cNvPr id="1785625241" name="Flowchart: Terminator 1"/>
                                              <wps:cNvSpPr/>
                                              <wps:spPr>
                                                <a:xfrm rot="5400000">
                                                  <a:off x="3722053" y="359727"/>
                                                  <a:ext cx="1143000" cy="429768"/>
                                                </a:xfrm>
                                                <a:prstGeom prst="flowChartTerminator">
                                                  <a:avLst/>
                                                </a:prstGeom>
                                                <a:gradFill flip="none" rotWithShape="0">
                                                  <a:gsLst>
                                                    <a:gs pos="32000">
                                                      <a:srgbClr val="0F9ED5">
                                                        <a:lumMod val="40000"/>
                                                        <a:lumOff val="60000"/>
                                                      </a:srgbClr>
                                                    </a:gs>
                                                    <a:gs pos="68000">
                                                      <a:srgbClr val="2812AA"/>
                                                    </a:gs>
                                                  </a:gsLst>
                                                  <a:lin ang="5400000" scaled="1"/>
                                                  <a:tileRect/>
                                                </a:gra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71947629" name="Group 37"/>
                                              <wpg:cNvGrpSpPr/>
                                              <wpg:grpSpPr>
                                                <a:xfrm>
                                                  <a:off x="0" y="0"/>
                                                  <a:ext cx="3345815" cy="1143000"/>
                                                  <a:chOff x="0" y="-9525"/>
                                                  <a:chExt cx="3346387" cy="1143000"/>
                                                </a:xfrm>
                                              </wpg:grpSpPr>
                                              <wpg:grpSp>
                                                <wpg:cNvPr id="988310524" name="Group 34"/>
                                                <wpg:cNvGrpSpPr/>
                                                <wpg:grpSpPr>
                                                  <a:xfrm>
                                                    <a:off x="0" y="0"/>
                                                    <a:ext cx="2914650" cy="1066800"/>
                                                    <a:chOff x="0" y="0"/>
                                                    <a:chExt cx="2914650" cy="1066800"/>
                                                  </a:xfrm>
                                                </wpg:grpSpPr>
                                                <wps:wsp>
                                                  <wps:cNvPr id="2141963220" name="Text Box 7"/>
                                                  <wps:cNvSpPr txBox="1"/>
                                                  <wps:spPr>
                                                    <a:xfrm>
                                                      <a:off x="1895475" y="0"/>
                                                      <a:ext cx="657225" cy="276225"/>
                                                    </a:xfrm>
                                                    <a:prstGeom prst="rect">
                                                      <a:avLst/>
                                                    </a:prstGeom>
                                                    <a:noFill/>
                                                    <a:ln w="6350">
                                                      <a:noFill/>
                                                    </a:ln>
                                                  </wps:spPr>
                                                  <wps:txbx>
                                                    <w:txbxContent>
                                                      <w:p w14:paraId="1581A983" w14:textId="77777777" w:rsidR="00263486" w:rsidRPr="00BD1EB0" w:rsidRDefault="00263486" w:rsidP="00263486">
                                                        <w:pPr>
                                                          <w:rPr>
                                                            <w:rFonts w:cs="Times New Roman"/>
                                                            <w:b/>
                                                            <w:bCs/>
                                                            <w:sz w:val="22"/>
                                                            <w:vertAlign w:val="subscript"/>
                                                          </w:rPr>
                                                        </w:pPr>
                                                        <w:r>
                                                          <w:rPr>
                                                            <w:rFonts w:cs="Times New Roman"/>
                                                            <w:b/>
                                                            <w:bCs/>
                                                            <w:sz w:val="22"/>
                                                          </w:rPr>
                                                          <w:t>Steam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98270744" name="Group 33"/>
                                                  <wpg:cNvGrpSpPr/>
                                                  <wpg:grpSpPr>
                                                    <a:xfrm>
                                                      <a:off x="0" y="190500"/>
                                                      <a:ext cx="2914650" cy="876300"/>
                                                      <a:chOff x="0" y="0"/>
                                                      <a:chExt cx="2971800" cy="876300"/>
                                                    </a:xfrm>
                                                  </wpg:grpSpPr>
                                                  <wpg:grpSp>
                                                    <wpg:cNvPr id="1128465410" name="Group 31"/>
                                                    <wpg:cNvGrpSpPr/>
                                                    <wpg:grpSpPr>
                                                      <a:xfrm>
                                                        <a:off x="0" y="0"/>
                                                        <a:ext cx="2639060" cy="876300"/>
                                                        <a:chOff x="95250" y="0"/>
                                                        <a:chExt cx="2639105" cy="876300"/>
                                                      </a:xfrm>
                                                    </wpg:grpSpPr>
                                                    <wps:wsp>
                                                      <wps:cNvPr id="1619687071" name="Straight Arrow Connector 15"/>
                                                      <wps:cNvCnPr/>
                                                      <wps:spPr>
                                                        <a:xfrm>
                                                          <a:off x="2628900" y="0"/>
                                                          <a:ext cx="0" cy="365760"/>
                                                        </a:xfrm>
                                                        <a:prstGeom prst="straightConnector1">
                                                          <a:avLst/>
                                                        </a:prstGeom>
                                                        <a:noFill/>
                                                        <a:ln w="12700" cap="flat" cmpd="sng" algn="ctr">
                                                          <a:solidFill>
                                                            <a:sysClr val="windowText" lastClr="000000"/>
                                                          </a:solidFill>
                                                          <a:prstDash val="solid"/>
                                                          <a:miter lim="800000"/>
                                                          <a:tailEnd type="stealth"/>
                                                        </a:ln>
                                                        <a:effectLst/>
                                                      </wps:spPr>
                                                      <wps:bodyPr/>
                                                    </wps:wsp>
                                                    <wps:wsp>
                                                      <wps:cNvPr id="1647985887" name="Straight Connector 18"/>
                                                      <wps:cNvCnPr/>
                                                      <wps:spPr>
                                                        <a:xfrm>
                                                          <a:off x="2076453" y="0"/>
                                                          <a:ext cx="548649" cy="0"/>
                                                        </a:xfrm>
                                                        <a:prstGeom prst="line">
                                                          <a:avLst/>
                                                        </a:prstGeom>
                                                        <a:noFill/>
                                                        <a:ln w="12700" cap="flat" cmpd="sng" algn="ctr">
                                                          <a:solidFill>
                                                            <a:sysClr val="windowText" lastClr="000000"/>
                                                          </a:solidFill>
                                                          <a:prstDash val="solid"/>
                                                          <a:miter lim="800000"/>
                                                        </a:ln>
                                                        <a:effectLst/>
                                                      </wps:spPr>
                                                      <wps:bodyPr/>
                                                    </wps:wsp>
                                                    <wpg:grpSp>
                                                      <wpg:cNvPr id="548948503" name="Group 30"/>
                                                      <wpg:cNvGrpSpPr/>
                                                      <wpg:grpSpPr>
                                                        <a:xfrm>
                                                          <a:off x="95250" y="247650"/>
                                                          <a:ext cx="2639105" cy="628650"/>
                                                          <a:chOff x="95250" y="0"/>
                                                          <a:chExt cx="2639105" cy="628650"/>
                                                        </a:xfrm>
                                                      </wpg:grpSpPr>
                                                      <wps:wsp>
                                                        <wps:cNvPr id="415715725" name="Straight Arrow Connector 5"/>
                                                        <wps:cNvCnPr/>
                                                        <wps:spPr>
                                                          <a:xfrm>
                                                            <a:off x="2148839" y="224790"/>
                                                            <a:ext cx="373002" cy="0"/>
                                                          </a:xfrm>
                                                          <a:prstGeom prst="straightConnector1">
                                                            <a:avLst/>
                                                          </a:prstGeom>
                                                          <a:noFill/>
                                                          <a:ln w="7620" cap="flat" cmpd="sng" algn="ctr">
                                                            <a:solidFill>
                                                              <a:sysClr val="windowText" lastClr="000000"/>
                                                            </a:solidFill>
                                                            <a:prstDash val="solid"/>
                                                            <a:miter lim="800000"/>
                                                            <a:tailEnd type="stealth"/>
                                                          </a:ln>
                                                          <a:effectLst/>
                                                        </wps:spPr>
                                                        <wps:bodyPr/>
                                                      </wps:wsp>
                                                      <wpg:grpSp>
                                                        <wpg:cNvPr id="364323949" name="Group 29"/>
                                                        <wpg:cNvGrpSpPr/>
                                                        <wpg:grpSpPr>
                                                          <a:xfrm>
                                                            <a:off x="95250" y="0"/>
                                                            <a:ext cx="2639105" cy="628650"/>
                                                            <a:chOff x="95250" y="0"/>
                                                            <a:chExt cx="2639105" cy="628650"/>
                                                          </a:xfrm>
                                                        </wpg:grpSpPr>
                                                        <wpg:grpSp>
                                                          <wpg:cNvPr id="1269708982" name="Group 23"/>
                                                          <wpg:cNvGrpSpPr/>
                                                          <wpg:grpSpPr>
                                                            <a:xfrm>
                                                              <a:off x="95250" y="0"/>
                                                              <a:ext cx="2057400" cy="628650"/>
                                                              <a:chOff x="95250" y="0"/>
                                                              <a:chExt cx="2057400" cy="628650"/>
                                                            </a:xfrm>
                                                          </wpg:grpSpPr>
                                                          <wps:wsp>
                                                            <wps:cNvPr id="2021002148" name="Text Box 7"/>
                                                            <wps:cNvSpPr txBox="1"/>
                                                            <wps:spPr>
                                                              <a:xfrm>
                                                                <a:off x="95250" y="28575"/>
                                                                <a:ext cx="971550" cy="276225"/>
                                                              </a:xfrm>
                                                              <a:prstGeom prst="rect">
                                                                <a:avLst/>
                                                              </a:prstGeom>
                                                              <a:noFill/>
                                                              <a:ln w="6350">
                                                                <a:noFill/>
                                                              </a:ln>
                                                            </wps:spPr>
                                                            <wps:txbx>
                                                              <w:txbxContent>
                                                                <w:p w14:paraId="2A50D411" w14:textId="77777777" w:rsidR="00263486" w:rsidRPr="0027168E" w:rsidRDefault="00263486" w:rsidP="00263486">
                                                                  <w:pPr>
                                                                    <w:rPr>
                                                                      <w:rFonts w:cs="Times New Roman"/>
                                                                      <w:b/>
                                                                      <w:bCs/>
                                                                      <w:sz w:val="22"/>
                                                                    </w:rPr>
                                                                  </w:pPr>
                                                                  <w:r w:rsidRPr="0027168E">
                                                                    <w:rPr>
                                                                      <w:rFonts w:cs="Times New Roman"/>
                                                                      <w:b/>
                                                                      <w:bCs/>
                                                                      <w:sz w:val="22"/>
                                                                    </w:rPr>
                                                                    <w:t>Natural gas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4285357" name="Straight Arrow Connector 5"/>
                                                            <wps:cNvCnPr/>
                                                            <wps:spPr>
                                                              <a:xfrm>
                                                                <a:off x="457200" y="238125"/>
                                                                <a:ext cx="548640" cy="0"/>
                                                              </a:xfrm>
                                                              <a:prstGeom prst="straightConnector1">
                                                                <a:avLst/>
                                                              </a:prstGeom>
                                                              <a:noFill/>
                                                              <a:ln w="12700" cap="flat" cmpd="sng" algn="ctr">
                                                                <a:solidFill>
                                                                  <a:sysClr val="windowText" lastClr="000000"/>
                                                                </a:solidFill>
                                                                <a:prstDash val="solid"/>
                                                                <a:miter lim="800000"/>
                                                                <a:tailEnd type="stealth"/>
                                                              </a:ln>
                                                              <a:effectLst/>
                                                            </wps:spPr>
                                                            <wps:bodyPr/>
                                                          </wps:wsp>
                                                          <wps:wsp>
                                                            <wps:cNvPr id="831980946" name="Flowchart: Terminator 1"/>
                                                            <wps:cNvSpPr/>
                                                            <wps:spPr>
                                                              <a:xfrm>
                                                                <a:off x="1009650" y="0"/>
                                                                <a:ext cx="1143000" cy="428625"/>
                                                              </a:xfrm>
                                                              <a:prstGeom prst="flowChartTerminator">
                                                                <a:avLst/>
                                                              </a:prstGeom>
                                                              <a:gradFill>
                                                                <a:gsLst>
                                                                  <a:gs pos="56000">
                                                                    <a:srgbClr val="A02B93">
                                                                      <a:lumMod val="75000"/>
                                                                    </a:srgbClr>
                                                                  </a:gs>
                                                                  <a:gs pos="96000">
                                                                    <a:srgbClr val="2812AA"/>
                                                                  </a:gs>
                                                                  <a:gs pos="11000">
                                                                    <a:srgbClr val="DBC691"/>
                                                                  </a:gs>
                                                                </a:gsLst>
                                                                <a:lin ang="5400000" scaled="1"/>
                                                              </a:gra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7842621" name="Flowchart: Collate 22"/>
                                                            <wps:cNvSpPr/>
                                                            <wps:spPr>
                                                              <a:xfrm rot="16200000">
                                                                <a:off x="1371600" y="28575"/>
                                                                <a:ext cx="411480" cy="365760"/>
                                                              </a:xfrm>
                                                              <a:prstGeom prst="flowChartCollate">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5652717" name="Text Box 7"/>
                                                            <wps:cNvSpPr txBox="1"/>
                                                            <wps:spPr>
                                                              <a:xfrm>
                                                                <a:off x="1076325" y="390525"/>
                                                                <a:ext cx="1057275" cy="238125"/>
                                                              </a:xfrm>
                                                              <a:prstGeom prst="rect">
                                                                <a:avLst/>
                                                              </a:prstGeom>
                                                              <a:noFill/>
                                                              <a:ln w="6350">
                                                                <a:noFill/>
                                                              </a:ln>
                                                            </wps:spPr>
                                                            <wps:txbx>
                                                              <w:txbxContent>
                                                                <w:p w14:paraId="79E462F8" w14:textId="77777777" w:rsidR="00263486" w:rsidRPr="00C8574F" w:rsidRDefault="00263486" w:rsidP="00263486">
                                                                  <w:pPr>
                                                                    <w:jc w:val="center"/>
                                                                    <w:rPr>
                                                                      <w:rFonts w:cs="Times New Roman"/>
                                                                      <w:b/>
                                                                      <w:bCs/>
                                                                      <w:sz w:val="22"/>
                                                                    </w:rPr>
                                                                  </w:pPr>
                                                                  <w:r w:rsidRPr="00C8574F">
                                                                    <w:rPr>
                                                                      <w:rFonts w:cs="Times New Roman"/>
                                                                      <w:b/>
                                                                      <w:bCs/>
                                                                      <w:sz w:val="22"/>
                                                                    </w:rPr>
                                                                    <w:t>Pre-treatment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35135214" name="Group 26"/>
                                                          <wpg:cNvGrpSpPr/>
                                                          <wpg:grpSpPr>
                                                            <a:xfrm>
                                                              <a:off x="2524125" y="123825"/>
                                                              <a:ext cx="210230" cy="148628"/>
                                                              <a:chOff x="200009" y="160497"/>
                                                              <a:chExt cx="210230" cy="148628"/>
                                                            </a:xfrm>
                                                          </wpg:grpSpPr>
                                                          <wps:wsp>
                                                            <wps:cNvPr id="1188370028" name="Flowchart: Merge 25"/>
                                                            <wps:cNvSpPr/>
                                                            <wps:spPr>
                                                              <a:xfrm rot="16200000">
                                                                <a:off x="200009" y="217685"/>
                                                                <a:ext cx="91440" cy="91440"/>
                                                              </a:xfrm>
                                                              <a:prstGeom prst="flowChartMerge">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3957951" name="Flowchart: Merge 25"/>
                                                            <wps:cNvSpPr/>
                                                            <wps:spPr>
                                                              <a:xfrm rot="5400000">
                                                                <a:off x="318799" y="217593"/>
                                                                <a:ext cx="91440" cy="91440"/>
                                                              </a:xfrm>
                                                              <a:prstGeom prst="flowChartMerge">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2610260" name="Flowchart: Merge 25"/>
                                                            <wps:cNvSpPr/>
                                                            <wps:spPr>
                                                              <a:xfrm>
                                                                <a:off x="258127" y="160497"/>
                                                                <a:ext cx="91440" cy="91440"/>
                                                              </a:xfrm>
                                                              <a:prstGeom prst="flowChartMerge">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977676" name="Flowchart: Connector 24"/>
                                                            <wps:cNvSpPr/>
                                                            <wps:spPr>
                                                              <a:xfrm>
                                                                <a:off x="257993" y="217647"/>
                                                                <a:ext cx="91440" cy="91440"/>
                                                              </a:xfrm>
                                                              <a:prstGeom prst="flowChartConnector">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rgbClr val="E8E8E8">
                                                                    <a:lumMod val="1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52745517" name="Text Box 7"/>
                                                          <wps:cNvSpPr txBox="1"/>
                                                          <wps:spPr>
                                                            <a:xfrm>
                                                              <a:off x="2066739" y="24765"/>
                                                              <a:ext cx="480060" cy="276225"/>
                                                            </a:xfrm>
                                                            <a:prstGeom prst="rect">
                                                              <a:avLst/>
                                                            </a:prstGeom>
                                                            <a:noFill/>
                                                            <a:ln w="6350">
                                                              <a:noFill/>
                                                            </a:ln>
                                                          </wps:spPr>
                                                          <wps:txbx>
                                                            <w:txbxContent>
                                                              <w:p w14:paraId="49B5B948" w14:textId="77777777" w:rsidR="00263486" w:rsidRPr="00BD1EB0" w:rsidRDefault="00263486" w:rsidP="00263486">
                                                                <w:pPr>
                                                                  <w:rPr>
                                                                    <w:rFonts w:cs="Times New Roman"/>
                                                                    <w:b/>
                                                                    <w:bCs/>
                                                                    <w:sz w:val="22"/>
                                                                    <w:vertAlign w:val="subscript"/>
                                                                  </w:rPr>
                                                                </w:pPr>
                                                                <w:r w:rsidRPr="00BD1EB0">
                                                                  <w:rPr>
                                                                    <w:rFonts w:cs="Times New Roman"/>
                                                                    <w:b/>
                                                                    <w:bCs/>
                                                                    <w:sz w:val="22"/>
                                                                  </w:rPr>
                                                                  <w:t>CH</w:t>
                                                                </w:r>
                                                                <w:r w:rsidRPr="00BD1EB0">
                                                                  <w:rPr>
                                                                    <w:rFonts w:cs="Times New Roman"/>
                                                                    <w:b/>
                                                                    <w:bCs/>
                                                                    <w:sz w:val="22"/>
                                                                    <w:vertAlign w:val="subscript"/>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468533585" name="Connector: Elbow 32"/>
                                                    <wps:cNvCnPr/>
                                                    <wps:spPr>
                                                      <a:xfrm flipV="1">
                                                        <a:off x="2647950" y="123825"/>
                                                        <a:ext cx="323850" cy="352425"/>
                                                      </a:xfrm>
                                                      <a:prstGeom prst="bentConnector3">
                                                        <a:avLst/>
                                                      </a:prstGeom>
                                                      <a:noFill/>
                                                      <a:ln w="12700" cap="flat" cmpd="sng" algn="ctr">
                                                        <a:solidFill>
                                                          <a:sysClr val="windowText" lastClr="000000"/>
                                                        </a:solidFill>
                                                        <a:prstDash val="solid"/>
                                                        <a:miter lim="800000"/>
                                                        <a:tailEnd type="stealth"/>
                                                      </a:ln>
                                                      <a:effectLst/>
                                                    </wps:spPr>
                                                    <wps:bodyPr/>
                                                  </wps:wsp>
                                                </wpg:grpSp>
                                              </wpg:grpSp>
                                              <wpg:grpSp>
                                                <wpg:cNvPr id="408799531" name="Group 36"/>
                                                <wpg:cNvGrpSpPr/>
                                                <wpg:grpSpPr>
                                                  <a:xfrm>
                                                    <a:off x="2914650" y="-9525"/>
                                                    <a:ext cx="431737" cy="1143000"/>
                                                    <a:chOff x="0" y="-9525"/>
                                                    <a:chExt cx="431737" cy="1143000"/>
                                                  </a:xfrm>
                                                </wpg:grpSpPr>
                                                <wps:wsp>
                                                  <wps:cNvPr id="258272516" name="Flowchart: Terminator 1"/>
                                                  <wps:cNvSpPr/>
                                                  <wps:spPr>
                                                    <a:xfrm rot="5400000">
                                                      <a:off x="-354647" y="347091"/>
                                                      <a:ext cx="1143000" cy="429768"/>
                                                    </a:xfrm>
                                                    <a:prstGeom prst="flowChartTerminator">
                                                      <a:avLst/>
                                                    </a:prstGeom>
                                                    <a:gradFill flip="none" rotWithShape="0">
                                                      <a:gsLst>
                                                        <a:gs pos="76000">
                                                          <a:srgbClr val="2812AA"/>
                                                        </a:gs>
                                                        <a:gs pos="51000">
                                                          <a:srgbClr val="FFC000"/>
                                                        </a:gs>
                                                        <a:gs pos="96000">
                                                          <a:srgbClr val="E97132">
                                                            <a:lumMod val="75000"/>
                                                          </a:srgbClr>
                                                        </a:gs>
                                                      </a:gsLst>
                                                      <a:lin ang="5400000" scaled="1"/>
                                                      <a:tileRect/>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7129831" name="Rectangle 35"/>
                                                  <wps:cNvSpPr/>
                                                  <wps:spPr>
                                                    <a:xfrm>
                                                      <a:off x="0" y="311214"/>
                                                      <a:ext cx="426402" cy="542925"/>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32447861" name="Straight Connector 38"/>
                                              <wps:cNvCnPr/>
                                              <wps:spPr>
                                                <a:xfrm>
                                                  <a:off x="3133725" y="1152525"/>
                                                  <a:ext cx="0" cy="182880"/>
                                                </a:xfrm>
                                                <a:prstGeom prst="line">
                                                  <a:avLst/>
                                                </a:prstGeom>
                                                <a:noFill/>
                                                <a:ln w="12700" cap="flat" cmpd="sng" algn="ctr">
                                                  <a:solidFill>
                                                    <a:sysClr val="windowText" lastClr="000000"/>
                                                  </a:solidFill>
                                                  <a:prstDash val="solid"/>
                                                  <a:miter lim="800000"/>
                                                </a:ln>
                                                <a:effectLst/>
                                              </wps:spPr>
                                              <wps:bodyPr/>
                                            </wps:wsp>
                                            <wps:wsp>
                                              <wps:cNvPr id="1514972157" name="Straight Connector 39"/>
                                              <wps:cNvCnPr/>
                                              <wps:spPr>
                                                <a:xfrm>
                                                  <a:off x="3133725" y="1333500"/>
                                                  <a:ext cx="365760" cy="0"/>
                                                </a:xfrm>
                                                <a:prstGeom prst="line">
                                                  <a:avLst/>
                                                </a:prstGeom>
                                                <a:noFill/>
                                                <a:ln w="12700" cap="flat" cmpd="sng" algn="ctr">
                                                  <a:solidFill>
                                                    <a:sysClr val="windowText" lastClr="000000"/>
                                                  </a:solidFill>
                                                  <a:prstDash val="solid"/>
                                                  <a:miter lim="800000"/>
                                                </a:ln>
                                                <a:effectLst/>
                                              </wps:spPr>
                                              <wps:bodyPr/>
                                            </wps:wsp>
                                          </wpg:grpSp>
                                          <wps:wsp>
                                            <wps:cNvPr id="1039484755" name="Straight Connector 40"/>
                                            <wps:cNvCnPr/>
                                            <wps:spPr>
                                              <a:xfrm>
                                                <a:off x="3505200" y="0"/>
                                                <a:ext cx="795528" cy="0"/>
                                              </a:xfrm>
                                              <a:prstGeom prst="line">
                                                <a:avLst/>
                                              </a:prstGeom>
                                              <a:noFill/>
                                              <a:ln w="12700" cap="flat" cmpd="sng" algn="ctr">
                                                <a:solidFill>
                                                  <a:sysClr val="windowText" lastClr="000000"/>
                                                </a:solidFill>
                                                <a:prstDash val="solid"/>
                                                <a:miter lim="800000"/>
                                              </a:ln>
                                              <a:effectLst/>
                                            </wps:spPr>
                                            <wps:bodyPr/>
                                          </wps:wsp>
                                          <wps:wsp>
                                            <wps:cNvPr id="94067338" name="Straight Connector 44"/>
                                            <wps:cNvCnPr/>
                                            <wps:spPr>
                                              <a:xfrm>
                                                <a:off x="3505200" y="0"/>
                                                <a:ext cx="0" cy="1554480"/>
                                              </a:xfrm>
                                              <a:prstGeom prst="line">
                                                <a:avLst/>
                                              </a:prstGeom>
                                              <a:noFill/>
                                              <a:ln w="12700" cap="flat" cmpd="sng" algn="ctr">
                                                <a:solidFill>
                                                  <a:sysClr val="windowText" lastClr="000000"/>
                                                </a:solidFill>
                                                <a:prstDash val="solid"/>
                                                <a:miter lim="800000"/>
                                              </a:ln>
                                              <a:effectLst/>
                                            </wps:spPr>
                                            <wps:bodyPr/>
                                          </wps:wsp>
                                          <wps:wsp>
                                            <wps:cNvPr id="1490621664" name="Straight Arrow Connector 45"/>
                                            <wps:cNvCnPr/>
                                            <wps:spPr>
                                              <a:xfrm>
                                                <a:off x="4295775" y="9525"/>
                                                <a:ext cx="0" cy="210312"/>
                                              </a:xfrm>
                                              <a:prstGeom prst="straightConnector1">
                                                <a:avLst/>
                                              </a:prstGeom>
                                              <a:noFill/>
                                              <a:ln w="12700" cap="flat" cmpd="sng" algn="ctr">
                                                <a:solidFill>
                                                  <a:sysClr val="windowText" lastClr="000000"/>
                                                </a:solidFill>
                                                <a:prstDash val="solid"/>
                                                <a:miter lim="800000"/>
                                                <a:tailEnd type="stealth"/>
                                              </a:ln>
                                              <a:effectLst/>
                                            </wps:spPr>
                                            <wps:bodyPr/>
                                          </wps:wsp>
                                        </wpg:grpSp>
                                        <wps:wsp>
                                          <wps:cNvPr id="2031415930" name="Connector: Elbow 47"/>
                                          <wps:cNvCnPr/>
                                          <wps:spPr>
                                            <a:xfrm flipV="1">
                                              <a:off x="4286250" y="514350"/>
                                              <a:ext cx="711834" cy="1028700"/>
                                            </a:xfrm>
                                            <a:prstGeom prst="bentConnector3">
                                              <a:avLst/>
                                            </a:prstGeom>
                                            <a:noFill/>
                                            <a:ln w="12700" cap="flat" cmpd="sng" algn="ctr">
                                              <a:solidFill>
                                                <a:sysClr val="windowText" lastClr="000000"/>
                                              </a:solidFill>
                                              <a:prstDash val="solid"/>
                                              <a:miter lim="800000"/>
                                              <a:tailEnd type="stealth"/>
                                            </a:ln>
                                            <a:effectLst/>
                                          </wps:spPr>
                                          <wps:bodyPr/>
                                        </wps:wsp>
                                        <wps:wsp>
                                          <wps:cNvPr id="335592195" name="Straight Connector 38"/>
                                          <wps:cNvCnPr/>
                                          <wps:spPr>
                                            <a:xfrm>
                                              <a:off x="4286250" y="1362075"/>
                                              <a:ext cx="0" cy="182880"/>
                                            </a:xfrm>
                                            <a:prstGeom prst="line">
                                              <a:avLst/>
                                            </a:prstGeom>
                                            <a:noFill/>
                                            <a:ln w="12700" cap="flat" cmpd="sng" algn="ctr">
                                              <a:solidFill>
                                                <a:sysClr val="windowText" lastClr="000000"/>
                                              </a:solidFill>
                                              <a:prstDash val="solid"/>
                                              <a:miter lim="800000"/>
                                            </a:ln>
                                            <a:effectLst/>
                                          </wps:spPr>
                                          <wps:bodyPr/>
                                        </wps:wsp>
                                      </wpg:grpSp>
                                      <wps:wsp>
                                        <wps:cNvPr id="1870008129" name="Rectangle 35"/>
                                        <wps:cNvSpPr/>
                                        <wps:spPr>
                                          <a:xfrm>
                                            <a:off x="4076700" y="552450"/>
                                            <a:ext cx="426275" cy="542925"/>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6085378" name="Text Box 7"/>
                                        <wps:cNvSpPr txBox="1"/>
                                        <wps:spPr>
                                          <a:xfrm>
                                            <a:off x="3657170" y="1304925"/>
                                            <a:ext cx="762429" cy="447038"/>
                                          </a:xfrm>
                                          <a:prstGeom prst="rect">
                                            <a:avLst/>
                                          </a:prstGeom>
                                          <a:noFill/>
                                          <a:ln w="6350">
                                            <a:noFill/>
                                          </a:ln>
                                        </wps:spPr>
                                        <wps:txbx>
                                          <w:txbxContent>
                                            <w:p w14:paraId="5B91DC4A" w14:textId="77777777" w:rsidR="00263486" w:rsidRPr="001932B8" w:rsidRDefault="00263486" w:rsidP="00263486">
                                              <w:pPr>
                                                <w:spacing w:line="240" w:lineRule="auto"/>
                                                <w:jc w:val="center"/>
                                                <w:rPr>
                                                  <w:rFonts w:cs="Times New Roman"/>
                                                  <w:b/>
                                                  <w:bCs/>
                                                  <w:sz w:val="22"/>
                                                </w:rPr>
                                              </w:pPr>
                                              <w:r w:rsidRPr="001932B8">
                                                <w:rPr>
                                                  <w:rFonts w:cs="Times New Roman"/>
                                                  <w:b/>
                                                  <w:bCs/>
                                                  <w:sz w:val="22"/>
                                                </w:rPr>
                                                <w:t>Water gas shift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74078639" name="Group 55"/>
                                      <wpg:cNvGrpSpPr/>
                                      <wpg:grpSpPr>
                                        <a:xfrm>
                                          <a:off x="4533900" y="1428750"/>
                                          <a:ext cx="1238250" cy="342900"/>
                                          <a:chOff x="-114300" y="-771525"/>
                                          <a:chExt cx="1238250" cy="342900"/>
                                        </a:xfrm>
                                      </wpg:grpSpPr>
                                      <wps:wsp>
                                        <wps:cNvPr id="821979222" name="Text Box 7"/>
                                        <wps:cNvSpPr txBox="1"/>
                                        <wps:spPr>
                                          <a:xfrm>
                                            <a:off x="-114300" y="-658493"/>
                                            <a:ext cx="1238250" cy="229868"/>
                                          </a:xfrm>
                                          <a:prstGeom prst="rect">
                                            <a:avLst/>
                                          </a:prstGeom>
                                          <a:noFill/>
                                          <a:ln w="6350">
                                            <a:noFill/>
                                          </a:ln>
                                        </wps:spPr>
                                        <wps:txbx>
                                          <w:txbxContent>
                                            <w:p w14:paraId="05BCFA9F" w14:textId="77777777" w:rsidR="00263486" w:rsidRPr="001932B8" w:rsidRDefault="00263486" w:rsidP="00263486">
                                              <w:pPr>
                                                <w:spacing w:line="240" w:lineRule="auto"/>
                                                <w:jc w:val="center"/>
                                                <w:rPr>
                                                  <w:rFonts w:cs="Times New Roman"/>
                                                  <w:b/>
                                                  <w:bCs/>
                                                  <w:sz w:val="22"/>
                                                </w:rPr>
                                              </w:pPr>
                                              <w:r w:rsidRPr="001932B8">
                                                <w:rPr>
                                                  <w:rFonts w:cs="Times New Roman"/>
                                                  <w:b/>
                                                  <w:bCs/>
                                                  <w:sz w:val="22"/>
                                                </w:rPr>
                                                <w:t>Purification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4500957" name="Straight Connector 38"/>
                                        <wps:cNvCnPr/>
                                        <wps:spPr>
                                          <a:xfrm>
                                            <a:off x="590550" y="-771525"/>
                                            <a:ext cx="0" cy="182880"/>
                                          </a:xfrm>
                                          <a:prstGeom prst="line">
                                            <a:avLst/>
                                          </a:prstGeom>
                                          <a:noFill/>
                                          <a:ln w="12700" cap="flat" cmpd="sng" algn="ctr">
                                            <a:solidFill>
                                              <a:sysClr val="windowText" lastClr="000000"/>
                                            </a:solidFill>
                                            <a:prstDash val="solid"/>
                                            <a:miter lim="800000"/>
                                          </a:ln>
                                          <a:effectLst/>
                                        </wps:spPr>
                                        <wps:bodyPr/>
                                      </wps:wsp>
                                      <wps:wsp>
                                        <wps:cNvPr id="1070486177" name="Straight Arrow Connector 54"/>
                                        <wps:cNvCnPr/>
                                        <wps:spPr>
                                          <a:xfrm>
                                            <a:off x="590550" y="-588645"/>
                                            <a:ext cx="457200" cy="0"/>
                                          </a:xfrm>
                                          <a:prstGeom prst="straightConnector1">
                                            <a:avLst/>
                                          </a:prstGeom>
                                          <a:noFill/>
                                          <a:ln w="12700" cap="flat" cmpd="sng" algn="ctr">
                                            <a:solidFill>
                                              <a:sysClr val="windowText" lastClr="000000"/>
                                            </a:solidFill>
                                            <a:prstDash val="solid"/>
                                            <a:miter lim="800000"/>
                                            <a:tailEnd type="stealth"/>
                                          </a:ln>
                                          <a:effectLst/>
                                        </wps:spPr>
                                        <wps:bodyPr/>
                                      </wps:wsp>
                                    </wpg:grpSp>
                                  </wpg:grpSp>
                                  <wps:wsp>
                                    <wps:cNvPr id="946905346" name="Text Box 7"/>
                                    <wps:cNvSpPr txBox="1"/>
                                    <wps:spPr>
                                      <a:xfrm>
                                        <a:off x="5610225" y="1476375"/>
                                        <a:ext cx="342900" cy="247650"/>
                                      </a:xfrm>
                                      <a:prstGeom prst="rect">
                                        <a:avLst/>
                                      </a:prstGeom>
                                      <a:noFill/>
                                      <a:ln w="6350">
                                        <a:noFill/>
                                      </a:ln>
                                    </wps:spPr>
                                    <wps:txbx>
                                      <w:txbxContent>
                                        <w:p w14:paraId="3DE76347" w14:textId="77777777" w:rsidR="00263486" w:rsidRPr="007D2209" w:rsidRDefault="00263486" w:rsidP="00263486">
                                          <w:pPr>
                                            <w:spacing w:line="240" w:lineRule="auto"/>
                                            <w:jc w:val="center"/>
                                            <w:rPr>
                                              <w:rFonts w:cs="Times New Roman"/>
                                              <w:b/>
                                              <w:bCs/>
                                              <w:color w:val="C00000"/>
                                              <w:sz w:val="22"/>
                                            </w:rPr>
                                          </w:pPr>
                                          <w:r w:rsidRPr="007D2209">
                                            <w:rPr>
                                              <w:rFonts w:cs="Times New Roman"/>
                                              <w:b/>
                                              <w:bCs/>
                                              <w:color w:val="C00000"/>
                                              <w:sz w:val="22"/>
                                            </w:rPr>
                                            <w:t>H</w:t>
                                          </w:r>
                                          <w:r w:rsidRPr="007D2209">
                                            <w:rPr>
                                              <w:rFonts w:cs="Times New Roman"/>
                                              <w:b/>
                                              <w:bCs/>
                                              <w:color w:val="C00000"/>
                                              <w:sz w:val="22"/>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9306123" name="Group 59"/>
                                  <wpg:cNvGrpSpPr/>
                                  <wpg:grpSpPr>
                                    <a:xfrm>
                                      <a:off x="5019675" y="361950"/>
                                      <a:ext cx="485140" cy="638175"/>
                                      <a:chOff x="0" y="0"/>
                                      <a:chExt cx="485394" cy="723900"/>
                                    </a:xfrm>
                                  </wpg:grpSpPr>
                                  <wps:wsp>
                                    <wps:cNvPr id="2028951086" name="Straight Connector 58"/>
                                    <wps:cNvCnPr/>
                                    <wps:spPr>
                                      <a:xfrm>
                                        <a:off x="0" y="0"/>
                                        <a:ext cx="466344" cy="0"/>
                                      </a:xfrm>
                                      <a:prstGeom prst="line">
                                        <a:avLst/>
                                      </a:prstGeom>
                                      <a:noFill/>
                                      <a:ln w="9525" cap="flat" cmpd="sng" algn="ctr">
                                        <a:solidFill>
                                          <a:sysClr val="windowText" lastClr="000000">
                                            <a:lumMod val="65000"/>
                                            <a:lumOff val="35000"/>
                                          </a:sysClr>
                                        </a:solidFill>
                                        <a:prstDash val="dash"/>
                                        <a:round/>
                                        <a:headEnd type="none" w="med" len="med"/>
                                        <a:tailEnd type="none" w="med" len="med"/>
                                      </a:ln>
                                      <a:effectLst/>
                                    </wps:spPr>
                                    <wps:bodyPr/>
                                  </wps:wsp>
                                  <wps:wsp>
                                    <wps:cNvPr id="202794014" name="Straight Connector 58"/>
                                    <wps:cNvCnPr/>
                                    <wps:spPr>
                                      <a:xfrm>
                                        <a:off x="19050" y="723900"/>
                                        <a:ext cx="466344" cy="0"/>
                                      </a:xfrm>
                                      <a:prstGeom prst="line">
                                        <a:avLst/>
                                      </a:prstGeom>
                                      <a:noFill/>
                                      <a:ln w="9525" cap="flat" cmpd="sng" algn="ctr">
                                        <a:solidFill>
                                          <a:sysClr val="windowText" lastClr="000000">
                                            <a:lumMod val="65000"/>
                                            <a:lumOff val="35000"/>
                                          </a:sysClr>
                                        </a:solidFill>
                                        <a:prstDash val="dash"/>
                                        <a:round/>
                                        <a:headEnd type="none" w="med" len="med"/>
                                        <a:tailEnd type="none" w="med" len="med"/>
                                      </a:ln>
                                      <a:effectLst/>
                                    </wps:spPr>
                                    <wps:bodyPr/>
                                  </wps:wsp>
                                </wpg:grpSp>
                              </wpg:grpSp>
                            </wpg:grpSp>
                            <wps:wsp>
                              <wps:cNvPr id="919217645" name="Straight Arrow Connector 63"/>
                              <wps:cNvCnPr/>
                              <wps:spPr>
                                <a:xfrm flipV="1">
                                  <a:off x="2486025" y="1009650"/>
                                  <a:ext cx="0" cy="276860"/>
                                </a:xfrm>
                                <a:prstGeom prst="straightConnector1">
                                  <a:avLst/>
                                </a:prstGeom>
                                <a:noFill/>
                                <a:ln w="6350" cap="flat" cmpd="sng" algn="ctr">
                                  <a:solidFill>
                                    <a:sysClr val="windowText" lastClr="000000"/>
                                  </a:solidFill>
                                  <a:prstDash val="solid"/>
                                  <a:miter lim="800000"/>
                                  <a:tailEnd type="stealth"/>
                                </a:ln>
                                <a:effectLst/>
                              </wps:spPr>
                              <wps:bodyPr/>
                            </wps:wsp>
                          </wpg:grpSp>
                        </wpg:grpSp>
                        <wps:wsp>
                          <wps:cNvPr id="2099201968" name="Text Box 7"/>
                          <wps:cNvSpPr txBox="1"/>
                          <wps:spPr>
                            <a:xfrm>
                              <a:off x="2095500" y="1085850"/>
                              <a:ext cx="381282" cy="251111"/>
                            </a:xfrm>
                            <a:prstGeom prst="rect">
                              <a:avLst/>
                            </a:prstGeom>
                            <a:noFill/>
                            <a:ln w="6350">
                              <a:noFill/>
                            </a:ln>
                          </wps:spPr>
                          <wps:txbx>
                            <w:txbxContent>
                              <w:p w14:paraId="70D87980" w14:textId="77777777" w:rsidR="00263486" w:rsidRPr="001932B8" w:rsidRDefault="00263486" w:rsidP="00263486">
                                <w:pPr>
                                  <w:rPr>
                                    <w:rFonts w:cs="Times New Roman"/>
                                    <w:b/>
                                    <w:bCs/>
                                    <w:sz w:val="22"/>
                                  </w:rPr>
                                </w:pPr>
                                <w:r>
                                  <w:rPr>
                                    <w:rFonts w:cs="Times New Roman"/>
                                    <w:b/>
                                    <w:bCs/>
                                    <w:sz w:val="22"/>
                                  </w:rPr>
                                  <w:t>O</w:t>
                                </w:r>
                                <w:r>
                                  <w:rPr>
                                    <w:rFonts w:cs="Times New Roman"/>
                                    <w:b/>
                                    <w:bCs/>
                                    <w:sz w:val="22"/>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84394802" name="Text Box 1"/>
                        <wps:cNvSpPr txBox="1"/>
                        <wps:spPr>
                          <a:xfrm>
                            <a:off x="9525" y="2133600"/>
                            <a:ext cx="5953125" cy="302260"/>
                          </a:xfrm>
                          <a:prstGeom prst="rect">
                            <a:avLst/>
                          </a:prstGeom>
                          <a:solidFill>
                            <a:prstClr val="white"/>
                          </a:solidFill>
                          <a:ln>
                            <a:noFill/>
                          </a:ln>
                        </wps:spPr>
                        <wps:txbx>
                          <w:txbxContent>
                            <w:p w14:paraId="34AD1CFF" w14:textId="7414953A" w:rsidR="00263486" w:rsidRDefault="00263486" w:rsidP="00263486">
                              <w:pPr>
                                <w:pStyle w:val="Caption"/>
                                <w:jc w:val="center"/>
                                <w:rPr>
                                  <w:i w:val="0"/>
                                  <w:iCs w:val="0"/>
                                  <w:color w:val="auto"/>
                                  <w:sz w:val="24"/>
                                  <w:szCs w:val="24"/>
                                </w:rPr>
                              </w:pPr>
                              <w:bookmarkStart w:id="75" w:name="_Toc165315491"/>
                              <w:r w:rsidRPr="00263486">
                                <w:rPr>
                                  <w:b/>
                                  <w:bCs/>
                                  <w:i w:val="0"/>
                                  <w:iCs w:val="0"/>
                                  <w:color w:val="auto"/>
                                  <w:sz w:val="24"/>
                                  <w:szCs w:val="24"/>
                                </w:rPr>
                                <w:t xml:space="preserve">Figure </w:t>
                              </w:r>
                              <w:r w:rsidRPr="00263486">
                                <w:rPr>
                                  <w:b/>
                                  <w:bCs/>
                                  <w:i w:val="0"/>
                                  <w:iCs w:val="0"/>
                                  <w:color w:val="auto"/>
                                  <w:sz w:val="24"/>
                                  <w:szCs w:val="24"/>
                                </w:rPr>
                                <w:fldChar w:fldCharType="begin"/>
                              </w:r>
                              <w:r w:rsidRPr="00263486">
                                <w:rPr>
                                  <w:b/>
                                  <w:bCs/>
                                  <w:i w:val="0"/>
                                  <w:iCs w:val="0"/>
                                  <w:color w:val="auto"/>
                                  <w:sz w:val="24"/>
                                  <w:szCs w:val="24"/>
                                </w:rPr>
                                <w:instrText xml:space="preserve"> SEQ Figure \* ARABIC </w:instrText>
                              </w:r>
                              <w:r w:rsidRPr="00263486">
                                <w:rPr>
                                  <w:b/>
                                  <w:bCs/>
                                  <w:i w:val="0"/>
                                  <w:iCs w:val="0"/>
                                  <w:color w:val="auto"/>
                                  <w:sz w:val="24"/>
                                  <w:szCs w:val="24"/>
                                </w:rPr>
                                <w:fldChar w:fldCharType="separate"/>
                              </w:r>
                              <w:r w:rsidR="00C95B0B">
                                <w:rPr>
                                  <w:b/>
                                  <w:bCs/>
                                  <w:i w:val="0"/>
                                  <w:iCs w:val="0"/>
                                  <w:noProof/>
                                  <w:color w:val="auto"/>
                                  <w:sz w:val="24"/>
                                  <w:szCs w:val="24"/>
                                </w:rPr>
                                <w:t>8</w:t>
                              </w:r>
                              <w:r w:rsidRPr="00263486">
                                <w:rPr>
                                  <w:b/>
                                  <w:bCs/>
                                  <w:i w:val="0"/>
                                  <w:iCs w:val="0"/>
                                  <w:color w:val="auto"/>
                                  <w:sz w:val="24"/>
                                  <w:szCs w:val="24"/>
                                </w:rPr>
                                <w:fldChar w:fldCharType="end"/>
                              </w:r>
                              <w:r w:rsidRPr="00263486">
                                <w:rPr>
                                  <w:b/>
                                  <w:bCs/>
                                  <w:i w:val="0"/>
                                  <w:iCs w:val="0"/>
                                  <w:color w:val="auto"/>
                                  <w:sz w:val="24"/>
                                  <w:szCs w:val="24"/>
                                </w:rPr>
                                <w:t>.</w:t>
                              </w:r>
                              <w:r w:rsidRPr="00263486">
                                <w:rPr>
                                  <w:i w:val="0"/>
                                  <w:iCs w:val="0"/>
                                  <w:color w:val="auto"/>
                                  <w:sz w:val="24"/>
                                  <w:szCs w:val="24"/>
                                </w:rPr>
                                <w:t xml:space="preserve"> Auto Thermal Reforming.</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5F613B9" id="Group 10" o:spid="_x0000_s1164" style="position:absolute;margin-left:0;margin-top:37.5pt;width:469.5pt;height:191.8pt;z-index:251984384;mso-position-horizontal:center;mso-position-horizontal-relative:margin" coordsize="59626,24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">
                <v:group id="Group 88" o:spid="_x0000_s1165" style="position:absolute;width:59531;height:17811" coordsize="59531,1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">
                  <v:group id="Group 87" o:spid="_x0000_s1166" style="position:absolute;width:59531;height:17811" coordsize="59531,1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">
                    <v:line id="Straight Connector 64" o:spid="_x0000_s1167" style="position:absolute;visibility:visible;mso-wrap-style:square" from="21240,12858" to="24892,1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" strokecolor="windowText" strokeweight=".5pt">
                      <v:stroke joinstyle="miter"/>
                    </v:line>
                    <v:group id="Group 86" o:spid="_x0000_s1168" style="position:absolute;width:59531;height:17811" coordsize="59531,1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">
                      <v:group id="Group 85" o:spid="_x0000_s1169" style="position:absolute;width:59531;height:17811" coordsize="59531,1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">
                        <v:shape id="Flowchart: Merge 25" o:spid="_x0000_s1170" type="#_x0000_t128" style="position:absolute;left:24342;top:9206;width:1033;height:89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" fillcolor="windowText" strokeweight="1pt"/>
                        <v:group id="_x0000_s1171" style="position:absolute;width:59531;height:17811" coordsize="59531,1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">
                          <v:group id="Group 57" o:spid="_x0000_s1172" style="position:absolute;width:59531;height:17811" coordsize="59531,1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">
                            <v:group id="Group 56" o:spid="_x0000_s1173" style="position:absolute;width:57721;height:17811" coordsize="57721,1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">
                              <v:group id="Group 51" o:spid="_x0000_s1174" style="position:absolute;width:54762;height:17811" coordorigin=",-292" coordsize="54762,1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">
                                <v:shape id="Flowchart: Terminator 1" o:spid="_x0000_s1175" type="#_x0000_t116" style="position:absolute;left:45250;top:4483;width:14287;height:47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" fillcolor="#3b7d23" strokecolor="#042433" strokeweight="1pt">
                                  <v:fill color2="#2812aa" colors="0 #3b7d23;22282f #3b7d23;37356f #4ea72e" focus="100%" type="gradient"/>
                                </v:shape>
                                <v:shape id="Text Box 7" o:spid="_x0000_s1176" type="#_x0000_t202" style="position:absolute;left:23050;top:12954;width:1036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" filled="f" stroked="f" strokeweight=".5pt">
                                  <v:textbox>
                                    <w:txbxContent>
                                      <w:p w14:paraId="4F505BEC" w14:textId="77777777" w:rsidR="00263486" w:rsidRPr="00C8574F" w:rsidRDefault="00263486" w:rsidP="00263486">
                                        <w:pPr>
                                          <w:jc w:val="center"/>
                                          <w:rPr>
                                            <w:rFonts w:cs="Times New Roman"/>
                                            <w:b/>
                                            <w:bCs/>
                                            <w:sz w:val="22"/>
                                          </w:rPr>
                                        </w:pPr>
                                        <w:r w:rsidRPr="00C8574F">
                                          <w:rPr>
                                            <w:rFonts w:cs="Times New Roman"/>
                                            <w:b/>
                                            <w:bCs/>
                                            <w:sz w:val="22"/>
                                          </w:rPr>
                                          <w:t>Reformer</w:t>
                                        </w:r>
                                      </w:p>
                                    </w:txbxContent>
                                  </v:textbox>
                                </v:shape>
                                <v:shape id="Text Box 7" o:spid="_x0000_s1177" type="#_x0000_t202" style="position:absolute;left:34194;top:5905;width:6082;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" filled="f" stroked="f" strokeweight=".5pt">
                                  <v:textbox>
                                    <w:txbxContent>
                                      <w:p w14:paraId="58E3466C" w14:textId="77777777" w:rsidR="00263486" w:rsidRPr="00C8574F" w:rsidRDefault="00263486" w:rsidP="00263486">
                                        <w:pPr>
                                          <w:spacing w:after="0" w:line="240" w:lineRule="auto"/>
                                          <w:jc w:val="center"/>
                                          <w:rPr>
                                            <w:rFonts w:cs="Times New Roman"/>
                                            <w:b/>
                                            <w:bCs/>
                                            <w:sz w:val="20"/>
                                            <w:szCs w:val="20"/>
                                          </w:rPr>
                                        </w:pPr>
                                        <w:r w:rsidRPr="00C8574F">
                                          <w:rPr>
                                            <w:rFonts w:cs="Times New Roman"/>
                                            <w:b/>
                                            <w:bCs/>
                                            <w:sz w:val="20"/>
                                            <w:szCs w:val="20"/>
                                          </w:rPr>
                                          <w:t>Syngas</w:t>
                                        </w:r>
                                      </w:p>
                                      <w:p w14:paraId="22118756" w14:textId="77777777" w:rsidR="00263486" w:rsidRPr="00C8574F" w:rsidRDefault="00263486" w:rsidP="00263486">
                                        <w:pPr>
                                          <w:spacing w:line="240" w:lineRule="auto"/>
                                          <w:jc w:val="center"/>
                                          <w:rPr>
                                            <w:rFonts w:cs="Times New Roman"/>
                                            <w:b/>
                                            <w:bCs/>
                                            <w:sz w:val="20"/>
                                            <w:szCs w:val="20"/>
                                          </w:rPr>
                                        </w:pPr>
                                        <w:r w:rsidRPr="00C8574F">
                                          <w:rPr>
                                            <w:rFonts w:cs="Times New Roman"/>
                                            <w:b/>
                                            <w:bCs/>
                                            <w:sz w:val="20"/>
                                            <w:szCs w:val="20"/>
                                          </w:rPr>
                                          <w:t>CO, H</w:t>
                                        </w:r>
                                        <w:r w:rsidRPr="00C8574F">
                                          <w:rPr>
                                            <w:rFonts w:cs="Times New Roman"/>
                                            <w:b/>
                                            <w:bCs/>
                                            <w:sz w:val="20"/>
                                            <w:szCs w:val="20"/>
                                            <w:vertAlign w:val="subscript"/>
                                          </w:rPr>
                                          <w:t>2</w:t>
                                        </w:r>
                                      </w:p>
                                    </w:txbxContent>
                                  </v:textbox>
                                </v:shape>
                                <v:group id="Group 49" o:spid="_x0000_s1178" style="position:absolute;width:49980;height:15544" coordsize="49980,15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">
                                  <v:group id="Group 46" o:spid="_x0000_s1179" style="position:absolute;width:45084;height:15544" coordsize="45084,15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">
                                    <v:group id="Group 43" o:spid="_x0000_s1180" style="position:absolute;top:2190;width:45084;height:13354" coordsize="45084,13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">
                                      <v:shape id="Flowchart: Terminator 1" o:spid="_x0000_s1181" type="#_x0000_t116" style="position:absolute;left:37220;top:3597;width:11430;height:429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" fillcolor="#96dcf8" strokecolor="#042433" strokeweight="1pt">
                                        <v:fill color2="#2812aa" colors="0 #96dcf8;20972f #96dcf8" focus="100%" type="gradient"/>
                                      </v:shape>
                                      <v:group id="Group 37" o:spid="_x0000_s1182" style="position:absolute;width:33458;height:11430" coordorigin=",-95" coordsize="33463,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">
                                        <v:group id="Group 34" o:spid="_x0000_s1183" style="position:absolute;width:29146;height:10668" coordsize="2914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">
                                          <v:shape id="Text Box 7" o:spid="_x0000_s1184" type="#_x0000_t202" style="position:absolute;left:18954;width:657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" filled="f" stroked="f" strokeweight=".5pt">
                                            <v:textbox>
                                              <w:txbxContent>
                                                <w:p w14:paraId="1581A983" w14:textId="77777777" w:rsidR="00263486" w:rsidRPr="00BD1EB0" w:rsidRDefault="00263486" w:rsidP="00263486">
                                                  <w:pPr>
                                                    <w:rPr>
                                                      <w:rFonts w:cs="Times New Roman"/>
                                                      <w:b/>
                                                      <w:bCs/>
                                                      <w:sz w:val="22"/>
                                                      <w:vertAlign w:val="subscript"/>
                                                    </w:rPr>
                                                  </w:pPr>
                                                  <w:r>
                                                    <w:rPr>
                                                      <w:rFonts w:cs="Times New Roman"/>
                                                      <w:b/>
                                                      <w:bCs/>
                                                      <w:sz w:val="22"/>
                                                    </w:rPr>
                                                    <w:t>Steam</w:t>
                                                  </w:r>
                                                </w:p>
                                              </w:txbxContent>
                                            </v:textbox>
                                          </v:shape>
                                          <v:group id="Group 33" o:spid="_x0000_s1185" style="position:absolute;top:1905;width:29146;height:8763" coordsize="29718,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">
                                            <v:group id="Group 31" o:spid="_x0000_s1186" style="position:absolute;width:26390;height:8763" coordorigin="952" coordsize="26391,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">
                                              <v:shape id="Straight Arrow Connector 15" o:spid="_x0000_s1187" type="#_x0000_t32" style="position:absolute;left:26289;width:0;height:3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" strokecolor="windowText" strokeweight="1pt">
                                                <v:stroke endarrow="classic" joinstyle="miter"/>
                                              </v:shape>
                                              <v:line id="Straight Connector 18" o:spid="_x0000_s1188" style="position:absolute;visibility:visible;mso-wrap-style:square" from="20764,0" to="26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" strokecolor="windowText" strokeweight="1pt">
                                                <v:stroke joinstyle="miter"/>
                                              </v:line>
                                              <v:group id="Group 30" o:spid="_x0000_s1189" style="position:absolute;left:952;top:2476;width:26391;height:6287" coordorigin="952" coordsize="26391,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">
                                                <v:shape id="Straight Arrow Connector 5" o:spid="_x0000_s1190" type="#_x0000_t32" style="position:absolute;left:21488;top:2247;width:37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" strokecolor="windowText" strokeweight=".6pt">
                                                  <v:stroke endarrow="classic" joinstyle="miter"/>
                                                </v:shape>
                                                <v:group id="Group 29" o:spid="_x0000_s1191" style="position:absolute;left:952;width:26391;height:6286" coordorigin="952" coordsize="26391,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">
                                                  <v:group id="Group 23" o:spid="_x0000_s1192" style="position:absolute;left:952;width:20574;height:6286" coordorigin="952" coordsize="20574,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">
                                                    <v:shape id="Text Box 7" o:spid="_x0000_s1193" type="#_x0000_t202" style="position:absolute;left:952;top:285;width:9716;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" filled="f" stroked="f" strokeweight=".5pt">
                                                      <v:textbox>
                                                        <w:txbxContent>
                                                          <w:p w14:paraId="2A50D411" w14:textId="77777777" w:rsidR="00263486" w:rsidRPr="0027168E" w:rsidRDefault="00263486" w:rsidP="00263486">
                                                            <w:pPr>
                                                              <w:rPr>
                                                                <w:rFonts w:cs="Times New Roman"/>
                                                                <w:b/>
                                                                <w:bCs/>
                                                                <w:sz w:val="22"/>
                                                              </w:rPr>
                                                            </w:pPr>
                                                            <w:r w:rsidRPr="0027168E">
                                                              <w:rPr>
                                                                <w:rFonts w:cs="Times New Roman"/>
                                                                <w:b/>
                                                                <w:bCs/>
                                                                <w:sz w:val="22"/>
                                                              </w:rPr>
                                                              <w:t>Natural gas</w:t>
                                                            </w:r>
                                                          </w:p>
                                                        </w:txbxContent>
                                                      </v:textbox>
                                                    </v:shape>
                                                    <v:shape id="Straight Arrow Connector 5" o:spid="_x0000_s1194" type="#_x0000_t32" style="position:absolute;left:4572;top:2381;width:54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" strokecolor="windowText" strokeweight="1pt">
                                                      <v:stroke endarrow="classic" joinstyle="miter"/>
                                                    </v:shape>
                                                    <v:shape id="Flowchart: Terminator 1" o:spid="_x0000_s1195" type="#_x0000_t116" style="position:absolute;left:10096;width:11430;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" fillcolor="#dbc691" strokecolor="#042433" strokeweight="1pt">
                                                      <v:fill color2="#2812aa" colors="0 #dbc691;7209f #dbc691;36700f #78206e" focus="100%" type="gradient"/>
                                                    </v:shape>
                                                    <v:shape id="Flowchart: Collate 22" o:spid="_x0000_s1196" type="#_x0000_t125" style="position:absolute;left:13716;top:285;width:4114;height:36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" filled="f" strokecolor="#042433" strokeweight="1pt"/>
                                                    <v:shape id="Text Box 7" o:spid="_x0000_s1197" type="#_x0000_t202" style="position:absolute;left:10763;top:3905;width:1057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" filled="f" stroked="f" strokeweight=".5pt">
                                                      <v:textbox>
                                                        <w:txbxContent>
                                                          <w:p w14:paraId="79E462F8" w14:textId="77777777" w:rsidR="00263486" w:rsidRPr="00C8574F" w:rsidRDefault="00263486" w:rsidP="00263486">
                                                            <w:pPr>
                                                              <w:jc w:val="center"/>
                                                              <w:rPr>
                                                                <w:rFonts w:cs="Times New Roman"/>
                                                                <w:b/>
                                                                <w:bCs/>
                                                                <w:sz w:val="22"/>
                                                              </w:rPr>
                                                            </w:pPr>
                                                            <w:r w:rsidRPr="00C8574F">
                                                              <w:rPr>
                                                                <w:rFonts w:cs="Times New Roman"/>
                                                                <w:b/>
                                                                <w:bCs/>
                                                                <w:sz w:val="22"/>
                                                              </w:rPr>
                                                              <w:t>Pre-treatment</w:t>
                                                            </w:r>
                                                          </w:p>
                                                        </w:txbxContent>
                                                      </v:textbox>
                                                    </v:shape>
                                                  </v:group>
                                                  <v:group id="Group 26" o:spid="_x0000_s1198" style="position:absolute;left:25241;top:1238;width:2102;height:1486" coordorigin="200009,160497" coordsize="210230,148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">
                                                    <v:shape id="Flowchart: Merge 25" o:spid="_x0000_s1199" type="#_x0000_t128" style="position:absolute;left:200009;top:217685;width:91440;height:914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" fillcolor="windowText" strokeweight="1pt"/>
                                                    <v:shape id="Flowchart: Merge 25" o:spid="_x0000_s1200" type="#_x0000_t128" style="position:absolute;left:318799;top:217593;width:91440;height:914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" fillcolor="windowText" strokeweight="1pt"/>
                                                    <v:shape id="Flowchart: Merge 25" o:spid="_x0000_s1201" type="#_x0000_t128" style="position:absolute;left:258127;top:160497;width:91440;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" fillcolor="windowText" strokeweight="1pt"/>
                                                    <v:shape id="Flowchart: Connector 24" o:spid="_x0000_s1202" type="#_x0000_t120" style="position:absolute;left:257993;top:217647;width:91440;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" fillcolor="#9b9b9b" strokecolor="#171717" strokeweight=".5pt">
                                                      <v:fill color2="#797979" rotate="t" colors="0 #9b9b9b;.5 #8e8e8e;1 #797979" focus="100%" type="gradient">
                                                        <o:fill v:ext="view" type="gradientUnscaled"/>
                                                      </v:fill>
                                                      <v:stroke joinstyle="miter"/>
                                                    </v:shape>
                                                  </v:group>
                                                  <v:shape id="Text Box 7" o:spid="_x0000_s1203" type="#_x0000_t202" style="position:absolute;left:20667;top:247;width:4800;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" filled="f" stroked="f" strokeweight=".5pt">
                                                    <v:textbox>
                                                      <w:txbxContent>
                                                        <w:p w14:paraId="49B5B948" w14:textId="77777777" w:rsidR="00263486" w:rsidRPr="00BD1EB0" w:rsidRDefault="00263486" w:rsidP="00263486">
                                                          <w:pPr>
                                                            <w:rPr>
                                                              <w:rFonts w:cs="Times New Roman"/>
                                                              <w:b/>
                                                              <w:bCs/>
                                                              <w:sz w:val="22"/>
                                                              <w:vertAlign w:val="subscript"/>
                                                            </w:rPr>
                                                          </w:pPr>
                                                          <w:r w:rsidRPr="00BD1EB0">
                                                            <w:rPr>
                                                              <w:rFonts w:cs="Times New Roman"/>
                                                              <w:b/>
                                                              <w:bCs/>
                                                              <w:sz w:val="22"/>
                                                            </w:rPr>
                                                            <w:t>CH</w:t>
                                                          </w:r>
                                                          <w:r w:rsidRPr="00BD1EB0">
                                                            <w:rPr>
                                                              <w:rFonts w:cs="Times New Roman"/>
                                                              <w:b/>
                                                              <w:bCs/>
                                                              <w:sz w:val="22"/>
                                                              <w:vertAlign w:val="subscript"/>
                                                            </w:rPr>
                                                            <w:t>4</w:t>
                                                          </w:r>
                                                        </w:p>
                                                      </w:txbxContent>
                                                    </v:textbox>
                                                  </v:shape>
                                                </v:group>
                                              </v:group>
                                            </v:group>
                                            <v:shape id="Connector: Elbow 32" o:spid="_x0000_s1204" type="#_x0000_t34" style="position:absolute;left:26479;top:1238;width:3239;height:352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" strokecolor="windowText" strokeweight="1pt">
                                              <v:stroke endarrow="classic"/>
                                            </v:shape>
                                          </v:group>
                                        </v:group>
                                        <v:group id="Group 36" o:spid="_x0000_s1205" style="position:absolute;left:29146;top:-95;width:4317;height:11429" coordorigin=",-95" coordsize="4317,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">
                                          <v:shape id="Flowchart: Terminator 1" o:spid="_x0000_s1206" type="#_x0000_t116" style="position:absolute;left:-3547;top:3471;width:11429;height:429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" fillcolor="#ffc000" strokecolor="windowText" strokeweight=".5pt">
                                            <v:fill color2="#c04f15" colors="0 #ffc000;33423f #ffc000;49807f #2812aa" focus="100%" type="gradient"/>
                                          </v:shape>
                                          <v:rect id="Rectangle 35" o:spid="_x0000_s1207" style="position:absolute;top:3112;width:4264;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" filled="f" strokecolor="#042433" strokeweight="1pt"/>
                                        </v:group>
                                      </v:group>
                                      <v:line id="Straight Connector 38" o:spid="_x0000_s1208" style="position:absolute;visibility:visible;mso-wrap-style:square" from="31337,11525" to="31337,13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" strokecolor="windowText" strokeweight="1pt">
                                        <v:stroke joinstyle="miter"/>
                                      </v:line>
                                      <v:line id="Straight Connector 39" o:spid="_x0000_s1209" style="position:absolute;visibility:visible;mso-wrap-style:square" from="31337,13335" to="34994,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" strokecolor="windowText" strokeweight="1pt">
                                        <v:stroke joinstyle="miter"/>
                                      </v:line>
                                    </v:group>
                                    <v:line id="Straight Connector 40" o:spid="_x0000_s1210" style="position:absolute;visibility:visible;mso-wrap-style:square" from="35052,0" to="43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" strokecolor="windowText" strokeweight="1pt">
                                      <v:stroke joinstyle="miter"/>
                                    </v:line>
                                    <v:line id="Straight Connector 44" o:spid="_x0000_s1211" style="position:absolute;visibility:visible;mso-wrap-style:square" from="35052,0" to="35052,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" strokecolor="windowText" strokeweight="1pt">
                                      <v:stroke joinstyle="miter"/>
                                    </v:line>
                                    <v:shape id="Straight Arrow Connector 45" o:spid="_x0000_s1212" type="#_x0000_t32" style="position:absolute;left:42957;top:95;width:0;height:21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" strokecolor="windowText" strokeweight="1pt">
                                      <v:stroke endarrow="classic" joinstyle="miter"/>
                                    </v:shape>
                                  </v:group>
                                  <v:shape id="Connector: Elbow 47" o:spid="_x0000_s1213" type="#_x0000_t34" style="position:absolute;left:42862;top:5143;width:7118;height:1028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" strokecolor="windowText" strokeweight="1pt">
                                    <v:stroke endarrow="classic"/>
                                  </v:shape>
                                  <v:line id="Straight Connector 38" o:spid="_x0000_s1214" style="position:absolute;visibility:visible;mso-wrap-style:square" from="42862,13620" to="42862,15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" strokecolor="windowText" strokeweight="1pt">
                                    <v:stroke joinstyle="miter"/>
                                  </v:line>
                                </v:group>
                                <v:rect id="Rectangle 35" o:spid="_x0000_s1215" style="position:absolute;left:40767;top:5524;width:4262;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" filled="f" strokecolor="#042433" strokeweight="1pt"/>
                                <v:shape id="Text Box 7" o:spid="_x0000_s1216" type="#_x0000_t202" style="position:absolute;left:36571;top:13049;width:7624;height:4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" filled="f" stroked="f" strokeweight=".5pt">
                                  <v:textbox>
                                    <w:txbxContent>
                                      <w:p w14:paraId="5B91DC4A" w14:textId="77777777" w:rsidR="00263486" w:rsidRPr="001932B8" w:rsidRDefault="00263486" w:rsidP="00263486">
                                        <w:pPr>
                                          <w:spacing w:line="240" w:lineRule="auto"/>
                                          <w:jc w:val="center"/>
                                          <w:rPr>
                                            <w:rFonts w:cs="Times New Roman"/>
                                            <w:b/>
                                            <w:bCs/>
                                            <w:sz w:val="22"/>
                                          </w:rPr>
                                        </w:pPr>
                                        <w:r w:rsidRPr="001932B8">
                                          <w:rPr>
                                            <w:rFonts w:cs="Times New Roman"/>
                                            <w:b/>
                                            <w:bCs/>
                                            <w:sz w:val="22"/>
                                          </w:rPr>
                                          <w:t>Water gas shift</w:t>
                                        </w:r>
                                      </w:p>
                                    </w:txbxContent>
                                  </v:textbox>
                                </v:shape>
                              </v:group>
                              <v:group id="Group 55" o:spid="_x0000_s1217" style="position:absolute;left:45339;top:14287;width:12382;height:3429" coordorigin="-1143,-7715" coordsize="12382,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">
                                <v:shape id="Text Box 7" o:spid="_x0000_s1218" type="#_x0000_t202" style="position:absolute;left:-1143;top:-6584;width:12382;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" filled="f" stroked="f" strokeweight=".5pt">
                                  <v:textbox>
                                    <w:txbxContent>
                                      <w:p w14:paraId="05BCFA9F" w14:textId="77777777" w:rsidR="00263486" w:rsidRPr="001932B8" w:rsidRDefault="00263486" w:rsidP="00263486">
                                        <w:pPr>
                                          <w:spacing w:line="240" w:lineRule="auto"/>
                                          <w:jc w:val="center"/>
                                          <w:rPr>
                                            <w:rFonts w:cs="Times New Roman"/>
                                            <w:b/>
                                            <w:bCs/>
                                            <w:sz w:val="22"/>
                                          </w:rPr>
                                        </w:pPr>
                                        <w:r w:rsidRPr="001932B8">
                                          <w:rPr>
                                            <w:rFonts w:cs="Times New Roman"/>
                                            <w:b/>
                                            <w:bCs/>
                                            <w:sz w:val="22"/>
                                          </w:rPr>
                                          <w:t>Purification</w:t>
                                        </w:r>
                                      </w:p>
                                    </w:txbxContent>
                                  </v:textbox>
                                </v:shape>
                                <v:line id="Straight Connector 38" o:spid="_x0000_s1219" style="position:absolute;visibility:visible;mso-wrap-style:square" from="5905,-7715" to="5905,-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" strokecolor="windowText" strokeweight="1pt">
                                  <v:stroke joinstyle="miter"/>
                                </v:line>
                                <v:shape id="Straight Arrow Connector 54" o:spid="_x0000_s1220" type="#_x0000_t32" style="position:absolute;left:5905;top:-5886;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" strokecolor="windowText" strokeweight="1pt">
                                  <v:stroke endarrow="classic" joinstyle="miter"/>
                                </v:shape>
                              </v:group>
                            </v:group>
                            <v:shape id="Text Box 7" o:spid="_x0000_s1221" type="#_x0000_t202" style="position:absolute;left:56102;top:14763;width:3429;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" filled="f" stroked="f" strokeweight=".5pt">
                              <v:textbox>
                                <w:txbxContent>
                                  <w:p w14:paraId="3DE76347" w14:textId="77777777" w:rsidR="00263486" w:rsidRPr="007D2209" w:rsidRDefault="00263486" w:rsidP="00263486">
                                    <w:pPr>
                                      <w:spacing w:line="240" w:lineRule="auto"/>
                                      <w:jc w:val="center"/>
                                      <w:rPr>
                                        <w:rFonts w:cs="Times New Roman"/>
                                        <w:b/>
                                        <w:bCs/>
                                        <w:color w:val="C00000"/>
                                        <w:sz w:val="22"/>
                                      </w:rPr>
                                    </w:pPr>
                                    <w:r w:rsidRPr="007D2209">
                                      <w:rPr>
                                        <w:rFonts w:cs="Times New Roman"/>
                                        <w:b/>
                                        <w:bCs/>
                                        <w:color w:val="C00000"/>
                                        <w:sz w:val="22"/>
                                      </w:rPr>
                                      <w:t>H</w:t>
                                    </w:r>
                                    <w:r w:rsidRPr="007D2209">
                                      <w:rPr>
                                        <w:rFonts w:cs="Times New Roman"/>
                                        <w:b/>
                                        <w:bCs/>
                                        <w:color w:val="C00000"/>
                                        <w:sz w:val="22"/>
                                        <w:vertAlign w:val="subscript"/>
                                      </w:rPr>
                                      <w:t>2</w:t>
                                    </w:r>
                                  </w:p>
                                </w:txbxContent>
                              </v:textbox>
                            </v:shape>
                          </v:group>
                          <v:group id="Group 59" o:spid="_x0000_s1222" style="position:absolute;left:50196;top:3619;width:4852;height:6382" coordsize="4853,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">
                            <v:line id="Straight Connector 58" o:spid="_x0000_s1223" style="position:absolute;visibility:visible;mso-wrap-style:square" from="0,0" to="46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" strokecolor="#595959">
                              <v:stroke dashstyle="dash"/>
                            </v:line>
                            <v:line id="Straight Connector 58" o:spid="_x0000_s1224" style="position:absolute;visibility:visible;mso-wrap-style:square" from="190,7239" to="4853,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" strokecolor="#595959">
                              <v:stroke dashstyle="dash"/>
                            </v:line>
                          </v:group>
                        </v:group>
                      </v:group>
                      <v:shape id="Straight Arrow Connector 63" o:spid="_x0000_s1225" type="#_x0000_t32" style="position:absolute;left:24860;top:10096;width:0;height:27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" strokecolor="windowText" strokeweight=".5pt">
                        <v:stroke endarrow="classic" joinstyle="miter"/>
                      </v:shape>
                    </v:group>
                  </v:group>
                  <v:shape id="Text Box 7" o:spid="_x0000_s1226" type="#_x0000_t202" style="position:absolute;left:20955;top:10858;width:3812;height:2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" filled="f" stroked="f" strokeweight=".5pt">
                    <v:textbox>
                      <w:txbxContent>
                        <w:p w14:paraId="70D87980" w14:textId="77777777" w:rsidR="00263486" w:rsidRPr="001932B8" w:rsidRDefault="00263486" w:rsidP="00263486">
                          <w:pPr>
                            <w:rPr>
                              <w:rFonts w:cs="Times New Roman"/>
                              <w:b/>
                              <w:bCs/>
                              <w:sz w:val="22"/>
                            </w:rPr>
                          </w:pPr>
                          <w:r>
                            <w:rPr>
                              <w:rFonts w:cs="Times New Roman"/>
                              <w:b/>
                              <w:bCs/>
                              <w:sz w:val="22"/>
                            </w:rPr>
                            <w:t>O</w:t>
                          </w:r>
                          <w:r>
                            <w:rPr>
                              <w:rFonts w:cs="Times New Roman"/>
                              <w:b/>
                              <w:bCs/>
                              <w:sz w:val="22"/>
                              <w:vertAlign w:val="subscript"/>
                            </w:rPr>
                            <w:t>2</w:t>
                          </w:r>
                        </w:p>
                      </w:txbxContent>
                    </v:textbox>
                  </v:shape>
                </v:group>
                <v:shape id="_x0000_s1227" type="#_x0000_t202" style="position:absolute;left:95;top:21336;width:59531;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" stroked="f">
                  <v:textbox style="mso-fit-shape-to-text:t" inset="0,0,0,0">
                    <w:txbxContent>
                      <w:p w14:paraId="34AD1CFF" w14:textId="7414953A" w:rsidR="00263486" w:rsidRDefault="00263486" w:rsidP="00263486">
                        <w:pPr>
                          <w:pStyle w:val="Caption"/>
                          <w:jc w:val="center"/>
                          <w:rPr>
                            <w:i w:val="0"/>
                            <w:iCs w:val="0"/>
                            <w:color w:val="auto"/>
                            <w:sz w:val="24"/>
                            <w:szCs w:val="24"/>
                          </w:rPr>
                        </w:pPr>
                        <w:bookmarkStart w:id="81" w:name="_Toc165315491"/>
                        <w:r w:rsidRPr="00263486">
                          <w:rPr>
                            <w:b/>
                            <w:bCs/>
                            <w:i w:val="0"/>
                            <w:iCs w:val="0"/>
                            <w:color w:val="auto"/>
                            <w:sz w:val="24"/>
                            <w:szCs w:val="24"/>
                          </w:rPr>
                          <w:t xml:space="preserve">Figure </w:t>
                        </w:r>
                        <w:r w:rsidRPr="00263486">
                          <w:rPr>
                            <w:b/>
                            <w:bCs/>
                            <w:i w:val="0"/>
                            <w:iCs w:val="0"/>
                            <w:color w:val="auto"/>
                            <w:sz w:val="24"/>
                            <w:szCs w:val="24"/>
                          </w:rPr>
                          <w:fldChar w:fldCharType="begin"/>
                        </w:r>
                        <w:r w:rsidRPr="00263486">
                          <w:rPr>
                            <w:b/>
                            <w:bCs/>
                            <w:i w:val="0"/>
                            <w:iCs w:val="0"/>
                            <w:color w:val="auto"/>
                            <w:sz w:val="24"/>
                            <w:szCs w:val="24"/>
                          </w:rPr>
                          <w:instrText xml:space="preserve"> SEQ Figure \* ARABIC </w:instrText>
                        </w:r>
                        <w:r w:rsidRPr="00263486">
                          <w:rPr>
                            <w:b/>
                            <w:bCs/>
                            <w:i w:val="0"/>
                            <w:iCs w:val="0"/>
                            <w:color w:val="auto"/>
                            <w:sz w:val="24"/>
                            <w:szCs w:val="24"/>
                          </w:rPr>
                          <w:fldChar w:fldCharType="separate"/>
                        </w:r>
                        <w:r w:rsidR="00C95B0B">
                          <w:rPr>
                            <w:b/>
                            <w:bCs/>
                            <w:i w:val="0"/>
                            <w:iCs w:val="0"/>
                            <w:noProof/>
                            <w:color w:val="auto"/>
                            <w:sz w:val="24"/>
                            <w:szCs w:val="24"/>
                          </w:rPr>
                          <w:t>8</w:t>
                        </w:r>
                        <w:r w:rsidRPr="00263486">
                          <w:rPr>
                            <w:b/>
                            <w:bCs/>
                            <w:i w:val="0"/>
                            <w:iCs w:val="0"/>
                            <w:color w:val="auto"/>
                            <w:sz w:val="24"/>
                            <w:szCs w:val="24"/>
                          </w:rPr>
                          <w:fldChar w:fldCharType="end"/>
                        </w:r>
                        <w:r w:rsidRPr="00263486">
                          <w:rPr>
                            <w:b/>
                            <w:bCs/>
                            <w:i w:val="0"/>
                            <w:iCs w:val="0"/>
                            <w:color w:val="auto"/>
                            <w:sz w:val="24"/>
                            <w:szCs w:val="24"/>
                          </w:rPr>
                          <w:t>.</w:t>
                        </w:r>
                        <w:r w:rsidRPr="00263486">
                          <w:rPr>
                            <w:i w:val="0"/>
                            <w:iCs w:val="0"/>
                            <w:color w:val="auto"/>
                            <w:sz w:val="24"/>
                            <w:szCs w:val="24"/>
                          </w:rPr>
                          <w:t xml:space="preserve"> Auto Thermal Reforming.</w:t>
                        </w:r>
                        <w:bookmarkEnd w:id="81"/>
                      </w:p>
                    </w:txbxContent>
                  </v:textbox>
                </v:shape>
                <w10:wrap anchorx="margin"/>
              </v:group>
            </w:pict>
          </mc:Fallback>
        </mc:AlternateContent>
      </w:r>
    </w:p>
    <w:p w14:paraId="685231C5" w14:textId="4539D221" w:rsidR="001A11B3" w:rsidRDefault="001A11B3" w:rsidP="009E3E5A">
      <w:pPr>
        <w:shd w:val="clear" w:color="auto" w:fill="FFFFFF"/>
        <w:spacing w:before="100" w:beforeAutospacing="1" w:after="100" w:afterAutospacing="1" w:line="480" w:lineRule="auto"/>
        <w:rPr>
          <w:rFonts w:cs="Times New Roman"/>
          <w:szCs w:val="24"/>
        </w:rPr>
      </w:pPr>
    </w:p>
    <w:p w14:paraId="2F57837F" w14:textId="23115405" w:rsidR="00285817" w:rsidRDefault="00285817" w:rsidP="00250AAD">
      <w:pPr>
        <w:rPr>
          <w:rFonts w:cs="Times New Roman"/>
          <w:b/>
          <w:bCs/>
          <w:szCs w:val="24"/>
        </w:rPr>
      </w:pPr>
    </w:p>
    <w:p w14:paraId="5D85596D" w14:textId="1269231F" w:rsidR="00263486" w:rsidRDefault="00263486" w:rsidP="00250AAD">
      <w:pPr>
        <w:rPr>
          <w:rFonts w:cs="Times New Roman"/>
          <w:b/>
          <w:bCs/>
          <w:szCs w:val="24"/>
        </w:rPr>
      </w:pPr>
    </w:p>
    <w:p w14:paraId="5CD62200" w14:textId="25C581CA" w:rsidR="001A11B3" w:rsidRDefault="001A11B3" w:rsidP="00250AAD">
      <w:pPr>
        <w:rPr>
          <w:rFonts w:cs="Times New Roman"/>
          <w:b/>
          <w:bCs/>
          <w:szCs w:val="24"/>
        </w:rPr>
      </w:pPr>
    </w:p>
    <w:p w14:paraId="4D726D9F" w14:textId="0DCE31FE" w:rsidR="001A11B3" w:rsidRDefault="001A11B3" w:rsidP="00250AAD">
      <w:pPr>
        <w:rPr>
          <w:rFonts w:cs="Times New Roman"/>
          <w:b/>
          <w:bCs/>
          <w:szCs w:val="24"/>
        </w:rPr>
      </w:pPr>
    </w:p>
    <w:p w14:paraId="4AA73C86" w14:textId="43434855" w:rsidR="001A11B3" w:rsidRDefault="001A11B3" w:rsidP="00250AAD">
      <w:pPr>
        <w:rPr>
          <w:rFonts w:cs="Times New Roman"/>
          <w:b/>
          <w:bCs/>
          <w:szCs w:val="24"/>
        </w:rPr>
      </w:pPr>
    </w:p>
    <w:p w14:paraId="01E45124" w14:textId="03F2B896" w:rsidR="001A11B3" w:rsidRDefault="001A11B3" w:rsidP="00250AAD">
      <w:pPr>
        <w:rPr>
          <w:rFonts w:cs="Times New Roman"/>
          <w:b/>
          <w:bCs/>
          <w:szCs w:val="24"/>
        </w:rPr>
      </w:pPr>
    </w:p>
    <w:p w14:paraId="1A5D1063" w14:textId="77777777" w:rsidR="001A11B3" w:rsidRDefault="001A11B3" w:rsidP="00250AAD">
      <w:pPr>
        <w:rPr>
          <w:rFonts w:cs="Times New Roman"/>
          <w:b/>
          <w:bCs/>
          <w:szCs w:val="24"/>
        </w:rPr>
      </w:pPr>
    </w:p>
    <w:p w14:paraId="53C825EE" w14:textId="77777777" w:rsidR="001A11B3" w:rsidRPr="004B754A" w:rsidRDefault="001A11B3" w:rsidP="00250AAD">
      <w:pPr>
        <w:rPr>
          <w:rFonts w:cs="Times New Roman"/>
          <w:b/>
          <w:bCs/>
          <w:szCs w:val="24"/>
        </w:rPr>
      </w:pPr>
    </w:p>
    <w:p w14:paraId="25B876AD" w14:textId="57F9FF69" w:rsidR="00DB6D47" w:rsidRPr="00F42001" w:rsidRDefault="00AC2AC3" w:rsidP="00A737EF">
      <w:pPr>
        <w:pStyle w:val="Heading2"/>
        <w:spacing w:line="480" w:lineRule="auto"/>
        <w:jc w:val="both"/>
        <w:rPr>
          <w:rFonts w:ascii="Times New Roman" w:hAnsi="Times New Roman" w:cs="Times New Roman"/>
          <w:b/>
          <w:bCs/>
          <w:color w:val="auto"/>
          <w:sz w:val="24"/>
          <w:szCs w:val="24"/>
        </w:rPr>
      </w:pPr>
      <w:bookmarkStart w:id="76" w:name="_Toc165470643"/>
      <w:r w:rsidRPr="00F42001">
        <w:rPr>
          <w:rFonts w:ascii="Times New Roman" w:hAnsi="Times New Roman" w:cs="Times New Roman"/>
          <w:b/>
          <w:bCs/>
          <w:color w:val="auto"/>
          <w:sz w:val="24"/>
          <w:szCs w:val="24"/>
        </w:rPr>
        <w:t>Chemical Looping for Hydrogen Production</w:t>
      </w:r>
      <w:bookmarkEnd w:id="61"/>
      <w:bookmarkEnd w:id="62"/>
      <w:bookmarkEnd w:id="63"/>
      <w:bookmarkEnd w:id="64"/>
      <w:bookmarkEnd w:id="76"/>
      <w:r w:rsidRPr="00F42001">
        <w:rPr>
          <w:rFonts w:ascii="Times New Roman" w:hAnsi="Times New Roman" w:cs="Times New Roman"/>
          <w:b/>
          <w:bCs/>
          <w:color w:val="auto"/>
          <w:sz w:val="24"/>
          <w:szCs w:val="24"/>
        </w:rPr>
        <w:t xml:space="preserve"> </w:t>
      </w:r>
    </w:p>
    <w:p w14:paraId="03BDAC72" w14:textId="7160C727" w:rsidR="00285817" w:rsidRPr="00285817" w:rsidRDefault="00285817" w:rsidP="00DB6D47">
      <w:pPr>
        <w:spacing w:line="480" w:lineRule="auto"/>
        <w:jc w:val="both"/>
      </w:pPr>
      <w:r w:rsidRPr="00702DDF">
        <w:rPr>
          <w:rFonts w:cs="Times New Roman"/>
          <w:color w:val="0F0F0F"/>
          <w:szCs w:val="24"/>
        </w:rPr>
        <w:t>Chemical Looping Gasification (CLG) stands as an innovative approach for producing syngas, originating from the concept of Chemical Looping Combustion (CLC) initially proposed by Lewis and Gilliard in 1954 in their work titled "Production of pure carbon dioxide"</w:t>
      </w:r>
      <w:r w:rsidRPr="00702DDF">
        <w:rPr>
          <w:rFonts w:cs="Times New Roman"/>
          <w:color w:val="0F0F0F"/>
          <w:szCs w:val="24"/>
        </w:rPr>
        <w:fldChar w:fldCharType="begin"/>
      </w:r>
      <w:r w:rsidR="00E36140">
        <w:rPr>
          <w:rFonts w:cs="Times New Roman"/>
          <w:color w:val="0F0F0F"/>
          <w:szCs w:val="24"/>
        </w:rPr>
        <w:instrText xml:space="preserve"> ADDIN EN.CITE &lt;EndNote&gt;&lt;Cite&gt;&lt;Author&gt;Di Giuliano&lt;/Author&gt;&lt;Year&gt;2022&lt;/Year&gt;&lt;RecNum&gt;99&lt;/RecNum&gt;&lt;DisplayText&gt;[27]&lt;/DisplayText&gt;&lt;record&gt;&lt;rec-number&gt;99&lt;/rec-number&gt;&lt;foreign-keys&gt;&lt;key app="EN" db-id="9xxvx2v2fd5p2ges5w05r0f9zefaz252a5pv" timestamp="1713055496"&gt;99&lt;/key&gt;&lt;/foreign-keys&gt;&lt;ref-type name="Journal Article"&gt;17&lt;/ref-type&gt;&lt;contributors&gt;&lt;authors&gt;&lt;author&gt;Di Giuliano, Andrea&lt;/author&gt;&lt;author&gt;Capone, Serena&lt;/author&gt;&lt;author&gt;Anatone, Michele&lt;/author&gt;&lt;author&gt;Gallucci, Katia&lt;/author&gt;&lt;/authors&gt;&lt;/contributors&gt;&lt;titles&gt;&lt;title&gt;Chemical Looping Combustion and Gasification: A Review and a Focus on European Research Projects&lt;/title&gt;&lt;secondary-title&gt;Industrial &amp;amp; Engineering Chemistry Research&lt;/secondary-title&gt;&lt;/titles&gt;&lt;periodical&gt;&lt;full-title&gt;Industrial &amp;amp; Engineering Chemistry Research&lt;/full-title&gt;&lt;/periodical&gt;&lt;pages&gt;14403-14432&lt;/pages&gt;&lt;volume&gt;61&lt;/volume&gt;&lt;number&gt;39&lt;/number&gt;&lt;dates&gt;&lt;year&gt;2022&lt;/year&gt;&lt;pub-dates&gt;&lt;date&gt;2022/10/05&lt;/date&gt;&lt;/pub-dates&gt;&lt;/dates&gt;&lt;publisher&gt;American Chemical Society&lt;/publisher&gt;&lt;isbn&gt;0888-5885&lt;/isbn&gt;&lt;urls&gt;&lt;related-urls&gt;&lt;url&gt;https://doi.org/10.1021/acs.iecr.2c02677&lt;/url&gt;&lt;/related-urls&gt;&lt;/urls&gt;&lt;electronic-resource-num&gt;10.1021/acs.iecr.2c02677&lt;/electronic-resource-num&gt;&lt;/record&gt;&lt;/Cite&gt;&lt;/EndNote&gt;</w:instrText>
      </w:r>
      <w:r w:rsidRPr="00702DDF">
        <w:rPr>
          <w:rFonts w:cs="Times New Roman"/>
          <w:color w:val="0F0F0F"/>
          <w:szCs w:val="24"/>
        </w:rPr>
        <w:fldChar w:fldCharType="separate"/>
      </w:r>
      <w:r w:rsidR="009E3E5A">
        <w:rPr>
          <w:rFonts w:cs="Times New Roman"/>
          <w:noProof/>
          <w:color w:val="0F0F0F"/>
          <w:szCs w:val="24"/>
        </w:rPr>
        <w:t>[27]</w:t>
      </w:r>
      <w:r w:rsidRPr="00702DDF">
        <w:rPr>
          <w:rFonts w:cs="Times New Roman"/>
          <w:color w:val="0F0F0F"/>
          <w:szCs w:val="24"/>
        </w:rPr>
        <w:fldChar w:fldCharType="end"/>
      </w:r>
      <w:r w:rsidRPr="00702DDF">
        <w:rPr>
          <w:rFonts w:cs="Times New Roman"/>
          <w:color w:val="0F0F0F"/>
          <w:szCs w:val="24"/>
        </w:rPr>
        <w:t>. CLC was originally conceived as the technology to capture carbon dioxide. In the process, H</w:t>
      </w:r>
      <w:r w:rsidRPr="00A43F75">
        <w:rPr>
          <w:rFonts w:cs="Times New Roman"/>
          <w:color w:val="0F0F0F"/>
          <w:szCs w:val="24"/>
          <w:vertAlign w:val="subscript"/>
        </w:rPr>
        <w:t>2</w:t>
      </w:r>
      <w:r w:rsidRPr="00702DDF">
        <w:rPr>
          <w:rFonts w:cs="Times New Roman"/>
          <w:color w:val="0F0F0F"/>
          <w:szCs w:val="24"/>
        </w:rPr>
        <w:t xml:space="preserve"> is naturally isolated from a COx stream, eliminating the need for extra separation costs. This separation process is facilitated by metal oxides that transport oxygen from an oxygen-rich source (such as steam, </w:t>
      </w:r>
      <w:r w:rsidR="00A43F75" w:rsidRPr="00702DDF">
        <w:rPr>
          <w:rFonts w:cs="Times New Roman"/>
          <w:color w:val="0F0F0F"/>
          <w:szCs w:val="24"/>
        </w:rPr>
        <w:t>air,</w:t>
      </w:r>
      <w:r w:rsidRPr="00702DDF">
        <w:rPr>
          <w:rFonts w:cs="Times New Roman"/>
          <w:color w:val="0F0F0F"/>
          <w:szCs w:val="24"/>
        </w:rPr>
        <w:t xml:space="preserve"> or oxygen) to the fuel, known as oxygen carriers. These carriers are typically composed of metal oxides, primarily Ni, Cu, Co, Mn, and Fe. In each phase of the process, the oxygen carrier is initially reduced while converting fuel into syngas or complete oxidation byproducts (</w:t>
      </w:r>
      <w:r w:rsidR="000E1387" w:rsidRPr="00A6245C">
        <w:t>CO</w:t>
      </w:r>
      <w:r w:rsidR="000E1387" w:rsidRPr="00A6245C">
        <w:rPr>
          <w:vertAlign w:val="subscript"/>
        </w:rPr>
        <w:t>2</w:t>
      </w:r>
      <w:r w:rsidRPr="00702DDF">
        <w:rPr>
          <w:rFonts w:cs="Times New Roman"/>
          <w:color w:val="0F0F0F"/>
          <w:szCs w:val="24"/>
        </w:rPr>
        <w:t xml:space="preserve"> and </w:t>
      </w:r>
      <w:r w:rsidRPr="00702DDF">
        <w:rPr>
          <w:rFonts w:cs="Times New Roman"/>
          <w:color w:val="0F0F0F"/>
          <w:szCs w:val="24"/>
        </w:rPr>
        <w:lastRenderedPageBreak/>
        <w:t>H</w:t>
      </w:r>
      <w:r w:rsidRPr="00A43F75">
        <w:rPr>
          <w:rFonts w:cs="Times New Roman"/>
          <w:color w:val="0F0F0F"/>
          <w:szCs w:val="24"/>
          <w:vertAlign w:val="subscript"/>
        </w:rPr>
        <w:t>2</w:t>
      </w:r>
      <w:r w:rsidRPr="00702DDF">
        <w:rPr>
          <w:rFonts w:cs="Times New Roman"/>
          <w:color w:val="0F0F0F"/>
          <w:szCs w:val="24"/>
        </w:rPr>
        <w:t>O). Subsequently, their lattice oxygen is restored by reacting with steam, producing pure hydrogen</w:t>
      </w:r>
      <w:r w:rsidRPr="00702DDF">
        <w:rPr>
          <w:rFonts w:cs="Times New Roman"/>
          <w:color w:val="0F0F0F"/>
          <w:szCs w:val="24"/>
        </w:rPr>
        <w:fldChar w:fldCharType="begin"/>
      </w:r>
      <w:r w:rsidR="009E3E5A">
        <w:rPr>
          <w:rFonts w:cs="Times New Roman"/>
          <w:color w:val="0F0F0F"/>
          <w:szCs w:val="24"/>
        </w:rPr>
        <w:instrText xml:space="preserve"> ADDIN EN.CITE &lt;EndNote&gt;&lt;Cite&gt;&lt;Author&gt;De Vos&lt;/Author&gt;&lt;Year&gt;2019&lt;/Year&gt;&lt;RecNum&gt;17&lt;/RecNum&gt;&lt;DisplayText&gt;[28]&lt;/DisplayText&gt;&lt;record&gt;&lt;rec-number&gt;17&lt;/rec-number&gt;&lt;foreign-keys&gt;&lt;key app="EN" db-id="t20a9v0xirrxtyewzxnp2rad2sx9tx0tawz0" timestamp="1700535085"&gt;17&lt;/key&gt;&lt;/foreign-keys&gt;&lt;ref-type name="Journal Article"&gt;17&lt;/ref-type&gt;&lt;contributors&gt;&lt;authors&gt;&lt;author&gt;De Vos, Yoran&lt;/author&gt;&lt;author&gt;Jacobs, Marijke&lt;/author&gt;&lt;author&gt;Van Der Voort, Pascal&lt;/author&gt;&lt;author&gt;Van Driessche, Isabel&lt;/author&gt;&lt;author&gt;Snijkers, Frans&lt;/author&gt;&lt;author&gt;Verberckmoes, An&lt;/author&gt;&lt;/authors&gt;&lt;/contributors&gt;&lt;titles&gt;&lt;title&gt;Sustainable iron-based oxygen carriers for Chemical Looping for Hydrogen Generation&lt;/title&gt;&lt;secondary-title&gt;International Journal of Hydrogen Energy&lt;/secondary-title&gt;&lt;/titles&gt;&lt;periodical&gt;&lt;full-title&gt;International Journal of Hydrogen Energy&lt;/full-title&gt;&lt;/periodical&gt;&lt;pages&gt;1374-1391&lt;/pages&gt;&lt;volume&gt;44&lt;/volume&gt;&lt;number&gt;3&lt;/number&gt;&lt;keywords&gt;&lt;keyword&gt;Chemical looping&lt;/keyword&gt;&lt;keyword&gt;Hydrogen&lt;/keyword&gt;&lt;keyword&gt;Oxygen carriers&lt;/keyword&gt;&lt;keyword&gt;Supported materials&lt;/keyword&gt;&lt;keyword&gt;Water splitting&lt;/keyword&gt;&lt;/keywords&gt;&lt;dates&gt;&lt;year&gt;2019&lt;/year&gt;&lt;pub-dates&gt;&lt;date&gt;2019/01/15/&lt;/date&gt;&lt;/pub-dates&gt;&lt;/dates&gt;&lt;isbn&gt;0360-3199&lt;/isbn&gt;&lt;urls&gt;&lt;related-urls&gt;&lt;url&gt;https://www.sciencedirect.com/science/article/pii/S0360319918337017&lt;/url&gt;&lt;/related-urls&gt;&lt;/urls&gt;&lt;electronic-resource-num&gt;https://doi.org/10.1016/j.ijhydene.2018.11.099&lt;/electronic-resource-num&gt;&lt;/record&gt;&lt;/Cite&gt;&lt;/EndNote&gt;</w:instrText>
      </w:r>
      <w:r w:rsidRPr="00702DDF">
        <w:rPr>
          <w:rFonts w:cs="Times New Roman"/>
          <w:color w:val="0F0F0F"/>
          <w:szCs w:val="24"/>
        </w:rPr>
        <w:fldChar w:fldCharType="separate"/>
      </w:r>
      <w:r w:rsidR="009E3E5A">
        <w:rPr>
          <w:rFonts w:cs="Times New Roman"/>
          <w:noProof/>
          <w:color w:val="0F0F0F"/>
          <w:szCs w:val="24"/>
        </w:rPr>
        <w:t>[28]</w:t>
      </w:r>
      <w:r w:rsidRPr="00702DDF">
        <w:rPr>
          <w:rFonts w:cs="Times New Roman"/>
          <w:color w:val="0F0F0F"/>
          <w:szCs w:val="24"/>
        </w:rPr>
        <w:fldChar w:fldCharType="end"/>
      </w:r>
      <w:r w:rsidRPr="00702DDF">
        <w:rPr>
          <w:rFonts w:cs="Times New Roman"/>
          <w:color w:val="0F0F0F"/>
          <w:szCs w:val="24"/>
        </w:rPr>
        <w:t>. Additionally, CLG shows advantages over conventional gasification methods, including reduced emission of pollutants (</w:t>
      </w:r>
      <w:r w:rsidR="00D21567" w:rsidRPr="00A6245C">
        <w:t>CO</w:t>
      </w:r>
      <w:r w:rsidR="00D21567" w:rsidRPr="00A6245C">
        <w:rPr>
          <w:vertAlign w:val="subscript"/>
        </w:rPr>
        <w:t>2</w:t>
      </w:r>
      <w:r w:rsidRPr="00702DDF">
        <w:rPr>
          <w:rFonts w:cs="Times New Roman"/>
          <w:color w:val="0F0F0F"/>
          <w:szCs w:val="24"/>
        </w:rPr>
        <w:t xml:space="preserve">), decreased energy loss, and the production of high-quality syngas. </w:t>
      </w:r>
    </w:p>
    <w:p w14:paraId="18B334AD" w14:textId="0145EAE5" w:rsidR="001F3C4D" w:rsidRDefault="001F3C4D" w:rsidP="00BA181B">
      <w:pPr>
        <w:spacing w:line="480" w:lineRule="auto"/>
        <w:rPr>
          <w:b/>
          <w:bCs/>
          <w:shd w:val="clear" w:color="auto" w:fill="FFFFFF"/>
        </w:rPr>
      </w:pPr>
      <w:bookmarkStart w:id="77" w:name="_Toc132306686"/>
      <w:bookmarkStart w:id="78" w:name="_Toc132307293"/>
      <w:bookmarkStart w:id="79" w:name="_Toc132307762"/>
      <w:bookmarkStart w:id="80" w:name="_Toc132307996"/>
      <w:bookmarkStart w:id="81" w:name="_Toc132366681"/>
      <w:bookmarkStart w:id="82" w:name="_Toc132367355"/>
      <w:bookmarkStart w:id="83" w:name="_Toc134088336"/>
      <w:r w:rsidRPr="00A6245C">
        <w:t>Chemical looping methods offer an intriguing alternative for electricity and/or hydrogen generation when paired with CO</w:t>
      </w:r>
      <w:r w:rsidRPr="00A6245C">
        <w:rPr>
          <w:vertAlign w:val="subscript"/>
        </w:rPr>
        <w:t>2</w:t>
      </w:r>
      <w:r w:rsidRPr="00A6245C">
        <w:t xml:space="preserve"> collection, which is more efficient than traditional CO</w:t>
      </w:r>
      <w:r w:rsidRPr="00A6245C">
        <w:rPr>
          <w:vertAlign w:val="subscript"/>
        </w:rPr>
        <w:t>2</w:t>
      </w:r>
      <w:r w:rsidRPr="00A6245C">
        <w:t xml:space="preserve"> capture technology</w:t>
      </w:r>
      <w:r w:rsidRPr="00A6245C">
        <w:rPr>
          <w:w w:val="95"/>
        </w:rPr>
        <w:t xml:space="preserve"> </w:t>
      </w:r>
      <w:r w:rsidRPr="00A43F75">
        <w:rPr>
          <w:rFonts w:cs="Times New Roman"/>
          <w:color w:val="000000" w:themeColor="text1"/>
          <w:w w:val="95"/>
          <w:position w:val="1"/>
        </w:rPr>
        <w:fldChar w:fldCharType="begin">
          <w:fldData xml:space="preserve">PEVuZE5vdGU+PENpdGU+PEF1dGhvcj5TcGFsbGluYTwvQXV0aG9yPjxZZWFyPjIwMTM8L1llYXI+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</w:fldData>
        </w:fldChar>
      </w:r>
      <w:r w:rsidR="009D0055" w:rsidRPr="00A43F75">
        <w:rPr>
          <w:rFonts w:cs="Times New Roman"/>
          <w:color w:val="000000" w:themeColor="text1"/>
          <w:w w:val="95"/>
          <w:position w:val="1"/>
        </w:rPr>
        <w:instrText xml:space="preserve"> ADDIN EN.CITE </w:instrText>
      </w:r>
      <w:r w:rsidR="009D0055" w:rsidRPr="00A43F75">
        <w:rPr>
          <w:rFonts w:cs="Times New Roman"/>
          <w:color w:val="000000" w:themeColor="text1"/>
          <w:w w:val="95"/>
          <w:position w:val="1"/>
        </w:rPr>
        <w:fldChar w:fldCharType="begin">
          <w:fldData xml:space="preserve">PEVuZE5vdGU+PENpdGU+PEF1dGhvcj5TcGFsbGluYTwvQXV0aG9yPjxZZWFyPjIwMTM8L1llYXI+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</w:fldData>
        </w:fldChar>
      </w:r>
      <w:r w:rsidR="009D0055" w:rsidRPr="00A43F75">
        <w:rPr>
          <w:rFonts w:cs="Times New Roman"/>
          <w:color w:val="000000" w:themeColor="text1"/>
          <w:w w:val="95"/>
          <w:position w:val="1"/>
        </w:rPr>
        <w:instrText xml:space="preserve"> ADDIN EN.CITE.DATA </w:instrText>
      </w:r>
      <w:r w:rsidR="009D0055" w:rsidRPr="00A43F75">
        <w:rPr>
          <w:rFonts w:cs="Times New Roman"/>
          <w:color w:val="000000" w:themeColor="text1"/>
          <w:w w:val="95"/>
          <w:position w:val="1"/>
        </w:rPr>
      </w:r>
      <w:r w:rsidR="009D0055" w:rsidRPr="00A43F75">
        <w:rPr>
          <w:rFonts w:cs="Times New Roman"/>
          <w:color w:val="000000" w:themeColor="text1"/>
          <w:w w:val="95"/>
          <w:position w:val="1"/>
        </w:rPr>
        <w:fldChar w:fldCharType="end"/>
      </w:r>
      <w:r w:rsidRPr="00A43F75">
        <w:rPr>
          <w:rFonts w:cs="Times New Roman"/>
          <w:color w:val="000000" w:themeColor="text1"/>
          <w:w w:val="95"/>
          <w:position w:val="1"/>
        </w:rPr>
      </w:r>
      <w:r w:rsidRPr="00A43F75">
        <w:rPr>
          <w:rFonts w:cs="Times New Roman"/>
          <w:color w:val="000000" w:themeColor="text1"/>
          <w:w w:val="95"/>
          <w:position w:val="1"/>
        </w:rPr>
        <w:fldChar w:fldCharType="separate"/>
      </w:r>
      <w:r w:rsidR="009D0055" w:rsidRPr="00A43F75">
        <w:rPr>
          <w:rFonts w:cs="Times New Roman"/>
          <w:noProof/>
          <w:color w:val="000000" w:themeColor="text1"/>
          <w:w w:val="95"/>
          <w:position w:val="1"/>
        </w:rPr>
        <w:t>[29, 30]</w:t>
      </w:r>
      <w:r w:rsidRPr="00A43F75">
        <w:rPr>
          <w:rFonts w:cs="Times New Roman"/>
          <w:color w:val="000000" w:themeColor="text1"/>
          <w:w w:val="95"/>
          <w:position w:val="1"/>
        </w:rPr>
        <w:fldChar w:fldCharType="end"/>
      </w:r>
      <w:r w:rsidRPr="00A43F75">
        <w:rPr>
          <w:rFonts w:cs="Times New Roman"/>
          <w:color w:val="000000" w:themeColor="text1"/>
        </w:rPr>
        <w:t>.</w:t>
      </w:r>
      <w:r w:rsidRPr="00A6245C">
        <w:t xml:space="preserve"> Chemical looping is a method for addressing CO</w:t>
      </w:r>
      <w:r w:rsidRPr="00A6245C">
        <w:rPr>
          <w:vertAlign w:val="subscript"/>
        </w:rPr>
        <w:t>2</w:t>
      </w:r>
      <w:r w:rsidRPr="00A6245C">
        <w:t xml:space="preserve"> collection and low NOx emissions </w:t>
      </w:r>
      <w:r w:rsidRPr="009D0055">
        <w:fldChar w:fldCharType="begin"/>
      </w:r>
      <w:r w:rsidR="009E3E5A" w:rsidRPr="009D0055">
        <w:instrText xml:space="preserve"> ADDIN EN.CITE &lt;EndNote&gt;&lt;Cite&gt;&lt;Author&gt;Khan&lt;/Author&gt;&lt;Year&gt;2016&lt;/Year&gt;&lt;RecNum&gt;7&lt;/RecNum&gt;&lt;DisplayText&gt;[31]&lt;/DisplayText&gt;&lt;record&gt;&lt;rec-number&gt;7&lt;/rec-number&gt;&lt;foreign-keys&gt;&lt;key app="EN" db-id="p5x59fd9oetd5serp9cpezf8tpd2xwpxz9de" timestamp="1671584545"&gt;7&lt;/key&gt;&lt;/foreign-keys&gt;&lt;ref-type name="Journal Article"&gt;17&lt;/ref-type&gt;&lt;contributors&gt;&lt;authors&gt;&lt;author&gt;Khan, Mohammed N.&lt;/author&gt;&lt;author&gt;Shamim, Tariq&lt;/author&gt;&lt;/authors&gt;&lt;/contributors&gt;&lt;titles&gt;&lt;title&gt;Investigation of hydrogen generation in a three reactor chemical looping reforming process&lt;/title&gt;&lt;secondary-title&gt;Applied Energy&lt;/secondary-title&gt;&lt;/titles&gt;&lt;pages&gt;1186-1194&lt;/pages&gt;&lt;volume&gt;162&lt;/volume&gt;&lt;keywords&gt;&lt;keyword&gt;Hydrogen production&lt;/keyword&gt;&lt;keyword&gt;Chemical looping reforming&lt;/keyword&gt;&lt;keyword&gt;Sensitivity study&lt;/keyword&gt;&lt;keyword&gt;Aspen Plus&lt;/keyword&gt;&lt;keyword&gt;Exergetic efficiency&lt;/keyword&gt;&lt;/keywords&gt;&lt;dates&gt;&lt;year&gt;2016&lt;/year&gt;&lt;pub-dates&gt;&lt;date&gt;2016/01/15/&lt;/date&gt;&lt;/pub-dates&gt;&lt;/dates&gt;&lt;isbn&gt;0306-2619&lt;/isbn&gt;&lt;urls&gt;&lt;related-urls&gt;&lt;url&gt;https://www.sciencedirect.com/science/article/pii/S0306261915009666&lt;/url&gt;&lt;/related-urls&gt;&lt;/urls&gt;&lt;electronic-resource-num&gt;https://doi.org/10.1016/j.apenergy.2015.08.033&lt;/electronic-resource-num&gt;&lt;/record&gt;&lt;/Cite&gt;&lt;/EndNote&gt;</w:instrText>
      </w:r>
      <w:r w:rsidRPr="009D0055">
        <w:fldChar w:fldCharType="separate"/>
      </w:r>
      <w:r w:rsidR="009E3E5A" w:rsidRPr="009D0055">
        <w:rPr>
          <w:noProof/>
        </w:rPr>
        <w:t>[31]</w:t>
      </w:r>
      <w:r w:rsidRPr="009D0055">
        <w:fldChar w:fldCharType="end"/>
      </w:r>
      <w:r w:rsidRPr="00A6245C">
        <w:t xml:space="preserve"> and it enables the low-cost production of compounds such as syngas and H</w:t>
      </w:r>
      <w:r w:rsidRPr="00A6245C">
        <w:rPr>
          <w:vertAlign w:val="subscript"/>
        </w:rPr>
        <w:t>2</w:t>
      </w:r>
      <w:r w:rsidRPr="00A6245C">
        <w:t xml:space="preserve">. The chemical looping reaction strategy involves dividing a reaction into numerous auxiliary responses, which are helped by solid intermediates known as </w:t>
      </w:r>
      <w:r w:rsidR="00E717A6" w:rsidRPr="00A6245C">
        <w:t>"</w:t>
      </w:r>
      <w:r w:rsidRPr="00A6245C">
        <w:t>oxygen carriers</w:t>
      </w:r>
      <w:r w:rsidR="00E717A6" w:rsidRPr="00A6245C">
        <w:t>"</w:t>
      </w:r>
      <w:r w:rsidR="00E717A6">
        <w:t>,</w:t>
      </w:r>
      <w:r w:rsidRPr="00A6245C">
        <w:t xml:space="preserve"> which alternate between reacted and regenerated states. The phrase "chemical looping" refers to the process of breaking down a reaction into discrete reactions in which the intermediates are in a continuous cycle of reaction and regeneration. The purpose of this procedure is to allow these reactions to take place in a way that maximizes system efficiency while also making it simple to separate the necessary products, making the process more efficient and cost effective.</w:t>
      </w:r>
      <w:r w:rsidRPr="00A6245C">
        <w:rPr>
          <w:spacing w:val="-13"/>
        </w:rPr>
        <w:t xml:space="preserve"> </w:t>
      </w:r>
      <w:r w:rsidRPr="00A6245C">
        <w:t>In 1987, Ishida</w:t>
      </w:r>
      <w:r w:rsidRPr="00A6245C">
        <w:rPr>
          <w:spacing w:val="-10"/>
        </w:rPr>
        <w:t xml:space="preserve"> </w:t>
      </w:r>
      <w:r w:rsidRPr="00A6245C">
        <w:t>et</w:t>
      </w:r>
      <w:r w:rsidRPr="00A6245C">
        <w:rPr>
          <w:spacing w:val="-13"/>
        </w:rPr>
        <w:t xml:space="preserve"> </w:t>
      </w:r>
      <w:r w:rsidRPr="00A6245C">
        <w:t>al.</w:t>
      </w:r>
      <w:r w:rsidRPr="00A6245C">
        <w:rPr>
          <w:spacing w:val="-12"/>
        </w:rPr>
        <w:t xml:space="preserve"> </w:t>
      </w:r>
      <w:r w:rsidRPr="001B6DA2">
        <w:rPr>
          <w:spacing w:val="-12"/>
        </w:rPr>
        <w:fldChar w:fldCharType="begin"/>
      </w:r>
      <w:r w:rsidR="009E3E5A" w:rsidRPr="001B6DA2">
        <w:rPr>
          <w:spacing w:val="-12"/>
        </w:rPr>
        <w:instrText xml:space="preserve"> ADDIN EN.CITE &lt;EndNote&gt;&lt;Cite&gt;&lt;Author&gt;Ishida&lt;/Author&gt;&lt;Year&gt;1987&lt;/Year&gt;&lt;RecNum&gt;79&lt;/RecNum&gt;&lt;DisplayText&gt;[32]&lt;/DisplayText&gt;&lt;record&gt;&lt;rec-number&gt;79&lt;/rec-number&gt;&lt;foreign-keys&gt;&lt;key app="EN" db-id="p5x59fd9oetd5serp9cpezf8tpd2xwpxz9de" timestamp="1681157190"&gt;79&lt;/key&gt;&lt;/foreign-keys&gt;&lt;ref-type name="Journal Article"&gt;17&lt;/ref-type&gt;&lt;contributors&gt;&lt;authors&gt;&lt;author&gt;Ishida, Masaru&lt;/author&gt;&lt;author&gt;Zheng, Danxing&lt;/author&gt;&lt;author&gt;Akehata, Takashi&lt;/author&gt;&lt;/authors&gt;&lt;/contributors&gt;&lt;titles&gt;&lt;title&gt;Evaluation of a chemical-looping-combustion power-generation system by graphic exergy analysis&lt;/title&gt;&lt;secondary-title&gt;Energy&lt;/secondary-title&gt;&lt;/titles&gt;&lt;pages&gt;147-154&lt;/pages&gt;&lt;volume&gt;12&lt;/volume&gt;&lt;dates&gt;&lt;year&gt;1987&lt;/year&gt;&lt;/dates&gt;&lt;urls&gt;&lt;/urls&gt;&lt;/record&gt;&lt;/Cite&gt;&lt;/EndNote&gt;</w:instrText>
      </w:r>
      <w:r w:rsidRPr="001B6DA2">
        <w:rPr>
          <w:spacing w:val="-12"/>
        </w:rPr>
        <w:fldChar w:fldCharType="separate"/>
      </w:r>
      <w:r w:rsidR="009E3E5A" w:rsidRPr="001B6DA2">
        <w:rPr>
          <w:noProof/>
          <w:spacing w:val="-12"/>
        </w:rPr>
        <w:t>[32]</w:t>
      </w:r>
      <w:r w:rsidRPr="001B6DA2">
        <w:rPr>
          <w:spacing w:val="-12"/>
        </w:rPr>
        <w:fldChar w:fldCharType="end"/>
      </w:r>
      <w:r w:rsidRPr="00A6245C">
        <w:t xml:space="preserve"> were the first to coin the phrase "chemical looping" to describe a method of using a metal oxide as an intermediate mechanism to accomplish a cyclic oxidation-reduction reaction process for power generation. A solid is employed as an oxygen-carrier (OC) in chemical looping processes to convert the fuel, and the solid is then oxidized with air in a continuous cycle. The oxygen carrier, which is frequently comprised of metal oxides, nitrides, hydrides, and sulfides, acts as a reservoir for oxygen donation and regeneration. A redox loop is formed in a conventional chemical looping process, consisting of two or more reduction and oxidation stages. An oxygen carrier or redox catalyst initially transfers the most basic form of its lattice </w:t>
      </w:r>
      <w:r w:rsidRPr="00A6245C">
        <w:lastRenderedPageBreak/>
        <w:t>oxygen</w:t>
      </w:r>
      <w:r w:rsidRPr="00A6245C">
        <w:rPr>
          <w:shd w:val="clear" w:color="auto" w:fill="FFFFFF"/>
        </w:rPr>
        <w:t xml:space="preserve"> </w:t>
      </w:r>
      <w:r w:rsidRPr="00A43F75">
        <w:rPr>
          <w:shd w:val="clear" w:color="auto" w:fill="FFFFFF"/>
        </w:rPr>
        <w:fldChar w:fldCharType="begin"/>
      </w:r>
      <w:r w:rsidR="009E3E5A" w:rsidRPr="00A43F75">
        <w:rPr>
          <w:shd w:val="clear" w:color="auto" w:fill="FFFFFF"/>
        </w:rPr>
        <w:instrText xml:space="preserve"> ADDIN EN.CITE &lt;EndNote&gt;&lt;Cite&gt;&lt;Author&gt;Zhu&lt;/Author&gt;&lt;Year&gt;2020&lt;/Year&gt;&lt;RecNum&gt;20&lt;/RecNum&gt;&lt;DisplayText&gt;[33]&lt;/DisplayText&gt;&lt;record&gt;&lt;rec-number&gt;20&lt;/rec-number&gt;&lt;foreign-keys&gt;&lt;key app="EN" db-id="920xda9pga2vx2e9rwapep0hae02ewr9pree" timestamp="1672169246"&gt;20&lt;/key&gt;&lt;/foreign-keys&gt;&lt;ref-type name="Journal Article"&gt;17&lt;/ref-type&gt;&lt;contributors&gt;&lt;authors&gt;&lt;author&gt;Zhu, Xing&lt;/author&gt;&lt;author&gt;Imtiaz, Qasim&lt;/author&gt;&lt;author&gt;Donat, Felix&lt;/author&gt;&lt;author&gt;Müller, Christoph R.&lt;/author&gt;&lt;author&gt;Li, Fanxing&lt;/author&gt;&lt;/authors&gt;&lt;/contributors&gt;&lt;titles&gt;&lt;title&gt;Chemical looping beyond combustion – a perspective&lt;/title&gt;&lt;secondary-title&gt;Energy &amp;amp; Environmental Science&lt;/secondary-title&gt;&lt;/titles&gt;&lt;periodical&gt;&lt;full-title&gt;Energy &amp;amp; Environmental Science&lt;/full-title&gt;&lt;/periodical&gt;&lt;pages&gt;772-804&lt;/pages&gt;&lt;volume&gt;13&lt;/volume&gt;&lt;number&gt;3&lt;/number&gt;&lt;dates&gt;&lt;year&gt;2020&lt;/year&gt;&lt;/dates&gt;&lt;publisher&gt;The Royal Society of Chemistry&lt;/publisher&gt;&lt;isbn&gt;1754-5692&lt;/isbn&gt;&lt;work-type&gt;10.1039/C9EE03793D&lt;/work-type&gt;&lt;urls&gt;&lt;related-urls&gt;&lt;url&gt;http://dx.doi.org/10.1039/C9EE03793D&lt;/url&gt;&lt;/related-urls&gt;&lt;/urls&gt;&lt;electronic-resource-num&gt;10.1039/C9EE03793D&lt;/electronic-resource-num&gt;&lt;/record&gt;&lt;/Cite&gt;&lt;/EndNote&gt;</w:instrText>
      </w:r>
      <w:r w:rsidRPr="00A43F75">
        <w:rPr>
          <w:shd w:val="clear" w:color="auto" w:fill="FFFFFF"/>
        </w:rPr>
        <w:fldChar w:fldCharType="separate"/>
      </w:r>
      <w:r w:rsidR="009E3E5A" w:rsidRPr="00A43F75">
        <w:rPr>
          <w:noProof/>
          <w:shd w:val="clear" w:color="auto" w:fill="FFFFFF"/>
        </w:rPr>
        <w:t>[33]</w:t>
      </w:r>
      <w:r w:rsidRPr="00A43F75">
        <w:rPr>
          <w:shd w:val="clear" w:color="auto" w:fill="FFFFFF"/>
        </w:rPr>
        <w:fldChar w:fldCharType="end"/>
      </w:r>
      <w:r w:rsidRPr="00A6245C">
        <w:rPr>
          <w:shd w:val="clear" w:color="auto" w:fill="FFFFFF"/>
        </w:rPr>
        <w:t>. When the reduced oxygen carrier is exposed to an oxidant to replace its lattice oxygen, a two-step redox cycle is completed.</w:t>
      </w:r>
      <w:bookmarkEnd w:id="77"/>
      <w:bookmarkEnd w:id="78"/>
      <w:bookmarkEnd w:id="79"/>
      <w:bookmarkEnd w:id="80"/>
      <w:bookmarkEnd w:id="81"/>
      <w:bookmarkEnd w:id="82"/>
      <w:bookmarkEnd w:id="83"/>
    </w:p>
    <w:p w14:paraId="5E6EB6BB" w14:textId="616C9A5F" w:rsidR="004157A1" w:rsidRPr="00F42001" w:rsidRDefault="004157A1" w:rsidP="00DB6D47">
      <w:pPr>
        <w:pStyle w:val="Heading2"/>
        <w:spacing w:line="480" w:lineRule="auto"/>
        <w:rPr>
          <w:rFonts w:ascii="Times New Roman" w:hAnsi="Times New Roman" w:cs="Times New Roman"/>
          <w:b/>
          <w:bCs/>
          <w:color w:val="auto"/>
          <w:sz w:val="24"/>
          <w:szCs w:val="24"/>
        </w:rPr>
      </w:pPr>
      <w:bookmarkStart w:id="84" w:name="_Toc132306687"/>
      <w:bookmarkStart w:id="85" w:name="_Toc132307763"/>
      <w:bookmarkStart w:id="86" w:name="_Toc132307997"/>
      <w:bookmarkStart w:id="87" w:name="_Toc132366682"/>
      <w:bookmarkStart w:id="88" w:name="_Toc134088337"/>
      <w:bookmarkStart w:id="89" w:name="_Toc165470644"/>
      <w:r w:rsidRPr="00F42001">
        <w:rPr>
          <w:rFonts w:ascii="Times New Roman" w:hAnsi="Times New Roman" w:cs="Times New Roman"/>
          <w:b/>
          <w:bCs/>
          <w:color w:val="auto"/>
          <w:sz w:val="24"/>
          <w:szCs w:val="24"/>
        </w:rPr>
        <w:t>Chemical Looping Technologies (CLT)</w:t>
      </w:r>
      <w:bookmarkEnd w:id="84"/>
      <w:bookmarkEnd w:id="85"/>
      <w:bookmarkEnd w:id="86"/>
      <w:bookmarkEnd w:id="87"/>
      <w:bookmarkEnd w:id="88"/>
      <w:bookmarkEnd w:id="89"/>
      <w:r w:rsidRPr="00F42001">
        <w:rPr>
          <w:rFonts w:ascii="Times New Roman" w:hAnsi="Times New Roman" w:cs="Times New Roman"/>
          <w:b/>
          <w:bCs/>
          <w:color w:val="auto"/>
          <w:sz w:val="24"/>
          <w:szCs w:val="24"/>
        </w:rPr>
        <w:t xml:space="preserve"> </w:t>
      </w:r>
    </w:p>
    <w:p w14:paraId="41FB00B5" w14:textId="1A839319" w:rsidR="00247778" w:rsidRPr="00247778" w:rsidRDefault="00B42AA8" w:rsidP="00247778">
      <w:pPr>
        <w:spacing w:after="0" w:line="480" w:lineRule="auto"/>
        <w:rPr>
          <w:rFonts w:eastAsia="Times New Roman" w:cs="Times New Roman"/>
          <w:szCs w:val="24"/>
        </w:rPr>
      </w:pPr>
      <w:r w:rsidRPr="00B42AA8">
        <w:rPr>
          <w:rFonts w:eastAsia="Times New Roman" w:cs="Times New Roman"/>
          <w:szCs w:val="24"/>
        </w:rPr>
        <w:t>Since the beginning of industrialization, there has been an increase in the amount of carbon dioxide in the atmosphere, with a notable acceleration throughout the last century. There is broad global agreement that reducing carbon emissions is essential as the world struggles with the severe effects of climate change</w:t>
      </w:r>
      <w:r>
        <w:rPr>
          <w:rFonts w:eastAsia="Times New Roman" w:cs="Times New Roman"/>
          <w:szCs w:val="24"/>
        </w:rPr>
        <w:t xml:space="preserve"> </w:t>
      </w:r>
      <w:r>
        <w:rPr>
          <w:rFonts w:eastAsia="Times New Roman" w:cs="Times New Roman"/>
          <w:szCs w:val="24"/>
        </w:rPr>
        <w:fldChar w:fldCharType="begin"/>
      </w:r>
      <w:r w:rsidR="009E3E5A">
        <w:rPr>
          <w:rFonts w:eastAsia="Times New Roman" w:cs="Times New Roman"/>
          <w:szCs w:val="24"/>
        </w:rPr>
        <w:instrText xml:space="preserve"> ADDIN EN.CITE &lt;EndNote&gt;&lt;Cite&gt;&lt;Author&gt;Yao&lt;/Author&gt;&lt;Year&gt;2023&lt;/Year&gt;&lt;RecNum&gt;73&lt;/RecNum&gt;&lt;DisplayText&gt;[34]&lt;/DisplayText&gt;&lt;record&gt;&lt;rec-number&gt;73&lt;/rec-number&gt;&lt;foreign-keys&gt;&lt;key app="EN" db-id="9xxvx2v2fd5p2ges5w05r0f9zefaz252a5pv" timestamp="1711316963"&gt;73&lt;/key&gt;&lt;/foreign-keys&gt;&lt;ref-type name="Journal Article"&gt;17&lt;/ref-type&gt;&lt;contributors&gt;&lt;authors&gt;&lt;author&gt;Yao, Peiyi&lt;/author&gt;&lt;author&gt;Yu, Ziwang&lt;/author&gt;&lt;author&gt;Zhang, Yanjun&lt;/author&gt;&lt;author&gt;Xu, Tianfu&lt;/author&gt;&lt;/authors&gt;&lt;/contributors&gt;&lt;titles&gt;&lt;title&gt;Application of machine learning in carbon capture and storage: An in-depth insight from the perspective of geoscience&lt;/title&gt;&lt;secondary-title&gt;Fuel&lt;/secondary-title&gt;&lt;/titles&gt;&lt;periodical&gt;&lt;full-title&gt;Fuel&lt;/full-title&gt;&lt;/periodical&gt;&lt;pages&gt;126296&lt;/pages&gt;&lt;volume&gt;333&lt;/volume&gt;&lt;keywords&gt;&lt;keyword&gt;Carbon capture and storage&lt;/keyword&gt;&lt;keyword&gt;Artificial intelligence&lt;/keyword&gt;&lt;keyword&gt;Machine learning&lt;/keyword&gt;&lt;keyword&gt;Forecasting technique&lt;/keyword&gt;&lt;keyword&gt;Geological sequestration&lt;/keyword&gt;&lt;/keywords&gt;&lt;dates&gt;&lt;year&gt;2023&lt;/year&gt;&lt;pub-dates&gt;&lt;date&gt;2023/02/01/&lt;/date&gt;&lt;/pub-dates&gt;&lt;/dates&gt;&lt;isbn&gt;0016-2361&lt;/isbn&gt;&lt;urls&gt;&lt;related-urls&gt;&lt;url&gt;https://www.sciencedirect.com/science/article/pii/S0016236122031209&lt;/url&gt;&lt;/related-urls&gt;&lt;/urls&gt;&lt;electronic-resource-num&gt;https://doi.org/10.1016/j.fuel.2022.126296&lt;/electronic-resource-num&gt;&lt;/record&gt;&lt;/Cite&gt;&lt;/EndNote&gt;</w:instrText>
      </w:r>
      <w:r>
        <w:rPr>
          <w:rFonts w:eastAsia="Times New Roman" w:cs="Times New Roman"/>
          <w:szCs w:val="24"/>
        </w:rPr>
        <w:fldChar w:fldCharType="separate"/>
      </w:r>
      <w:r w:rsidR="009E3E5A">
        <w:rPr>
          <w:rFonts w:eastAsia="Times New Roman" w:cs="Times New Roman"/>
          <w:noProof/>
          <w:szCs w:val="24"/>
        </w:rPr>
        <w:t>[34]</w:t>
      </w:r>
      <w:r>
        <w:rPr>
          <w:rFonts w:eastAsia="Times New Roman" w:cs="Times New Roman"/>
          <w:szCs w:val="24"/>
        </w:rPr>
        <w:fldChar w:fldCharType="end"/>
      </w:r>
      <w:r w:rsidRPr="00B42AA8">
        <w:rPr>
          <w:rFonts w:eastAsia="Times New Roman" w:cs="Times New Roman"/>
          <w:szCs w:val="24"/>
        </w:rPr>
        <w:t>.</w:t>
      </w:r>
      <w:r>
        <w:rPr>
          <w:rFonts w:eastAsia="Times New Roman" w:cs="Times New Roman"/>
          <w:szCs w:val="24"/>
        </w:rPr>
        <w:t xml:space="preserve"> </w:t>
      </w:r>
      <w:r w:rsidRPr="00B42AA8">
        <w:rPr>
          <w:rFonts w:eastAsia="Times New Roman" w:cs="Times New Roman"/>
          <w:szCs w:val="24"/>
        </w:rPr>
        <w:t xml:space="preserve">Chemical looping techniques offer an attractive alternative for </w:t>
      </w:r>
      <w:r w:rsidR="00D21567" w:rsidRPr="00A6245C">
        <w:t>CO</w:t>
      </w:r>
      <w:r w:rsidR="00D21567" w:rsidRPr="00A6245C">
        <w:rPr>
          <w:vertAlign w:val="subscript"/>
        </w:rPr>
        <w:t>2</w:t>
      </w:r>
      <w:r w:rsidRPr="00B42AA8">
        <w:rPr>
          <w:rFonts w:eastAsia="Times New Roman" w:cs="Times New Roman"/>
          <w:szCs w:val="24"/>
        </w:rPr>
        <w:t xml:space="preserve"> capture technology when it comes to producing hydrogen and/or power. This strategy outperforms traditional </w:t>
      </w:r>
      <w:r w:rsidR="00D21567" w:rsidRPr="00A6245C">
        <w:t>CO</w:t>
      </w:r>
      <w:r w:rsidR="00D21567" w:rsidRPr="00A6245C">
        <w:rPr>
          <w:vertAlign w:val="subscript"/>
        </w:rPr>
        <w:t>2</w:t>
      </w:r>
      <w:r w:rsidRPr="00B42AA8">
        <w:rPr>
          <w:rFonts w:eastAsia="Times New Roman" w:cs="Times New Roman"/>
          <w:szCs w:val="24"/>
        </w:rPr>
        <w:t xml:space="preserve"> capture techniques in terms of efficiency</w:t>
      </w:r>
      <w:r>
        <w:rPr>
          <w:rFonts w:eastAsia="Times New Roman" w:cs="Times New Roman"/>
          <w:szCs w:val="24"/>
        </w:rPr>
        <w:fldChar w:fldCharType="begin"/>
      </w:r>
      <w:r w:rsidR="009E3E5A">
        <w:rPr>
          <w:rFonts w:eastAsia="Times New Roman" w:cs="Times New Roman"/>
          <w:szCs w:val="24"/>
        </w:rPr>
        <w:instrText xml:space="preserve"> ADDIN EN.CITE &lt;EndNote&gt;&lt;Cite&gt;&lt;Author&gt;Chopra&lt;/Author&gt;&lt;Year&gt;2023&lt;/Year&gt;&lt;RecNum&gt;74&lt;/RecNum&gt;&lt;DisplayText&gt;[35]&lt;/DisplayText&gt;&lt;record&gt;&lt;rec-number&gt;74&lt;/rec-number&gt;&lt;foreign-keys&gt;&lt;key app="EN" db-id="9xxvx2v2fd5p2ges5w05r0f9zefaz252a5pv" timestamp="1711317213"&gt;74&lt;/key&gt;&lt;/foreign-keys&gt;&lt;ref-type name="Journal Article"&gt;17&lt;/ref-type&gt;&lt;contributors&gt;&lt;authors&gt;&lt;author&gt;Chopra, Sayyam&lt;/author&gt;&lt;/authors&gt;&lt;/contributors&gt;&lt;titles&gt;&lt;title&gt;A Mechanistic Analysis of Particle Flow in a Multiphase Chemical Looping Reactor with Theories of Contact Mechanics&lt;/title&gt;&lt;/titles&gt;&lt;dates&gt;&lt;year&gt;2023&lt;/year&gt;&lt;/dates&gt;&lt;urls&gt;&lt;/urls&gt;&lt;/record&gt;&lt;/Cite&gt;&lt;/EndNote&gt;</w:instrText>
      </w:r>
      <w:r>
        <w:rPr>
          <w:rFonts w:eastAsia="Times New Roman" w:cs="Times New Roman"/>
          <w:szCs w:val="24"/>
        </w:rPr>
        <w:fldChar w:fldCharType="separate"/>
      </w:r>
      <w:r w:rsidR="009E3E5A">
        <w:rPr>
          <w:rFonts w:eastAsia="Times New Roman" w:cs="Times New Roman"/>
          <w:noProof/>
          <w:szCs w:val="24"/>
        </w:rPr>
        <w:t>[35]</w:t>
      </w:r>
      <w:r>
        <w:rPr>
          <w:rFonts w:eastAsia="Times New Roman" w:cs="Times New Roman"/>
          <w:szCs w:val="24"/>
        </w:rPr>
        <w:fldChar w:fldCharType="end"/>
      </w:r>
      <w:r w:rsidRPr="00B42AA8">
        <w:rPr>
          <w:rFonts w:eastAsia="Times New Roman" w:cs="Times New Roman"/>
          <w:szCs w:val="24"/>
        </w:rPr>
        <w:t>.</w:t>
      </w:r>
      <w:r>
        <w:rPr>
          <w:rFonts w:eastAsia="Times New Roman" w:cs="Times New Roman"/>
          <w:szCs w:val="24"/>
        </w:rPr>
        <w:t xml:space="preserve"> </w:t>
      </w:r>
      <w:r w:rsidR="00821360" w:rsidRPr="00821360">
        <w:rPr>
          <w:rFonts w:eastAsia="Times New Roman" w:cs="Times New Roman"/>
          <w:szCs w:val="24"/>
        </w:rPr>
        <w:t xml:space="preserve">Chemical looping technology is a versatile and effective process intensification technique that uses solid reaction intermediates to divide chemical reactions into many sub-reactions. It allows one to reduce costs and emissions by optimizing the allocation of materials and energy. This method, which was first described as "chemical looping combustion," was first used to produce electricity and capture </w:t>
      </w:r>
      <w:r w:rsidR="000E1387" w:rsidRPr="00A6245C">
        <w:t>CO</w:t>
      </w:r>
      <w:r w:rsidR="000E1387" w:rsidRPr="00A6245C">
        <w:rPr>
          <w:vertAlign w:val="subscript"/>
        </w:rPr>
        <w:t>2</w:t>
      </w:r>
      <w:r w:rsidR="00821360">
        <w:rPr>
          <w:rFonts w:eastAsia="Times New Roman" w:cs="Times New Roman"/>
          <w:szCs w:val="24"/>
        </w:rPr>
        <w:fldChar w:fldCharType="begin"/>
      </w:r>
      <w:r w:rsidR="009E3E5A">
        <w:rPr>
          <w:rFonts w:eastAsia="Times New Roman" w:cs="Times New Roman"/>
          <w:szCs w:val="24"/>
        </w:rPr>
        <w:instrText xml:space="preserve"> ADDIN EN.CITE &lt;EndNote&gt;&lt;Cite&gt;&lt;Author&gt;Li&lt;/Author&gt;&lt;Year&gt;2020&lt;/Year&gt;&lt;RecNum&gt;70&lt;/RecNum&gt;&lt;DisplayText&gt;[36]&lt;/DisplayText&gt;&lt;record&gt;&lt;rec-number&gt;70&lt;/rec-number&gt;&lt;foreign-keys&gt;&lt;key app="EN" db-id="9xxvx2v2fd5p2ges5w05r0f9zefaz252a5pv" timestamp="1711315571"&gt;70&lt;/key&gt;&lt;/foreign-keys&gt;&lt;ref-type name="Journal Article"&gt;17&lt;/ref-type&gt;&lt;contributors&gt;&lt;authors&gt;&lt;author&gt;Li, Danyang&lt;/author&gt;&lt;author&gt;Xu, Ruidong&lt;/author&gt;&lt;author&gt;Li, Xingyun&lt;/author&gt;&lt;author&gt;Li, Zhiqiang&lt;/author&gt;&lt;author&gt;Zhu, Xing&lt;/author&gt;&lt;author&gt;Li, Kongzhai&lt;/author&gt;&lt;/authors&gt;&lt;/contributors&gt;&lt;titles&gt;&lt;title&gt;Chemical Looping Conversion of Gaseous and Liquid Fuels for Chemical Production: A Review&lt;/title&gt;&lt;secondary-title&gt;Energy &amp;amp; Fuels&lt;/secondary-title&gt;&lt;/titles&gt;&lt;periodical&gt;&lt;full-title&gt;Energy &amp;amp; Fuels&lt;/full-title&gt;&lt;/periodical&gt;&lt;pages&gt;5381-5413&lt;/pages&gt;&lt;volume&gt;34&lt;/volume&gt;&lt;number&gt;5&lt;/number&gt;&lt;dates&gt;&lt;year&gt;2020&lt;/year&gt;&lt;pub-dates&gt;&lt;date&gt;2020/05/21&lt;/date&gt;&lt;/pub-dates&gt;&lt;/dates&gt;&lt;publisher&gt;American Chemical Society&lt;/publisher&gt;&lt;isbn&gt;0887-0624&lt;/isbn&gt;&lt;urls&gt;&lt;related-urls&gt;&lt;url&gt;https://doi.org/10.1021/acs.energyfuels.0c01006&lt;/url&gt;&lt;/related-urls&gt;&lt;/urls&gt;&lt;electronic-resource-num&gt;10.1021/acs.energyfuels.0c01006&lt;/electronic-resource-num&gt;&lt;/record&gt;&lt;/Cite&gt;&lt;/EndNote&gt;</w:instrText>
      </w:r>
      <w:r w:rsidR="00821360">
        <w:rPr>
          <w:rFonts w:eastAsia="Times New Roman" w:cs="Times New Roman"/>
          <w:szCs w:val="24"/>
        </w:rPr>
        <w:fldChar w:fldCharType="separate"/>
      </w:r>
      <w:r w:rsidR="009E3E5A">
        <w:rPr>
          <w:rFonts w:eastAsia="Times New Roman" w:cs="Times New Roman"/>
          <w:noProof/>
          <w:szCs w:val="24"/>
        </w:rPr>
        <w:t>[36]</w:t>
      </w:r>
      <w:r w:rsidR="00821360">
        <w:rPr>
          <w:rFonts w:eastAsia="Times New Roman" w:cs="Times New Roman"/>
          <w:szCs w:val="24"/>
        </w:rPr>
        <w:fldChar w:fldCharType="end"/>
      </w:r>
      <w:r w:rsidR="00821360" w:rsidRPr="00821360">
        <w:rPr>
          <w:rFonts w:eastAsia="Times New Roman" w:cs="Times New Roman"/>
          <w:szCs w:val="24"/>
        </w:rPr>
        <w:t xml:space="preserve">. Its special ability to spatially separate fuels from air improves combustion and makes </w:t>
      </w:r>
      <w:r w:rsidR="000E1387" w:rsidRPr="00A6245C">
        <w:t>CO</w:t>
      </w:r>
      <w:r w:rsidR="000E1387" w:rsidRPr="00A6245C">
        <w:rPr>
          <w:vertAlign w:val="subscript"/>
        </w:rPr>
        <w:t>2</w:t>
      </w:r>
      <w:r w:rsidR="00821360" w:rsidRPr="00821360">
        <w:rPr>
          <w:rFonts w:eastAsia="Times New Roman" w:cs="Times New Roman"/>
          <w:szCs w:val="24"/>
        </w:rPr>
        <w:t xml:space="preserve"> extraction easier. With the use of chemical intermediates such as metal oxides, this method breaks down complicated reactions into manageable steps that may be carried out in different reactors. This novel method reduces the amount of time that inert components in feedstocks come into direct touch with the intended product, which lowers purification expenses</w:t>
      </w:r>
      <w:r w:rsidR="00821360">
        <w:rPr>
          <w:rFonts w:eastAsia="Times New Roman" w:cs="Times New Roman"/>
          <w:szCs w:val="24"/>
        </w:rPr>
        <w:fldChar w:fldCharType="begin"/>
      </w:r>
      <w:r w:rsidR="009E3E5A">
        <w:rPr>
          <w:rFonts w:eastAsia="Times New Roman" w:cs="Times New Roman"/>
          <w:szCs w:val="24"/>
        </w:rPr>
        <w:instrText xml:space="preserve"> ADDIN EN.CITE &lt;EndNote&gt;&lt;Cite&gt;&lt;Author&gt;Dawa&lt;/Author&gt;&lt;Year&gt;2024&lt;/Year&gt;&lt;RecNum&gt;71&lt;/RecNum&gt;&lt;DisplayText&gt;[37]&lt;/DisplayText&gt;&lt;record&gt;&lt;rec-number&gt;71&lt;/rec-number&gt;&lt;foreign-keys&gt;&lt;key app="EN" db-id="9xxvx2v2fd5p2ges5w05r0f9zefaz252a5pv" timestamp="1711315654"&gt;71&lt;/key&gt;&lt;/foreign-keys&gt;&lt;ref-type name="Journal Article"&gt;17&lt;/ref-type&gt;&lt;contributors&gt;&lt;authors&gt;&lt;author&gt;Dawa, Tenzin&lt;/author&gt;&lt;author&gt;Sajjadi, Baharak&lt;/author&gt;&lt;/authors&gt;&lt;/contributors&gt;&lt;titles&gt;&lt;title&gt;Exploring the potential of perovskite structures for chemical looping technology: A state-of-the-art review&lt;/title&gt;&lt;secondary-title&gt;Fuel Processing Technology&lt;/secondary-title&gt;&lt;/titles&gt;&lt;periodical&gt;&lt;full-title&gt;Fuel Processing Technology&lt;/full-title&gt;&lt;/periodical&gt;&lt;pages&gt;108022&lt;/pages&gt;&lt;volume&gt;253&lt;/volume&gt;&lt;keywords&gt;&lt;keyword&gt;Perovskite&lt;/keyword&gt;&lt;keyword&gt;Chemical looping&lt;/keyword&gt;&lt;keyword&gt;Combustion&lt;/keyword&gt;&lt;keyword&gt;Reforming&lt;/keyword&gt;&lt;keyword&gt;Gasification&lt;/keyword&gt;&lt;keyword&gt;Oxygen uncoupling&lt;/keyword&gt;&lt;keyword&gt;Dehydrogenation&lt;/keyword&gt;&lt;keyword&gt;Air separation&lt;/keyword&gt;&lt;keyword&gt;Epoxidation&lt;/keyword&gt;&lt;/keywords&gt;&lt;dates&gt;&lt;year&gt;2024&lt;/year&gt;&lt;pub-dates&gt;&lt;date&gt;2024/01/01/&lt;/date&gt;&lt;/pub-dates&gt;&lt;/dates&gt;&lt;isbn&gt;0378-3820&lt;/isbn&gt;&lt;urls&gt;&lt;related-urls&gt;&lt;url&gt;https://www.sciencedirect.com/science/article/pii/S0378382023003703&lt;/url&gt;&lt;/related-urls&gt;&lt;/urls&gt;&lt;electronic-resource-num&gt;https://doi.org/10.1016/j.fuproc.2023.108022&lt;/electronic-resource-num&gt;&lt;/record&gt;&lt;/Cite&gt;&lt;/EndNote&gt;</w:instrText>
      </w:r>
      <w:r w:rsidR="00821360">
        <w:rPr>
          <w:rFonts w:eastAsia="Times New Roman" w:cs="Times New Roman"/>
          <w:szCs w:val="24"/>
        </w:rPr>
        <w:fldChar w:fldCharType="separate"/>
      </w:r>
      <w:r w:rsidR="009E3E5A">
        <w:rPr>
          <w:rFonts w:eastAsia="Times New Roman" w:cs="Times New Roman"/>
          <w:noProof/>
          <w:szCs w:val="24"/>
        </w:rPr>
        <w:t>[37]</w:t>
      </w:r>
      <w:r w:rsidR="00821360">
        <w:rPr>
          <w:rFonts w:eastAsia="Times New Roman" w:cs="Times New Roman"/>
          <w:szCs w:val="24"/>
        </w:rPr>
        <w:fldChar w:fldCharType="end"/>
      </w:r>
      <w:r w:rsidR="00821360" w:rsidRPr="00821360">
        <w:rPr>
          <w:rFonts w:eastAsia="Times New Roman" w:cs="Times New Roman"/>
          <w:szCs w:val="24"/>
        </w:rPr>
        <w:t>.</w:t>
      </w:r>
      <w:r>
        <w:rPr>
          <w:rFonts w:eastAsia="Times New Roman" w:cs="Times New Roman"/>
          <w:szCs w:val="24"/>
        </w:rPr>
        <w:t xml:space="preserve"> </w:t>
      </w:r>
      <w:r w:rsidR="00247778" w:rsidRPr="00247778">
        <w:rPr>
          <w:rFonts w:eastAsia="Times New Roman" w:cs="Times New Roman"/>
          <w:szCs w:val="24"/>
        </w:rPr>
        <w:t xml:space="preserve">A comprehensive comparison evaluating the performance of two distinct power plant designs was carried out in a study by B. </w:t>
      </w:r>
      <w:proofErr w:type="spellStart"/>
      <w:r w:rsidR="00247778" w:rsidRPr="00247778">
        <w:rPr>
          <w:rFonts w:eastAsia="Times New Roman" w:cs="Times New Roman"/>
          <w:szCs w:val="24"/>
        </w:rPr>
        <w:t>Erlach</w:t>
      </w:r>
      <w:proofErr w:type="spellEnd"/>
      <w:r w:rsidR="00247778" w:rsidRPr="00247778">
        <w:rPr>
          <w:rFonts w:eastAsia="Times New Roman" w:cs="Times New Roman"/>
          <w:szCs w:val="24"/>
        </w:rPr>
        <w:t xml:space="preserve"> et al</w:t>
      </w:r>
      <w:r w:rsidR="00247778">
        <w:rPr>
          <w:rFonts w:eastAsia="Times New Roman" w:cs="Times New Roman"/>
          <w:szCs w:val="24"/>
        </w:rPr>
        <w:fldChar w:fldCharType="begin"/>
      </w:r>
      <w:r w:rsidR="009E3E5A">
        <w:rPr>
          <w:rFonts w:eastAsia="Times New Roman" w:cs="Times New Roman"/>
          <w:szCs w:val="24"/>
        </w:rPr>
        <w:instrText xml:space="preserve"> ADDIN EN.CITE &lt;EndNote&gt;&lt;Cite&gt;&lt;Author&gt;Erlach&lt;/Author&gt;&lt;Year&gt;2011&lt;/Year&gt;&lt;RecNum&gt;75&lt;/RecNum&gt;&lt;DisplayText&gt;[30]&lt;/DisplayText&gt;&lt;record&gt;&lt;rec-number&gt;75&lt;/rec-number&gt;&lt;foreign-keys&gt;&lt;key app="EN" db-id="9xxvx2v2fd5p2ges5w05r0f9zefaz252a5pv" timestamp="1711317966"&gt;75&lt;/key&gt;&lt;/foreign-keys&gt;&lt;ref-type name="Journal Article"&gt;17&lt;/ref-type&gt;&lt;contributors&gt;&lt;authors&gt;&lt;author&gt;Erlach, B.&lt;/author&gt;&lt;author&gt;Schmidt, M.&lt;/author&gt;&lt;author&gt;Tsatsaronis, G.&lt;/author&gt;&lt;/authors&gt;&lt;/contributors&gt;&lt;titles&gt;&lt;title&gt;Comparison of carbon capture IGCC with pre-combustion decarbonisation and with chemical-looping combustion&lt;/title&gt;&lt;secondary-title&gt;Energy&lt;/secondary-title&gt;&lt;/titles&gt;&lt;periodical&gt;&lt;full-title&gt;Energy&lt;/full-title&gt;&lt;/periodical&gt;&lt;pages&gt;3804-3815&lt;/pages&gt;&lt;volume&gt;36&lt;/volume&gt;&lt;number&gt;6&lt;/number&gt;&lt;keywords&gt;&lt;keyword&gt;IGCC&lt;/keyword&gt;&lt;keyword&gt;Coal gasification&lt;/keyword&gt;&lt;keyword&gt;Chemical-looping&lt;/keyword&gt;&lt;keyword&gt;Carbon capture&lt;/keyword&gt;&lt;/keywords&gt;&lt;dates&gt;&lt;year&gt;2011&lt;/year&gt;&lt;pub-dates&gt;&lt;date&gt;2011/06/01/&lt;/date&gt;&lt;/pub-dates&gt;&lt;/dates&gt;&lt;isbn&gt;0360-5442&lt;/isbn&gt;&lt;urls&gt;&lt;related-urls&gt;&lt;url&gt;https://www.sciencedirect.com/science/article/pii/S0360544210004743&lt;/url&gt;&lt;/related-urls&gt;&lt;/urls&gt;&lt;electronic-resource-num&gt;https://doi.org/10.1016/j.energy.2010.08.038&lt;/electronic-resource-num&gt;&lt;/record&gt;&lt;/Cite&gt;&lt;/EndNote&gt;</w:instrText>
      </w:r>
      <w:r w:rsidR="00247778">
        <w:rPr>
          <w:rFonts w:eastAsia="Times New Roman" w:cs="Times New Roman"/>
          <w:szCs w:val="24"/>
        </w:rPr>
        <w:fldChar w:fldCharType="separate"/>
      </w:r>
      <w:r w:rsidR="009E3E5A">
        <w:rPr>
          <w:rFonts w:eastAsia="Times New Roman" w:cs="Times New Roman"/>
          <w:noProof/>
          <w:szCs w:val="24"/>
        </w:rPr>
        <w:t>[30]</w:t>
      </w:r>
      <w:r w:rsidR="00247778">
        <w:rPr>
          <w:rFonts w:eastAsia="Times New Roman" w:cs="Times New Roman"/>
          <w:szCs w:val="24"/>
        </w:rPr>
        <w:fldChar w:fldCharType="end"/>
      </w:r>
      <w:r w:rsidR="00247778">
        <w:rPr>
          <w:rFonts w:eastAsia="Times New Roman" w:cs="Times New Roman"/>
          <w:szCs w:val="24"/>
        </w:rPr>
        <w:t xml:space="preserve"> </w:t>
      </w:r>
      <w:r w:rsidR="00247778" w:rsidRPr="00247778">
        <w:rPr>
          <w:rFonts w:eastAsia="Times New Roman" w:cs="Times New Roman"/>
          <w:szCs w:val="24"/>
        </w:rPr>
        <w:t xml:space="preserve">. One of the designs used chemical-looping combustion integrated coal gasification combined cycle with carbon capture (CLC IGCC), while the other used a conventional IGCC design with pre-combustion carbon capture using physical absorption. The CLC-IGCC system had a greater efficiency of 37.7%, whereas the IGCC system </w:t>
      </w:r>
      <w:r w:rsidR="00247778" w:rsidRPr="00247778">
        <w:rPr>
          <w:rFonts w:eastAsia="Times New Roman" w:cs="Times New Roman"/>
          <w:szCs w:val="24"/>
        </w:rPr>
        <w:lastRenderedPageBreak/>
        <w:t>demonstrated a low efficiency of 34.9%. Highlighting the technique of chemical looping</w:t>
      </w:r>
      <w:r w:rsidR="00247778">
        <w:rPr>
          <w:rFonts w:eastAsia="Times New Roman" w:cs="Times New Roman"/>
          <w:szCs w:val="24"/>
        </w:rPr>
        <w:t xml:space="preserve"> as</w:t>
      </w:r>
      <w:r w:rsidR="00247778" w:rsidRPr="00247778">
        <w:rPr>
          <w:rFonts w:eastAsia="Times New Roman" w:cs="Times New Roman"/>
          <w:szCs w:val="24"/>
        </w:rPr>
        <w:t xml:space="preserve"> a promising </w:t>
      </w:r>
      <w:r w:rsidR="00247778">
        <w:rPr>
          <w:rFonts w:eastAsia="Times New Roman" w:cs="Times New Roman"/>
          <w:szCs w:val="24"/>
        </w:rPr>
        <w:t>method</w:t>
      </w:r>
      <w:r w:rsidR="00DB6D47">
        <w:rPr>
          <w:rFonts w:eastAsia="Times New Roman" w:cs="Times New Roman"/>
          <w:szCs w:val="24"/>
        </w:rPr>
        <w:t xml:space="preserve">. </w:t>
      </w:r>
    </w:p>
    <w:p w14:paraId="2CB1DB4F" w14:textId="77777777" w:rsidR="004157A1" w:rsidRPr="00F42001" w:rsidRDefault="004157A1" w:rsidP="00DB6D47">
      <w:pPr>
        <w:pStyle w:val="Heading3"/>
        <w:spacing w:line="480" w:lineRule="auto"/>
        <w:rPr>
          <w:rFonts w:ascii="Times New Roman" w:hAnsi="Times New Roman" w:cs="Times New Roman"/>
          <w:b/>
          <w:bCs/>
          <w:i/>
          <w:iCs/>
          <w:color w:val="auto"/>
        </w:rPr>
      </w:pPr>
      <w:bookmarkStart w:id="90" w:name="_Toc132306689"/>
      <w:bookmarkStart w:id="91" w:name="_Toc165470645"/>
      <w:r w:rsidRPr="00F42001">
        <w:rPr>
          <w:rFonts w:ascii="Times New Roman" w:hAnsi="Times New Roman" w:cs="Times New Roman"/>
          <w:b/>
          <w:bCs/>
          <w:color w:val="auto"/>
        </w:rPr>
        <w:t>Chemical Looping Combustion (CLC)</w:t>
      </w:r>
      <w:bookmarkEnd w:id="90"/>
      <w:bookmarkEnd w:id="91"/>
    </w:p>
    <w:p w14:paraId="12F33499" w14:textId="25B46103" w:rsidR="00486209" w:rsidRDefault="00BE418B" w:rsidP="00BE418B">
      <w:pPr>
        <w:spacing w:line="480" w:lineRule="auto"/>
      </w:pPr>
      <w:r w:rsidRPr="00BE418B">
        <w:t xml:space="preserve">The concept, initially proposed in a patent by Lewis and Gilliland and later termed by Ishida, Zheng, and Akebata, aims to generate pure </w:t>
      </w:r>
      <w:r w:rsidR="00216AEC" w:rsidRPr="00216AEC">
        <w:t>CO</w:t>
      </w:r>
      <w:r w:rsidR="00216AEC" w:rsidRPr="00216AEC">
        <w:rPr>
          <w:vertAlign w:val="subscript"/>
        </w:rPr>
        <w:t>2</w:t>
      </w:r>
      <w:r w:rsidRPr="00BE418B">
        <w:t xml:space="preserve"> from any oxidizable carbonaceous material</w:t>
      </w:r>
      <w:r>
        <w:fldChar w:fldCharType="begin"/>
      </w:r>
      <w:r w:rsidR="009E3E5A">
        <w:instrText xml:space="preserve"> ADDIN EN.CITE &lt;EndNote&gt;&lt;Cite&gt;&lt;Author&gt;Adánez&lt;/Author&gt;&lt;Year&gt;2019&lt;/Year&gt;&lt;RecNum&gt;76&lt;/RecNum&gt;&lt;DisplayText&gt;[38]&lt;/DisplayText&gt;&lt;record&gt;&lt;rec-number&gt;76&lt;/rec-number&gt;&lt;foreign-keys&gt;&lt;key app="EN" db-id="9xxvx2v2fd5p2ges5w05r0f9zefaz252a5pv" timestamp="1711319806"&gt;76&lt;/key&gt;&lt;/foreign-keys&gt;&lt;ref-type name="Journal Article"&gt;17&lt;/ref-type&gt;&lt;contributors&gt;&lt;authors&gt;&lt;author&gt;Adánez, Juan&lt;/author&gt;&lt;author&gt;Abad, Alberto&lt;/author&gt;&lt;/authors&gt;&lt;/contributors&gt;&lt;titles&gt;&lt;title&gt;Chemical-looping combustion: Status and research needs&lt;/title&gt;&lt;secondary-title&gt;Proceedings of the Combustion Institute&lt;/secondary-title&gt;&lt;/titles&gt;&lt;periodical&gt;&lt;full-title&gt;Proceedings of the Combustion Institute&lt;/full-title&gt;&lt;/periodical&gt;&lt;pages&gt;4303-4317&lt;/pages&gt;&lt;volume&gt;37&lt;/volume&gt;&lt;number&gt;4&lt;/number&gt;&lt;keywords&gt;&lt;keyword&gt;CO capture&lt;/keyword&gt;&lt;keyword&gt;Chemical-Looping Combustion&lt;/keyword&gt;&lt;/keywords&gt;&lt;dates&gt;&lt;year&gt;2019&lt;/year&gt;&lt;pub-dates&gt;&lt;date&gt;2019/01/01/&lt;/date&gt;&lt;/pub-dates&gt;&lt;/dates&gt;&lt;isbn&gt;1540-7489&lt;/isbn&gt;&lt;urls&gt;&lt;related-urls&gt;&lt;url&gt;https://www.sciencedirect.com/science/article/pii/S1540748918306072&lt;/url&gt;&lt;/related-urls&gt;&lt;/urls&gt;&lt;electronic-resource-num&gt;https://doi.org/10.1016/j.proci.2018.09.002&lt;/electronic-resource-num&gt;&lt;/record&gt;&lt;/Cite&gt;&lt;/EndNote&gt;</w:instrText>
      </w:r>
      <w:r>
        <w:fldChar w:fldCharType="separate"/>
      </w:r>
      <w:r w:rsidR="009E3E5A">
        <w:rPr>
          <w:noProof/>
        </w:rPr>
        <w:t>[38]</w:t>
      </w:r>
      <w:r>
        <w:fldChar w:fldCharType="end"/>
      </w:r>
      <w:r w:rsidRPr="00BE418B">
        <w:t xml:space="preserve">. In the conventional chemical looping system illustrated in Figure </w:t>
      </w:r>
      <w:r w:rsidR="00A56F13">
        <w:t>8</w:t>
      </w:r>
      <w:r w:rsidRPr="00BE418B">
        <w:t xml:space="preserve">, two separate reactors are employed: one for fuel combustion and another for air, where the solid material, referred to as oxygen carriers, undergoes regeneration. </w:t>
      </w:r>
    </w:p>
    <w:p w14:paraId="7C2737A4" w14:textId="13FA8164" w:rsidR="00486209" w:rsidRDefault="00C94996" w:rsidP="00BE418B">
      <w:pPr>
        <w:spacing w:line="480" w:lineRule="auto"/>
      </w:pPr>
      <w:r>
        <w:rPr>
          <w:noProof/>
        </w:rPr>
        <mc:AlternateContent>
          <mc:Choice Requires="wpg">
            <w:drawing>
              <wp:anchor distT="0" distB="0" distL="114300" distR="114300" simplePos="0" relativeHeight="251949568" behindDoc="0" locked="0" layoutInCell="1" allowOverlap="1" wp14:anchorId="58595298" wp14:editId="371B477D">
                <wp:simplePos x="0" y="0"/>
                <wp:positionH relativeFrom="margin">
                  <wp:posOffset>1257300</wp:posOffset>
                </wp:positionH>
                <wp:positionV relativeFrom="paragraph">
                  <wp:posOffset>9525</wp:posOffset>
                </wp:positionV>
                <wp:extent cx="3248025" cy="3000374"/>
                <wp:effectExtent l="0" t="0" r="9525" b="0"/>
                <wp:wrapNone/>
                <wp:docPr id="1038185933" name="Group 3"/>
                <wp:cNvGraphicFramePr/>
                <a:graphic xmlns:a="http://schemas.openxmlformats.org/drawingml/2006/main">
                  <a:graphicData uri="http://schemas.microsoft.com/office/word/2010/wordprocessingGroup">
                    <wpg:wgp>
                      <wpg:cNvGrpSpPr/>
                      <wpg:grpSpPr>
                        <a:xfrm>
                          <a:off x="0" y="0"/>
                          <a:ext cx="3248025" cy="3000374"/>
                          <a:chOff x="-85725" y="0"/>
                          <a:chExt cx="3248025" cy="3000374"/>
                        </a:xfrm>
                      </wpg:grpSpPr>
                      <wpg:grpSp>
                        <wpg:cNvPr id="753459152" name="Group 2"/>
                        <wpg:cNvGrpSpPr/>
                        <wpg:grpSpPr>
                          <a:xfrm>
                            <a:off x="209550" y="0"/>
                            <a:ext cx="2466975" cy="2409825"/>
                            <a:chOff x="0" y="0"/>
                            <a:chExt cx="2466975" cy="2409825"/>
                          </a:xfrm>
                        </wpg:grpSpPr>
                        <wps:wsp>
                          <wps:cNvPr id="1329788396" name="Text Box 20"/>
                          <wps:cNvSpPr txBox="1"/>
                          <wps:spPr>
                            <a:xfrm>
                              <a:off x="0" y="9525"/>
                              <a:ext cx="666750" cy="304800"/>
                            </a:xfrm>
                            <a:prstGeom prst="rect">
                              <a:avLst/>
                            </a:prstGeom>
                            <a:solidFill>
                              <a:schemeClr val="lt1"/>
                            </a:solidFill>
                            <a:ln w="6350">
                              <a:noFill/>
                            </a:ln>
                          </wps:spPr>
                          <wps:txbx>
                            <w:txbxContent>
                              <w:p w14:paraId="65592D5E" w14:textId="1104A41A" w:rsidR="00660F6F" w:rsidRPr="00A56F13" w:rsidRDefault="00660F6F" w:rsidP="00A56F13">
                                <w:pPr>
                                  <w:jc w:val="center"/>
                                  <w:rPr>
                                    <w:b/>
                                    <w:bCs/>
                                    <w:sz w:val="22"/>
                                    <w:szCs w:val="20"/>
                                  </w:rPr>
                                </w:pPr>
                                <w:r w:rsidRPr="00A56F13">
                                  <w:rPr>
                                    <w:b/>
                                    <w:bCs/>
                                    <w:sz w:val="22"/>
                                    <w:szCs w:val="20"/>
                                  </w:rPr>
                                  <w:t>N</w:t>
                                </w:r>
                                <w:r w:rsidRPr="00A56F13">
                                  <w:rPr>
                                    <w:b/>
                                    <w:bCs/>
                                    <w:sz w:val="22"/>
                                    <w:szCs w:val="20"/>
                                    <w:vertAlign w:val="subscript"/>
                                  </w:rPr>
                                  <w:t xml:space="preserve">2 </w:t>
                                </w:r>
                                <w:r w:rsidRPr="00A56F13">
                                  <w:rPr>
                                    <w:b/>
                                    <w:bCs/>
                                    <w:sz w:val="22"/>
                                    <w:szCs w:val="20"/>
                                  </w:rPr>
                                  <w:t>(O</w:t>
                                </w:r>
                                <w:r w:rsidRPr="00A56F13">
                                  <w:rPr>
                                    <w:b/>
                                    <w:bCs/>
                                    <w:sz w:val="22"/>
                                    <w:szCs w:val="20"/>
                                    <w:vertAlign w:val="subscript"/>
                                  </w:rPr>
                                  <w:t>2</w:t>
                                </w:r>
                                <w:r w:rsidRPr="00A56F13">
                                  <w:rPr>
                                    <w:b/>
                                    <w:bCs/>
                                    <w:sz w:val="22"/>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5234620" name="Text Box 20"/>
                          <wps:cNvSpPr txBox="1"/>
                          <wps:spPr>
                            <a:xfrm>
                              <a:off x="1457325" y="0"/>
                              <a:ext cx="1009650" cy="361950"/>
                            </a:xfrm>
                            <a:prstGeom prst="rect">
                              <a:avLst/>
                            </a:prstGeom>
                            <a:solidFill>
                              <a:schemeClr val="lt1"/>
                            </a:solidFill>
                            <a:ln w="6350">
                              <a:noFill/>
                            </a:ln>
                          </wps:spPr>
                          <wps:txbx>
                            <w:txbxContent>
                              <w:p w14:paraId="4042BCA1" w14:textId="3B03D397" w:rsidR="00A56F13" w:rsidRPr="00610D84" w:rsidRDefault="00A56F13" w:rsidP="00A56F13">
                                <w:pPr>
                                  <w:jc w:val="center"/>
                                  <w:rPr>
                                    <w:b/>
                                    <w:bCs/>
                                    <w:color w:val="C00000"/>
                                    <w:sz w:val="22"/>
                                    <w:szCs w:val="20"/>
                                  </w:rPr>
                                </w:pPr>
                                <w:r w:rsidRPr="00610D84">
                                  <w:rPr>
                                    <w:b/>
                                    <w:bCs/>
                                    <w:color w:val="C00000"/>
                                    <w:sz w:val="22"/>
                                    <w:szCs w:val="20"/>
                                  </w:rPr>
                                  <w:t>CO</w:t>
                                </w:r>
                                <w:r w:rsidRPr="00610D84">
                                  <w:rPr>
                                    <w:b/>
                                    <w:bCs/>
                                    <w:color w:val="C00000"/>
                                    <w:sz w:val="22"/>
                                    <w:szCs w:val="20"/>
                                    <w:vertAlign w:val="subscript"/>
                                  </w:rPr>
                                  <w:t>2</w:t>
                                </w:r>
                                <w:r w:rsidRPr="00610D84">
                                  <w:rPr>
                                    <w:b/>
                                    <w:bCs/>
                                    <w:color w:val="C00000"/>
                                    <w:sz w:val="22"/>
                                    <w:szCs w:val="20"/>
                                  </w:rPr>
                                  <w:t>, H</w:t>
                                </w:r>
                                <w:r w:rsidRPr="00610D84">
                                  <w:rPr>
                                    <w:b/>
                                    <w:bCs/>
                                    <w:color w:val="C00000"/>
                                    <w:sz w:val="22"/>
                                    <w:szCs w:val="20"/>
                                    <w:vertAlign w:val="subscript"/>
                                  </w:rPr>
                                  <w:t>2</w:t>
                                </w:r>
                                <w:r w:rsidRPr="00610D84">
                                  <w:rPr>
                                    <w:b/>
                                    <w:bCs/>
                                    <w:color w:val="C00000"/>
                                    <w:sz w:val="22"/>
                                    <w:szCs w:val="20"/>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2533058" name="Text Box 20"/>
                          <wps:cNvSpPr txBox="1"/>
                          <wps:spPr>
                            <a:xfrm>
                              <a:off x="885825" y="1952625"/>
                              <a:ext cx="666750" cy="304800"/>
                            </a:xfrm>
                            <a:prstGeom prst="rect">
                              <a:avLst/>
                            </a:prstGeom>
                            <a:solidFill>
                              <a:schemeClr val="lt1"/>
                            </a:solidFill>
                            <a:ln w="6350">
                              <a:noFill/>
                            </a:ln>
                          </wps:spPr>
                          <wps:txbx>
                            <w:txbxContent>
                              <w:p w14:paraId="472627DB" w14:textId="05F65901" w:rsidR="00A56F13" w:rsidRPr="00A56F13" w:rsidRDefault="00A56F13" w:rsidP="00A56F13">
                                <w:pPr>
                                  <w:jc w:val="center"/>
                                  <w:rPr>
                                    <w:b/>
                                    <w:bCs/>
                                    <w:sz w:val="22"/>
                                    <w:szCs w:val="20"/>
                                  </w:rPr>
                                </w:pPr>
                                <w:r>
                                  <w:rPr>
                                    <w:b/>
                                    <w:bCs/>
                                    <w:sz w:val="22"/>
                                    <w:szCs w:val="20"/>
                                  </w:rPr>
                                  <w:t>MeO</w:t>
                                </w:r>
                                <w:r>
                                  <w:rPr>
                                    <w:b/>
                                    <w:bCs/>
                                    <w:sz w:val="22"/>
                                    <w:szCs w:val="20"/>
                                    <w:vertAlign w:val="subscript"/>
                                  </w:rPr>
                                  <w:t>1-x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5129046" name="Text Box 20"/>
                          <wps:cNvSpPr txBox="1"/>
                          <wps:spPr>
                            <a:xfrm>
                              <a:off x="1743075" y="2105025"/>
                              <a:ext cx="552450" cy="304800"/>
                            </a:xfrm>
                            <a:prstGeom prst="rect">
                              <a:avLst/>
                            </a:prstGeom>
                            <a:solidFill>
                              <a:schemeClr val="lt1"/>
                            </a:solidFill>
                            <a:ln w="6350">
                              <a:noFill/>
                            </a:ln>
                          </wps:spPr>
                          <wps:txbx>
                            <w:txbxContent>
                              <w:p w14:paraId="56239EA3" w14:textId="3FEF3A16" w:rsidR="00A56F13" w:rsidRPr="00A56F13" w:rsidRDefault="00A56F13" w:rsidP="00A56F13">
                                <w:pPr>
                                  <w:jc w:val="center"/>
                                  <w:rPr>
                                    <w:b/>
                                    <w:bCs/>
                                    <w:sz w:val="22"/>
                                    <w:szCs w:val="20"/>
                                  </w:rPr>
                                </w:pPr>
                                <w:r>
                                  <w:rPr>
                                    <w:b/>
                                    <w:bCs/>
                                    <w:sz w:val="22"/>
                                    <w:szCs w:val="20"/>
                                  </w:rPr>
                                  <w:t>Fuel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7613094" name="Text Box 20"/>
                          <wps:cNvSpPr txBox="1"/>
                          <wps:spPr>
                            <a:xfrm>
                              <a:off x="847725" y="161925"/>
                              <a:ext cx="666750" cy="304800"/>
                            </a:xfrm>
                            <a:prstGeom prst="rect">
                              <a:avLst/>
                            </a:prstGeom>
                            <a:solidFill>
                              <a:schemeClr val="lt1"/>
                            </a:solidFill>
                            <a:ln w="6350">
                              <a:noFill/>
                            </a:ln>
                          </wps:spPr>
                          <wps:txbx>
                            <w:txbxContent>
                              <w:p w14:paraId="616586D9" w14:textId="74E28A68" w:rsidR="00A56F13" w:rsidRPr="00A56F13" w:rsidRDefault="00A56F13" w:rsidP="00A56F13">
                                <w:pPr>
                                  <w:jc w:val="center"/>
                                  <w:rPr>
                                    <w:b/>
                                    <w:bCs/>
                                    <w:sz w:val="22"/>
                                    <w:szCs w:val="20"/>
                                  </w:rPr>
                                </w:pPr>
                                <w:proofErr w:type="spellStart"/>
                                <w:r>
                                  <w:rPr>
                                    <w:b/>
                                    <w:bCs/>
                                    <w:sz w:val="22"/>
                                    <w:szCs w:val="20"/>
                                  </w:rPr>
                                  <w:t>MeO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6715775" name="Text Box 20"/>
                          <wps:cNvSpPr txBox="1"/>
                          <wps:spPr>
                            <a:xfrm>
                              <a:off x="123825" y="2124075"/>
                              <a:ext cx="523875" cy="257175"/>
                            </a:xfrm>
                            <a:prstGeom prst="rect">
                              <a:avLst/>
                            </a:prstGeom>
                            <a:solidFill>
                              <a:schemeClr val="lt1"/>
                            </a:solidFill>
                            <a:ln w="6350">
                              <a:noFill/>
                            </a:ln>
                          </wps:spPr>
                          <wps:txbx>
                            <w:txbxContent>
                              <w:p w14:paraId="530B6359" w14:textId="24418FC7" w:rsidR="00A56F13" w:rsidRPr="00A56F13" w:rsidRDefault="00A56F13" w:rsidP="00A56F13">
                                <w:pPr>
                                  <w:jc w:val="center"/>
                                  <w:rPr>
                                    <w:b/>
                                    <w:bCs/>
                                    <w:sz w:val="22"/>
                                    <w:szCs w:val="20"/>
                                  </w:rPr>
                                </w:pPr>
                                <w:r>
                                  <w:rPr>
                                    <w:b/>
                                    <w:bCs/>
                                    <w:sz w:val="22"/>
                                    <w:szCs w:val="20"/>
                                  </w:rPr>
                                  <w:t>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78045547" name="Group 28"/>
                        <wpg:cNvGrpSpPr/>
                        <wpg:grpSpPr>
                          <a:xfrm>
                            <a:off x="-85725" y="66675"/>
                            <a:ext cx="3248025" cy="2933699"/>
                            <a:chOff x="-476250" y="0"/>
                            <a:chExt cx="3248025" cy="2454047"/>
                          </a:xfrm>
                        </wpg:grpSpPr>
                        <wpg:grpSp>
                          <wpg:cNvPr id="1089457257" name="Group 25"/>
                          <wpg:cNvGrpSpPr/>
                          <wpg:grpSpPr>
                            <a:xfrm>
                              <a:off x="0" y="0"/>
                              <a:ext cx="2028336" cy="1857375"/>
                              <a:chOff x="0" y="0"/>
                              <a:chExt cx="2028336" cy="1857375"/>
                            </a:xfrm>
                          </wpg:grpSpPr>
                          <wpg:grpSp>
                            <wpg:cNvPr id="431016876" name="Group 17"/>
                            <wpg:cNvGrpSpPr/>
                            <wpg:grpSpPr>
                              <a:xfrm>
                                <a:off x="0" y="0"/>
                                <a:ext cx="2028336" cy="1857375"/>
                                <a:chOff x="0" y="-9527"/>
                                <a:chExt cx="2028825" cy="1857376"/>
                              </a:xfrm>
                            </wpg:grpSpPr>
                            <wpg:grpSp>
                              <wpg:cNvPr id="1179818165" name="Group 8"/>
                              <wpg:cNvGrpSpPr/>
                              <wpg:grpSpPr>
                                <a:xfrm>
                                  <a:off x="0" y="333375"/>
                                  <a:ext cx="2028825" cy="1104900"/>
                                  <a:chOff x="0" y="0"/>
                                  <a:chExt cx="2028825" cy="1219200"/>
                                </a:xfrm>
                              </wpg:grpSpPr>
                              <wps:wsp>
                                <wps:cNvPr id="211469516" name="Cylinder 4"/>
                                <wps:cNvSpPr/>
                                <wps:spPr>
                                  <a:xfrm>
                                    <a:off x="0" y="0"/>
                                    <a:ext cx="885825" cy="1219200"/>
                                  </a:xfrm>
                                  <a:prstGeom prst="can">
                                    <a:avLst/>
                                  </a:prstGeom>
                                  <a:solidFill>
                                    <a:schemeClr val="accent1">
                                      <a:lumMod val="50000"/>
                                    </a:schemeClr>
                                  </a:solidFill>
                                  <a:ln/>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7098185" name="Text Box 6"/>
                                <wps:cNvSpPr txBox="1"/>
                                <wps:spPr>
                                  <a:xfrm>
                                    <a:off x="9525" y="523217"/>
                                    <a:ext cx="866775" cy="475265"/>
                                  </a:xfrm>
                                  <a:prstGeom prst="rect">
                                    <a:avLst/>
                                  </a:prstGeom>
                                  <a:solidFill>
                                    <a:schemeClr val="accent1">
                                      <a:lumMod val="50000"/>
                                    </a:schemeClr>
                                  </a:solidFill>
                                  <a:ln w="6350">
                                    <a:noFill/>
                                  </a:ln>
                                </wps:spPr>
                                <wps:txbx>
                                  <w:txbxContent>
                                    <w:p w14:paraId="43E164E4" w14:textId="48281FDA" w:rsidR="00486209" w:rsidRPr="00486209" w:rsidRDefault="00660F6F" w:rsidP="00660F6F">
                                      <w:pPr>
                                        <w:jc w:val="center"/>
                                        <w:rPr>
                                          <w:b/>
                                          <w:bCs/>
                                          <w:sz w:val="22"/>
                                          <w:szCs w:val="20"/>
                                        </w:rPr>
                                      </w:pPr>
                                      <w:r>
                                        <w:rPr>
                                          <w:b/>
                                          <w:bCs/>
                                          <w:sz w:val="22"/>
                                          <w:szCs w:val="20"/>
                                        </w:rPr>
                                        <w:t>Air</w:t>
                                      </w:r>
                                      <w:r w:rsidR="00486209" w:rsidRPr="00486209">
                                        <w:rPr>
                                          <w:b/>
                                          <w:bCs/>
                                          <w:sz w:val="22"/>
                                          <w:szCs w:val="20"/>
                                        </w:rPr>
                                        <w:t xml:space="preserve"> </w:t>
                                      </w:r>
                                      <w:r>
                                        <w:rPr>
                                          <w:b/>
                                          <w:bCs/>
                                          <w:sz w:val="22"/>
                                          <w:szCs w:val="20"/>
                                        </w:rPr>
                                        <w:t>R</w:t>
                                      </w:r>
                                      <w:r w:rsidRPr="00486209">
                                        <w:rPr>
                                          <w:b/>
                                          <w:bCs/>
                                          <w:sz w:val="22"/>
                                          <w:szCs w:val="20"/>
                                        </w:rPr>
                                        <w:t>eacto</w:t>
                                      </w:r>
                                      <w:r>
                                        <w:rPr>
                                          <w:b/>
                                          <w:bCs/>
                                          <w:sz w:val="22"/>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8346456" name="Cylinder 4"/>
                                <wps:cNvSpPr/>
                                <wps:spPr>
                                  <a:xfrm>
                                    <a:off x="1143000" y="0"/>
                                    <a:ext cx="885825" cy="1219200"/>
                                  </a:xfrm>
                                  <a:prstGeom prst="can">
                                    <a:avLst/>
                                  </a:prstGeom>
                                  <a:solidFill>
                                    <a:schemeClr val="accent1">
                                      <a:lumMod val="50000"/>
                                    </a:schemeClr>
                                  </a:solidFill>
                                  <a:ln/>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8035837" name="Text Box 6"/>
                                <wps:cNvSpPr txBox="1"/>
                                <wps:spPr>
                                  <a:xfrm>
                                    <a:off x="1152525" y="523217"/>
                                    <a:ext cx="866775" cy="514350"/>
                                  </a:xfrm>
                                  <a:prstGeom prst="rect">
                                    <a:avLst/>
                                  </a:prstGeom>
                                  <a:solidFill>
                                    <a:schemeClr val="accent1">
                                      <a:lumMod val="50000"/>
                                    </a:schemeClr>
                                  </a:solidFill>
                                  <a:ln w="6350">
                                    <a:noFill/>
                                  </a:ln>
                                </wps:spPr>
                                <wps:txbx>
                                  <w:txbxContent>
                                    <w:p w14:paraId="2A3C8BC3" w14:textId="60706D3E" w:rsidR="00486209" w:rsidRPr="00486209" w:rsidRDefault="00660F6F" w:rsidP="00660F6F">
                                      <w:pPr>
                                        <w:jc w:val="center"/>
                                        <w:rPr>
                                          <w:b/>
                                          <w:bCs/>
                                          <w:sz w:val="22"/>
                                          <w:szCs w:val="20"/>
                                        </w:rPr>
                                      </w:pPr>
                                      <w:r>
                                        <w:rPr>
                                          <w:b/>
                                          <w:bCs/>
                                          <w:sz w:val="22"/>
                                          <w:szCs w:val="20"/>
                                        </w:rPr>
                                        <w:t>Fuel Reactor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65355213" name="Arrow: Curved Up 12"/>
                              <wps:cNvSpPr/>
                              <wps:spPr>
                                <a:xfrm flipV="1">
                                  <a:off x="476254" y="-9527"/>
                                  <a:ext cx="1095375" cy="466725"/>
                                </a:xfrm>
                                <a:prstGeom prst="curved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2376235" name="Arrow: Curved Down 15"/>
                              <wps:cNvSpPr/>
                              <wps:spPr>
                                <a:xfrm flipH="1" flipV="1">
                                  <a:off x="476216" y="1428749"/>
                                  <a:ext cx="1066800" cy="419100"/>
                                </a:xfrm>
                                <a:prstGeom prst="curvedDown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8814183" name="Arrow: Up 19"/>
                            <wps:cNvSpPr/>
                            <wps:spPr>
                              <a:xfrm>
                                <a:off x="1762125" y="161925"/>
                                <a:ext cx="152400" cy="30480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3234401" name="Arrow: Up 19"/>
                            <wps:cNvSpPr/>
                            <wps:spPr>
                              <a:xfrm>
                                <a:off x="133350" y="171450"/>
                                <a:ext cx="152400" cy="30480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5439015" name="Arrow: Up 19"/>
                            <wps:cNvSpPr/>
                            <wps:spPr>
                              <a:xfrm>
                                <a:off x="133350" y="1419225"/>
                                <a:ext cx="152400" cy="30480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3113933" name="Arrow: Up 19"/>
                            <wps:cNvSpPr/>
                            <wps:spPr>
                              <a:xfrm>
                                <a:off x="1762125" y="1419225"/>
                                <a:ext cx="152400" cy="30480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32904997" name="Text Box 1"/>
                          <wps:cNvSpPr txBox="1"/>
                          <wps:spPr>
                            <a:xfrm>
                              <a:off x="-476250" y="2088075"/>
                              <a:ext cx="3248025" cy="365972"/>
                            </a:xfrm>
                            <a:prstGeom prst="rect">
                              <a:avLst/>
                            </a:prstGeom>
                            <a:solidFill>
                              <a:prstClr val="white"/>
                            </a:solidFill>
                            <a:ln>
                              <a:noFill/>
                            </a:ln>
                          </wps:spPr>
                          <wps:txbx>
                            <w:txbxContent>
                              <w:p w14:paraId="6AA8EAD0" w14:textId="2310B680" w:rsidR="00A56F13" w:rsidRPr="00A56F13" w:rsidRDefault="00A56F13" w:rsidP="00A56F13">
                                <w:pPr>
                                  <w:pStyle w:val="Caption"/>
                                  <w:jc w:val="center"/>
                                  <w:rPr>
                                    <w:i w:val="0"/>
                                    <w:iCs w:val="0"/>
                                    <w:noProof/>
                                    <w:color w:val="000000" w:themeColor="text1"/>
                                    <w:sz w:val="24"/>
                                    <w:szCs w:val="24"/>
                                  </w:rPr>
                                </w:pPr>
                                <w:bookmarkStart w:id="92" w:name="_Toc165315492"/>
                                <w:r w:rsidRPr="00A56F13">
                                  <w:rPr>
                                    <w:b/>
                                    <w:bCs/>
                                    <w:i w:val="0"/>
                                    <w:iCs w:val="0"/>
                                    <w:color w:val="000000" w:themeColor="text1"/>
                                    <w:sz w:val="24"/>
                                    <w:szCs w:val="24"/>
                                  </w:rPr>
                                  <w:t xml:space="preserve">Figure </w:t>
                                </w:r>
                                <w:r w:rsidRPr="00A56F13">
                                  <w:rPr>
                                    <w:b/>
                                    <w:bCs/>
                                    <w:i w:val="0"/>
                                    <w:iCs w:val="0"/>
                                    <w:color w:val="000000" w:themeColor="text1"/>
                                    <w:sz w:val="24"/>
                                    <w:szCs w:val="24"/>
                                  </w:rPr>
                                  <w:fldChar w:fldCharType="begin"/>
                                </w:r>
                                <w:r w:rsidRPr="00A56F13">
                                  <w:rPr>
                                    <w:b/>
                                    <w:bCs/>
                                    <w:i w:val="0"/>
                                    <w:iCs w:val="0"/>
                                    <w:color w:val="000000" w:themeColor="text1"/>
                                    <w:sz w:val="24"/>
                                    <w:szCs w:val="24"/>
                                  </w:rPr>
                                  <w:instrText xml:space="preserve"> SEQ Figure \* ARABIC </w:instrText>
                                </w:r>
                                <w:r w:rsidRPr="00A56F13">
                                  <w:rPr>
                                    <w:b/>
                                    <w:bCs/>
                                    <w:i w:val="0"/>
                                    <w:iCs w:val="0"/>
                                    <w:color w:val="000000" w:themeColor="text1"/>
                                    <w:sz w:val="24"/>
                                    <w:szCs w:val="24"/>
                                  </w:rPr>
                                  <w:fldChar w:fldCharType="separate"/>
                                </w:r>
                                <w:r w:rsidR="00C95B0B">
                                  <w:rPr>
                                    <w:b/>
                                    <w:bCs/>
                                    <w:i w:val="0"/>
                                    <w:iCs w:val="0"/>
                                    <w:noProof/>
                                    <w:color w:val="000000" w:themeColor="text1"/>
                                    <w:sz w:val="24"/>
                                    <w:szCs w:val="24"/>
                                  </w:rPr>
                                  <w:t>9</w:t>
                                </w:r>
                                <w:r w:rsidRPr="00A56F13">
                                  <w:rPr>
                                    <w:b/>
                                    <w:bCs/>
                                    <w:i w:val="0"/>
                                    <w:iCs w:val="0"/>
                                    <w:color w:val="000000" w:themeColor="text1"/>
                                    <w:sz w:val="24"/>
                                    <w:szCs w:val="24"/>
                                  </w:rPr>
                                  <w:fldChar w:fldCharType="end"/>
                                </w:r>
                                <w:r w:rsidRPr="00A56F13">
                                  <w:rPr>
                                    <w:b/>
                                    <w:bCs/>
                                    <w:i w:val="0"/>
                                    <w:iCs w:val="0"/>
                                    <w:color w:val="000000" w:themeColor="text1"/>
                                    <w:sz w:val="24"/>
                                    <w:szCs w:val="24"/>
                                  </w:rPr>
                                  <w:t>.</w:t>
                                </w:r>
                                <w:r w:rsidRPr="00A56F13">
                                  <w:rPr>
                                    <w:i w:val="0"/>
                                    <w:iCs w:val="0"/>
                                    <w:color w:val="000000" w:themeColor="text1"/>
                                    <w:sz w:val="24"/>
                                    <w:szCs w:val="24"/>
                                  </w:rPr>
                                  <w:t xml:space="preserve"> Chemical Looping Combustion (CLC) system.</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58595298" id="Group 3" o:spid="_x0000_s1228" style="position:absolute;margin-left:99pt;margin-top:.75pt;width:255.75pt;height:236.25pt;z-index:251949568;mso-position-horizontal-relative:margin;mso-height-relative:margin" coordorigin="-857" coordsize="32480,3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">
                <v:group id="_x0000_s1229" style="position:absolute;left:2095;width:24670;height:24098" coordsize="24669,24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">
                  <v:shape id="Text Box 20" o:spid="_x0000_s1230" type="#_x0000_t202" style="position:absolute;top:95;width:666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" fillcolor="white [3201]" stroked="f" strokeweight=".5pt">
                    <v:textbox>
                      <w:txbxContent>
                        <w:p w14:paraId="65592D5E" w14:textId="1104A41A" w:rsidR="00660F6F" w:rsidRPr="00A56F13" w:rsidRDefault="00660F6F" w:rsidP="00A56F13">
                          <w:pPr>
                            <w:jc w:val="center"/>
                            <w:rPr>
                              <w:b/>
                              <w:bCs/>
                              <w:sz w:val="22"/>
                              <w:szCs w:val="20"/>
                            </w:rPr>
                          </w:pPr>
                          <w:r w:rsidRPr="00A56F13">
                            <w:rPr>
                              <w:b/>
                              <w:bCs/>
                              <w:sz w:val="22"/>
                              <w:szCs w:val="20"/>
                            </w:rPr>
                            <w:t>N</w:t>
                          </w:r>
                          <w:r w:rsidRPr="00A56F13">
                            <w:rPr>
                              <w:b/>
                              <w:bCs/>
                              <w:sz w:val="22"/>
                              <w:szCs w:val="20"/>
                              <w:vertAlign w:val="subscript"/>
                            </w:rPr>
                            <w:t xml:space="preserve">2 </w:t>
                          </w:r>
                          <w:r w:rsidRPr="00A56F13">
                            <w:rPr>
                              <w:b/>
                              <w:bCs/>
                              <w:sz w:val="22"/>
                              <w:szCs w:val="20"/>
                            </w:rPr>
                            <w:t>(O</w:t>
                          </w:r>
                          <w:r w:rsidRPr="00A56F13">
                            <w:rPr>
                              <w:b/>
                              <w:bCs/>
                              <w:sz w:val="22"/>
                              <w:szCs w:val="20"/>
                              <w:vertAlign w:val="subscript"/>
                            </w:rPr>
                            <w:t>2</w:t>
                          </w:r>
                          <w:r w:rsidRPr="00A56F13">
                            <w:rPr>
                              <w:b/>
                              <w:bCs/>
                              <w:sz w:val="22"/>
                              <w:szCs w:val="20"/>
                            </w:rPr>
                            <w:t>)</w:t>
                          </w:r>
                        </w:p>
                      </w:txbxContent>
                    </v:textbox>
                  </v:shape>
                  <v:shape id="Text Box 20" o:spid="_x0000_s1231" type="#_x0000_t202" style="position:absolute;left:14573;width:10096;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" fillcolor="white [3201]" stroked="f" strokeweight=".5pt">
                    <v:textbox>
                      <w:txbxContent>
                        <w:p w14:paraId="4042BCA1" w14:textId="3B03D397" w:rsidR="00A56F13" w:rsidRPr="00610D84" w:rsidRDefault="00A56F13" w:rsidP="00A56F13">
                          <w:pPr>
                            <w:jc w:val="center"/>
                            <w:rPr>
                              <w:b/>
                              <w:bCs/>
                              <w:color w:val="C00000"/>
                              <w:sz w:val="22"/>
                              <w:szCs w:val="20"/>
                            </w:rPr>
                          </w:pPr>
                          <w:r w:rsidRPr="00610D84">
                            <w:rPr>
                              <w:b/>
                              <w:bCs/>
                              <w:color w:val="C00000"/>
                              <w:sz w:val="22"/>
                              <w:szCs w:val="20"/>
                            </w:rPr>
                            <w:t>CO</w:t>
                          </w:r>
                          <w:r w:rsidRPr="00610D84">
                            <w:rPr>
                              <w:b/>
                              <w:bCs/>
                              <w:color w:val="C00000"/>
                              <w:sz w:val="22"/>
                              <w:szCs w:val="20"/>
                              <w:vertAlign w:val="subscript"/>
                            </w:rPr>
                            <w:t>2</w:t>
                          </w:r>
                          <w:r w:rsidRPr="00610D84">
                            <w:rPr>
                              <w:b/>
                              <w:bCs/>
                              <w:color w:val="C00000"/>
                              <w:sz w:val="22"/>
                              <w:szCs w:val="20"/>
                            </w:rPr>
                            <w:t>, H</w:t>
                          </w:r>
                          <w:r w:rsidRPr="00610D84">
                            <w:rPr>
                              <w:b/>
                              <w:bCs/>
                              <w:color w:val="C00000"/>
                              <w:sz w:val="22"/>
                              <w:szCs w:val="20"/>
                              <w:vertAlign w:val="subscript"/>
                            </w:rPr>
                            <w:t>2</w:t>
                          </w:r>
                          <w:r w:rsidRPr="00610D84">
                            <w:rPr>
                              <w:b/>
                              <w:bCs/>
                              <w:color w:val="C00000"/>
                              <w:sz w:val="22"/>
                              <w:szCs w:val="20"/>
                            </w:rPr>
                            <w:t>O</w:t>
                          </w:r>
                        </w:p>
                      </w:txbxContent>
                    </v:textbox>
                  </v:shape>
                  <v:shape id="Text Box 20" o:spid="_x0000_s1232" type="#_x0000_t202" style="position:absolute;left:8858;top:19526;width:666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" fillcolor="white [3201]" stroked="f" strokeweight=".5pt">
                    <v:textbox>
                      <w:txbxContent>
                        <w:p w14:paraId="472627DB" w14:textId="05F65901" w:rsidR="00A56F13" w:rsidRPr="00A56F13" w:rsidRDefault="00A56F13" w:rsidP="00A56F13">
                          <w:pPr>
                            <w:jc w:val="center"/>
                            <w:rPr>
                              <w:b/>
                              <w:bCs/>
                              <w:sz w:val="22"/>
                              <w:szCs w:val="20"/>
                            </w:rPr>
                          </w:pPr>
                          <w:r>
                            <w:rPr>
                              <w:b/>
                              <w:bCs/>
                              <w:sz w:val="22"/>
                              <w:szCs w:val="20"/>
                            </w:rPr>
                            <w:t>MeO</w:t>
                          </w:r>
                          <w:r>
                            <w:rPr>
                              <w:b/>
                              <w:bCs/>
                              <w:sz w:val="22"/>
                              <w:szCs w:val="20"/>
                              <w:vertAlign w:val="subscript"/>
                            </w:rPr>
                            <w:t>1-x</w:t>
                          </w:r>
                        </w:p>
                      </w:txbxContent>
                    </v:textbox>
                  </v:shape>
                  <v:shape id="Text Box 20" o:spid="_x0000_s1233" type="#_x0000_t202" style="position:absolute;left:17430;top:21050;width:552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" fillcolor="white [3201]" stroked="f" strokeweight=".5pt">
                    <v:textbox>
                      <w:txbxContent>
                        <w:p w14:paraId="56239EA3" w14:textId="3FEF3A16" w:rsidR="00A56F13" w:rsidRPr="00A56F13" w:rsidRDefault="00A56F13" w:rsidP="00A56F13">
                          <w:pPr>
                            <w:jc w:val="center"/>
                            <w:rPr>
                              <w:b/>
                              <w:bCs/>
                              <w:sz w:val="22"/>
                              <w:szCs w:val="20"/>
                            </w:rPr>
                          </w:pPr>
                          <w:r>
                            <w:rPr>
                              <w:b/>
                              <w:bCs/>
                              <w:sz w:val="22"/>
                              <w:szCs w:val="20"/>
                            </w:rPr>
                            <w:t>Fuel</w:t>
                          </w:r>
                        </w:p>
                      </w:txbxContent>
                    </v:textbox>
                  </v:shape>
                  <v:shape id="Text Box 20" o:spid="_x0000_s1234" type="#_x0000_t202" style="position:absolute;left:8477;top:1619;width:666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" fillcolor="white [3201]" stroked="f" strokeweight=".5pt">
                    <v:textbox>
                      <w:txbxContent>
                        <w:p w14:paraId="616586D9" w14:textId="74E28A68" w:rsidR="00A56F13" w:rsidRPr="00A56F13" w:rsidRDefault="00A56F13" w:rsidP="00A56F13">
                          <w:pPr>
                            <w:jc w:val="center"/>
                            <w:rPr>
                              <w:b/>
                              <w:bCs/>
                              <w:sz w:val="22"/>
                              <w:szCs w:val="20"/>
                            </w:rPr>
                          </w:pPr>
                          <w:proofErr w:type="spellStart"/>
                          <w:r>
                            <w:rPr>
                              <w:b/>
                              <w:bCs/>
                              <w:sz w:val="22"/>
                              <w:szCs w:val="20"/>
                            </w:rPr>
                            <w:t>MeO</w:t>
                          </w:r>
                          <w:proofErr w:type="spellEnd"/>
                        </w:p>
                      </w:txbxContent>
                    </v:textbox>
                  </v:shape>
                  <v:shape id="Text Box 20" o:spid="_x0000_s1235" type="#_x0000_t202" style="position:absolute;left:1238;top:21240;width:5239;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" fillcolor="white [3201]" stroked="f" strokeweight=".5pt">
                    <v:textbox>
                      <w:txbxContent>
                        <w:p w14:paraId="530B6359" w14:textId="24418FC7" w:rsidR="00A56F13" w:rsidRPr="00A56F13" w:rsidRDefault="00A56F13" w:rsidP="00A56F13">
                          <w:pPr>
                            <w:jc w:val="center"/>
                            <w:rPr>
                              <w:b/>
                              <w:bCs/>
                              <w:sz w:val="22"/>
                              <w:szCs w:val="20"/>
                            </w:rPr>
                          </w:pPr>
                          <w:r>
                            <w:rPr>
                              <w:b/>
                              <w:bCs/>
                              <w:sz w:val="22"/>
                              <w:szCs w:val="20"/>
                            </w:rPr>
                            <w:t>Air</w:t>
                          </w:r>
                        </w:p>
                      </w:txbxContent>
                    </v:textbox>
                  </v:shape>
                </v:group>
                <v:group id="Group 28" o:spid="_x0000_s1236" style="position:absolute;left:-857;top:666;width:32480;height:29337" coordorigin="-4762" coordsize="32480,2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">
                  <v:group id="Group 25" o:spid="_x0000_s1237" style="position:absolute;width:20283;height:18573" coordsize="20283,18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">
                    <v:group id="Group 17" o:spid="_x0000_s1238" style="position:absolute;width:20283;height:18573" coordorigin=",-95" coordsize="20288,18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">
                      <v:group id="_x0000_s1239" style="position:absolute;top:3333;width:20288;height:11049" coordsize="2028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ylinder 4" o:spid="_x0000_s1240" type="#_x0000_t22" style="position:absolute;width:8858;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" adj="3923" fillcolor="#1f3763 [1604]" strokecolor="white [3201]" strokeweight="1.5pt">
                          <v:stroke joinstyle="miter"/>
                        </v:shape>
                        <v:shape id="_x0000_s1241" type="#_x0000_t202" style="position:absolute;left:95;top:5232;width:8668;height:4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" fillcolor="#1f3763 [1604]" stroked="f" strokeweight=".5pt">
                          <v:textbox>
                            <w:txbxContent>
                              <w:p w14:paraId="43E164E4" w14:textId="48281FDA" w:rsidR="00486209" w:rsidRPr="00486209" w:rsidRDefault="00660F6F" w:rsidP="00660F6F">
                                <w:pPr>
                                  <w:jc w:val="center"/>
                                  <w:rPr>
                                    <w:b/>
                                    <w:bCs/>
                                    <w:sz w:val="22"/>
                                    <w:szCs w:val="20"/>
                                  </w:rPr>
                                </w:pPr>
                                <w:r>
                                  <w:rPr>
                                    <w:b/>
                                    <w:bCs/>
                                    <w:sz w:val="22"/>
                                    <w:szCs w:val="20"/>
                                  </w:rPr>
                                  <w:t>Air</w:t>
                                </w:r>
                                <w:r w:rsidR="00486209" w:rsidRPr="00486209">
                                  <w:rPr>
                                    <w:b/>
                                    <w:bCs/>
                                    <w:sz w:val="22"/>
                                    <w:szCs w:val="20"/>
                                  </w:rPr>
                                  <w:t xml:space="preserve"> </w:t>
                                </w:r>
                                <w:r>
                                  <w:rPr>
                                    <w:b/>
                                    <w:bCs/>
                                    <w:sz w:val="22"/>
                                    <w:szCs w:val="20"/>
                                  </w:rPr>
                                  <w:t>R</w:t>
                                </w:r>
                                <w:r w:rsidRPr="00486209">
                                  <w:rPr>
                                    <w:b/>
                                    <w:bCs/>
                                    <w:sz w:val="22"/>
                                    <w:szCs w:val="20"/>
                                  </w:rPr>
                                  <w:t>eacto</w:t>
                                </w:r>
                                <w:r>
                                  <w:rPr>
                                    <w:b/>
                                    <w:bCs/>
                                    <w:sz w:val="22"/>
                                    <w:szCs w:val="20"/>
                                  </w:rPr>
                                  <w:t>r</w:t>
                                </w:r>
                              </w:p>
                            </w:txbxContent>
                          </v:textbox>
                        </v:shape>
                        <v:shape id="Cylinder 4" o:spid="_x0000_s1242" type="#_x0000_t22" style="position:absolute;left:11430;width:8858;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" adj="3923" fillcolor="#1f3763 [1604]" strokecolor="white [3201]" strokeweight="1.5pt">
                          <v:stroke joinstyle="miter"/>
                        </v:shape>
                        <v:shape id="_x0000_s1243" type="#_x0000_t202" style="position:absolute;left:11525;top:5232;width:8668;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" fillcolor="#1f3763 [1604]" stroked="f" strokeweight=".5pt">
                          <v:textbox>
                            <w:txbxContent>
                              <w:p w14:paraId="2A3C8BC3" w14:textId="60706D3E" w:rsidR="00486209" w:rsidRPr="00486209" w:rsidRDefault="00660F6F" w:rsidP="00660F6F">
                                <w:pPr>
                                  <w:jc w:val="center"/>
                                  <w:rPr>
                                    <w:b/>
                                    <w:bCs/>
                                    <w:sz w:val="22"/>
                                    <w:szCs w:val="20"/>
                                  </w:rPr>
                                </w:pPr>
                                <w:r>
                                  <w:rPr>
                                    <w:b/>
                                    <w:bCs/>
                                    <w:sz w:val="22"/>
                                    <w:szCs w:val="20"/>
                                  </w:rPr>
                                  <w:t>Fuel Reactor</w:t>
                                </w:r>
                              </w:p>
                            </w:txbxContent>
                          </v:textbox>
                        </v:shape>
                      </v:group>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rrow: Curved Up 12" o:spid="_x0000_s1244" type="#_x0000_t104" style="position:absolute;left:4762;top:-95;width:10954;height:466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" adj="16998,20449,5400" fillcolor="black [3200]" strokecolor="#002060" strokeweight="1p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15" o:spid="_x0000_s1245" type="#_x0000_t105" style="position:absolute;left:4762;top:14287;width:10668;height:4191;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" adj="17357,20539,16200" fillcolor="black [3200]" strokecolor="#002060" strokeweight="1pt"/>
                    </v:group>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9" o:spid="_x0000_s1246" type="#_x0000_t68" style="position:absolute;left:17621;top:1619;width:152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" fillcolor="black [3200]" strokecolor="#002060" strokeweight="1pt"/>
                    <v:shape id="Arrow: Up 19" o:spid="_x0000_s1247" type="#_x0000_t68" style="position:absolute;left:1333;top:1714;width:152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" fillcolor="black [3200]" strokecolor="#002060" strokeweight="1pt"/>
                    <v:shape id="Arrow: Up 19" o:spid="_x0000_s1248" type="#_x0000_t68" style="position:absolute;left:1333;top:14192;width:152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" fillcolor="black [3200]" strokecolor="#002060" strokeweight="1pt"/>
                    <v:shape id="Arrow: Up 19" o:spid="_x0000_s1249" type="#_x0000_t68" style="position:absolute;left:17621;top:14192;width:152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" fillcolor="black [3200]" strokecolor="#002060" strokeweight="1pt"/>
                  </v:group>
                  <v:shape id="_x0000_s1250" type="#_x0000_t202" style="position:absolute;left:-4762;top:20880;width:32479;height:3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" stroked="f">
                    <v:textbox inset="0,0,0,0">
                      <w:txbxContent>
                        <w:p w14:paraId="6AA8EAD0" w14:textId="2310B680" w:rsidR="00A56F13" w:rsidRPr="00A56F13" w:rsidRDefault="00A56F13" w:rsidP="00A56F13">
                          <w:pPr>
                            <w:pStyle w:val="Caption"/>
                            <w:jc w:val="center"/>
                            <w:rPr>
                              <w:i w:val="0"/>
                              <w:iCs w:val="0"/>
                              <w:noProof/>
                              <w:color w:val="000000" w:themeColor="text1"/>
                              <w:sz w:val="24"/>
                              <w:szCs w:val="24"/>
                            </w:rPr>
                          </w:pPr>
                          <w:bookmarkStart w:id="99" w:name="_Toc165315492"/>
                          <w:r w:rsidRPr="00A56F13">
                            <w:rPr>
                              <w:b/>
                              <w:bCs/>
                              <w:i w:val="0"/>
                              <w:iCs w:val="0"/>
                              <w:color w:val="000000" w:themeColor="text1"/>
                              <w:sz w:val="24"/>
                              <w:szCs w:val="24"/>
                            </w:rPr>
                            <w:t xml:space="preserve">Figure </w:t>
                          </w:r>
                          <w:r w:rsidRPr="00A56F13">
                            <w:rPr>
                              <w:b/>
                              <w:bCs/>
                              <w:i w:val="0"/>
                              <w:iCs w:val="0"/>
                              <w:color w:val="000000" w:themeColor="text1"/>
                              <w:sz w:val="24"/>
                              <w:szCs w:val="24"/>
                            </w:rPr>
                            <w:fldChar w:fldCharType="begin"/>
                          </w:r>
                          <w:r w:rsidRPr="00A56F13">
                            <w:rPr>
                              <w:b/>
                              <w:bCs/>
                              <w:i w:val="0"/>
                              <w:iCs w:val="0"/>
                              <w:color w:val="000000" w:themeColor="text1"/>
                              <w:sz w:val="24"/>
                              <w:szCs w:val="24"/>
                            </w:rPr>
                            <w:instrText xml:space="preserve"> SEQ Figure \* ARABIC </w:instrText>
                          </w:r>
                          <w:r w:rsidRPr="00A56F13">
                            <w:rPr>
                              <w:b/>
                              <w:bCs/>
                              <w:i w:val="0"/>
                              <w:iCs w:val="0"/>
                              <w:color w:val="000000" w:themeColor="text1"/>
                              <w:sz w:val="24"/>
                              <w:szCs w:val="24"/>
                            </w:rPr>
                            <w:fldChar w:fldCharType="separate"/>
                          </w:r>
                          <w:r w:rsidR="00C95B0B">
                            <w:rPr>
                              <w:b/>
                              <w:bCs/>
                              <w:i w:val="0"/>
                              <w:iCs w:val="0"/>
                              <w:noProof/>
                              <w:color w:val="000000" w:themeColor="text1"/>
                              <w:sz w:val="24"/>
                              <w:szCs w:val="24"/>
                            </w:rPr>
                            <w:t>9</w:t>
                          </w:r>
                          <w:r w:rsidRPr="00A56F13">
                            <w:rPr>
                              <w:b/>
                              <w:bCs/>
                              <w:i w:val="0"/>
                              <w:iCs w:val="0"/>
                              <w:color w:val="000000" w:themeColor="text1"/>
                              <w:sz w:val="24"/>
                              <w:szCs w:val="24"/>
                            </w:rPr>
                            <w:fldChar w:fldCharType="end"/>
                          </w:r>
                          <w:r w:rsidRPr="00A56F13">
                            <w:rPr>
                              <w:b/>
                              <w:bCs/>
                              <w:i w:val="0"/>
                              <w:iCs w:val="0"/>
                              <w:color w:val="000000" w:themeColor="text1"/>
                              <w:sz w:val="24"/>
                              <w:szCs w:val="24"/>
                            </w:rPr>
                            <w:t>.</w:t>
                          </w:r>
                          <w:r w:rsidRPr="00A56F13">
                            <w:rPr>
                              <w:i w:val="0"/>
                              <w:iCs w:val="0"/>
                              <w:color w:val="000000" w:themeColor="text1"/>
                              <w:sz w:val="24"/>
                              <w:szCs w:val="24"/>
                            </w:rPr>
                            <w:t xml:space="preserve"> Chemical Looping Combustion (CLC) system.</w:t>
                          </w:r>
                          <w:bookmarkEnd w:id="99"/>
                        </w:p>
                      </w:txbxContent>
                    </v:textbox>
                  </v:shape>
                </v:group>
                <w10:wrap anchorx="margin"/>
              </v:group>
            </w:pict>
          </mc:Fallback>
        </mc:AlternateContent>
      </w:r>
    </w:p>
    <w:p w14:paraId="04AEED79" w14:textId="777396AF" w:rsidR="00486209" w:rsidRDefault="00486209" w:rsidP="00BE418B">
      <w:pPr>
        <w:spacing w:line="480" w:lineRule="auto"/>
      </w:pPr>
    </w:p>
    <w:p w14:paraId="2BB92719" w14:textId="308BAA76" w:rsidR="00486209" w:rsidRDefault="00486209" w:rsidP="00BE418B">
      <w:pPr>
        <w:spacing w:line="480" w:lineRule="auto"/>
      </w:pPr>
    </w:p>
    <w:p w14:paraId="2B59CB23" w14:textId="77777777" w:rsidR="005D25B6" w:rsidRDefault="005D25B6" w:rsidP="00BE418B">
      <w:pPr>
        <w:spacing w:line="480" w:lineRule="auto"/>
      </w:pPr>
    </w:p>
    <w:p w14:paraId="011B1E26" w14:textId="0AD05272" w:rsidR="00486209" w:rsidRDefault="00486209" w:rsidP="00BE418B">
      <w:pPr>
        <w:spacing w:line="480" w:lineRule="auto"/>
      </w:pPr>
    </w:p>
    <w:p w14:paraId="160DE596" w14:textId="77777777" w:rsidR="005D25B6" w:rsidRDefault="005D25B6" w:rsidP="007E0764">
      <w:pPr>
        <w:spacing w:line="480" w:lineRule="auto"/>
      </w:pPr>
    </w:p>
    <w:p w14:paraId="49D862BF" w14:textId="77777777" w:rsidR="00C94996" w:rsidRDefault="00C94996" w:rsidP="007E0764">
      <w:pPr>
        <w:spacing w:line="480" w:lineRule="auto"/>
      </w:pPr>
    </w:p>
    <w:p w14:paraId="3BF1CEB7" w14:textId="7B375D94" w:rsidR="007E0764" w:rsidRDefault="00BE418B" w:rsidP="007E0764">
      <w:pPr>
        <w:spacing w:line="480" w:lineRule="auto"/>
      </w:pPr>
      <w:r w:rsidRPr="00BE418B">
        <w:t>This process involves the continuous oxidation and reduction of oxygen carriers (Equations (1) and (2), facilitating their circulation throughout the integrated CLC unit</w:t>
      </w:r>
      <w:r>
        <w:t xml:space="preserve"> </w:t>
      </w:r>
      <w:r w:rsidR="00486209">
        <w:fldChar w:fldCharType="begin"/>
      </w:r>
      <w:r w:rsidR="009E3E5A">
        <w:instrText xml:space="preserve"> ADDIN EN.CITE &lt;EndNote&gt;&lt;Cite&gt;&lt;Author&gt;Czakiert&lt;/Author&gt;&lt;Year&gt;2022&lt;/Year&gt;&lt;RecNum&gt;78&lt;/RecNum&gt;&lt;DisplayText&gt;[39]&lt;/DisplayText&gt;&lt;record&gt;&lt;rec-number&gt;78&lt;/rec-number&gt;&lt;foreign-keys&gt;&lt;key app="EN" db-id="9xxvx2v2fd5p2ges5w05r0f9zefaz252a5pv" timestamp="1711319901"&gt;78&lt;/key&gt;&lt;/foreign-keys&gt;&lt;ref-type name="Journal Article"&gt;17&lt;/ref-type&gt;&lt;contributors&gt;&lt;authors&gt;&lt;author&gt;Czakiert, Tomasz&lt;/author&gt;&lt;author&gt;Krzywanski, Jaroslaw&lt;/author&gt;&lt;author&gt;Zylka, Anna&lt;/author&gt;&lt;author&gt;Nowak, Wojciech&lt;/author&gt;&lt;/authors&gt;&lt;/contributors&gt;&lt;titles&gt;&lt;title&gt;Chemical looping combustion: a brief overview&lt;/title&gt;&lt;secondary-title&gt;Energies&lt;/secondary-title&gt;&lt;/titles&gt;&lt;periodical&gt;&lt;full-title&gt;Energies&lt;/full-title&gt;&lt;/periodical&gt;&lt;pages&gt;1563&lt;/pages&gt;&lt;volume&gt;15&lt;/volume&gt;&lt;number&gt;4&lt;/number&gt;&lt;dates&gt;&lt;year&gt;2022&lt;/year&gt;&lt;/dates&gt;&lt;isbn&gt;1996-1073&lt;/isbn&gt;&lt;urls&gt;&lt;/urls&gt;&lt;/record&gt;&lt;/Cite&gt;&lt;/EndNote&gt;</w:instrText>
      </w:r>
      <w:r w:rsidR="00486209">
        <w:fldChar w:fldCharType="separate"/>
      </w:r>
      <w:r w:rsidR="009E3E5A">
        <w:rPr>
          <w:noProof/>
        </w:rPr>
        <w:t>[39]</w:t>
      </w:r>
      <w:r w:rsidR="00486209">
        <w:fldChar w:fldCharType="end"/>
      </w:r>
      <w:r w:rsidRPr="00BE418B">
        <w:t xml:space="preserve">. The resulting gas primarily comprises </w:t>
      </w:r>
      <w:r w:rsidR="00216AEC" w:rsidRPr="00216AEC">
        <w:t>CO</w:t>
      </w:r>
      <w:r w:rsidR="00216AEC" w:rsidRPr="00216AEC">
        <w:rPr>
          <w:vertAlign w:val="subscript"/>
        </w:rPr>
        <w:t>2</w:t>
      </w:r>
      <w:r w:rsidRPr="00BE418B">
        <w:t xml:space="preserve"> and H</w:t>
      </w:r>
      <w:r w:rsidRPr="00787849">
        <w:rPr>
          <w:vertAlign w:val="subscript"/>
        </w:rPr>
        <w:t>2</w:t>
      </w:r>
      <w:r w:rsidRPr="00BE418B">
        <w:t xml:space="preserve">O. Following water condensation and purification, a highly concentrated </w:t>
      </w:r>
      <w:r w:rsidR="00216AEC" w:rsidRPr="00216AEC">
        <w:t>CO</w:t>
      </w:r>
      <w:r w:rsidR="00216AEC" w:rsidRPr="00216AEC">
        <w:rPr>
          <w:vertAlign w:val="subscript"/>
        </w:rPr>
        <w:t>2</w:t>
      </w:r>
      <w:r w:rsidR="00216AEC">
        <w:rPr>
          <w:vertAlign w:val="subscript"/>
        </w:rPr>
        <w:t xml:space="preserve"> </w:t>
      </w:r>
      <w:r w:rsidRPr="00BE418B">
        <w:t>stream, suitable for transportation and storage, is obtained</w:t>
      </w:r>
      <w:r w:rsidR="00486209">
        <w:fldChar w:fldCharType="begin"/>
      </w:r>
      <w:r w:rsidR="009E3E5A">
        <w:instrText xml:space="preserve"> ADDIN EN.CITE &lt;EndNote&gt;&lt;Cite&gt;&lt;Author&gt;Adanez&lt;/Author&gt;&lt;Year&gt;2012&lt;/Year&gt;&lt;RecNum&gt;79&lt;/RecNum&gt;&lt;DisplayText&gt;[40]&lt;/DisplayText&gt;&lt;record&gt;&lt;rec-number&gt;79&lt;/rec-number&gt;&lt;foreign-keys&gt;&lt;key app="EN" db-id="9xxvx2v2fd5p2ges5w05r0f9zefaz252a5pv" timestamp="1711319992"&gt;79&lt;/key&gt;&lt;/foreign-keys&gt;&lt;ref-type name="Journal Article"&gt;17&lt;/ref-type&gt;&lt;contributors&gt;&lt;authors&gt;&lt;author&gt;Adanez, Juan&lt;/author&gt;&lt;author&gt;Abad, Alberto&lt;/author&gt;&lt;author&gt;Garcia-Labiano, Francisco&lt;/author&gt;&lt;author&gt;Gayan, Pilar&lt;/author&gt;&lt;author&gt;De Diego, Luis F&lt;/author&gt;&lt;/authors&gt;&lt;/contributors&gt;&lt;titles&gt;&lt;title&gt;Progress in chemical-looping combustion and reforming technologies&lt;/title&gt;&lt;secondary-title&gt;Progress in energy and combustion science&lt;/secondary-title&gt;&lt;/titles&gt;&lt;periodical&gt;&lt;full-title&gt;Progress in energy and combustion science&lt;/full-title&gt;&lt;/periodical&gt;&lt;pages&gt;215-282&lt;/pages&gt;&lt;volume&gt;38&lt;/volume&gt;&lt;number&gt;2&lt;/number&gt;&lt;dates&gt;&lt;year&gt;2012&lt;/year&gt;&lt;/dates&gt;&lt;isbn&gt;0360-1285&lt;/isbn&gt;&lt;urls&gt;&lt;/urls&gt;&lt;/record&gt;&lt;/Cite&gt;&lt;/EndNote&gt;</w:instrText>
      </w:r>
      <w:r w:rsidR="00486209">
        <w:fldChar w:fldCharType="separate"/>
      </w:r>
      <w:r w:rsidR="009E3E5A">
        <w:rPr>
          <w:noProof/>
        </w:rPr>
        <w:t>[40]</w:t>
      </w:r>
      <w:r w:rsidR="00486209">
        <w:fldChar w:fldCharType="end"/>
      </w:r>
      <w:r w:rsidRPr="00BE418B">
        <w:t>.</w:t>
      </w:r>
    </w:p>
    <w:p w14:paraId="55D7FCB7" w14:textId="7D5EE312" w:rsidR="007E0764" w:rsidRPr="00521070" w:rsidRDefault="00000000" w:rsidP="007E0764">
      <w:pPr>
        <w:pStyle w:val="Caption"/>
        <w:rPr>
          <w:rFonts w:eastAsiaTheme="minorEastAsia" w:cs="Times New Roman"/>
          <w:i w:val="0"/>
          <w:iCs w:val="0"/>
          <w:color w:val="000000" w:themeColor="text1"/>
          <w:sz w:val="24"/>
          <w:szCs w:val="24"/>
          <w:lang w:val="pt-PT"/>
        </w:rPr>
      </w:pPr>
      <m:oMath>
        <m:d>
          <m:dPr>
            <m:ctrlPr>
              <w:rPr>
                <w:rFonts w:ascii="Cambria Math" w:hAnsi="Cambria Math" w:cs="Times New Roman"/>
                <w:i w:val="0"/>
                <w:iCs w:val="0"/>
                <w:color w:val="000000" w:themeColor="text1"/>
                <w:sz w:val="24"/>
                <w:szCs w:val="24"/>
              </w:rPr>
            </m:ctrlPr>
          </m:dPr>
          <m:e>
            <m:r>
              <w:rPr>
                <w:rFonts w:ascii="Cambria Math" w:hAnsi="Cambria Math" w:cs="Times New Roman"/>
                <w:color w:val="000000" w:themeColor="text1"/>
                <w:sz w:val="24"/>
                <w:szCs w:val="24"/>
                <w:lang w:val="pt-PT"/>
              </w:rPr>
              <m:t>2</m:t>
            </m:r>
            <m:r>
              <w:rPr>
                <w:rFonts w:ascii="Cambria Math" w:hAnsi="Cambria Math" w:cs="Times New Roman"/>
                <w:color w:val="000000" w:themeColor="text1"/>
                <w:sz w:val="24"/>
                <w:szCs w:val="24"/>
              </w:rPr>
              <m:t>n</m:t>
            </m:r>
            <m:r>
              <w:rPr>
                <w:rFonts w:ascii="Cambria Math" w:hAnsi="Cambria Math" w:cs="Times New Roman"/>
                <w:color w:val="000000" w:themeColor="text1"/>
                <w:sz w:val="24"/>
                <w:szCs w:val="24"/>
                <w:lang w:val="pt-PT"/>
              </w:rPr>
              <m:t xml:space="preserve"> + </m:t>
            </m:r>
            <m:r>
              <w:rPr>
                <w:rFonts w:ascii="Cambria Math" w:hAnsi="Cambria Math" w:cs="Times New Roman"/>
                <w:color w:val="000000" w:themeColor="text1"/>
                <w:sz w:val="24"/>
                <w:szCs w:val="24"/>
              </w:rPr>
              <m:t>m</m:t>
            </m:r>
          </m:e>
        </m:d>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Me</m:t>
            </m:r>
          </m:e>
          <m:sub>
            <m:r>
              <w:rPr>
                <w:rFonts w:ascii="Cambria Math" w:hAnsi="Cambria Math" w:cs="Times New Roman"/>
                <w:color w:val="000000" w:themeColor="text1"/>
                <w:sz w:val="24"/>
                <w:szCs w:val="24"/>
              </w:rPr>
              <m:t>x</m:t>
            </m:r>
          </m:sub>
        </m:sSub>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O</m:t>
            </m:r>
          </m:e>
          <m:sub>
            <m:r>
              <w:rPr>
                <w:rFonts w:ascii="Cambria Math" w:hAnsi="Cambria Math" w:cs="Times New Roman"/>
                <w:color w:val="000000" w:themeColor="text1"/>
                <w:sz w:val="24"/>
                <w:szCs w:val="24"/>
              </w:rPr>
              <m:t>y</m:t>
            </m:r>
            <m:r>
              <w:rPr>
                <w:rFonts w:ascii="Cambria Math" w:hAnsi="Cambria Math" w:cs="Times New Roman"/>
                <w:color w:val="000000" w:themeColor="text1"/>
                <w:sz w:val="24"/>
                <w:szCs w:val="24"/>
                <w:lang w:val="pt-PT"/>
              </w:rPr>
              <m:t>-1</m:t>
            </m:r>
          </m:sub>
        </m:sSub>
        <m:r>
          <w:rPr>
            <w:rFonts w:ascii="Cambria Math" w:hAnsi="Cambria Math" w:cs="Times New Roman"/>
            <w:color w:val="000000" w:themeColor="text1"/>
            <w:sz w:val="24"/>
            <w:szCs w:val="24"/>
            <w:lang w:val="pt-PT"/>
          </w:rPr>
          <m:t xml:space="preserve"> + </m:t>
        </m:r>
        <m:d>
          <m:dPr>
            <m:ctrlPr>
              <w:rPr>
                <w:rFonts w:ascii="Cambria Math" w:hAnsi="Cambria Math" w:cs="Times New Roman"/>
                <w:i w:val="0"/>
                <w:iCs w:val="0"/>
                <w:color w:val="000000" w:themeColor="text1"/>
                <w:sz w:val="24"/>
                <w:szCs w:val="24"/>
              </w:rPr>
            </m:ctrlPr>
          </m:dPr>
          <m:e>
            <m:r>
              <w:rPr>
                <w:rFonts w:ascii="Cambria Math" w:hAnsi="Cambria Math" w:cs="Times New Roman"/>
                <w:color w:val="000000" w:themeColor="text1"/>
                <w:sz w:val="24"/>
                <w:szCs w:val="24"/>
              </w:rPr>
              <m:t>n</m:t>
            </m:r>
            <m:r>
              <w:rPr>
                <w:rFonts w:ascii="Cambria Math" w:hAnsi="Cambria Math" w:cs="Times New Roman"/>
                <w:color w:val="000000" w:themeColor="text1"/>
                <w:sz w:val="24"/>
                <w:szCs w:val="24"/>
                <w:lang w:val="pt-PT"/>
              </w:rPr>
              <m:t xml:space="preserve"> + 0.5</m:t>
            </m:r>
            <m:r>
              <w:rPr>
                <w:rFonts w:ascii="Cambria Math" w:hAnsi="Cambria Math" w:cs="Times New Roman"/>
                <w:color w:val="000000" w:themeColor="text1"/>
                <w:sz w:val="24"/>
                <w:szCs w:val="24"/>
              </w:rPr>
              <m:t>m</m:t>
            </m:r>
          </m:e>
        </m:d>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O</m:t>
            </m:r>
          </m:e>
          <m:sub>
            <m:r>
              <w:rPr>
                <w:rFonts w:ascii="Cambria Math" w:hAnsi="Cambria Math" w:cs="Times New Roman"/>
                <w:color w:val="000000" w:themeColor="text1"/>
                <w:sz w:val="24"/>
                <w:szCs w:val="24"/>
                <w:lang w:val="pt-PT"/>
              </w:rPr>
              <m:t>2</m:t>
            </m:r>
          </m:sub>
        </m:sSub>
        <m:r>
          <w:rPr>
            <w:rFonts w:ascii="Cambria Math" w:hAnsi="Cambria Math" w:cs="Times New Roman"/>
            <w:color w:val="000000" w:themeColor="text1"/>
            <w:sz w:val="24"/>
            <w:szCs w:val="24"/>
            <w:lang w:val="pt-PT"/>
          </w:rPr>
          <m:t xml:space="preserve"> → </m:t>
        </m:r>
        <m:d>
          <m:dPr>
            <m:ctrlPr>
              <w:rPr>
                <w:rFonts w:ascii="Cambria Math" w:hAnsi="Cambria Math" w:cs="Times New Roman"/>
                <w:i w:val="0"/>
                <w:iCs w:val="0"/>
                <w:color w:val="000000" w:themeColor="text1"/>
                <w:sz w:val="24"/>
                <w:szCs w:val="24"/>
              </w:rPr>
            </m:ctrlPr>
          </m:dPr>
          <m:e>
            <m:r>
              <w:rPr>
                <w:rFonts w:ascii="Cambria Math" w:hAnsi="Cambria Math" w:cs="Times New Roman"/>
                <w:color w:val="000000" w:themeColor="text1"/>
                <w:sz w:val="24"/>
                <w:szCs w:val="24"/>
                <w:lang w:val="pt-PT"/>
              </w:rPr>
              <m:t>2</m:t>
            </m:r>
            <m:r>
              <w:rPr>
                <w:rFonts w:ascii="Cambria Math" w:hAnsi="Cambria Math" w:cs="Times New Roman"/>
                <w:color w:val="000000" w:themeColor="text1"/>
                <w:sz w:val="24"/>
                <w:szCs w:val="24"/>
              </w:rPr>
              <m:t>n</m:t>
            </m:r>
            <m:r>
              <w:rPr>
                <w:rFonts w:ascii="Cambria Math" w:hAnsi="Cambria Math" w:cs="Times New Roman"/>
                <w:color w:val="000000" w:themeColor="text1"/>
                <w:sz w:val="24"/>
                <w:szCs w:val="24"/>
                <w:lang w:val="pt-PT"/>
              </w:rPr>
              <m:t xml:space="preserve"> + </m:t>
            </m:r>
            <m:r>
              <w:rPr>
                <w:rFonts w:ascii="Cambria Math" w:hAnsi="Cambria Math" w:cs="Times New Roman"/>
                <w:color w:val="000000" w:themeColor="text1"/>
                <w:sz w:val="24"/>
                <w:szCs w:val="24"/>
              </w:rPr>
              <m:t>m</m:t>
            </m:r>
          </m:e>
        </m:d>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Me</m:t>
            </m:r>
          </m:e>
          <m:sub>
            <m:r>
              <w:rPr>
                <w:rFonts w:ascii="Cambria Math" w:hAnsi="Cambria Math" w:cs="Times New Roman"/>
                <w:color w:val="000000" w:themeColor="text1"/>
                <w:sz w:val="24"/>
                <w:szCs w:val="24"/>
              </w:rPr>
              <m:t>x</m:t>
            </m:r>
          </m:sub>
        </m:sSub>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O</m:t>
            </m:r>
          </m:e>
          <m:sub>
            <m:r>
              <w:rPr>
                <w:rFonts w:ascii="Cambria Math" w:hAnsi="Cambria Math" w:cs="Times New Roman"/>
                <w:color w:val="000000" w:themeColor="text1"/>
                <w:sz w:val="24"/>
                <w:szCs w:val="24"/>
              </w:rPr>
              <m:t>y</m:t>
            </m:r>
          </m:sub>
        </m:sSub>
      </m:oMath>
      <w:r w:rsidR="007E0764" w:rsidRPr="00521070">
        <w:rPr>
          <w:rFonts w:eastAsiaTheme="minorEastAsia" w:cs="Times New Roman"/>
          <w:i w:val="0"/>
          <w:iCs w:val="0"/>
          <w:color w:val="000000" w:themeColor="text1"/>
          <w:sz w:val="24"/>
          <w:szCs w:val="24"/>
          <w:lang w:val="pt-PT"/>
        </w:rPr>
        <w:t xml:space="preserve">        </w:t>
      </w:r>
      <w:r w:rsidR="004E4A5E" w:rsidRPr="00521070">
        <w:rPr>
          <w:rFonts w:eastAsiaTheme="minorEastAsia" w:cs="Times New Roman"/>
          <w:i w:val="0"/>
          <w:iCs w:val="0"/>
          <w:color w:val="000000" w:themeColor="text1"/>
          <w:sz w:val="24"/>
          <w:szCs w:val="24"/>
          <w:lang w:val="pt-PT"/>
        </w:rPr>
        <w:t xml:space="preserve">              </w:t>
      </w:r>
      <w:r w:rsidR="004E4A5E" w:rsidRPr="00521070">
        <w:rPr>
          <w:rFonts w:eastAsiaTheme="minorEastAsia" w:cs="Times New Roman"/>
          <w:b/>
          <w:bCs/>
          <w:i w:val="0"/>
          <w:iCs w:val="0"/>
          <w:color w:val="000000" w:themeColor="text1"/>
          <w:sz w:val="24"/>
          <w:szCs w:val="24"/>
          <w:lang w:val="pt-PT"/>
        </w:rPr>
        <w:t>R</w:t>
      </w:r>
      <w:r w:rsidR="007E0764" w:rsidRPr="007E0764">
        <w:rPr>
          <w:rFonts w:eastAsiaTheme="minorEastAsia" w:cs="Times New Roman"/>
          <w:b/>
          <w:bCs/>
          <w:i w:val="0"/>
          <w:iCs w:val="0"/>
          <w:color w:val="000000" w:themeColor="text1"/>
          <w:sz w:val="24"/>
          <w:szCs w:val="24"/>
        </w:rPr>
        <w:fldChar w:fldCharType="begin"/>
      </w:r>
      <w:r w:rsidR="007E0764" w:rsidRPr="00521070">
        <w:rPr>
          <w:rFonts w:eastAsiaTheme="minorEastAsia" w:cs="Times New Roman"/>
          <w:b/>
          <w:bCs/>
          <w:i w:val="0"/>
          <w:iCs w:val="0"/>
          <w:color w:val="000000" w:themeColor="text1"/>
          <w:sz w:val="24"/>
          <w:szCs w:val="24"/>
          <w:lang w:val="pt-PT"/>
        </w:rPr>
        <w:instrText xml:space="preserve"> SEQ Equation \* ARABIC </w:instrText>
      </w:r>
      <w:r w:rsidR="007E0764" w:rsidRPr="007E0764">
        <w:rPr>
          <w:rFonts w:eastAsiaTheme="minorEastAsia" w:cs="Times New Roman"/>
          <w:b/>
          <w:bCs/>
          <w:i w:val="0"/>
          <w:iCs w:val="0"/>
          <w:color w:val="000000" w:themeColor="text1"/>
          <w:sz w:val="24"/>
          <w:szCs w:val="24"/>
        </w:rPr>
        <w:fldChar w:fldCharType="separate"/>
      </w:r>
      <w:r w:rsidR="009D0055" w:rsidRPr="00521070">
        <w:rPr>
          <w:rFonts w:eastAsiaTheme="minorEastAsia" w:cs="Times New Roman"/>
          <w:b/>
          <w:bCs/>
          <w:i w:val="0"/>
          <w:iCs w:val="0"/>
          <w:noProof/>
          <w:color w:val="000000" w:themeColor="text1"/>
          <w:sz w:val="24"/>
          <w:szCs w:val="24"/>
          <w:lang w:val="pt-PT"/>
        </w:rPr>
        <w:t>5</w:t>
      </w:r>
      <w:r w:rsidR="007E0764" w:rsidRPr="007E0764">
        <w:rPr>
          <w:rFonts w:eastAsiaTheme="minorEastAsia" w:cs="Times New Roman"/>
          <w:b/>
          <w:bCs/>
          <w:i w:val="0"/>
          <w:iCs w:val="0"/>
          <w:color w:val="000000" w:themeColor="text1"/>
          <w:sz w:val="24"/>
          <w:szCs w:val="24"/>
        </w:rPr>
        <w:fldChar w:fldCharType="end"/>
      </w:r>
      <w:r w:rsidR="007E0764" w:rsidRPr="00521070">
        <w:rPr>
          <w:rFonts w:eastAsiaTheme="minorEastAsia" w:cs="Times New Roman"/>
          <w:b/>
          <w:bCs/>
          <w:i w:val="0"/>
          <w:iCs w:val="0"/>
          <w:color w:val="000000" w:themeColor="text1"/>
          <w:sz w:val="24"/>
          <w:szCs w:val="24"/>
          <w:lang w:val="pt-PT"/>
        </w:rPr>
        <w:t>.</w:t>
      </w:r>
    </w:p>
    <w:p w14:paraId="0CBF193A" w14:textId="182D76D2" w:rsidR="007E0764" w:rsidRPr="00521070" w:rsidRDefault="00000000" w:rsidP="007E0764">
      <w:pPr>
        <w:pStyle w:val="Caption"/>
        <w:rPr>
          <w:rFonts w:cs="Times New Roman"/>
          <w:b/>
          <w:bCs/>
          <w:i w:val="0"/>
          <w:iCs w:val="0"/>
          <w:color w:val="000000" w:themeColor="text1"/>
          <w:sz w:val="24"/>
          <w:szCs w:val="24"/>
          <w:lang w:val="pt-PT"/>
        </w:rPr>
      </w:pPr>
      <m:oMath>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n</m:t>
            </m:r>
          </m:sub>
        </m:sSub>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lang w:val="pt-PT"/>
              </w:rPr>
              <m:t>2</m:t>
            </m:r>
            <m:r>
              <w:rPr>
                <w:rFonts w:ascii="Cambria Math" w:hAnsi="Cambria Math" w:cs="Times New Roman"/>
                <w:color w:val="000000" w:themeColor="text1"/>
                <w:sz w:val="24"/>
                <w:szCs w:val="24"/>
              </w:rPr>
              <m:t>m</m:t>
            </m:r>
          </m:sub>
        </m:sSub>
        <m:r>
          <w:rPr>
            <w:rFonts w:ascii="Cambria Math" w:hAnsi="Cambria Math" w:cs="Times New Roman"/>
            <w:color w:val="000000" w:themeColor="text1"/>
            <w:sz w:val="24"/>
            <w:szCs w:val="24"/>
            <w:lang w:val="pt-PT"/>
          </w:rPr>
          <m:t xml:space="preserve"> + </m:t>
        </m:r>
        <m:d>
          <m:dPr>
            <m:ctrlPr>
              <w:rPr>
                <w:rFonts w:ascii="Cambria Math" w:hAnsi="Cambria Math" w:cs="Times New Roman"/>
                <w:i w:val="0"/>
                <w:iCs w:val="0"/>
                <w:color w:val="000000" w:themeColor="text1"/>
                <w:sz w:val="24"/>
                <w:szCs w:val="24"/>
              </w:rPr>
            </m:ctrlPr>
          </m:dPr>
          <m:e>
            <m:r>
              <w:rPr>
                <w:rFonts w:ascii="Cambria Math" w:hAnsi="Cambria Math" w:cs="Times New Roman"/>
                <w:color w:val="000000" w:themeColor="text1"/>
                <w:sz w:val="24"/>
                <w:szCs w:val="24"/>
                <w:lang w:val="pt-PT"/>
              </w:rPr>
              <m:t>2</m:t>
            </m:r>
            <m:r>
              <w:rPr>
                <w:rFonts w:ascii="Cambria Math" w:hAnsi="Cambria Math" w:cs="Times New Roman"/>
                <w:color w:val="000000" w:themeColor="text1"/>
                <w:sz w:val="24"/>
                <w:szCs w:val="24"/>
              </w:rPr>
              <m:t>n</m:t>
            </m:r>
            <m:r>
              <w:rPr>
                <w:rFonts w:ascii="Cambria Math" w:hAnsi="Cambria Math" w:cs="Times New Roman"/>
                <w:color w:val="000000" w:themeColor="text1"/>
                <w:sz w:val="24"/>
                <w:szCs w:val="24"/>
                <w:lang w:val="pt-PT"/>
              </w:rPr>
              <m:t xml:space="preserve"> + </m:t>
            </m:r>
            <m:r>
              <w:rPr>
                <w:rFonts w:ascii="Cambria Math" w:hAnsi="Cambria Math" w:cs="Times New Roman"/>
                <w:color w:val="000000" w:themeColor="text1"/>
                <w:sz w:val="24"/>
                <w:szCs w:val="24"/>
              </w:rPr>
              <m:t>m</m:t>
            </m:r>
          </m:e>
        </m:d>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Me</m:t>
            </m:r>
          </m:e>
          <m:sub>
            <m:r>
              <w:rPr>
                <w:rFonts w:ascii="Cambria Math" w:hAnsi="Cambria Math" w:cs="Times New Roman"/>
                <w:color w:val="000000" w:themeColor="text1"/>
                <w:sz w:val="24"/>
                <w:szCs w:val="24"/>
              </w:rPr>
              <m:t>x</m:t>
            </m:r>
          </m:sub>
        </m:sSub>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O</m:t>
            </m:r>
          </m:e>
          <m:sub>
            <m:r>
              <w:rPr>
                <w:rFonts w:ascii="Cambria Math" w:hAnsi="Cambria Math" w:cs="Times New Roman"/>
                <w:color w:val="000000" w:themeColor="text1"/>
                <w:sz w:val="24"/>
                <w:szCs w:val="24"/>
              </w:rPr>
              <m:t>y</m:t>
            </m:r>
          </m:sub>
        </m:sSub>
        <m:r>
          <w:rPr>
            <w:rFonts w:ascii="Cambria Math" w:hAnsi="Cambria Math" w:cs="Times New Roman"/>
            <w:color w:val="000000" w:themeColor="text1"/>
            <w:sz w:val="24"/>
            <w:szCs w:val="24"/>
            <w:lang w:val="pt-PT"/>
          </w:rPr>
          <m:t xml:space="preserve"> → </m:t>
        </m:r>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nCO</m:t>
            </m:r>
          </m:e>
          <m:sub>
            <m:r>
              <w:rPr>
                <w:rFonts w:ascii="Cambria Math" w:hAnsi="Cambria Math" w:cs="Times New Roman"/>
                <w:color w:val="000000" w:themeColor="text1"/>
                <w:sz w:val="24"/>
                <w:szCs w:val="24"/>
                <w:lang w:val="pt-PT"/>
              </w:rPr>
              <m:t>2</m:t>
            </m:r>
          </m:sub>
        </m:sSub>
        <m:r>
          <w:rPr>
            <w:rFonts w:ascii="Cambria Math" w:hAnsi="Cambria Math" w:cs="Times New Roman"/>
            <w:color w:val="000000" w:themeColor="text1"/>
            <w:sz w:val="24"/>
            <w:szCs w:val="24"/>
            <w:lang w:val="pt-PT"/>
          </w:rPr>
          <m:t xml:space="preserve"> + </m:t>
        </m:r>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mH</m:t>
            </m:r>
          </m:e>
          <m:sub>
            <m:r>
              <w:rPr>
                <w:rFonts w:ascii="Cambria Math" w:hAnsi="Cambria Math" w:cs="Times New Roman"/>
                <w:color w:val="000000" w:themeColor="text1"/>
                <w:sz w:val="24"/>
                <w:szCs w:val="24"/>
                <w:lang w:val="pt-PT"/>
              </w:rPr>
              <m:t>2</m:t>
            </m:r>
          </m:sub>
        </m:sSub>
        <m:r>
          <w:rPr>
            <w:rFonts w:ascii="Cambria Math" w:hAnsi="Cambria Math" w:cs="Times New Roman"/>
            <w:color w:val="000000" w:themeColor="text1"/>
            <w:sz w:val="24"/>
            <w:szCs w:val="24"/>
          </w:rPr>
          <m:t>O</m:t>
        </m:r>
        <m:r>
          <w:rPr>
            <w:rFonts w:ascii="Cambria Math" w:hAnsi="Cambria Math" w:cs="Times New Roman"/>
            <w:color w:val="000000" w:themeColor="text1"/>
            <w:sz w:val="24"/>
            <w:szCs w:val="24"/>
            <w:lang w:val="pt-PT"/>
          </w:rPr>
          <m:t xml:space="preserve"> + </m:t>
        </m:r>
        <m:d>
          <m:dPr>
            <m:ctrlPr>
              <w:rPr>
                <w:rFonts w:ascii="Cambria Math" w:hAnsi="Cambria Math" w:cs="Times New Roman"/>
                <w:i w:val="0"/>
                <w:iCs w:val="0"/>
                <w:color w:val="000000" w:themeColor="text1"/>
                <w:sz w:val="24"/>
                <w:szCs w:val="24"/>
              </w:rPr>
            </m:ctrlPr>
          </m:dPr>
          <m:e>
            <m:r>
              <w:rPr>
                <w:rFonts w:ascii="Cambria Math" w:hAnsi="Cambria Math" w:cs="Times New Roman"/>
                <w:color w:val="000000" w:themeColor="text1"/>
                <w:sz w:val="24"/>
                <w:szCs w:val="24"/>
                <w:lang w:val="pt-PT"/>
              </w:rPr>
              <m:t>2</m:t>
            </m:r>
            <m:r>
              <w:rPr>
                <w:rFonts w:ascii="Cambria Math" w:hAnsi="Cambria Math" w:cs="Times New Roman"/>
                <w:color w:val="000000" w:themeColor="text1"/>
                <w:sz w:val="24"/>
                <w:szCs w:val="24"/>
              </w:rPr>
              <m:t>n</m:t>
            </m:r>
            <m:r>
              <w:rPr>
                <w:rFonts w:ascii="Cambria Math" w:hAnsi="Cambria Math" w:cs="Times New Roman"/>
                <w:color w:val="000000" w:themeColor="text1"/>
                <w:sz w:val="24"/>
                <w:szCs w:val="24"/>
                <w:lang w:val="pt-PT"/>
              </w:rPr>
              <m:t xml:space="preserve"> + </m:t>
            </m:r>
            <m:r>
              <w:rPr>
                <w:rFonts w:ascii="Cambria Math" w:hAnsi="Cambria Math" w:cs="Times New Roman"/>
                <w:color w:val="000000" w:themeColor="text1"/>
                <w:sz w:val="24"/>
                <w:szCs w:val="24"/>
              </w:rPr>
              <m:t>m</m:t>
            </m:r>
          </m:e>
        </m:d>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Me</m:t>
            </m:r>
          </m:e>
          <m:sub>
            <m:r>
              <w:rPr>
                <w:rFonts w:ascii="Cambria Math" w:hAnsi="Cambria Math" w:cs="Times New Roman"/>
                <w:color w:val="000000" w:themeColor="text1"/>
                <w:sz w:val="24"/>
                <w:szCs w:val="24"/>
              </w:rPr>
              <m:t>x</m:t>
            </m:r>
          </m:sub>
        </m:sSub>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O</m:t>
            </m:r>
          </m:e>
          <m:sub>
            <m:r>
              <w:rPr>
                <w:rFonts w:ascii="Cambria Math" w:hAnsi="Cambria Math" w:cs="Times New Roman"/>
                <w:color w:val="000000" w:themeColor="text1"/>
                <w:sz w:val="24"/>
                <w:szCs w:val="24"/>
              </w:rPr>
              <m:t>y</m:t>
            </m:r>
            <m:r>
              <w:rPr>
                <w:rFonts w:ascii="Cambria Math" w:hAnsi="Cambria Math" w:cs="Times New Roman"/>
                <w:color w:val="000000" w:themeColor="text1"/>
                <w:sz w:val="24"/>
                <w:szCs w:val="24"/>
                <w:lang w:val="pt-PT"/>
              </w:rPr>
              <m:t>-1</m:t>
            </m:r>
          </m:sub>
        </m:sSub>
      </m:oMath>
      <w:r w:rsidR="007E0764" w:rsidRPr="00521070">
        <w:rPr>
          <w:rFonts w:cs="Times New Roman"/>
          <w:i w:val="0"/>
          <w:iCs w:val="0"/>
          <w:color w:val="000000" w:themeColor="text1"/>
          <w:sz w:val="24"/>
          <w:szCs w:val="24"/>
          <w:lang w:val="pt-PT"/>
        </w:rPr>
        <w:t xml:space="preserve">   </w:t>
      </w:r>
      <w:r w:rsidR="004E4A5E" w:rsidRPr="00521070">
        <w:rPr>
          <w:rFonts w:cs="Times New Roman"/>
          <w:b/>
          <w:bCs/>
          <w:i w:val="0"/>
          <w:iCs w:val="0"/>
          <w:color w:val="000000" w:themeColor="text1"/>
          <w:sz w:val="24"/>
          <w:szCs w:val="24"/>
          <w:lang w:val="pt-PT"/>
        </w:rPr>
        <w:t>R</w:t>
      </w:r>
      <w:r w:rsidR="007E0764" w:rsidRPr="007E0764">
        <w:rPr>
          <w:rFonts w:cs="Times New Roman"/>
          <w:b/>
          <w:bCs/>
          <w:i w:val="0"/>
          <w:iCs w:val="0"/>
          <w:color w:val="000000" w:themeColor="text1"/>
          <w:sz w:val="24"/>
          <w:szCs w:val="24"/>
        </w:rPr>
        <w:fldChar w:fldCharType="begin"/>
      </w:r>
      <w:r w:rsidR="007E0764" w:rsidRPr="00521070">
        <w:rPr>
          <w:rFonts w:cs="Times New Roman"/>
          <w:b/>
          <w:bCs/>
          <w:i w:val="0"/>
          <w:iCs w:val="0"/>
          <w:color w:val="000000" w:themeColor="text1"/>
          <w:sz w:val="24"/>
          <w:szCs w:val="24"/>
          <w:lang w:val="pt-PT"/>
        </w:rPr>
        <w:instrText xml:space="preserve"> SEQ Equation \* ARABIC </w:instrText>
      </w:r>
      <w:r w:rsidR="007E0764" w:rsidRPr="007E0764">
        <w:rPr>
          <w:rFonts w:cs="Times New Roman"/>
          <w:b/>
          <w:bCs/>
          <w:i w:val="0"/>
          <w:iCs w:val="0"/>
          <w:color w:val="000000" w:themeColor="text1"/>
          <w:sz w:val="24"/>
          <w:szCs w:val="24"/>
        </w:rPr>
        <w:fldChar w:fldCharType="separate"/>
      </w:r>
      <w:r w:rsidR="009D0055" w:rsidRPr="00521070">
        <w:rPr>
          <w:rFonts w:cs="Times New Roman"/>
          <w:b/>
          <w:bCs/>
          <w:i w:val="0"/>
          <w:iCs w:val="0"/>
          <w:noProof/>
          <w:color w:val="000000" w:themeColor="text1"/>
          <w:sz w:val="24"/>
          <w:szCs w:val="24"/>
          <w:lang w:val="pt-PT"/>
        </w:rPr>
        <w:t>6</w:t>
      </w:r>
      <w:r w:rsidR="007E0764" w:rsidRPr="007E0764">
        <w:rPr>
          <w:rFonts w:cs="Times New Roman"/>
          <w:b/>
          <w:bCs/>
          <w:i w:val="0"/>
          <w:iCs w:val="0"/>
          <w:color w:val="000000" w:themeColor="text1"/>
          <w:sz w:val="24"/>
          <w:szCs w:val="24"/>
        </w:rPr>
        <w:fldChar w:fldCharType="end"/>
      </w:r>
      <w:r w:rsidR="007E0764" w:rsidRPr="00521070">
        <w:rPr>
          <w:rFonts w:cs="Times New Roman"/>
          <w:b/>
          <w:bCs/>
          <w:i w:val="0"/>
          <w:iCs w:val="0"/>
          <w:color w:val="000000" w:themeColor="text1"/>
          <w:sz w:val="24"/>
          <w:szCs w:val="24"/>
          <w:lang w:val="pt-PT"/>
        </w:rPr>
        <w:t>.</w:t>
      </w:r>
    </w:p>
    <w:p w14:paraId="046948D3" w14:textId="77777777" w:rsidR="005E40B8" w:rsidRPr="00F42001" w:rsidRDefault="005E40B8" w:rsidP="00DB6D47">
      <w:pPr>
        <w:pStyle w:val="Heading3"/>
        <w:spacing w:line="480" w:lineRule="auto"/>
        <w:rPr>
          <w:rFonts w:ascii="Times New Roman" w:hAnsi="Times New Roman" w:cs="Times New Roman"/>
          <w:b/>
          <w:bCs/>
          <w:i/>
          <w:iCs/>
          <w:color w:val="auto"/>
        </w:rPr>
      </w:pPr>
      <w:bookmarkStart w:id="93" w:name="_Toc132306690"/>
      <w:bookmarkStart w:id="94" w:name="_Toc165470646"/>
      <w:r w:rsidRPr="00F42001">
        <w:rPr>
          <w:rFonts w:ascii="Times New Roman" w:hAnsi="Times New Roman" w:cs="Times New Roman"/>
          <w:b/>
          <w:bCs/>
          <w:color w:val="auto"/>
        </w:rPr>
        <w:lastRenderedPageBreak/>
        <w:t>Chemical Looping Reforming</w:t>
      </w:r>
      <w:bookmarkEnd w:id="93"/>
      <w:bookmarkEnd w:id="94"/>
      <w:r w:rsidRPr="00F42001">
        <w:rPr>
          <w:rFonts w:ascii="Times New Roman" w:hAnsi="Times New Roman" w:cs="Times New Roman"/>
          <w:b/>
          <w:bCs/>
          <w:color w:val="auto"/>
        </w:rPr>
        <w:t xml:space="preserve"> </w:t>
      </w:r>
    </w:p>
    <w:p w14:paraId="1B9E5B5F" w14:textId="7BE4CD37" w:rsidR="00C10CA7" w:rsidRDefault="00216AEC" w:rsidP="00C10CA7">
      <w:pPr>
        <w:spacing w:line="480" w:lineRule="auto"/>
      </w:pPr>
      <w:r w:rsidRPr="00216AEC">
        <w:t>Since reforming methods have been around for decades and produce hydrogen at a lower cost than either solid fossil fuels or renewable energy sources, they have several benefits. To separate H</w:t>
      </w:r>
      <w:r w:rsidRPr="00216AEC">
        <w:rPr>
          <w:vertAlign w:val="subscript"/>
        </w:rPr>
        <w:t>2</w:t>
      </w:r>
      <w:r w:rsidRPr="00216AEC">
        <w:t xml:space="preserve"> and CO</w:t>
      </w:r>
      <w:r w:rsidRPr="00216AEC">
        <w:rPr>
          <w:vertAlign w:val="subscript"/>
        </w:rPr>
        <w:t>2</w:t>
      </w:r>
      <w:r>
        <w:rPr>
          <w:vertAlign w:val="subscript"/>
        </w:rPr>
        <w:t xml:space="preserve"> </w:t>
      </w:r>
      <w:r w:rsidRPr="00216AEC">
        <w:t>from the syngas produced in these reactors a process must be carried out. Despite the availability of CO</w:t>
      </w:r>
      <w:r w:rsidRPr="00216AEC">
        <w:rPr>
          <w:vertAlign w:val="subscript"/>
        </w:rPr>
        <w:t>2</w:t>
      </w:r>
      <w:r w:rsidRPr="00216AEC">
        <w:t xml:space="preserve"> capture technology integrated with H</w:t>
      </w:r>
      <w:r w:rsidRPr="00216AEC">
        <w:rPr>
          <w:vertAlign w:val="subscript"/>
        </w:rPr>
        <w:t>2</w:t>
      </w:r>
      <w:r w:rsidRPr="00216AEC">
        <w:t xml:space="preserve"> production, its high cost remains a significant barrier to widespread adoption</w:t>
      </w:r>
      <w:r>
        <w:fldChar w:fldCharType="begin"/>
      </w:r>
      <w:r w:rsidR="009E3E5A">
        <w:instrText xml:space="preserve"> ADDIN EN.CITE &lt;EndNote&gt;&lt;Cite&gt;&lt;Author&gt;Adanez&lt;/Author&gt;&lt;Year&gt;2012&lt;/Year&gt;&lt;RecNum&gt;79&lt;/RecNum&gt;&lt;DisplayText&gt;[40]&lt;/DisplayText&gt;&lt;record&gt;&lt;rec-number&gt;79&lt;/rec-number&gt;&lt;foreign-keys&gt;&lt;key app="EN" db-id="9xxvx2v2fd5p2ges5w05r0f9zefaz252a5pv" timestamp="1711319992"&gt;79&lt;/key&gt;&lt;/foreign-keys&gt;&lt;ref-type name="Journal Article"&gt;17&lt;/ref-type&gt;&lt;contributors&gt;&lt;authors&gt;&lt;author&gt;Adanez, Juan&lt;/author&gt;&lt;author&gt;Abad, Alberto&lt;/author&gt;&lt;author&gt;Garcia-Labiano, Francisco&lt;/author&gt;&lt;author&gt;Gayan, Pilar&lt;/author&gt;&lt;author&gt;De Diego, Luis F&lt;/author&gt;&lt;/authors&gt;&lt;/contributors&gt;&lt;titles&gt;&lt;title&gt;Progress in chemical-looping combustion and reforming technologies&lt;/title&gt;&lt;secondary-title&gt;Progress in energy and combustion science&lt;/secondary-title&gt;&lt;/titles&gt;&lt;periodical&gt;&lt;full-title&gt;Progress in energy and combustion science&lt;/full-title&gt;&lt;/periodical&gt;&lt;pages&gt;215-282&lt;/pages&gt;&lt;volume&gt;38&lt;/volume&gt;&lt;number&gt;2&lt;/number&gt;&lt;dates&gt;&lt;year&gt;2012&lt;/year&gt;&lt;/dates&gt;&lt;isbn&gt;0360-1285&lt;/isbn&gt;&lt;urls&gt;&lt;/urls&gt;&lt;/record&gt;&lt;/Cite&gt;&lt;/EndNote&gt;</w:instrText>
      </w:r>
      <w:r>
        <w:fldChar w:fldCharType="separate"/>
      </w:r>
      <w:r w:rsidR="009E3E5A">
        <w:rPr>
          <w:noProof/>
        </w:rPr>
        <w:t>[40]</w:t>
      </w:r>
      <w:r>
        <w:fldChar w:fldCharType="end"/>
      </w:r>
      <w:r w:rsidRPr="00216AEC">
        <w:t xml:space="preserve">. </w:t>
      </w:r>
      <w:r>
        <w:t xml:space="preserve"> </w:t>
      </w:r>
      <w:r w:rsidR="0033104E">
        <w:t>Employing</w:t>
      </w:r>
      <w:r w:rsidRPr="00216AEC">
        <w:t xml:space="preserve"> an </w:t>
      </w:r>
      <w:r w:rsidR="0033104E">
        <w:t>oxygen carrier</w:t>
      </w:r>
      <w:r w:rsidRPr="00216AEC">
        <w:t xml:space="preserve">, reforming processes like steam reforming (SRM) and dry reforming (DRM) transform organic carbon into </w:t>
      </w:r>
      <w:r w:rsidR="0033104E">
        <w:t xml:space="preserve">syngas mainly composed by </w:t>
      </w:r>
      <w:r w:rsidRPr="00216AEC">
        <w:t xml:space="preserve">CO </w:t>
      </w:r>
      <w:r w:rsidR="0033104E">
        <w:t xml:space="preserve">and </w:t>
      </w:r>
      <w:r w:rsidRPr="00216AEC">
        <w:t>H</w:t>
      </w:r>
      <w:r w:rsidR="0033104E">
        <w:rPr>
          <w:vertAlign w:val="subscript"/>
        </w:rPr>
        <w:t xml:space="preserve">2 </w:t>
      </w:r>
      <w:r w:rsidR="0033104E" w:rsidRPr="0033104E">
        <w:fldChar w:fldCharType="begin"/>
      </w:r>
      <w:r w:rsidR="009E3E5A">
        <w:instrText xml:space="preserve"> ADDIN EN.CITE &lt;EndNote&gt;&lt;Cite&gt;&lt;Author&gt;Aouad&lt;/Author&gt;&lt;Year&gt;2018&lt;/Year&gt;&lt;RecNum&gt;80&lt;/RecNum&gt;&lt;DisplayText&gt;[41]&lt;/DisplayText&gt;&lt;record&gt;&lt;rec-number&gt;80&lt;/rec-number&gt;&lt;foreign-keys&gt;&lt;key app="EN" db-id="9xxvx2v2fd5p2ges5w05r0f9zefaz252a5pv" timestamp="1711323816"&gt;80&lt;/key&gt;&lt;/foreign-keys&gt;&lt;ref-type name="Journal Article"&gt;17&lt;/ref-type&gt;&lt;contributors&gt;&lt;authors&gt;&lt;author&gt;Aouad, Samer&lt;/author&gt;&lt;author&gt;Labaki, Madona&lt;/author&gt;&lt;author&gt;Ojala, Satu&lt;/author&gt;&lt;author&gt;Seelam, Prem&lt;/author&gt;&lt;author&gt;Turpeinen, Esa&lt;/author&gt;&lt;author&gt;Gennequin, Cédric&lt;/author&gt;&lt;author&gt;Estephane, Jane&lt;/author&gt;&lt;author&gt;Abi Aad, Edmond&lt;/author&gt;&lt;/authors&gt;&lt;/contributors&gt;&lt;titles&gt;&lt;title&gt;A review on the dry reforming processes for hydrogen production: catalytic materials and technologies&lt;/title&gt;&lt;secondary-title&gt;Catal. Mater. Hydrog. Prod. Electro Oxid. React. Front. Ceram. Sci&lt;/secondary-title&gt;&lt;/titles&gt;&lt;periodical&gt;&lt;full-title&gt;Catal. Mater. Hydrog. Prod. Electro Oxid. React. Front. Ceram. Sci&lt;/full-title&gt;&lt;/periodical&gt;&lt;pages&gt;60-128&lt;/pages&gt;&lt;volume&gt;2&lt;/volume&gt;&lt;dates&gt;&lt;year&gt;2018&lt;/year&gt;&lt;/dates&gt;&lt;urls&gt;&lt;/urls&gt;&lt;/record&gt;&lt;/Cite&gt;&lt;/EndNote&gt;</w:instrText>
      </w:r>
      <w:r w:rsidR="0033104E" w:rsidRPr="0033104E">
        <w:fldChar w:fldCharType="separate"/>
      </w:r>
      <w:r w:rsidR="009E3E5A">
        <w:rPr>
          <w:noProof/>
        </w:rPr>
        <w:t>[41]</w:t>
      </w:r>
      <w:r w:rsidR="0033104E" w:rsidRPr="0033104E">
        <w:fldChar w:fldCharType="end"/>
      </w:r>
      <w:r w:rsidRPr="00216AEC">
        <w:t>.</w:t>
      </w:r>
    </w:p>
    <w:p w14:paraId="65D995B6" w14:textId="65E9AFEE" w:rsidR="00C10CA7" w:rsidRDefault="00C10CA7" w:rsidP="00C10CA7">
      <w:pPr>
        <w:tabs>
          <w:tab w:val="left" w:pos="8460"/>
        </w:tabs>
        <w:spacing w:after="0" w:line="480" w:lineRule="auto"/>
        <w:jc w:val="both"/>
        <w:rPr>
          <w:rFonts w:eastAsiaTheme="minorEastAsia" w:cs="Times New Roman"/>
          <w:szCs w:val="24"/>
        </w:rPr>
      </w:pPr>
      <m:oMath>
        <m:r>
          <w:rPr>
            <w:rFonts w:ascii="Cambria Math" w:hAnsi="Cambria Math" w:cs="Times New Roman"/>
            <w:szCs w:val="24"/>
          </w:rPr>
          <m:t>C</m:t>
        </m:r>
        <m:sSub>
          <m:sSubPr>
            <m:ctrlPr>
              <w:rPr>
                <w:rFonts w:ascii="Cambria Math" w:hAnsi="Cambria Math" w:cs="Times New Roman"/>
                <w:szCs w:val="24"/>
              </w:rPr>
            </m:ctrlPr>
          </m:sSubPr>
          <m:e>
            <m:r>
              <m:rPr>
                <m:sty m:val="p"/>
              </m:rPr>
              <w:rPr>
                <w:rFonts w:ascii="Cambria Math" w:hAnsi="Cambria Math" w:cs="Times New Roman"/>
                <w:szCs w:val="24"/>
              </w:rPr>
              <m:t>H</m:t>
            </m:r>
          </m:e>
          <m:sub>
            <m:r>
              <m:rPr>
                <m:sty m:val="p"/>
              </m:rPr>
              <w:rPr>
                <w:rFonts w:ascii="Cambria Math" w:hAnsi="Cambria Math" w:cs="Times New Roman"/>
                <w:szCs w:val="24"/>
              </w:rPr>
              <m:t>4</m:t>
            </m:r>
          </m:sub>
        </m:sSub>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H</m:t>
            </m:r>
          </m:e>
          <m:sub>
            <m:r>
              <m:rPr>
                <m:sty m:val="p"/>
              </m:rPr>
              <w:rPr>
                <w:rFonts w:ascii="Cambria Math" w:hAnsi="Cambria Math" w:cs="Times New Roman"/>
                <w:szCs w:val="24"/>
              </w:rPr>
              <m:t>2</m:t>
            </m:r>
          </m:sub>
        </m:sSub>
        <m:r>
          <m:rPr>
            <m:sty m:val="p"/>
          </m:rPr>
          <w:rPr>
            <w:rFonts w:ascii="Cambria Math" w:hAnsi="Cambria Math" w:cs="Times New Roman"/>
            <w:szCs w:val="24"/>
          </w:rPr>
          <m:t>O ↔ CO+3</m:t>
        </m:r>
        <m:sSub>
          <m:sSubPr>
            <m:ctrlPr>
              <w:rPr>
                <w:rFonts w:ascii="Cambria Math" w:hAnsi="Cambria Math" w:cs="Times New Roman"/>
                <w:szCs w:val="24"/>
              </w:rPr>
            </m:ctrlPr>
          </m:sSubPr>
          <m:e>
            <m:r>
              <m:rPr>
                <m:sty m:val="p"/>
              </m:rPr>
              <w:rPr>
                <w:rFonts w:ascii="Cambria Math" w:hAnsi="Cambria Math" w:cs="Times New Roman"/>
                <w:szCs w:val="24"/>
              </w:rPr>
              <m:t>H</m:t>
            </m:r>
          </m:e>
          <m:sub>
            <m:r>
              <m:rPr>
                <m:sty m:val="p"/>
              </m:rPr>
              <w:rPr>
                <w:rFonts w:ascii="Cambria Math" w:hAnsi="Cambria Math" w:cs="Times New Roman"/>
                <w:szCs w:val="24"/>
              </w:rPr>
              <m:t>2</m:t>
            </m:r>
          </m:sub>
        </m:sSub>
        <m:r>
          <w:rPr>
            <w:rFonts w:ascii="Cambria Math" w:hAnsi="Cambria Math" w:cs="Times New Roman"/>
            <w:szCs w:val="24"/>
          </w:rPr>
          <m:t xml:space="preserve">                                                                                                       </m:t>
        </m:r>
        <m:r>
          <m:rPr>
            <m:sty m:val="b"/>
          </m:rPr>
          <w:rPr>
            <w:rFonts w:ascii="Cambria Math" w:hAnsi="Cambria Math" w:cs="Times New Roman"/>
            <w:szCs w:val="24"/>
          </w:rPr>
          <m:t>R</m:t>
        </m:r>
      </m:oMath>
      <w:r w:rsidRPr="009F4DA7">
        <w:rPr>
          <w:rFonts w:eastAsiaTheme="minorEastAsia" w:cs="Times New Roman"/>
          <w:b/>
          <w:bCs/>
          <w:iCs/>
          <w:szCs w:val="24"/>
        </w:rPr>
        <w:fldChar w:fldCharType="begin"/>
      </w:r>
      <w:r w:rsidRPr="009F4DA7">
        <w:rPr>
          <w:rFonts w:eastAsiaTheme="minorEastAsia" w:cs="Times New Roman"/>
          <w:b/>
          <w:bCs/>
          <w:iCs/>
          <w:szCs w:val="24"/>
        </w:rPr>
        <w:instrText xml:space="preserve"> SEQ Equation \* ARABIC </w:instrText>
      </w:r>
      <w:r w:rsidRPr="009F4DA7">
        <w:rPr>
          <w:rFonts w:eastAsiaTheme="minorEastAsia" w:cs="Times New Roman"/>
          <w:b/>
          <w:bCs/>
          <w:iCs/>
          <w:szCs w:val="24"/>
        </w:rPr>
        <w:fldChar w:fldCharType="separate"/>
      </w:r>
      <w:r w:rsidR="009D0055" w:rsidRPr="009F4DA7">
        <w:rPr>
          <w:rFonts w:eastAsiaTheme="minorEastAsia" w:cs="Times New Roman"/>
          <w:b/>
          <w:bCs/>
          <w:iCs/>
          <w:noProof/>
          <w:szCs w:val="24"/>
        </w:rPr>
        <w:t>7</w:t>
      </w:r>
      <w:r w:rsidRPr="009F4DA7">
        <w:rPr>
          <w:rFonts w:eastAsiaTheme="minorEastAsia" w:cs="Times New Roman"/>
          <w:b/>
          <w:bCs/>
          <w:iCs/>
          <w:szCs w:val="24"/>
        </w:rPr>
        <w:fldChar w:fldCharType="end"/>
      </w:r>
      <w:r w:rsidRPr="009F4DA7">
        <w:rPr>
          <w:rFonts w:eastAsiaTheme="minorEastAsia" w:cs="Times New Roman"/>
          <w:b/>
          <w:bCs/>
          <w:szCs w:val="24"/>
        </w:rPr>
        <w:t>.</w:t>
      </w:r>
      <w:r>
        <w:rPr>
          <w:rFonts w:eastAsiaTheme="minorEastAsia" w:cs="Times New Roman"/>
          <w:szCs w:val="24"/>
        </w:rPr>
        <w:tab/>
      </w:r>
    </w:p>
    <w:p w14:paraId="67514167" w14:textId="197D051A" w:rsidR="00C10CA7" w:rsidRDefault="00C10CA7" w:rsidP="00C10CA7">
      <w:pPr>
        <w:pStyle w:val="Caption"/>
        <w:rPr>
          <w:rFonts w:eastAsiaTheme="minorEastAsia" w:cs="Times New Roman"/>
          <w:i w:val="0"/>
          <w:iCs w:val="0"/>
          <w:color w:val="000000" w:themeColor="text1"/>
          <w:sz w:val="24"/>
          <w:szCs w:val="24"/>
        </w:rPr>
      </w:pPr>
      <m:oMath>
        <m:r>
          <w:rPr>
            <w:rFonts w:ascii="Cambria Math" w:hAnsi="Cambria Math" w:cs="Times New Roman"/>
            <w:color w:val="000000" w:themeColor="text1"/>
            <w:sz w:val="24"/>
            <w:szCs w:val="24"/>
          </w:rPr>
          <m:t>C</m:t>
        </m:r>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4</m:t>
            </m:r>
          </m:sub>
        </m:sSub>
        <m:r>
          <w:rPr>
            <w:rFonts w:ascii="Cambria Math" w:hAnsi="Cambria Math" w:cs="Times New Roman"/>
            <w:color w:val="000000" w:themeColor="text1"/>
            <w:sz w:val="24"/>
            <w:szCs w:val="24"/>
          </w:rPr>
          <m:t>+</m:t>
        </m:r>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CO</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 xml:space="preserve"> ↔ 2CO + 2</m:t>
        </m:r>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 xml:space="preserve">                                                                                                  </m:t>
        </m:r>
        <m:r>
          <m:rPr>
            <m:sty m:val="bi"/>
          </m:rPr>
          <w:rPr>
            <w:rFonts w:ascii="Cambria Math" w:hAnsi="Cambria Math" w:cs="Times New Roman"/>
            <w:color w:val="000000" w:themeColor="text1"/>
            <w:sz w:val="24"/>
            <w:szCs w:val="24"/>
          </w:rPr>
          <m:t>R</m:t>
        </m:r>
      </m:oMath>
      <w:r w:rsidRPr="004E4A5E">
        <w:rPr>
          <w:rFonts w:eastAsiaTheme="minorEastAsia" w:cs="Times New Roman"/>
          <w:b/>
          <w:bCs/>
          <w:i w:val="0"/>
          <w:iCs w:val="0"/>
          <w:color w:val="000000" w:themeColor="text1"/>
          <w:sz w:val="24"/>
          <w:szCs w:val="24"/>
        </w:rPr>
        <w:fldChar w:fldCharType="begin"/>
      </w:r>
      <m:oMath>
        <m:r>
          <w:rPr>
            <w:rFonts w:ascii="Cambria Math" w:hAnsi="Cambria Math" w:cs="Times New Roman"/>
            <w:color w:val="000000" w:themeColor="text1"/>
            <w:sz w:val="24"/>
            <w:szCs w:val="24"/>
          </w:rPr>
          <m:t xml:space="preserve"> SEQ Equation \* ARABIC </m:t>
        </m:r>
      </m:oMath>
      <w:r w:rsidRPr="004E4A5E">
        <w:rPr>
          <w:rFonts w:eastAsiaTheme="minorEastAsia" w:cs="Times New Roman"/>
          <w:b/>
          <w:bCs/>
          <w:i w:val="0"/>
          <w:iCs w:val="0"/>
          <w:color w:val="000000" w:themeColor="text1"/>
          <w:sz w:val="24"/>
          <w:szCs w:val="24"/>
        </w:rPr>
        <w:fldChar w:fldCharType="separate"/>
      </w:r>
      <m:oMath>
        <m:r>
          <w:rPr>
            <w:rFonts w:ascii="Cambria Math" w:hAnsi="Cambria Math" w:cs="Times New Roman"/>
            <w:noProof/>
            <w:color w:val="000000" w:themeColor="text1"/>
            <w:sz w:val="24"/>
            <w:szCs w:val="24"/>
          </w:rPr>
          <m:t>8</m:t>
        </m:r>
      </m:oMath>
      <w:r w:rsidRPr="004E4A5E">
        <w:rPr>
          <w:rFonts w:eastAsiaTheme="minorEastAsia" w:cs="Times New Roman"/>
          <w:b/>
          <w:bCs/>
          <w:i w:val="0"/>
          <w:iCs w:val="0"/>
          <w:color w:val="000000" w:themeColor="text1"/>
          <w:sz w:val="24"/>
          <w:szCs w:val="24"/>
        </w:rPr>
        <w:fldChar w:fldCharType="end"/>
      </w:r>
      <w:r w:rsidRPr="004E4A5E">
        <w:rPr>
          <w:rFonts w:eastAsiaTheme="minorEastAsia" w:cs="Times New Roman"/>
          <w:b/>
          <w:bCs/>
          <w:i w:val="0"/>
          <w:iCs w:val="0"/>
          <w:color w:val="000000" w:themeColor="text1"/>
          <w:sz w:val="24"/>
          <w:szCs w:val="24"/>
        </w:rPr>
        <w:t>.</w:t>
      </w:r>
      <w:r w:rsidRPr="00C10CA7">
        <w:rPr>
          <w:rFonts w:eastAsiaTheme="minorEastAsia" w:cs="Times New Roman"/>
          <w:i w:val="0"/>
          <w:iCs w:val="0"/>
          <w:color w:val="000000" w:themeColor="text1"/>
          <w:sz w:val="24"/>
          <w:szCs w:val="24"/>
        </w:rPr>
        <w:tab/>
      </w:r>
    </w:p>
    <w:p w14:paraId="646E2641" w14:textId="7CA68EA1" w:rsidR="009A1F6F" w:rsidRDefault="009A1F6F" w:rsidP="009A1F6F">
      <w:pPr>
        <w:spacing w:after="0" w:line="480" w:lineRule="auto"/>
        <w:rPr>
          <w:rFonts w:eastAsia="Times New Roman" w:cs="Times New Roman"/>
          <w:szCs w:val="24"/>
        </w:rPr>
      </w:pPr>
      <w:r w:rsidRPr="009A1F6F">
        <w:rPr>
          <w:rFonts w:eastAsia="Times New Roman" w:cs="Times New Roman"/>
          <w:szCs w:val="24"/>
        </w:rPr>
        <w:t xml:space="preserve">These techniques usually involve the following steps: producing syngas at </w:t>
      </w:r>
      <w:r w:rsidR="00DB6D47" w:rsidRPr="009A1F6F">
        <w:rPr>
          <w:rFonts w:eastAsia="Times New Roman" w:cs="Times New Roman"/>
          <w:szCs w:val="24"/>
        </w:rPr>
        <w:t>an elevated temperature</w:t>
      </w:r>
      <w:r w:rsidRPr="009A1F6F">
        <w:rPr>
          <w:rFonts w:eastAsia="Times New Roman" w:cs="Times New Roman"/>
          <w:szCs w:val="24"/>
        </w:rPr>
        <w:t xml:space="preserve"> using a high-temperature catalytic reformer; increasing the hydrogen content at an intermediate temperature using a water-gas shift unit; and removing carbon dioxide using a low-temperature separation process. However, </w:t>
      </w:r>
      <w:r>
        <w:rPr>
          <w:rFonts w:eastAsia="Times New Roman" w:cs="Times New Roman"/>
          <w:szCs w:val="24"/>
        </w:rPr>
        <w:t xml:space="preserve">for instance, </w:t>
      </w:r>
      <w:r w:rsidRPr="009A1F6F">
        <w:rPr>
          <w:rFonts w:eastAsia="Times New Roman" w:cs="Times New Roman"/>
          <w:szCs w:val="24"/>
        </w:rPr>
        <w:t>the favored Ni-based catalyst frequently experiences deactivation because of active phase sintering, poising, or coke buildup.</w:t>
      </w:r>
      <w:r w:rsidR="00537287">
        <w:rPr>
          <w:rFonts w:eastAsia="Times New Roman" w:cs="Times New Roman"/>
          <w:szCs w:val="24"/>
        </w:rPr>
        <w:t xml:space="preserve"> </w:t>
      </w:r>
    </w:p>
    <w:p w14:paraId="4B9B14BB" w14:textId="66C487F3" w:rsidR="00537287" w:rsidRDefault="00537287" w:rsidP="009A1F6F">
      <w:pPr>
        <w:spacing w:after="0" w:line="480" w:lineRule="auto"/>
        <w:rPr>
          <w:rFonts w:eastAsia="Times New Roman" w:cs="Times New Roman"/>
          <w:szCs w:val="24"/>
        </w:rPr>
      </w:pPr>
      <w:r w:rsidRPr="00537287">
        <w:rPr>
          <w:rFonts w:eastAsia="Times New Roman" w:cs="Times New Roman"/>
          <w:szCs w:val="24"/>
        </w:rPr>
        <w:t xml:space="preserve">Chemical-looping reforming operates on the same fundamental principles as chemical-looping combustion, but with a focus on producing synthesis gas instead of heat. Unlike combustion, where complete oxidation to </w:t>
      </w:r>
      <w:r w:rsidR="000E1387" w:rsidRPr="00A6245C">
        <w:t>CO</w:t>
      </w:r>
      <w:r w:rsidR="000E1387" w:rsidRPr="00A6245C">
        <w:rPr>
          <w:vertAlign w:val="subscript"/>
        </w:rPr>
        <w:t>2</w:t>
      </w:r>
      <w:r w:rsidRPr="00537287">
        <w:rPr>
          <w:rFonts w:eastAsia="Times New Roman" w:cs="Times New Roman"/>
          <w:szCs w:val="24"/>
        </w:rPr>
        <w:t xml:space="preserve"> and H</w:t>
      </w:r>
      <w:r w:rsidRPr="00787849">
        <w:rPr>
          <w:rFonts w:eastAsia="Times New Roman" w:cs="Times New Roman"/>
          <w:szCs w:val="24"/>
          <w:vertAlign w:val="subscript"/>
        </w:rPr>
        <w:t>2</w:t>
      </w:r>
      <w:r w:rsidRPr="00537287">
        <w:rPr>
          <w:rFonts w:eastAsia="Times New Roman" w:cs="Times New Roman"/>
          <w:szCs w:val="24"/>
        </w:rPr>
        <w:t xml:space="preserve">O is desired, the aim here is to maintain a low air-to-fuel ratio to prevent full oxidation. In this process, a solid oxygen carrier serves as a source of pure oxygen, eliminating the need for costly and energy-intensive air separation. This approach facilitates the partial oxidation of hydrocarbon fuels, as illustrated in Figure </w:t>
      </w:r>
      <w:r>
        <w:rPr>
          <w:rFonts w:eastAsia="Times New Roman" w:cs="Times New Roman"/>
          <w:szCs w:val="24"/>
        </w:rPr>
        <w:t>9</w:t>
      </w:r>
      <w:r>
        <w:rPr>
          <w:rFonts w:eastAsia="Times New Roman" w:cs="Times New Roman"/>
          <w:szCs w:val="24"/>
        </w:rPr>
        <w:fldChar w:fldCharType="begin"/>
      </w:r>
      <w:r w:rsidR="009E3E5A">
        <w:rPr>
          <w:rFonts w:eastAsia="Times New Roman" w:cs="Times New Roman"/>
          <w:szCs w:val="24"/>
        </w:rPr>
        <w:instrText xml:space="preserve"> ADDIN EN.CITE &lt;EndNote&gt;&lt;Cite&gt;&lt;Author&gt;Rydén&lt;/Author&gt;&lt;Year&gt;2008&lt;/Year&gt;&lt;RecNum&gt;81&lt;/RecNum&gt;&lt;DisplayText&gt;[42]&lt;/DisplayText&gt;&lt;record&gt;&lt;rec-number&gt;81&lt;/rec-number&gt;&lt;foreign-keys&gt;&lt;key app="EN" db-id="9xxvx2v2fd5p2ges5w05r0f9zefaz252a5pv" timestamp="1711327504"&gt;81&lt;/key&gt;&lt;/foreign-keys&gt;&lt;ref-type name="Journal Article"&gt;17&lt;/ref-type&gt;&lt;contributors&gt;&lt;authors&gt;&lt;author&gt;Rydén, Magnus&lt;/author&gt;&lt;author&gt;Lyngfelt, Anders&lt;/author&gt;&lt;author&gt;Mattisson, Tobias&lt;/author&gt;&lt;/authors&gt;&lt;/contributors&gt;&lt;titles&gt;&lt;title&gt;Chemical-Looping Combustion and Chemical-Looping Reforming in a Circulating Fluidized-Bed Reactor Using Ni-Based Oxygen Carriers&lt;/title&gt;&lt;secondary-title&gt;Energy &amp;amp; Fuels&lt;/secondary-title&gt;&lt;/titles&gt;&lt;periodical&gt;&lt;full-title&gt;Energy &amp;amp; Fuels&lt;/full-title&gt;&lt;/periodical&gt;&lt;pages&gt;2585-2597&lt;/pages&gt;&lt;volume&gt;22&lt;/volume&gt;&lt;number&gt;4&lt;/number&gt;&lt;dates&gt;&lt;year&gt;2008&lt;/year&gt;&lt;pub-dates&gt;&lt;date&gt;2008/07/01&lt;/date&gt;&lt;/pub-dates&gt;&lt;/dates&gt;&lt;publisher&gt;American Chemical Society&lt;/publisher&gt;&lt;isbn&gt;0887-0624&lt;/isbn&gt;&lt;urls&gt;&lt;related-urls&gt;&lt;url&gt;https://doi.org/10.1021/ef800065m&lt;/url&gt;&lt;/related-urls&gt;&lt;/urls&gt;&lt;electronic-resource-num&gt;10.1021/ef800065m&lt;/electronic-resource-num&gt;&lt;/record&gt;&lt;/Cite&gt;&lt;/EndNote&gt;</w:instrText>
      </w:r>
      <w:r>
        <w:rPr>
          <w:rFonts w:eastAsia="Times New Roman" w:cs="Times New Roman"/>
          <w:szCs w:val="24"/>
        </w:rPr>
        <w:fldChar w:fldCharType="separate"/>
      </w:r>
      <w:r w:rsidR="009E3E5A">
        <w:rPr>
          <w:rFonts w:eastAsia="Times New Roman" w:cs="Times New Roman"/>
          <w:noProof/>
          <w:szCs w:val="24"/>
        </w:rPr>
        <w:t>[42]</w:t>
      </w:r>
      <w:r>
        <w:rPr>
          <w:rFonts w:eastAsia="Times New Roman" w:cs="Times New Roman"/>
          <w:szCs w:val="24"/>
        </w:rPr>
        <w:fldChar w:fldCharType="end"/>
      </w:r>
      <w:r w:rsidRPr="00537287">
        <w:rPr>
          <w:rFonts w:eastAsia="Times New Roman" w:cs="Times New Roman"/>
          <w:szCs w:val="24"/>
        </w:rPr>
        <w:t>.</w:t>
      </w:r>
    </w:p>
    <w:p w14:paraId="5BDE738C" w14:textId="2FA10B5D" w:rsidR="00F91251" w:rsidRDefault="00F91251" w:rsidP="009A1F6F">
      <w:pPr>
        <w:spacing w:after="0" w:line="480" w:lineRule="auto"/>
        <w:rPr>
          <w:rFonts w:eastAsia="Times New Roman" w:cs="Times New Roman"/>
          <w:szCs w:val="24"/>
        </w:rPr>
      </w:pPr>
    </w:p>
    <w:p w14:paraId="4D56AF88" w14:textId="0A3A042A" w:rsidR="00FF170B" w:rsidRDefault="00FF170B" w:rsidP="009A1F6F">
      <w:pPr>
        <w:spacing w:after="0" w:line="480" w:lineRule="auto"/>
        <w:rPr>
          <w:rFonts w:eastAsia="Times New Roman" w:cs="Times New Roman"/>
          <w:szCs w:val="24"/>
        </w:rPr>
      </w:pPr>
    </w:p>
    <w:p w14:paraId="2CD9E7D2" w14:textId="072042EA" w:rsidR="00FF170B" w:rsidRDefault="00DB6D47" w:rsidP="009A1F6F">
      <w:pPr>
        <w:spacing w:after="0" w:line="480" w:lineRule="auto"/>
        <w:rPr>
          <w:rFonts w:eastAsia="Times New Roman" w:cs="Times New Roman"/>
          <w:szCs w:val="24"/>
        </w:rPr>
      </w:pPr>
      <w:r>
        <w:rPr>
          <w:rFonts w:eastAsia="Times New Roman" w:cs="Times New Roman"/>
          <w:noProof/>
          <w:szCs w:val="24"/>
        </w:rPr>
        <w:lastRenderedPageBreak/>
        <mc:AlternateContent>
          <mc:Choice Requires="wpg">
            <w:drawing>
              <wp:anchor distT="0" distB="0" distL="114300" distR="114300" simplePos="0" relativeHeight="251987456" behindDoc="0" locked="0" layoutInCell="1" allowOverlap="1" wp14:anchorId="2A44F27A" wp14:editId="68B164C0">
                <wp:simplePos x="0" y="0"/>
                <wp:positionH relativeFrom="margin">
                  <wp:align>center</wp:align>
                </wp:positionH>
                <wp:positionV relativeFrom="paragraph">
                  <wp:posOffset>-476885</wp:posOffset>
                </wp:positionV>
                <wp:extent cx="3057525" cy="3045460"/>
                <wp:effectExtent l="0" t="0" r="9525" b="2540"/>
                <wp:wrapNone/>
                <wp:docPr id="809070354" name="Group 5"/>
                <wp:cNvGraphicFramePr/>
                <a:graphic xmlns:a="http://schemas.openxmlformats.org/drawingml/2006/main">
                  <a:graphicData uri="http://schemas.microsoft.com/office/word/2010/wordprocessingGroup">
                    <wpg:wgp>
                      <wpg:cNvGrpSpPr/>
                      <wpg:grpSpPr>
                        <a:xfrm>
                          <a:off x="0" y="0"/>
                          <a:ext cx="3057525" cy="3045460"/>
                          <a:chOff x="0" y="0"/>
                          <a:chExt cx="3057525" cy="3045460"/>
                        </a:xfrm>
                      </wpg:grpSpPr>
                      <wps:wsp>
                        <wps:cNvPr id="1274826314" name="Text Box 1"/>
                        <wps:cNvSpPr txBox="1"/>
                        <wps:spPr>
                          <a:xfrm>
                            <a:off x="0" y="2743200"/>
                            <a:ext cx="3057525" cy="302260"/>
                          </a:xfrm>
                          <a:prstGeom prst="rect">
                            <a:avLst/>
                          </a:prstGeom>
                          <a:solidFill>
                            <a:prstClr val="white"/>
                          </a:solidFill>
                          <a:ln>
                            <a:noFill/>
                          </a:ln>
                        </wps:spPr>
                        <wps:txbx>
                          <w:txbxContent>
                            <w:p w14:paraId="63273246" w14:textId="2634F74D" w:rsidR="009A1F6F" w:rsidRPr="00FF170B" w:rsidRDefault="009A1F6F" w:rsidP="00FF170B">
                              <w:pPr>
                                <w:pStyle w:val="Caption"/>
                                <w:jc w:val="center"/>
                                <w:rPr>
                                  <w:i w:val="0"/>
                                  <w:iCs w:val="0"/>
                                  <w:noProof/>
                                  <w:color w:val="000000" w:themeColor="text1"/>
                                  <w:sz w:val="24"/>
                                  <w:szCs w:val="24"/>
                                </w:rPr>
                              </w:pPr>
                              <w:bookmarkStart w:id="95" w:name="_Toc165315493"/>
                              <w:r w:rsidRPr="00FF170B">
                                <w:rPr>
                                  <w:b/>
                                  <w:bCs/>
                                  <w:i w:val="0"/>
                                  <w:iCs w:val="0"/>
                                  <w:color w:val="000000" w:themeColor="text1"/>
                                  <w:sz w:val="24"/>
                                  <w:szCs w:val="24"/>
                                </w:rPr>
                                <w:t xml:space="preserve">Figure </w:t>
                              </w:r>
                              <w:r w:rsidRPr="00FF170B">
                                <w:rPr>
                                  <w:b/>
                                  <w:bCs/>
                                  <w:i w:val="0"/>
                                  <w:iCs w:val="0"/>
                                  <w:color w:val="000000" w:themeColor="text1"/>
                                  <w:sz w:val="24"/>
                                  <w:szCs w:val="24"/>
                                </w:rPr>
                                <w:fldChar w:fldCharType="begin"/>
                              </w:r>
                              <w:r w:rsidRPr="00FF170B">
                                <w:rPr>
                                  <w:b/>
                                  <w:bCs/>
                                  <w:i w:val="0"/>
                                  <w:iCs w:val="0"/>
                                  <w:color w:val="000000" w:themeColor="text1"/>
                                  <w:sz w:val="24"/>
                                  <w:szCs w:val="24"/>
                                </w:rPr>
                                <w:instrText xml:space="preserve"> SEQ Figure \* ARABIC </w:instrText>
                              </w:r>
                              <w:r w:rsidRPr="00FF170B">
                                <w:rPr>
                                  <w:b/>
                                  <w:bCs/>
                                  <w:i w:val="0"/>
                                  <w:iCs w:val="0"/>
                                  <w:color w:val="000000" w:themeColor="text1"/>
                                  <w:sz w:val="24"/>
                                  <w:szCs w:val="24"/>
                                </w:rPr>
                                <w:fldChar w:fldCharType="separate"/>
                              </w:r>
                              <w:r w:rsidR="00C95B0B">
                                <w:rPr>
                                  <w:b/>
                                  <w:bCs/>
                                  <w:i w:val="0"/>
                                  <w:iCs w:val="0"/>
                                  <w:noProof/>
                                  <w:color w:val="000000" w:themeColor="text1"/>
                                  <w:sz w:val="24"/>
                                  <w:szCs w:val="24"/>
                                </w:rPr>
                                <w:t>10</w:t>
                              </w:r>
                              <w:r w:rsidRPr="00FF170B">
                                <w:rPr>
                                  <w:b/>
                                  <w:bCs/>
                                  <w:i w:val="0"/>
                                  <w:iCs w:val="0"/>
                                  <w:color w:val="000000" w:themeColor="text1"/>
                                  <w:sz w:val="24"/>
                                  <w:szCs w:val="24"/>
                                </w:rPr>
                                <w:fldChar w:fldCharType="end"/>
                              </w:r>
                              <w:r w:rsidR="00FF170B" w:rsidRPr="00FF170B">
                                <w:rPr>
                                  <w:b/>
                                  <w:bCs/>
                                  <w:i w:val="0"/>
                                  <w:iCs w:val="0"/>
                                  <w:color w:val="000000" w:themeColor="text1"/>
                                  <w:sz w:val="24"/>
                                  <w:szCs w:val="24"/>
                                </w:rPr>
                                <w:t>.</w:t>
                              </w:r>
                              <w:r w:rsidR="00FF170B" w:rsidRPr="00FF170B">
                                <w:rPr>
                                  <w:i w:val="0"/>
                                  <w:iCs w:val="0"/>
                                  <w:color w:val="000000" w:themeColor="text1"/>
                                  <w:sz w:val="24"/>
                                  <w:szCs w:val="24"/>
                                </w:rPr>
                                <w:t xml:space="preserve"> Chemical looping Reforming system.</w:t>
                              </w:r>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1913473341" name="Group 89"/>
                        <wpg:cNvGrpSpPr>
                          <a:grpSpLocks/>
                        </wpg:cNvGrpSpPr>
                        <wpg:grpSpPr>
                          <a:xfrm>
                            <a:off x="123825" y="0"/>
                            <a:ext cx="2724150" cy="2657475"/>
                            <a:chOff x="209550" y="-247651"/>
                            <a:chExt cx="2724150" cy="2657476"/>
                          </a:xfrm>
                        </wpg:grpSpPr>
                        <wpg:grpSp>
                          <wpg:cNvPr id="505270686" name="Group 2"/>
                          <wpg:cNvGrpSpPr/>
                          <wpg:grpSpPr>
                            <a:xfrm>
                              <a:off x="209550" y="-247651"/>
                              <a:ext cx="2724150" cy="2657476"/>
                              <a:chOff x="0" y="-247651"/>
                              <a:chExt cx="2724150" cy="2657476"/>
                            </a:xfrm>
                          </wpg:grpSpPr>
                          <wps:wsp>
                            <wps:cNvPr id="389395187" name="Text Box 20"/>
                            <wps:cNvSpPr txBox="1"/>
                            <wps:spPr>
                              <a:xfrm>
                                <a:off x="1295400" y="-247651"/>
                                <a:ext cx="1428750" cy="628651"/>
                              </a:xfrm>
                              <a:prstGeom prst="rect">
                                <a:avLst/>
                              </a:prstGeom>
                              <a:solidFill>
                                <a:schemeClr val="lt1"/>
                              </a:solidFill>
                              <a:ln w="6350">
                                <a:noFill/>
                              </a:ln>
                            </wps:spPr>
                            <wps:txbx>
                              <w:txbxContent>
                                <w:p w14:paraId="6FFD0082" w14:textId="77777777" w:rsidR="000A4E80" w:rsidRPr="00521070" w:rsidRDefault="000A4E80" w:rsidP="000A4E80">
                                  <w:pPr>
                                    <w:spacing w:after="0"/>
                                    <w:jc w:val="center"/>
                                    <w:rPr>
                                      <w:rFonts w:cs="Times New Roman"/>
                                      <w:b/>
                                      <w:bCs/>
                                      <w:color w:val="C00000"/>
                                      <w:sz w:val="20"/>
                                      <w:szCs w:val="18"/>
                                      <w:lang w:val="pt-PT"/>
                                    </w:rPr>
                                  </w:pPr>
                                  <w:r w:rsidRPr="00521070">
                                    <w:rPr>
                                      <w:rFonts w:cs="Times New Roman"/>
                                      <w:b/>
                                      <w:bCs/>
                                      <w:color w:val="C00000"/>
                                      <w:sz w:val="20"/>
                                      <w:szCs w:val="18"/>
                                      <w:lang w:val="pt-PT"/>
                                    </w:rPr>
                                    <w:t>Reformer Gas (H</w:t>
                                  </w:r>
                                  <w:r w:rsidRPr="00521070">
                                    <w:rPr>
                                      <w:rFonts w:cs="Times New Roman"/>
                                      <w:b/>
                                      <w:bCs/>
                                      <w:color w:val="C00000"/>
                                      <w:sz w:val="20"/>
                                      <w:szCs w:val="18"/>
                                      <w:vertAlign w:val="subscript"/>
                                      <w:lang w:val="pt-PT"/>
                                    </w:rPr>
                                    <w:t>2</w:t>
                                  </w:r>
                                  <w:r w:rsidRPr="00521070">
                                    <w:rPr>
                                      <w:rFonts w:cs="Times New Roman"/>
                                      <w:b/>
                                      <w:bCs/>
                                      <w:color w:val="C00000"/>
                                      <w:sz w:val="20"/>
                                      <w:szCs w:val="18"/>
                                      <w:lang w:val="pt-PT"/>
                                    </w:rPr>
                                    <w:t>,CO)</w:t>
                                  </w:r>
                                </w:p>
                                <w:p w14:paraId="58097C2D" w14:textId="77777777" w:rsidR="000A4E80" w:rsidRPr="00521070" w:rsidRDefault="000A4E80" w:rsidP="000A4E80">
                                  <w:pPr>
                                    <w:spacing w:after="0"/>
                                    <w:jc w:val="center"/>
                                    <w:rPr>
                                      <w:rFonts w:cs="Times New Roman"/>
                                      <w:b/>
                                      <w:bCs/>
                                      <w:color w:val="C00000"/>
                                      <w:sz w:val="20"/>
                                      <w:szCs w:val="18"/>
                                      <w:lang w:val="pt-PT"/>
                                    </w:rPr>
                                  </w:pPr>
                                  <w:r w:rsidRPr="00521070">
                                    <w:rPr>
                                      <w:rFonts w:cs="Times New Roman"/>
                                      <w:b/>
                                      <w:bCs/>
                                      <w:color w:val="C00000"/>
                                      <w:sz w:val="20"/>
                                      <w:szCs w:val="18"/>
                                      <w:lang w:val="pt-PT"/>
                                    </w:rPr>
                                    <w:t>(CO</w:t>
                                  </w:r>
                                  <w:r w:rsidRPr="00521070">
                                    <w:rPr>
                                      <w:rFonts w:cs="Times New Roman"/>
                                      <w:b/>
                                      <w:bCs/>
                                      <w:color w:val="C00000"/>
                                      <w:sz w:val="20"/>
                                      <w:szCs w:val="18"/>
                                      <w:vertAlign w:val="subscript"/>
                                      <w:lang w:val="pt-PT"/>
                                    </w:rPr>
                                    <w:t>2</w:t>
                                  </w:r>
                                  <w:r w:rsidRPr="00521070">
                                    <w:rPr>
                                      <w:rFonts w:cs="Times New Roman"/>
                                      <w:b/>
                                      <w:bCs/>
                                      <w:color w:val="C00000"/>
                                      <w:sz w:val="20"/>
                                      <w:szCs w:val="18"/>
                                      <w:lang w:val="pt-PT"/>
                                    </w:rPr>
                                    <w:t>, H</w:t>
                                  </w:r>
                                  <w:r w:rsidRPr="00521070">
                                    <w:rPr>
                                      <w:rFonts w:cs="Times New Roman"/>
                                      <w:b/>
                                      <w:bCs/>
                                      <w:color w:val="C00000"/>
                                      <w:sz w:val="20"/>
                                      <w:szCs w:val="18"/>
                                      <w:vertAlign w:val="subscript"/>
                                      <w:lang w:val="pt-PT"/>
                                    </w:rPr>
                                    <w:t>2</w:t>
                                  </w:r>
                                  <w:r w:rsidRPr="00521070">
                                    <w:rPr>
                                      <w:rFonts w:cs="Times New Roman"/>
                                      <w:b/>
                                      <w:bCs/>
                                      <w:color w:val="C00000"/>
                                      <w:sz w:val="20"/>
                                      <w:szCs w:val="18"/>
                                      <w:lang w:val="pt-PT"/>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3302174" name="Text Box 20"/>
                            <wps:cNvSpPr txBox="1"/>
                            <wps:spPr>
                              <a:xfrm>
                                <a:off x="0" y="9525"/>
                                <a:ext cx="666750" cy="304800"/>
                              </a:xfrm>
                              <a:prstGeom prst="rect">
                                <a:avLst/>
                              </a:prstGeom>
                              <a:solidFill>
                                <a:schemeClr val="lt1"/>
                              </a:solidFill>
                              <a:ln w="6350">
                                <a:noFill/>
                              </a:ln>
                            </wps:spPr>
                            <wps:txbx>
                              <w:txbxContent>
                                <w:p w14:paraId="53711940" w14:textId="77777777" w:rsidR="000A4E80" w:rsidRPr="00A56F13" w:rsidRDefault="000A4E80" w:rsidP="000A4E80">
                                  <w:pPr>
                                    <w:jc w:val="center"/>
                                    <w:rPr>
                                      <w:b/>
                                      <w:bCs/>
                                      <w:sz w:val="22"/>
                                      <w:szCs w:val="20"/>
                                    </w:rPr>
                                  </w:pPr>
                                  <w:r w:rsidRPr="00A56F13">
                                    <w:rPr>
                                      <w:b/>
                                      <w:bCs/>
                                      <w:sz w:val="22"/>
                                      <w:szCs w:val="20"/>
                                    </w:rPr>
                                    <w:t>N</w:t>
                                  </w:r>
                                  <w:r w:rsidRPr="00A56F13">
                                    <w:rPr>
                                      <w:b/>
                                      <w:bCs/>
                                      <w:sz w:val="22"/>
                                      <w:szCs w:val="20"/>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6363153" name="Text Box 20"/>
                            <wps:cNvSpPr txBox="1"/>
                            <wps:spPr>
                              <a:xfrm>
                                <a:off x="885825" y="1952625"/>
                                <a:ext cx="666750" cy="304800"/>
                              </a:xfrm>
                              <a:prstGeom prst="rect">
                                <a:avLst/>
                              </a:prstGeom>
                              <a:solidFill>
                                <a:schemeClr val="lt1"/>
                              </a:solidFill>
                              <a:ln w="6350">
                                <a:noFill/>
                              </a:ln>
                            </wps:spPr>
                            <wps:txbx>
                              <w:txbxContent>
                                <w:p w14:paraId="013BAF06" w14:textId="77777777" w:rsidR="000A4E80" w:rsidRPr="00A56F13" w:rsidRDefault="000A4E80" w:rsidP="000A4E80">
                                  <w:pPr>
                                    <w:jc w:val="center"/>
                                    <w:rPr>
                                      <w:b/>
                                      <w:bCs/>
                                      <w:sz w:val="22"/>
                                      <w:szCs w:val="20"/>
                                    </w:rPr>
                                  </w:pPr>
                                  <w:r>
                                    <w:rPr>
                                      <w:b/>
                                      <w:bCs/>
                                      <w:sz w:val="22"/>
                                      <w:szCs w:val="20"/>
                                    </w:rPr>
                                    <w:t>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0790539" name="Text Box 20"/>
                            <wps:cNvSpPr txBox="1"/>
                            <wps:spPr>
                              <a:xfrm>
                                <a:off x="1743075" y="2105025"/>
                                <a:ext cx="552450" cy="304800"/>
                              </a:xfrm>
                              <a:prstGeom prst="rect">
                                <a:avLst/>
                              </a:prstGeom>
                              <a:solidFill>
                                <a:schemeClr val="lt1"/>
                              </a:solidFill>
                              <a:ln w="6350">
                                <a:noFill/>
                              </a:ln>
                            </wps:spPr>
                            <wps:txbx>
                              <w:txbxContent>
                                <w:p w14:paraId="0B100F66" w14:textId="77777777" w:rsidR="000A4E80" w:rsidRPr="00A56F13" w:rsidRDefault="000A4E80" w:rsidP="000A4E80">
                                  <w:pPr>
                                    <w:jc w:val="center"/>
                                    <w:rPr>
                                      <w:b/>
                                      <w:bCs/>
                                      <w:sz w:val="22"/>
                                      <w:szCs w:val="20"/>
                                    </w:rPr>
                                  </w:pPr>
                                  <w:r>
                                    <w:rPr>
                                      <w:b/>
                                      <w:bCs/>
                                      <w:sz w:val="22"/>
                                      <w:szCs w:val="20"/>
                                    </w:rPr>
                                    <w:t>Fuel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4402220" name="Text Box 20"/>
                            <wps:cNvSpPr txBox="1"/>
                            <wps:spPr>
                              <a:xfrm>
                                <a:off x="847725" y="161925"/>
                                <a:ext cx="666750" cy="304800"/>
                              </a:xfrm>
                              <a:prstGeom prst="rect">
                                <a:avLst/>
                              </a:prstGeom>
                              <a:solidFill>
                                <a:schemeClr val="lt1"/>
                              </a:solidFill>
                              <a:ln w="6350">
                                <a:noFill/>
                              </a:ln>
                            </wps:spPr>
                            <wps:txbx>
                              <w:txbxContent>
                                <w:p w14:paraId="5A1D06A7" w14:textId="77777777" w:rsidR="000A4E80" w:rsidRPr="00A56F13" w:rsidRDefault="000A4E80" w:rsidP="000A4E80">
                                  <w:pPr>
                                    <w:jc w:val="center"/>
                                    <w:rPr>
                                      <w:b/>
                                      <w:bCs/>
                                      <w:sz w:val="22"/>
                                      <w:szCs w:val="20"/>
                                    </w:rPr>
                                  </w:pPr>
                                  <w:proofErr w:type="spellStart"/>
                                  <w:r>
                                    <w:rPr>
                                      <w:b/>
                                      <w:bCs/>
                                      <w:sz w:val="22"/>
                                      <w:szCs w:val="20"/>
                                    </w:rPr>
                                    <w:t>MeO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7677671" name="Text Box 20"/>
                            <wps:cNvSpPr txBox="1"/>
                            <wps:spPr>
                              <a:xfrm>
                                <a:off x="38100" y="2124075"/>
                                <a:ext cx="781050" cy="238124"/>
                              </a:xfrm>
                              <a:prstGeom prst="rect">
                                <a:avLst/>
                              </a:prstGeom>
                              <a:solidFill>
                                <a:schemeClr val="lt1"/>
                              </a:solidFill>
                              <a:ln w="6350">
                                <a:noFill/>
                              </a:ln>
                            </wps:spPr>
                            <wps:txbx>
                              <w:txbxContent>
                                <w:p w14:paraId="3EB0E188" w14:textId="77777777" w:rsidR="000A4E80" w:rsidRPr="00410C08" w:rsidRDefault="000A4E80" w:rsidP="000A4E80">
                                  <w:pPr>
                                    <w:jc w:val="center"/>
                                    <w:rPr>
                                      <w:b/>
                                      <w:bCs/>
                                      <w:sz w:val="22"/>
                                      <w:szCs w:val="20"/>
                                      <w:vertAlign w:val="subscript"/>
                                    </w:rPr>
                                  </w:pPr>
                                  <w:r>
                                    <w:rPr>
                                      <w:b/>
                                      <w:bCs/>
                                      <w:sz w:val="22"/>
                                      <w:szCs w:val="20"/>
                                    </w:rPr>
                                    <w:t xml:space="preserve">Air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95633824" name="Group 25"/>
                          <wpg:cNvGrpSpPr/>
                          <wpg:grpSpPr>
                            <a:xfrm>
                              <a:off x="390525" y="66675"/>
                              <a:ext cx="2028336" cy="2220405"/>
                              <a:chOff x="0" y="0"/>
                              <a:chExt cx="2028336" cy="1857375"/>
                            </a:xfrm>
                          </wpg:grpSpPr>
                          <wpg:grpSp>
                            <wpg:cNvPr id="914698886" name="Group 17"/>
                            <wpg:cNvGrpSpPr/>
                            <wpg:grpSpPr>
                              <a:xfrm>
                                <a:off x="0" y="0"/>
                                <a:ext cx="2028336" cy="1857375"/>
                                <a:chOff x="0" y="-9527"/>
                                <a:chExt cx="2028825" cy="1857376"/>
                              </a:xfrm>
                            </wpg:grpSpPr>
                            <wpg:grpSp>
                              <wpg:cNvPr id="1402717269" name="Group 8"/>
                              <wpg:cNvGrpSpPr/>
                              <wpg:grpSpPr>
                                <a:xfrm>
                                  <a:off x="0" y="333375"/>
                                  <a:ext cx="2028825" cy="1104900"/>
                                  <a:chOff x="0" y="0"/>
                                  <a:chExt cx="2028825" cy="1219200"/>
                                </a:xfrm>
                              </wpg:grpSpPr>
                              <wps:wsp>
                                <wps:cNvPr id="689407185" name="Cylinder 4"/>
                                <wps:cNvSpPr/>
                                <wps:spPr>
                                  <a:xfrm>
                                    <a:off x="0" y="0"/>
                                    <a:ext cx="885825" cy="1219200"/>
                                  </a:xfrm>
                                  <a:prstGeom prst="can">
                                    <a:avLst/>
                                  </a:prstGeom>
                                  <a:solidFill>
                                    <a:schemeClr val="accent1">
                                      <a:lumMod val="50000"/>
                                    </a:schemeClr>
                                  </a:solidFill>
                                  <a:ln/>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126851" name="Text Box 6"/>
                                <wps:cNvSpPr txBox="1"/>
                                <wps:spPr>
                                  <a:xfrm>
                                    <a:off x="9525" y="523217"/>
                                    <a:ext cx="866775" cy="475265"/>
                                  </a:xfrm>
                                  <a:prstGeom prst="rect">
                                    <a:avLst/>
                                  </a:prstGeom>
                                  <a:solidFill>
                                    <a:schemeClr val="accent1">
                                      <a:lumMod val="50000"/>
                                    </a:schemeClr>
                                  </a:solidFill>
                                  <a:ln w="6350">
                                    <a:noFill/>
                                  </a:ln>
                                </wps:spPr>
                                <wps:txbx>
                                  <w:txbxContent>
                                    <w:p w14:paraId="136C949D" w14:textId="77777777" w:rsidR="000A4E80" w:rsidRPr="00486209" w:rsidRDefault="000A4E80" w:rsidP="000A4E80">
                                      <w:pPr>
                                        <w:jc w:val="center"/>
                                        <w:rPr>
                                          <w:b/>
                                          <w:bCs/>
                                          <w:sz w:val="22"/>
                                          <w:szCs w:val="20"/>
                                        </w:rPr>
                                      </w:pPr>
                                      <w:r>
                                        <w:rPr>
                                          <w:b/>
                                          <w:bCs/>
                                          <w:sz w:val="22"/>
                                          <w:szCs w:val="20"/>
                                        </w:rPr>
                                        <w:t>Air</w:t>
                                      </w:r>
                                      <w:r w:rsidRPr="00486209">
                                        <w:rPr>
                                          <w:b/>
                                          <w:bCs/>
                                          <w:sz w:val="22"/>
                                          <w:szCs w:val="20"/>
                                        </w:rPr>
                                        <w:t xml:space="preserve"> </w:t>
                                      </w:r>
                                      <w:r>
                                        <w:rPr>
                                          <w:b/>
                                          <w:bCs/>
                                          <w:sz w:val="22"/>
                                          <w:szCs w:val="20"/>
                                        </w:rPr>
                                        <w:t>R</w:t>
                                      </w:r>
                                      <w:r w:rsidRPr="00486209">
                                        <w:rPr>
                                          <w:b/>
                                          <w:bCs/>
                                          <w:sz w:val="22"/>
                                          <w:szCs w:val="20"/>
                                        </w:rPr>
                                        <w:t>eacto</w:t>
                                      </w:r>
                                      <w:r>
                                        <w:rPr>
                                          <w:b/>
                                          <w:bCs/>
                                          <w:sz w:val="22"/>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2651015" name="Cylinder 4"/>
                                <wps:cNvSpPr/>
                                <wps:spPr>
                                  <a:xfrm>
                                    <a:off x="1143000" y="0"/>
                                    <a:ext cx="885825" cy="1219200"/>
                                  </a:xfrm>
                                  <a:prstGeom prst="can">
                                    <a:avLst/>
                                  </a:prstGeom>
                                  <a:solidFill>
                                    <a:schemeClr val="accent1">
                                      <a:lumMod val="50000"/>
                                    </a:schemeClr>
                                  </a:solidFill>
                                  <a:ln/>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3232652" name="Text Box 6"/>
                                <wps:cNvSpPr txBox="1"/>
                                <wps:spPr>
                                  <a:xfrm>
                                    <a:off x="1152525" y="523217"/>
                                    <a:ext cx="866775" cy="514350"/>
                                  </a:xfrm>
                                  <a:prstGeom prst="rect">
                                    <a:avLst/>
                                  </a:prstGeom>
                                  <a:solidFill>
                                    <a:schemeClr val="accent1">
                                      <a:lumMod val="50000"/>
                                    </a:schemeClr>
                                  </a:solidFill>
                                  <a:ln w="6350">
                                    <a:noFill/>
                                  </a:ln>
                                </wps:spPr>
                                <wps:txbx>
                                  <w:txbxContent>
                                    <w:p w14:paraId="2DAEB629" w14:textId="77777777" w:rsidR="000A4E80" w:rsidRPr="00486209" w:rsidRDefault="000A4E80" w:rsidP="000A4E80">
                                      <w:pPr>
                                        <w:jc w:val="center"/>
                                        <w:rPr>
                                          <w:b/>
                                          <w:bCs/>
                                          <w:sz w:val="22"/>
                                          <w:szCs w:val="20"/>
                                        </w:rPr>
                                      </w:pPr>
                                      <w:r>
                                        <w:rPr>
                                          <w:b/>
                                          <w:bCs/>
                                          <w:sz w:val="22"/>
                                          <w:szCs w:val="20"/>
                                        </w:rPr>
                                        <w:t>Fuel Reactor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982481" name="Arrow: Curved Up 12"/>
                              <wps:cNvSpPr/>
                              <wps:spPr>
                                <a:xfrm flipV="1">
                                  <a:off x="476254" y="-9527"/>
                                  <a:ext cx="1095375" cy="466725"/>
                                </a:xfrm>
                                <a:prstGeom prst="curved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3421819" name="Arrow: Curved Down 15"/>
                              <wps:cNvSpPr/>
                              <wps:spPr>
                                <a:xfrm flipH="1" flipV="1">
                                  <a:off x="476216" y="1428749"/>
                                  <a:ext cx="1066800" cy="419100"/>
                                </a:xfrm>
                                <a:prstGeom prst="curvedDown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07817773" name="Arrow: Up 19"/>
                            <wps:cNvSpPr/>
                            <wps:spPr>
                              <a:xfrm>
                                <a:off x="1762125" y="161925"/>
                                <a:ext cx="152400" cy="30480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4008779" name="Arrow: Up 19"/>
                            <wps:cNvSpPr/>
                            <wps:spPr>
                              <a:xfrm>
                                <a:off x="133350" y="171450"/>
                                <a:ext cx="152400" cy="30480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2788427" name="Arrow: Up 19"/>
                            <wps:cNvSpPr/>
                            <wps:spPr>
                              <a:xfrm>
                                <a:off x="133350" y="1419225"/>
                                <a:ext cx="152400" cy="30480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9215471" name="Arrow: Up 19"/>
                            <wps:cNvSpPr/>
                            <wps:spPr>
                              <a:xfrm>
                                <a:off x="1762125" y="1419225"/>
                                <a:ext cx="152400" cy="30480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w:pict>
              <v:group w14:anchorId="2A44F27A" id="Group 5" o:spid="_x0000_s1251" style="position:absolute;margin-left:0;margin-top:-37.55pt;width:240.75pt;height:239.8pt;z-index:251987456;mso-position-horizontal:center;mso-position-horizontal-relative:margin" coordsize="30575,30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">
                <v:shapetype id="_x0000_t202" coordsize="21600,21600" o:spt="202" path="m,l,21600r21600,l21600,xe">
                  <v:stroke joinstyle="miter"/>
                  <v:path gradientshapeok="t" o:connecttype="rect"/>
                </v:shapetype>
                <v:shape id="_x0000_s1252" type="#_x0000_t202" style="position:absolute;top:27432;width:30575;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" stroked="f">
                  <v:textbox style="mso-fit-shape-to-text:t" inset="0,0,0,0">
                    <w:txbxContent>
                      <w:p w14:paraId="63273246" w14:textId="2634F74D" w:rsidR="009A1F6F" w:rsidRPr="00FF170B" w:rsidRDefault="009A1F6F" w:rsidP="00FF170B">
                        <w:pPr>
                          <w:pStyle w:val="Caption"/>
                          <w:jc w:val="center"/>
                          <w:rPr>
                            <w:i w:val="0"/>
                            <w:iCs w:val="0"/>
                            <w:noProof/>
                            <w:color w:val="000000" w:themeColor="text1"/>
                            <w:sz w:val="24"/>
                            <w:szCs w:val="24"/>
                          </w:rPr>
                        </w:pPr>
                        <w:bookmarkStart w:id="96" w:name="_Toc165315493"/>
                        <w:r w:rsidRPr="00FF170B">
                          <w:rPr>
                            <w:b/>
                            <w:bCs/>
                            <w:i w:val="0"/>
                            <w:iCs w:val="0"/>
                            <w:color w:val="000000" w:themeColor="text1"/>
                            <w:sz w:val="24"/>
                            <w:szCs w:val="24"/>
                          </w:rPr>
                          <w:t xml:space="preserve">Figure </w:t>
                        </w:r>
                        <w:r w:rsidRPr="00FF170B">
                          <w:rPr>
                            <w:b/>
                            <w:bCs/>
                            <w:i w:val="0"/>
                            <w:iCs w:val="0"/>
                            <w:color w:val="000000" w:themeColor="text1"/>
                            <w:sz w:val="24"/>
                            <w:szCs w:val="24"/>
                          </w:rPr>
                          <w:fldChar w:fldCharType="begin"/>
                        </w:r>
                        <w:r w:rsidRPr="00FF170B">
                          <w:rPr>
                            <w:b/>
                            <w:bCs/>
                            <w:i w:val="0"/>
                            <w:iCs w:val="0"/>
                            <w:color w:val="000000" w:themeColor="text1"/>
                            <w:sz w:val="24"/>
                            <w:szCs w:val="24"/>
                          </w:rPr>
                          <w:instrText xml:space="preserve"> SEQ Figure \* ARABIC </w:instrText>
                        </w:r>
                        <w:r w:rsidRPr="00FF170B">
                          <w:rPr>
                            <w:b/>
                            <w:bCs/>
                            <w:i w:val="0"/>
                            <w:iCs w:val="0"/>
                            <w:color w:val="000000" w:themeColor="text1"/>
                            <w:sz w:val="24"/>
                            <w:szCs w:val="24"/>
                          </w:rPr>
                          <w:fldChar w:fldCharType="separate"/>
                        </w:r>
                        <w:r w:rsidR="00C95B0B">
                          <w:rPr>
                            <w:b/>
                            <w:bCs/>
                            <w:i w:val="0"/>
                            <w:iCs w:val="0"/>
                            <w:noProof/>
                            <w:color w:val="000000" w:themeColor="text1"/>
                            <w:sz w:val="24"/>
                            <w:szCs w:val="24"/>
                          </w:rPr>
                          <w:t>10</w:t>
                        </w:r>
                        <w:r w:rsidRPr="00FF170B">
                          <w:rPr>
                            <w:b/>
                            <w:bCs/>
                            <w:i w:val="0"/>
                            <w:iCs w:val="0"/>
                            <w:color w:val="000000" w:themeColor="text1"/>
                            <w:sz w:val="24"/>
                            <w:szCs w:val="24"/>
                          </w:rPr>
                          <w:fldChar w:fldCharType="end"/>
                        </w:r>
                        <w:r w:rsidR="00FF170B" w:rsidRPr="00FF170B">
                          <w:rPr>
                            <w:b/>
                            <w:bCs/>
                            <w:i w:val="0"/>
                            <w:iCs w:val="0"/>
                            <w:color w:val="000000" w:themeColor="text1"/>
                            <w:sz w:val="24"/>
                            <w:szCs w:val="24"/>
                          </w:rPr>
                          <w:t>.</w:t>
                        </w:r>
                        <w:r w:rsidR="00FF170B" w:rsidRPr="00FF170B">
                          <w:rPr>
                            <w:i w:val="0"/>
                            <w:iCs w:val="0"/>
                            <w:color w:val="000000" w:themeColor="text1"/>
                            <w:sz w:val="24"/>
                            <w:szCs w:val="24"/>
                          </w:rPr>
                          <w:t xml:space="preserve"> Chemical looping Reforming system.</w:t>
                        </w:r>
                        <w:bookmarkEnd w:id="96"/>
                      </w:p>
                    </w:txbxContent>
                  </v:textbox>
                </v:shape>
                <v:group id="Group 89" o:spid="_x0000_s1253" style="position:absolute;left:1238;width:27241;height:26574" coordorigin="2095,-2476" coordsize="27241,2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">
                  <v:group id="_x0000_s1254" style="position:absolute;left:2095;top:-2476;width:27242;height:26574" coordorigin=",-2476" coordsize="27241,2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">
                    <v:shape id="Text Box 20" o:spid="_x0000_s1255" type="#_x0000_t202" style="position:absolute;left:12954;top:-2476;width:14287;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" fillcolor="white [3201]" stroked="f" strokeweight=".5pt">
                      <v:textbox>
                        <w:txbxContent>
                          <w:p w14:paraId="6FFD0082" w14:textId="77777777" w:rsidR="000A4E80" w:rsidRPr="00521070" w:rsidRDefault="000A4E80" w:rsidP="000A4E80">
                            <w:pPr>
                              <w:spacing w:after="0"/>
                              <w:jc w:val="center"/>
                              <w:rPr>
                                <w:rFonts w:cs="Times New Roman"/>
                                <w:b/>
                                <w:bCs/>
                                <w:color w:val="C00000"/>
                                <w:sz w:val="20"/>
                                <w:szCs w:val="18"/>
                                <w:lang w:val="pt-PT"/>
                              </w:rPr>
                            </w:pPr>
                            <w:r w:rsidRPr="00521070">
                              <w:rPr>
                                <w:rFonts w:cs="Times New Roman"/>
                                <w:b/>
                                <w:bCs/>
                                <w:color w:val="C00000"/>
                                <w:sz w:val="20"/>
                                <w:szCs w:val="18"/>
                                <w:lang w:val="pt-PT"/>
                              </w:rPr>
                              <w:t>Reformer Gas (H</w:t>
                            </w:r>
                            <w:r w:rsidRPr="00521070">
                              <w:rPr>
                                <w:rFonts w:cs="Times New Roman"/>
                                <w:b/>
                                <w:bCs/>
                                <w:color w:val="C00000"/>
                                <w:sz w:val="20"/>
                                <w:szCs w:val="18"/>
                                <w:vertAlign w:val="subscript"/>
                                <w:lang w:val="pt-PT"/>
                              </w:rPr>
                              <w:t>2</w:t>
                            </w:r>
                            <w:r w:rsidRPr="00521070">
                              <w:rPr>
                                <w:rFonts w:cs="Times New Roman"/>
                                <w:b/>
                                <w:bCs/>
                                <w:color w:val="C00000"/>
                                <w:sz w:val="20"/>
                                <w:szCs w:val="18"/>
                                <w:lang w:val="pt-PT"/>
                              </w:rPr>
                              <w:t>,CO)</w:t>
                            </w:r>
                          </w:p>
                          <w:p w14:paraId="58097C2D" w14:textId="77777777" w:rsidR="000A4E80" w:rsidRPr="00521070" w:rsidRDefault="000A4E80" w:rsidP="000A4E80">
                            <w:pPr>
                              <w:spacing w:after="0"/>
                              <w:jc w:val="center"/>
                              <w:rPr>
                                <w:rFonts w:cs="Times New Roman"/>
                                <w:b/>
                                <w:bCs/>
                                <w:color w:val="C00000"/>
                                <w:sz w:val="20"/>
                                <w:szCs w:val="18"/>
                                <w:lang w:val="pt-PT"/>
                              </w:rPr>
                            </w:pPr>
                            <w:r w:rsidRPr="00521070">
                              <w:rPr>
                                <w:rFonts w:cs="Times New Roman"/>
                                <w:b/>
                                <w:bCs/>
                                <w:color w:val="C00000"/>
                                <w:sz w:val="20"/>
                                <w:szCs w:val="18"/>
                                <w:lang w:val="pt-PT"/>
                              </w:rPr>
                              <w:t>(CO</w:t>
                            </w:r>
                            <w:r w:rsidRPr="00521070">
                              <w:rPr>
                                <w:rFonts w:cs="Times New Roman"/>
                                <w:b/>
                                <w:bCs/>
                                <w:color w:val="C00000"/>
                                <w:sz w:val="20"/>
                                <w:szCs w:val="18"/>
                                <w:vertAlign w:val="subscript"/>
                                <w:lang w:val="pt-PT"/>
                              </w:rPr>
                              <w:t>2</w:t>
                            </w:r>
                            <w:r w:rsidRPr="00521070">
                              <w:rPr>
                                <w:rFonts w:cs="Times New Roman"/>
                                <w:b/>
                                <w:bCs/>
                                <w:color w:val="C00000"/>
                                <w:sz w:val="20"/>
                                <w:szCs w:val="18"/>
                                <w:lang w:val="pt-PT"/>
                              </w:rPr>
                              <w:t>, H</w:t>
                            </w:r>
                            <w:r w:rsidRPr="00521070">
                              <w:rPr>
                                <w:rFonts w:cs="Times New Roman"/>
                                <w:b/>
                                <w:bCs/>
                                <w:color w:val="C00000"/>
                                <w:sz w:val="20"/>
                                <w:szCs w:val="18"/>
                                <w:vertAlign w:val="subscript"/>
                                <w:lang w:val="pt-PT"/>
                              </w:rPr>
                              <w:t>2</w:t>
                            </w:r>
                            <w:r w:rsidRPr="00521070">
                              <w:rPr>
                                <w:rFonts w:cs="Times New Roman"/>
                                <w:b/>
                                <w:bCs/>
                                <w:color w:val="C00000"/>
                                <w:sz w:val="20"/>
                                <w:szCs w:val="18"/>
                                <w:lang w:val="pt-PT"/>
                              </w:rPr>
                              <w:t>O)</w:t>
                            </w:r>
                          </w:p>
                        </w:txbxContent>
                      </v:textbox>
                    </v:shape>
                    <v:shape id="Text Box 20" o:spid="_x0000_s1256" type="#_x0000_t202" style="position:absolute;top:95;width:666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" fillcolor="white [3201]" stroked="f" strokeweight=".5pt">
                      <v:textbox>
                        <w:txbxContent>
                          <w:p w14:paraId="53711940" w14:textId="77777777" w:rsidR="000A4E80" w:rsidRPr="00A56F13" w:rsidRDefault="000A4E80" w:rsidP="000A4E80">
                            <w:pPr>
                              <w:jc w:val="center"/>
                              <w:rPr>
                                <w:b/>
                                <w:bCs/>
                                <w:sz w:val="22"/>
                                <w:szCs w:val="20"/>
                              </w:rPr>
                            </w:pPr>
                            <w:r w:rsidRPr="00A56F13">
                              <w:rPr>
                                <w:b/>
                                <w:bCs/>
                                <w:sz w:val="22"/>
                                <w:szCs w:val="20"/>
                              </w:rPr>
                              <w:t>N</w:t>
                            </w:r>
                            <w:r w:rsidRPr="00A56F13">
                              <w:rPr>
                                <w:b/>
                                <w:bCs/>
                                <w:sz w:val="22"/>
                                <w:szCs w:val="20"/>
                                <w:vertAlign w:val="subscript"/>
                              </w:rPr>
                              <w:t>2</w:t>
                            </w:r>
                          </w:p>
                        </w:txbxContent>
                      </v:textbox>
                    </v:shape>
                    <v:shape id="Text Box 20" o:spid="_x0000_s1257" type="#_x0000_t202" style="position:absolute;left:8858;top:19526;width:666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" fillcolor="white [3201]" stroked="f" strokeweight=".5pt">
                      <v:textbox>
                        <w:txbxContent>
                          <w:p w14:paraId="013BAF06" w14:textId="77777777" w:rsidR="000A4E80" w:rsidRPr="00A56F13" w:rsidRDefault="000A4E80" w:rsidP="000A4E80">
                            <w:pPr>
                              <w:jc w:val="center"/>
                              <w:rPr>
                                <w:b/>
                                <w:bCs/>
                                <w:sz w:val="22"/>
                                <w:szCs w:val="20"/>
                              </w:rPr>
                            </w:pPr>
                            <w:r>
                              <w:rPr>
                                <w:b/>
                                <w:bCs/>
                                <w:sz w:val="22"/>
                                <w:szCs w:val="20"/>
                              </w:rPr>
                              <w:t>Me</w:t>
                            </w:r>
                          </w:p>
                        </w:txbxContent>
                      </v:textbox>
                    </v:shape>
                    <v:shape id="Text Box 20" o:spid="_x0000_s1258" type="#_x0000_t202" style="position:absolute;left:17430;top:21050;width:552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" fillcolor="white [3201]" stroked="f" strokeweight=".5pt">
                      <v:textbox>
                        <w:txbxContent>
                          <w:p w14:paraId="0B100F66" w14:textId="77777777" w:rsidR="000A4E80" w:rsidRPr="00A56F13" w:rsidRDefault="000A4E80" w:rsidP="000A4E80">
                            <w:pPr>
                              <w:jc w:val="center"/>
                              <w:rPr>
                                <w:b/>
                                <w:bCs/>
                                <w:sz w:val="22"/>
                                <w:szCs w:val="20"/>
                              </w:rPr>
                            </w:pPr>
                            <w:r>
                              <w:rPr>
                                <w:b/>
                                <w:bCs/>
                                <w:sz w:val="22"/>
                                <w:szCs w:val="20"/>
                              </w:rPr>
                              <w:t>Fuel</w:t>
                            </w:r>
                          </w:p>
                        </w:txbxContent>
                      </v:textbox>
                    </v:shape>
                    <v:shape id="Text Box 20" o:spid="_x0000_s1259" type="#_x0000_t202" style="position:absolute;left:8477;top:1619;width:666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" fillcolor="white [3201]" stroked="f" strokeweight=".5pt">
                      <v:textbox>
                        <w:txbxContent>
                          <w:p w14:paraId="5A1D06A7" w14:textId="77777777" w:rsidR="000A4E80" w:rsidRPr="00A56F13" w:rsidRDefault="000A4E80" w:rsidP="000A4E80">
                            <w:pPr>
                              <w:jc w:val="center"/>
                              <w:rPr>
                                <w:b/>
                                <w:bCs/>
                                <w:sz w:val="22"/>
                                <w:szCs w:val="20"/>
                              </w:rPr>
                            </w:pPr>
                            <w:proofErr w:type="spellStart"/>
                            <w:r>
                              <w:rPr>
                                <w:b/>
                                <w:bCs/>
                                <w:sz w:val="22"/>
                                <w:szCs w:val="20"/>
                              </w:rPr>
                              <w:t>MeO</w:t>
                            </w:r>
                            <w:proofErr w:type="spellEnd"/>
                          </w:p>
                        </w:txbxContent>
                      </v:textbox>
                    </v:shape>
                    <v:shape id="Text Box 20" o:spid="_x0000_s1260" type="#_x0000_t202" style="position:absolute;left:381;top:21240;width:7810;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" fillcolor="white [3201]" stroked="f" strokeweight=".5pt">
                      <v:textbox>
                        <w:txbxContent>
                          <w:p w14:paraId="3EB0E188" w14:textId="77777777" w:rsidR="000A4E80" w:rsidRPr="00410C08" w:rsidRDefault="000A4E80" w:rsidP="000A4E80">
                            <w:pPr>
                              <w:jc w:val="center"/>
                              <w:rPr>
                                <w:b/>
                                <w:bCs/>
                                <w:sz w:val="22"/>
                                <w:szCs w:val="20"/>
                                <w:vertAlign w:val="subscript"/>
                              </w:rPr>
                            </w:pPr>
                            <w:r>
                              <w:rPr>
                                <w:b/>
                                <w:bCs/>
                                <w:sz w:val="22"/>
                                <w:szCs w:val="20"/>
                              </w:rPr>
                              <w:t xml:space="preserve">Air </w:t>
                            </w:r>
                          </w:p>
                        </w:txbxContent>
                      </v:textbox>
                    </v:shape>
                  </v:group>
                  <v:group id="Group 25" o:spid="_x0000_s1261" style="position:absolute;left:3905;top:666;width:20283;height:22204" coordsize="20283,18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">
                    <v:group id="Group 17" o:spid="_x0000_s1262" style="position:absolute;width:20283;height:18573" coordorigin=",-95" coordsize="20288,18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">
                      <v:group id="_x0000_s1263" style="position:absolute;top:3333;width:20288;height:11049" coordsize="2028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ylinder 4" o:spid="_x0000_s1264" type="#_x0000_t22" style="position:absolute;width:8858;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" adj="3923" fillcolor="#1f3763 [1604]" strokecolor="white [3201]" strokeweight="1.5pt">
                          <v:stroke joinstyle="miter"/>
                        </v:shape>
                        <v:shape id="_x0000_s1265" type="#_x0000_t202" style="position:absolute;left:95;top:5232;width:8668;height:4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" fillcolor="#1f3763 [1604]" stroked="f" strokeweight=".5pt">
                          <v:textbox>
                            <w:txbxContent>
                              <w:p w14:paraId="136C949D" w14:textId="77777777" w:rsidR="000A4E80" w:rsidRPr="00486209" w:rsidRDefault="000A4E80" w:rsidP="000A4E80">
                                <w:pPr>
                                  <w:jc w:val="center"/>
                                  <w:rPr>
                                    <w:b/>
                                    <w:bCs/>
                                    <w:sz w:val="22"/>
                                    <w:szCs w:val="20"/>
                                  </w:rPr>
                                </w:pPr>
                                <w:r>
                                  <w:rPr>
                                    <w:b/>
                                    <w:bCs/>
                                    <w:sz w:val="22"/>
                                    <w:szCs w:val="20"/>
                                  </w:rPr>
                                  <w:t>Air</w:t>
                                </w:r>
                                <w:r w:rsidRPr="00486209">
                                  <w:rPr>
                                    <w:b/>
                                    <w:bCs/>
                                    <w:sz w:val="22"/>
                                    <w:szCs w:val="20"/>
                                  </w:rPr>
                                  <w:t xml:space="preserve"> </w:t>
                                </w:r>
                                <w:r>
                                  <w:rPr>
                                    <w:b/>
                                    <w:bCs/>
                                    <w:sz w:val="22"/>
                                    <w:szCs w:val="20"/>
                                  </w:rPr>
                                  <w:t>R</w:t>
                                </w:r>
                                <w:r w:rsidRPr="00486209">
                                  <w:rPr>
                                    <w:b/>
                                    <w:bCs/>
                                    <w:sz w:val="22"/>
                                    <w:szCs w:val="20"/>
                                  </w:rPr>
                                  <w:t>eacto</w:t>
                                </w:r>
                                <w:r>
                                  <w:rPr>
                                    <w:b/>
                                    <w:bCs/>
                                    <w:sz w:val="22"/>
                                    <w:szCs w:val="20"/>
                                  </w:rPr>
                                  <w:t>r</w:t>
                                </w:r>
                              </w:p>
                            </w:txbxContent>
                          </v:textbox>
                        </v:shape>
                        <v:shape id="Cylinder 4" o:spid="_x0000_s1266" type="#_x0000_t22" style="position:absolute;left:11430;width:8858;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" adj="3923" fillcolor="#1f3763 [1604]" strokecolor="white [3201]" strokeweight="1.5pt">
                          <v:stroke joinstyle="miter"/>
                        </v:shape>
                        <v:shape id="_x0000_s1267" type="#_x0000_t202" style="position:absolute;left:11525;top:5232;width:8668;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" fillcolor="#1f3763 [1604]" stroked="f" strokeweight=".5pt">
                          <v:textbox>
                            <w:txbxContent>
                              <w:p w14:paraId="2DAEB629" w14:textId="77777777" w:rsidR="000A4E80" w:rsidRPr="00486209" w:rsidRDefault="000A4E80" w:rsidP="000A4E80">
                                <w:pPr>
                                  <w:jc w:val="center"/>
                                  <w:rPr>
                                    <w:b/>
                                    <w:bCs/>
                                    <w:sz w:val="22"/>
                                    <w:szCs w:val="20"/>
                                  </w:rPr>
                                </w:pPr>
                                <w:r>
                                  <w:rPr>
                                    <w:b/>
                                    <w:bCs/>
                                    <w:sz w:val="22"/>
                                    <w:szCs w:val="20"/>
                                  </w:rPr>
                                  <w:t>Fuel Reactor</w:t>
                                </w:r>
                              </w:p>
                            </w:txbxContent>
                          </v:textbox>
                        </v:shape>
                      </v:group>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rrow: Curved Up 12" o:spid="_x0000_s1268" type="#_x0000_t104" style="position:absolute;left:4762;top:-95;width:10954;height:466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" adj="16998,20449,5400" fillcolor="black [3200]" strokecolor="#002060" strokeweight="1p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15" o:spid="_x0000_s1269" type="#_x0000_t105" style="position:absolute;left:4762;top:14287;width:10668;height:4191;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" adj="17357,20539,16200" fillcolor="black [3200]" strokecolor="#002060" strokeweight="1pt"/>
                    </v:group>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9" o:spid="_x0000_s1270" type="#_x0000_t68" style="position:absolute;left:17621;top:1619;width:152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" fillcolor="black [3200]" strokecolor="#002060" strokeweight="1pt"/>
                    <v:shape id="Arrow: Up 19" o:spid="_x0000_s1271" type="#_x0000_t68" style="position:absolute;left:1333;top:1714;width:152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" fillcolor="black [3200]" strokecolor="#002060" strokeweight="1pt"/>
                    <v:shape id="Arrow: Up 19" o:spid="_x0000_s1272" type="#_x0000_t68" style="position:absolute;left:1333;top:14192;width:152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" fillcolor="black [3200]" strokecolor="#002060" strokeweight="1pt"/>
                    <v:shape id="Arrow: Up 19" o:spid="_x0000_s1273" type="#_x0000_t68" style="position:absolute;left:17621;top:14192;width:152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" fillcolor="black [3200]" strokecolor="#002060" strokeweight="1pt"/>
                  </v:group>
                </v:group>
                <w10:wrap anchorx="margin"/>
              </v:group>
            </w:pict>
          </mc:Fallback>
        </mc:AlternateContent>
      </w:r>
    </w:p>
    <w:p w14:paraId="7C0A82E7" w14:textId="2228DD99" w:rsidR="00FF170B" w:rsidRDefault="00FF170B" w:rsidP="009A1F6F">
      <w:pPr>
        <w:spacing w:after="0" w:line="480" w:lineRule="auto"/>
        <w:rPr>
          <w:rFonts w:eastAsia="Times New Roman" w:cs="Times New Roman"/>
          <w:szCs w:val="24"/>
        </w:rPr>
      </w:pPr>
    </w:p>
    <w:p w14:paraId="2DF85272" w14:textId="0FF56945" w:rsidR="00FF170B" w:rsidRDefault="00FF170B" w:rsidP="009A1F6F">
      <w:pPr>
        <w:spacing w:after="0" w:line="480" w:lineRule="auto"/>
        <w:rPr>
          <w:rFonts w:eastAsia="Times New Roman" w:cs="Times New Roman"/>
          <w:szCs w:val="24"/>
        </w:rPr>
      </w:pPr>
    </w:p>
    <w:p w14:paraId="7EAB3E89" w14:textId="673C15E1" w:rsidR="00FF170B" w:rsidRDefault="00FF170B" w:rsidP="009A1F6F">
      <w:pPr>
        <w:spacing w:after="0" w:line="480" w:lineRule="auto"/>
        <w:rPr>
          <w:rFonts w:eastAsia="Times New Roman" w:cs="Times New Roman"/>
          <w:szCs w:val="24"/>
        </w:rPr>
      </w:pPr>
    </w:p>
    <w:p w14:paraId="0C117837" w14:textId="6B47E22A" w:rsidR="009A1F6F" w:rsidRDefault="009A1F6F" w:rsidP="009A1F6F">
      <w:pPr>
        <w:spacing w:after="0" w:line="480" w:lineRule="auto"/>
        <w:rPr>
          <w:rFonts w:eastAsia="Times New Roman" w:cs="Times New Roman"/>
          <w:szCs w:val="24"/>
        </w:rPr>
      </w:pPr>
    </w:p>
    <w:p w14:paraId="7F6B8D34" w14:textId="7FF2A59C" w:rsidR="009A1F6F" w:rsidRDefault="009A1F6F" w:rsidP="009A1F6F">
      <w:pPr>
        <w:spacing w:after="0" w:line="480" w:lineRule="auto"/>
        <w:rPr>
          <w:rFonts w:eastAsia="Times New Roman" w:cs="Times New Roman"/>
          <w:szCs w:val="24"/>
        </w:rPr>
      </w:pPr>
    </w:p>
    <w:p w14:paraId="3BD5B33E" w14:textId="77777777" w:rsidR="00DB6D47" w:rsidRDefault="00DB6D47" w:rsidP="009A1F6F">
      <w:pPr>
        <w:spacing w:after="0" w:line="480" w:lineRule="auto"/>
        <w:rPr>
          <w:rFonts w:eastAsia="Times New Roman" w:cs="Times New Roman"/>
          <w:szCs w:val="24"/>
        </w:rPr>
      </w:pPr>
    </w:p>
    <w:p w14:paraId="006F6225" w14:textId="7ABC30CC" w:rsidR="007A4397" w:rsidRPr="00216AEC" w:rsidRDefault="007A4397" w:rsidP="00216AEC">
      <w:pPr>
        <w:spacing w:line="480" w:lineRule="auto"/>
      </w:pPr>
    </w:p>
    <w:p w14:paraId="63AFC399" w14:textId="79CAA566" w:rsidR="0081114F" w:rsidRPr="00F42001" w:rsidRDefault="0081114F" w:rsidP="001B6DA2">
      <w:pPr>
        <w:pStyle w:val="Heading3"/>
        <w:rPr>
          <w:rFonts w:ascii="Times New Roman" w:hAnsi="Times New Roman" w:cs="Times New Roman"/>
          <w:b/>
          <w:bCs/>
          <w:i/>
          <w:iCs/>
          <w:color w:val="auto"/>
        </w:rPr>
      </w:pPr>
      <w:bookmarkStart w:id="96" w:name="_Toc132306692"/>
      <w:bookmarkStart w:id="97" w:name="_Toc165470647"/>
      <w:r w:rsidRPr="00F42001">
        <w:rPr>
          <w:rFonts w:ascii="Times New Roman" w:hAnsi="Times New Roman" w:cs="Times New Roman"/>
          <w:b/>
          <w:bCs/>
          <w:color w:val="auto"/>
        </w:rPr>
        <w:t>Chemical Looping Gasification</w:t>
      </w:r>
      <w:bookmarkEnd w:id="96"/>
      <w:bookmarkEnd w:id="97"/>
    </w:p>
    <w:p w14:paraId="67734E74" w14:textId="7BEBFFF9" w:rsidR="00537287" w:rsidRDefault="009E27C8" w:rsidP="004D4500">
      <w:pPr>
        <w:spacing w:line="480" w:lineRule="auto"/>
      </w:pPr>
      <w:r>
        <w:t>Chemical looping gasification</w:t>
      </w:r>
      <w:r w:rsidR="00E90B62">
        <w:t xml:space="preserve"> in figure </w:t>
      </w:r>
      <w:proofErr w:type="gramStart"/>
      <w:r w:rsidR="00E90B62">
        <w:t xml:space="preserve">10 </w:t>
      </w:r>
      <w:r>
        <w:t xml:space="preserve"> is</w:t>
      </w:r>
      <w:proofErr w:type="gramEnd"/>
      <w:r>
        <w:t xml:space="preserve"> </w:t>
      </w:r>
      <w:r w:rsidR="00C91D26">
        <w:t xml:space="preserve">a novel </w:t>
      </w:r>
      <w:r>
        <w:t>based on the concept of chemical looping combustion. However, a solid</w:t>
      </w:r>
      <w:r w:rsidR="00C369F0">
        <w:t xml:space="preserve"> material,</w:t>
      </w:r>
      <w:r>
        <w:t xml:space="preserve"> </w:t>
      </w:r>
      <w:r w:rsidR="00C369F0">
        <w:t xml:space="preserve">for example biomass or coal </w:t>
      </w:r>
      <w:r>
        <w:t xml:space="preserve">with gas assisted by an oxygen carrier </w:t>
      </w:r>
      <w:r w:rsidR="00C369F0">
        <w:t xml:space="preserve">that </w:t>
      </w:r>
      <w:r w:rsidR="00C91D26">
        <w:t>is</w:t>
      </w:r>
      <w:r>
        <w:t xml:space="preserve"> combusted to produce </w:t>
      </w:r>
      <w:r w:rsidR="00C91D26">
        <w:t xml:space="preserve">high quality </w:t>
      </w:r>
      <w:r>
        <w:t>syngas</w:t>
      </w:r>
      <w:r w:rsidR="00C91D26">
        <w:t xml:space="preserve"> </w:t>
      </w:r>
      <w:r w:rsidR="00C369F0">
        <w:t xml:space="preserve">therefore, </w:t>
      </w:r>
      <w:r w:rsidR="00C91D26">
        <w:t>mainly used for Fisher-</w:t>
      </w:r>
      <w:r w:rsidR="00C91D26" w:rsidRPr="00C91D26">
        <w:t xml:space="preserve"> </w:t>
      </w:r>
      <w:proofErr w:type="spellStart"/>
      <w:r w:rsidR="00C91D26" w:rsidRPr="00C91D26">
        <w:t>Tropsch</w:t>
      </w:r>
      <w:proofErr w:type="spellEnd"/>
      <w:r w:rsidR="00C91D26">
        <w:t xml:space="preserve"> crude production</w:t>
      </w:r>
      <w:r>
        <w:t xml:space="preserve"> instead of heat as the final product</w:t>
      </w:r>
      <w:r w:rsidR="00E90B62">
        <w:fldChar w:fldCharType="begin"/>
      </w:r>
      <w:r w:rsidR="009E3E5A">
        <w:instrText xml:space="preserve"> ADDIN EN.CITE &lt;EndNote&gt;&lt;Cite&gt;&lt;Author&gt;Roshan Kumar&lt;/Author&gt;&lt;Year&gt;2022&lt;/Year&gt;&lt;RecNum&gt;82&lt;/RecNum&gt;&lt;DisplayText&gt;[43]&lt;/DisplayText&gt;&lt;record&gt;&lt;rec-number&gt;82&lt;/rec-number&gt;&lt;foreign-keys&gt;&lt;key app="EN" db-id="9xxvx2v2fd5p2ges5w05r0f9zefaz252a5pv" timestamp="1711332415"&gt;82&lt;/key&gt;&lt;/foreign-keys&gt;&lt;ref-type name="Journal Article"&gt;17&lt;/ref-type&gt;&lt;contributors&gt;&lt;authors&gt;&lt;author&gt;Roshan Kumar, Tharun&lt;/author&gt;&lt;author&gt;Mattisson, Tobias&lt;/author&gt;&lt;author&gt;Rydén, Magnus&lt;/author&gt;&lt;author&gt;Stenberg, Viktor&lt;/author&gt;&lt;/authors&gt;&lt;/contributors&gt;&lt;titles&gt;&lt;title&gt;Process Analysis of Chemical Looping Gasification of Biomass for Fischer–Tropsch Crude Production with Net-Negative CO2 Emissions: Part 1&lt;/title&gt;&lt;secondary-title&gt;Energy &amp;amp; Fuels&lt;/secondary-title&gt;&lt;/titles&gt;&lt;periodical&gt;&lt;full-title&gt;Energy &amp;amp; Fuels&lt;/full-title&gt;&lt;/periodical&gt;&lt;pages&gt;9687-9705&lt;/pages&gt;&lt;volume&gt;36&lt;/volume&gt;&lt;number&gt;17&lt;/number&gt;&lt;dates&gt;&lt;year&gt;2022&lt;/year&gt;&lt;pub-dates&gt;&lt;date&gt;2022/09/01&lt;/date&gt;&lt;/pub-dates&gt;&lt;/dates&gt;&lt;publisher&gt;American Chemical Society&lt;/publisher&gt;&lt;isbn&gt;0887-0624&lt;/isbn&gt;&lt;urls&gt;&lt;related-urls&gt;&lt;url&gt;https://doi.org/10.1021/acs.energyfuels.2c00819&lt;/url&gt;&lt;/related-urls&gt;&lt;/urls&gt;&lt;electronic-resource-num&gt;10.1021/acs.energyfuels.2c00819&lt;/electronic-resource-num&gt;&lt;/record&gt;&lt;/Cite&gt;&lt;/EndNote&gt;</w:instrText>
      </w:r>
      <w:r w:rsidR="00E90B62">
        <w:fldChar w:fldCharType="separate"/>
      </w:r>
      <w:r w:rsidR="009E3E5A">
        <w:rPr>
          <w:noProof/>
        </w:rPr>
        <w:t>[43]</w:t>
      </w:r>
      <w:r w:rsidR="00E90B62">
        <w:fldChar w:fldCharType="end"/>
      </w:r>
      <w:r>
        <w:t>.</w:t>
      </w:r>
      <w:r w:rsidR="00C369F0">
        <w:t xml:space="preserve"> </w:t>
      </w:r>
    </w:p>
    <w:p w14:paraId="7AEFCBC1" w14:textId="49B4C21E" w:rsidR="00E90B62" w:rsidRPr="00521070" w:rsidRDefault="00000000" w:rsidP="00E90B62">
      <w:pPr>
        <w:pStyle w:val="Caption"/>
        <w:rPr>
          <w:rFonts w:eastAsia="TimesNewRomanPSMT" w:cs="Times New Roman"/>
          <w:b/>
          <w:bCs/>
          <w:i w:val="0"/>
          <w:iCs w:val="0"/>
          <w:color w:val="000000" w:themeColor="text1"/>
          <w:sz w:val="24"/>
          <w:szCs w:val="24"/>
          <w:lang w:val="pt-PT"/>
        </w:rPr>
      </w:pPr>
      <m:oMath>
        <m:sSub>
          <m:sSubPr>
            <m:ctrlPr>
              <w:rPr>
                <w:rFonts w:ascii="Cambria Math" w:eastAsia="TimesNewRomanPSMT" w:hAnsi="Cambria Math" w:cs="Times New Roman"/>
                <w:color w:val="000000" w:themeColor="text1"/>
                <w:sz w:val="24"/>
                <w:szCs w:val="24"/>
              </w:rPr>
            </m:ctrlPr>
          </m:sSubPr>
          <m:e>
            <m:r>
              <w:rPr>
                <w:rFonts w:ascii="Cambria Math" w:eastAsia="TimesNewRomanPSMT" w:hAnsi="Cambria Math" w:cs="Times New Roman"/>
                <w:color w:val="000000" w:themeColor="text1"/>
                <w:sz w:val="24"/>
                <w:szCs w:val="24"/>
              </w:rPr>
              <m:t>C</m:t>
            </m:r>
          </m:e>
          <m:sub>
            <m:r>
              <w:rPr>
                <w:rFonts w:ascii="Cambria Math" w:eastAsia="TimesNewRomanPSMT" w:hAnsi="Cambria Math" w:cs="Times New Roman"/>
                <w:color w:val="000000" w:themeColor="text1"/>
                <w:sz w:val="24"/>
                <w:szCs w:val="24"/>
              </w:rPr>
              <m:t>n</m:t>
            </m:r>
          </m:sub>
        </m:sSub>
        <m:sSub>
          <m:sSubPr>
            <m:ctrlPr>
              <w:rPr>
                <w:rFonts w:ascii="Cambria Math" w:eastAsia="TimesNewRomanPSMT" w:hAnsi="Cambria Math" w:cs="Times New Roman"/>
                <w:color w:val="000000" w:themeColor="text1"/>
                <w:sz w:val="24"/>
                <w:szCs w:val="24"/>
              </w:rPr>
            </m:ctrlPr>
          </m:sSubPr>
          <m:e>
            <m:r>
              <w:rPr>
                <w:rFonts w:ascii="Cambria Math" w:eastAsia="TimesNewRomanPSMT" w:hAnsi="Cambria Math" w:cs="Times New Roman"/>
                <w:color w:val="000000" w:themeColor="text1"/>
                <w:sz w:val="24"/>
                <w:szCs w:val="24"/>
              </w:rPr>
              <m:t>H</m:t>
            </m:r>
          </m:e>
          <m:sub>
            <m:r>
              <w:rPr>
                <w:rFonts w:ascii="Cambria Math" w:eastAsia="TimesNewRomanPSMT" w:hAnsi="Cambria Math" w:cs="Times New Roman"/>
                <w:color w:val="000000" w:themeColor="text1"/>
                <w:sz w:val="24"/>
                <w:szCs w:val="24"/>
                <w:lang w:val="pt-PT"/>
              </w:rPr>
              <m:t>2</m:t>
            </m:r>
            <m:r>
              <w:rPr>
                <w:rFonts w:ascii="Cambria Math" w:eastAsia="TimesNewRomanPSMT" w:hAnsi="Cambria Math" w:cs="Times New Roman"/>
                <w:color w:val="000000" w:themeColor="text1"/>
                <w:sz w:val="24"/>
                <w:szCs w:val="24"/>
              </w:rPr>
              <m:t>m</m:t>
            </m:r>
          </m:sub>
        </m:sSub>
        <m:sSub>
          <m:sSubPr>
            <m:ctrlPr>
              <w:rPr>
                <w:rFonts w:ascii="Cambria Math" w:eastAsia="TimesNewRomanPSMT" w:hAnsi="Cambria Math" w:cs="Times New Roman"/>
                <w:color w:val="000000" w:themeColor="text1"/>
                <w:sz w:val="24"/>
                <w:szCs w:val="24"/>
              </w:rPr>
            </m:ctrlPr>
          </m:sSubPr>
          <m:e>
            <m:r>
              <w:rPr>
                <w:rFonts w:ascii="Cambria Math" w:eastAsia="TimesNewRomanPSMT" w:hAnsi="Cambria Math" w:cs="Times New Roman"/>
                <w:color w:val="000000" w:themeColor="text1"/>
                <w:sz w:val="24"/>
                <w:szCs w:val="24"/>
              </w:rPr>
              <m:t>O</m:t>
            </m:r>
          </m:e>
          <m:sub>
            <m:r>
              <w:rPr>
                <w:rFonts w:ascii="Cambria Math" w:eastAsia="TimesNewRomanPSMT" w:hAnsi="Cambria Math" w:cs="Times New Roman"/>
                <w:color w:val="000000" w:themeColor="text1"/>
                <w:sz w:val="24"/>
                <w:szCs w:val="24"/>
              </w:rPr>
              <m:t>p</m:t>
            </m:r>
          </m:sub>
        </m:sSub>
        <m:r>
          <w:rPr>
            <w:rFonts w:ascii="Cambria Math" w:eastAsia="TimesNewRomanPSMT" w:hAnsi="Cambria Math" w:cs="Times New Roman"/>
            <w:color w:val="000000" w:themeColor="text1"/>
            <w:sz w:val="24"/>
            <w:szCs w:val="24"/>
            <w:lang w:val="pt-PT"/>
          </w:rPr>
          <m:t>+</m:t>
        </m:r>
        <m:d>
          <m:dPr>
            <m:ctrlPr>
              <w:rPr>
                <w:rFonts w:ascii="Cambria Math" w:eastAsia="TimesNewRomanPSMT" w:hAnsi="Cambria Math" w:cs="Times New Roman"/>
                <w:color w:val="000000" w:themeColor="text1"/>
                <w:sz w:val="24"/>
                <w:szCs w:val="24"/>
              </w:rPr>
            </m:ctrlPr>
          </m:dPr>
          <m:e>
            <m:r>
              <w:rPr>
                <w:rFonts w:ascii="Cambria Math" w:eastAsia="TimesNewRomanPSMT" w:hAnsi="Cambria Math" w:cs="Times New Roman"/>
                <w:color w:val="000000" w:themeColor="text1"/>
                <w:sz w:val="24"/>
                <w:szCs w:val="24"/>
              </w:rPr>
              <m:t>n</m:t>
            </m:r>
            <m:r>
              <w:rPr>
                <w:rFonts w:ascii="Cambria Math" w:eastAsia="TimesNewRomanPSMT" w:hAnsi="Cambria Math" w:cs="Times New Roman"/>
                <w:color w:val="000000" w:themeColor="text1"/>
                <w:sz w:val="24"/>
                <w:szCs w:val="24"/>
                <w:lang w:val="pt-PT"/>
              </w:rPr>
              <m:t>-</m:t>
            </m:r>
            <m:r>
              <w:rPr>
                <w:rFonts w:ascii="Cambria Math" w:eastAsia="TimesNewRomanPSMT" w:hAnsi="Cambria Math" w:cs="Times New Roman"/>
                <w:color w:val="000000" w:themeColor="text1"/>
                <w:sz w:val="24"/>
                <w:szCs w:val="24"/>
              </w:rPr>
              <m:t>p</m:t>
            </m:r>
          </m:e>
        </m:d>
        <m:r>
          <w:rPr>
            <w:rFonts w:ascii="Cambria Math" w:eastAsia="TimesNewRomanPSMT" w:hAnsi="Cambria Math" w:cs="Times New Roman"/>
            <w:color w:val="000000" w:themeColor="text1"/>
            <w:sz w:val="24"/>
            <w:szCs w:val="24"/>
          </w:rPr>
          <m:t>M</m:t>
        </m:r>
        <m:sSub>
          <m:sSubPr>
            <m:ctrlPr>
              <w:rPr>
                <w:rFonts w:ascii="Cambria Math" w:eastAsia="TimesNewRomanPSMT" w:hAnsi="Cambria Math" w:cs="Times New Roman"/>
                <w:color w:val="000000" w:themeColor="text1"/>
                <w:sz w:val="24"/>
                <w:szCs w:val="24"/>
              </w:rPr>
            </m:ctrlPr>
          </m:sSubPr>
          <m:e>
            <m:r>
              <w:rPr>
                <w:rFonts w:ascii="Cambria Math" w:eastAsia="TimesNewRomanPSMT" w:hAnsi="Cambria Math" w:cs="Times New Roman"/>
                <w:color w:val="000000" w:themeColor="text1"/>
                <w:sz w:val="24"/>
                <w:szCs w:val="24"/>
              </w:rPr>
              <m:t>e</m:t>
            </m:r>
          </m:e>
          <m:sub>
            <m:r>
              <w:rPr>
                <w:rFonts w:ascii="Cambria Math" w:eastAsia="TimesNewRomanPSMT" w:hAnsi="Cambria Math" w:cs="Times New Roman"/>
                <w:color w:val="000000" w:themeColor="text1"/>
                <w:sz w:val="24"/>
                <w:szCs w:val="24"/>
              </w:rPr>
              <m:t>x</m:t>
            </m:r>
          </m:sub>
        </m:sSub>
        <m:sSub>
          <m:sSubPr>
            <m:ctrlPr>
              <w:rPr>
                <w:rFonts w:ascii="Cambria Math" w:eastAsia="TimesNewRomanPSMT" w:hAnsi="Cambria Math" w:cs="Times New Roman"/>
                <w:color w:val="000000" w:themeColor="text1"/>
                <w:sz w:val="24"/>
                <w:szCs w:val="24"/>
              </w:rPr>
            </m:ctrlPr>
          </m:sSubPr>
          <m:e>
            <m:r>
              <w:rPr>
                <w:rFonts w:ascii="Cambria Math" w:eastAsia="TimesNewRomanPSMT" w:hAnsi="Cambria Math" w:cs="Times New Roman"/>
                <w:color w:val="000000" w:themeColor="text1"/>
                <w:sz w:val="24"/>
                <w:szCs w:val="24"/>
              </w:rPr>
              <m:t>O</m:t>
            </m:r>
          </m:e>
          <m:sub>
            <m:r>
              <w:rPr>
                <w:rFonts w:ascii="Cambria Math" w:eastAsia="TimesNewRomanPSMT" w:hAnsi="Cambria Math" w:cs="Times New Roman"/>
                <w:color w:val="000000" w:themeColor="text1"/>
                <w:sz w:val="24"/>
                <w:szCs w:val="24"/>
              </w:rPr>
              <m:t>y</m:t>
            </m:r>
          </m:sub>
        </m:sSub>
        <m:r>
          <w:rPr>
            <w:rFonts w:ascii="Cambria Math" w:hAnsi="Cambria Math" w:cs="Times New Roman"/>
            <w:color w:val="000000" w:themeColor="text1"/>
            <w:w w:val="110"/>
            <w:sz w:val="24"/>
            <w:szCs w:val="24"/>
            <w:lang w:val="pt-PT"/>
          </w:rPr>
          <m:t>→</m:t>
        </m:r>
        <m:r>
          <w:rPr>
            <w:rFonts w:ascii="Cambria Math" w:hAnsi="Cambria Math" w:cs="Times New Roman"/>
            <w:color w:val="000000" w:themeColor="text1"/>
            <w:w w:val="110"/>
            <w:sz w:val="24"/>
            <w:szCs w:val="24"/>
          </w:rPr>
          <m:t>nCO</m:t>
        </m:r>
        <m:r>
          <w:rPr>
            <w:rFonts w:ascii="Cambria Math" w:hAnsi="Cambria Math" w:cs="Times New Roman"/>
            <w:color w:val="000000" w:themeColor="text1"/>
            <w:w w:val="110"/>
            <w:sz w:val="24"/>
            <w:szCs w:val="24"/>
            <w:lang w:val="pt-PT"/>
          </w:rPr>
          <m:t>+</m:t>
        </m:r>
        <m:r>
          <w:rPr>
            <w:rFonts w:ascii="Cambria Math" w:hAnsi="Cambria Math" w:cs="Times New Roman"/>
            <w:color w:val="000000" w:themeColor="text1"/>
            <w:w w:val="110"/>
            <w:sz w:val="24"/>
            <w:szCs w:val="24"/>
          </w:rPr>
          <m:t>m</m:t>
        </m:r>
        <m:sSub>
          <m:sSubPr>
            <m:ctrlPr>
              <w:rPr>
                <w:rFonts w:ascii="Cambria Math" w:hAnsi="Cambria Math" w:cs="Times New Roman"/>
                <w:color w:val="000000" w:themeColor="text1"/>
                <w:w w:val="110"/>
                <w:sz w:val="24"/>
                <w:szCs w:val="24"/>
              </w:rPr>
            </m:ctrlPr>
          </m:sSubPr>
          <m:e>
            <m:r>
              <w:rPr>
                <w:rFonts w:ascii="Cambria Math" w:hAnsi="Cambria Math" w:cs="Times New Roman"/>
                <w:color w:val="000000" w:themeColor="text1"/>
                <w:w w:val="110"/>
                <w:sz w:val="24"/>
                <w:szCs w:val="24"/>
              </w:rPr>
              <m:t>H</m:t>
            </m:r>
          </m:e>
          <m:sub>
            <m:r>
              <w:rPr>
                <w:rFonts w:ascii="Cambria Math" w:hAnsi="Cambria Math" w:cs="Times New Roman"/>
                <w:color w:val="000000" w:themeColor="text1"/>
                <w:w w:val="110"/>
                <w:sz w:val="24"/>
                <w:szCs w:val="24"/>
                <w:lang w:val="pt-PT"/>
              </w:rPr>
              <m:t>2</m:t>
            </m:r>
          </m:sub>
        </m:sSub>
        <m:r>
          <w:rPr>
            <w:rFonts w:ascii="Cambria Math" w:hAnsi="Cambria Math" w:cs="Times New Roman"/>
            <w:color w:val="000000" w:themeColor="text1"/>
            <w:w w:val="110"/>
            <w:sz w:val="24"/>
            <w:szCs w:val="24"/>
            <w:lang w:val="pt-PT"/>
          </w:rPr>
          <m:t>+</m:t>
        </m:r>
        <m:d>
          <m:dPr>
            <m:ctrlPr>
              <w:rPr>
                <w:rFonts w:ascii="Cambria Math" w:hAnsi="Cambria Math" w:cs="Times New Roman"/>
                <w:color w:val="000000" w:themeColor="text1"/>
                <w:w w:val="110"/>
                <w:sz w:val="24"/>
                <w:szCs w:val="24"/>
              </w:rPr>
            </m:ctrlPr>
          </m:dPr>
          <m:e>
            <m:r>
              <w:rPr>
                <w:rFonts w:ascii="Cambria Math" w:hAnsi="Cambria Math" w:cs="Times New Roman"/>
                <w:color w:val="000000" w:themeColor="text1"/>
                <w:w w:val="110"/>
                <w:sz w:val="24"/>
                <w:szCs w:val="24"/>
              </w:rPr>
              <m:t>n</m:t>
            </m:r>
            <m:r>
              <w:rPr>
                <w:rFonts w:ascii="Cambria Math" w:hAnsi="Cambria Math" w:cs="Times New Roman"/>
                <w:color w:val="000000" w:themeColor="text1"/>
                <w:w w:val="110"/>
                <w:sz w:val="24"/>
                <w:szCs w:val="24"/>
                <w:lang w:val="pt-PT"/>
              </w:rPr>
              <m:t>-</m:t>
            </m:r>
            <m:r>
              <w:rPr>
                <w:rFonts w:ascii="Cambria Math" w:hAnsi="Cambria Math" w:cs="Times New Roman"/>
                <w:color w:val="000000" w:themeColor="text1"/>
                <w:w w:val="110"/>
                <w:sz w:val="24"/>
                <w:szCs w:val="24"/>
              </w:rPr>
              <m:t>p</m:t>
            </m:r>
          </m:e>
        </m:d>
        <m:r>
          <w:rPr>
            <w:rFonts w:ascii="Cambria Math" w:hAnsi="Cambria Math" w:cs="Times New Roman"/>
            <w:color w:val="000000" w:themeColor="text1"/>
            <w:w w:val="110"/>
            <w:sz w:val="24"/>
            <w:szCs w:val="24"/>
          </w:rPr>
          <m:t>M</m:t>
        </m:r>
        <m:sSub>
          <m:sSubPr>
            <m:ctrlPr>
              <w:rPr>
                <w:rFonts w:ascii="Cambria Math" w:hAnsi="Cambria Math" w:cs="Times New Roman"/>
                <w:color w:val="000000" w:themeColor="text1"/>
                <w:w w:val="110"/>
                <w:sz w:val="24"/>
                <w:szCs w:val="24"/>
              </w:rPr>
            </m:ctrlPr>
          </m:sSubPr>
          <m:e>
            <m:r>
              <w:rPr>
                <w:rFonts w:ascii="Cambria Math" w:hAnsi="Cambria Math" w:cs="Times New Roman"/>
                <w:color w:val="000000" w:themeColor="text1"/>
                <w:w w:val="110"/>
                <w:sz w:val="24"/>
                <w:szCs w:val="24"/>
              </w:rPr>
              <m:t>e</m:t>
            </m:r>
          </m:e>
          <m:sub>
            <m:r>
              <w:rPr>
                <w:rFonts w:ascii="Cambria Math" w:hAnsi="Cambria Math" w:cs="Times New Roman"/>
                <w:color w:val="000000" w:themeColor="text1"/>
                <w:w w:val="110"/>
                <w:sz w:val="24"/>
                <w:szCs w:val="24"/>
              </w:rPr>
              <m:t>x</m:t>
            </m:r>
          </m:sub>
        </m:sSub>
        <m:sSub>
          <m:sSubPr>
            <m:ctrlPr>
              <w:rPr>
                <w:rFonts w:ascii="Cambria Math" w:hAnsi="Cambria Math" w:cs="Times New Roman"/>
                <w:color w:val="000000" w:themeColor="text1"/>
                <w:w w:val="110"/>
                <w:sz w:val="24"/>
                <w:szCs w:val="24"/>
              </w:rPr>
            </m:ctrlPr>
          </m:sSubPr>
          <m:e>
            <m:r>
              <w:rPr>
                <w:rFonts w:ascii="Cambria Math" w:hAnsi="Cambria Math" w:cs="Times New Roman"/>
                <w:color w:val="000000" w:themeColor="text1"/>
                <w:w w:val="110"/>
                <w:sz w:val="24"/>
                <w:szCs w:val="24"/>
              </w:rPr>
              <m:t>O</m:t>
            </m:r>
          </m:e>
          <m:sub>
            <m:r>
              <w:rPr>
                <w:rFonts w:ascii="Cambria Math" w:hAnsi="Cambria Math" w:cs="Times New Roman"/>
                <w:color w:val="000000" w:themeColor="text1"/>
                <w:w w:val="110"/>
                <w:sz w:val="24"/>
                <w:szCs w:val="24"/>
              </w:rPr>
              <m:t>y</m:t>
            </m:r>
            <m:r>
              <w:rPr>
                <w:rFonts w:ascii="Cambria Math" w:hAnsi="Cambria Math" w:cs="Times New Roman"/>
                <w:color w:val="000000" w:themeColor="text1"/>
                <w:w w:val="110"/>
                <w:sz w:val="24"/>
                <w:szCs w:val="24"/>
                <w:lang w:val="pt-PT"/>
              </w:rPr>
              <m:t>-1</m:t>
            </m:r>
          </m:sub>
        </m:sSub>
      </m:oMath>
      <w:r w:rsidR="00E90B62" w:rsidRPr="00521070">
        <w:rPr>
          <w:rFonts w:eastAsia="TimesNewRomanPSMT" w:cs="Times New Roman"/>
          <w:color w:val="000000" w:themeColor="text1"/>
          <w:szCs w:val="24"/>
          <w:lang w:val="pt-PT"/>
        </w:rPr>
        <w:t xml:space="preserve"> </w:t>
      </w:r>
      <w:r w:rsidR="00E90B62" w:rsidRPr="00521070">
        <w:rPr>
          <w:rFonts w:eastAsia="TimesNewRomanPSMT" w:cs="Times New Roman"/>
          <w:color w:val="000000" w:themeColor="text1"/>
          <w:szCs w:val="24"/>
          <w:lang w:val="pt-PT"/>
        </w:rPr>
        <w:tab/>
        <w:t xml:space="preserve">                             </w:t>
      </w:r>
      <w:r w:rsidR="009F4DA7" w:rsidRPr="00521070">
        <w:rPr>
          <w:rFonts w:eastAsia="TimesNewRomanPSMT" w:cs="Times New Roman"/>
          <w:b/>
          <w:bCs/>
          <w:i w:val="0"/>
          <w:iCs w:val="0"/>
          <w:color w:val="000000" w:themeColor="text1"/>
          <w:sz w:val="24"/>
          <w:szCs w:val="24"/>
          <w:lang w:val="pt-PT"/>
        </w:rPr>
        <w:t>R</w:t>
      </w:r>
      <w:r w:rsidR="00E90B62" w:rsidRPr="009915B6">
        <w:rPr>
          <w:rFonts w:eastAsia="TimesNewRomanPSMT" w:cs="Times New Roman"/>
          <w:b/>
          <w:bCs/>
          <w:i w:val="0"/>
          <w:iCs w:val="0"/>
          <w:color w:val="000000" w:themeColor="text1"/>
          <w:sz w:val="24"/>
          <w:szCs w:val="24"/>
        </w:rPr>
        <w:fldChar w:fldCharType="begin"/>
      </w:r>
      <w:r w:rsidR="00E90B62" w:rsidRPr="00521070">
        <w:rPr>
          <w:rFonts w:eastAsia="TimesNewRomanPSMT" w:cs="Times New Roman"/>
          <w:b/>
          <w:bCs/>
          <w:i w:val="0"/>
          <w:iCs w:val="0"/>
          <w:color w:val="000000" w:themeColor="text1"/>
          <w:sz w:val="24"/>
          <w:szCs w:val="24"/>
          <w:lang w:val="pt-PT"/>
        </w:rPr>
        <w:instrText xml:space="preserve"> SEQ Equation \* ARABIC </w:instrText>
      </w:r>
      <w:r w:rsidR="00E90B62" w:rsidRPr="009915B6">
        <w:rPr>
          <w:rFonts w:eastAsia="TimesNewRomanPSMT" w:cs="Times New Roman"/>
          <w:b/>
          <w:bCs/>
          <w:i w:val="0"/>
          <w:iCs w:val="0"/>
          <w:color w:val="000000" w:themeColor="text1"/>
          <w:sz w:val="24"/>
          <w:szCs w:val="24"/>
        </w:rPr>
        <w:fldChar w:fldCharType="separate"/>
      </w:r>
      <w:r w:rsidR="009D0055" w:rsidRPr="00521070">
        <w:rPr>
          <w:rFonts w:eastAsia="TimesNewRomanPSMT" w:cs="Times New Roman"/>
          <w:b/>
          <w:bCs/>
          <w:i w:val="0"/>
          <w:iCs w:val="0"/>
          <w:noProof/>
          <w:color w:val="000000" w:themeColor="text1"/>
          <w:sz w:val="24"/>
          <w:szCs w:val="24"/>
          <w:lang w:val="pt-PT"/>
        </w:rPr>
        <w:t>9</w:t>
      </w:r>
      <w:r w:rsidR="00E90B62" w:rsidRPr="009915B6">
        <w:rPr>
          <w:rFonts w:eastAsia="TimesNewRomanPSMT" w:cs="Times New Roman"/>
          <w:b/>
          <w:bCs/>
          <w:i w:val="0"/>
          <w:iCs w:val="0"/>
          <w:color w:val="000000" w:themeColor="text1"/>
          <w:sz w:val="24"/>
          <w:szCs w:val="24"/>
        </w:rPr>
        <w:fldChar w:fldCharType="end"/>
      </w:r>
      <w:r w:rsidR="00E90B62" w:rsidRPr="00521070">
        <w:rPr>
          <w:rFonts w:eastAsia="TimesNewRomanPSMT" w:cs="Times New Roman"/>
          <w:b/>
          <w:bCs/>
          <w:i w:val="0"/>
          <w:iCs w:val="0"/>
          <w:color w:val="000000" w:themeColor="text1"/>
          <w:sz w:val="24"/>
          <w:szCs w:val="24"/>
          <w:lang w:val="pt-PT"/>
        </w:rPr>
        <w:t>.</w:t>
      </w:r>
    </w:p>
    <w:p w14:paraId="5C68ADDD" w14:textId="3687E851" w:rsidR="00E90B62" w:rsidRPr="00521070" w:rsidRDefault="00000000" w:rsidP="00E90B62">
      <w:pPr>
        <w:pStyle w:val="Caption"/>
        <w:rPr>
          <w:rFonts w:eastAsia="TimesNewRomanPSMT" w:cs="Times New Roman"/>
          <w:color w:val="000000" w:themeColor="text1"/>
          <w:szCs w:val="24"/>
          <w:lang w:val="pt-PT"/>
        </w:rPr>
      </w:pPr>
      <m:oMath>
        <m:sSub>
          <m:sSubPr>
            <m:ctrlPr>
              <w:rPr>
                <w:rFonts w:ascii="Cambria Math" w:eastAsia="TimesNewRomanPSMT" w:hAnsi="Cambria Math" w:cs="Times New Roman"/>
                <w:color w:val="000000" w:themeColor="text1"/>
                <w:sz w:val="24"/>
                <w:szCs w:val="24"/>
              </w:rPr>
            </m:ctrlPr>
          </m:sSubPr>
          <m:e>
            <m:r>
              <w:rPr>
                <w:rFonts w:ascii="Cambria Math" w:eastAsia="TimesNewRomanPSMT" w:hAnsi="Cambria Math" w:cs="Times New Roman"/>
                <w:color w:val="000000" w:themeColor="text1"/>
                <w:sz w:val="24"/>
                <w:szCs w:val="24"/>
              </w:rPr>
              <m:t>O</m:t>
            </m:r>
          </m:e>
          <m:sub>
            <m:r>
              <w:rPr>
                <w:rFonts w:ascii="Cambria Math" w:eastAsia="TimesNewRomanPSMT" w:hAnsi="Cambria Math" w:cs="Times New Roman"/>
                <w:color w:val="000000" w:themeColor="text1"/>
                <w:sz w:val="24"/>
                <w:szCs w:val="24"/>
                <w:lang w:val="pt-PT"/>
              </w:rPr>
              <m:t>2</m:t>
            </m:r>
          </m:sub>
        </m:sSub>
        <m:r>
          <w:rPr>
            <w:rFonts w:ascii="Cambria Math" w:eastAsia="TimesNewRomanPSMT" w:hAnsi="Cambria Math" w:cs="Times New Roman"/>
            <w:color w:val="000000" w:themeColor="text1"/>
            <w:sz w:val="24"/>
            <w:szCs w:val="24"/>
            <w:lang w:val="pt-PT"/>
          </w:rPr>
          <m:t>+2</m:t>
        </m:r>
        <m:r>
          <w:rPr>
            <w:rFonts w:ascii="Cambria Math" w:eastAsia="TimesNewRomanPSMT" w:hAnsi="Cambria Math" w:cs="Times New Roman"/>
            <w:color w:val="000000" w:themeColor="text1"/>
            <w:sz w:val="24"/>
            <w:szCs w:val="24"/>
          </w:rPr>
          <m:t>M</m:t>
        </m:r>
        <m:sSub>
          <m:sSubPr>
            <m:ctrlPr>
              <w:rPr>
                <w:rFonts w:ascii="Cambria Math" w:eastAsia="TimesNewRomanPSMT" w:hAnsi="Cambria Math" w:cs="Times New Roman"/>
                <w:color w:val="000000" w:themeColor="text1"/>
                <w:sz w:val="24"/>
                <w:szCs w:val="24"/>
              </w:rPr>
            </m:ctrlPr>
          </m:sSubPr>
          <m:e>
            <m:r>
              <w:rPr>
                <w:rFonts w:ascii="Cambria Math" w:eastAsia="TimesNewRomanPSMT" w:hAnsi="Cambria Math" w:cs="Times New Roman"/>
                <w:color w:val="000000" w:themeColor="text1"/>
                <w:sz w:val="24"/>
                <w:szCs w:val="24"/>
              </w:rPr>
              <m:t>e</m:t>
            </m:r>
          </m:e>
          <m:sub>
            <m:r>
              <w:rPr>
                <w:rFonts w:ascii="Cambria Math" w:eastAsia="TimesNewRomanPSMT" w:hAnsi="Cambria Math" w:cs="Times New Roman"/>
                <w:color w:val="000000" w:themeColor="text1"/>
                <w:sz w:val="24"/>
                <w:szCs w:val="24"/>
              </w:rPr>
              <m:t>x</m:t>
            </m:r>
          </m:sub>
        </m:sSub>
        <m:sSub>
          <m:sSubPr>
            <m:ctrlPr>
              <w:rPr>
                <w:rFonts w:ascii="Cambria Math" w:eastAsia="TimesNewRomanPSMT" w:hAnsi="Cambria Math" w:cs="Times New Roman"/>
                <w:color w:val="000000" w:themeColor="text1"/>
                <w:sz w:val="24"/>
                <w:szCs w:val="24"/>
              </w:rPr>
            </m:ctrlPr>
          </m:sSubPr>
          <m:e>
            <m:r>
              <w:rPr>
                <w:rFonts w:ascii="Cambria Math" w:eastAsia="TimesNewRomanPSMT" w:hAnsi="Cambria Math" w:cs="Times New Roman"/>
                <w:color w:val="000000" w:themeColor="text1"/>
                <w:sz w:val="24"/>
                <w:szCs w:val="24"/>
              </w:rPr>
              <m:t>O</m:t>
            </m:r>
          </m:e>
          <m:sub>
            <m:r>
              <w:rPr>
                <w:rFonts w:ascii="Cambria Math" w:eastAsia="TimesNewRomanPSMT" w:hAnsi="Cambria Math" w:cs="Times New Roman"/>
                <w:color w:val="000000" w:themeColor="text1"/>
                <w:sz w:val="24"/>
                <w:szCs w:val="24"/>
              </w:rPr>
              <m:t>y</m:t>
            </m:r>
            <m:r>
              <w:rPr>
                <w:rFonts w:ascii="Cambria Math" w:eastAsia="TimesNewRomanPSMT" w:hAnsi="Cambria Math" w:cs="Times New Roman"/>
                <w:color w:val="000000" w:themeColor="text1"/>
                <w:sz w:val="24"/>
                <w:szCs w:val="24"/>
                <w:lang w:val="pt-PT"/>
              </w:rPr>
              <m:t>-1</m:t>
            </m:r>
          </m:sub>
        </m:sSub>
        <m:r>
          <w:rPr>
            <w:rFonts w:ascii="Cambria Math" w:hAnsi="Cambria Math" w:cs="Times New Roman"/>
            <w:color w:val="000000" w:themeColor="text1"/>
            <w:w w:val="110"/>
            <w:sz w:val="24"/>
            <w:szCs w:val="24"/>
            <w:lang w:val="pt-PT"/>
          </w:rPr>
          <m:t>→2</m:t>
        </m:r>
        <m:r>
          <w:rPr>
            <w:rFonts w:ascii="Cambria Math" w:hAnsi="Cambria Math" w:cs="Times New Roman"/>
            <w:color w:val="000000" w:themeColor="text1"/>
            <w:w w:val="110"/>
            <w:sz w:val="24"/>
            <w:szCs w:val="24"/>
          </w:rPr>
          <m:t>M</m:t>
        </m:r>
        <m:sSub>
          <m:sSubPr>
            <m:ctrlPr>
              <w:rPr>
                <w:rFonts w:ascii="Cambria Math" w:hAnsi="Cambria Math" w:cs="Times New Roman"/>
                <w:color w:val="000000" w:themeColor="text1"/>
                <w:w w:val="110"/>
                <w:sz w:val="24"/>
                <w:szCs w:val="24"/>
              </w:rPr>
            </m:ctrlPr>
          </m:sSubPr>
          <m:e>
            <m:r>
              <w:rPr>
                <w:rFonts w:ascii="Cambria Math" w:hAnsi="Cambria Math" w:cs="Times New Roman"/>
                <w:color w:val="000000" w:themeColor="text1"/>
                <w:w w:val="110"/>
                <w:sz w:val="24"/>
                <w:szCs w:val="24"/>
              </w:rPr>
              <m:t>e</m:t>
            </m:r>
          </m:e>
          <m:sub>
            <m:r>
              <w:rPr>
                <w:rFonts w:ascii="Cambria Math" w:hAnsi="Cambria Math" w:cs="Times New Roman"/>
                <w:color w:val="000000" w:themeColor="text1"/>
                <w:w w:val="110"/>
                <w:sz w:val="24"/>
                <w:szCs w:val="24"/>
              </w:rPr>
              <m:t>x</m:t>
            </m:r>
          </m:sub>
        </m:sSub>
        <m:sSub>
          <m:sSubPr>
            <m:ctrlPr>
              <w:rPr>
                <w:rFonts w:ascii="Cambria Math" w:hAnsi="Cambria Math" w:cs="Times New Roman"/>
                <w:color w:val="000000" w:themeColor="text1"/>
                <w:w w:val="110"/>
                <w:sz w:val="24"/>
                <w:szCs w:val="24"/>
              </w:rPr>
            </m:ctrlPr>
          </m:sSubPr>
          <m:e>
            <m:r>
              <w:rPr>
                <w:rFonts w:ascii="Cambria Math" w:hAnsi="Cambria Math" w:cs="Times New Roman"/>
                <w:color w:val="000000" w:themeColor="text1"/>
                <w:w w:val="110"/>
                <w:sz w:val="24"/>
                <w:szCs w:val="24"/>
              </w:rPr>
              <m:t>O</m:t>
            </m:r>
          </m:e>
          <m:sub>
            <m:r>
              <w:rPr>
                <w:rFonts w:ascii="Cambria Math" w:hAnsi="Cambria Math" w:cs="Times New Roman"/>
                <w:color w:val="000000" w:themeColor="text1"/>
                <w:w w:val="110"/>
                <w:sz w:val="24"/>
                <w:szCs w:val="24"/>
              </w:rPr>
              <m:t>y</m:t>
            </m:r>
          </m:sub>
        </m:sSub>
      </m:oMath>
      <w:r w:rsidR="00E90B62" w:rsidRPr="00521070">
        <w:rPr>
          <w:rFonts w:eastAsia="TimesNewRomanPSMT" w:cs="Times New Roman"/>
          <w:color w:val="000000" w:themeColor="text1"/>
          <w:w w:val="110"/>
          <w:szCs w:val="24"/>
          <w:lang w:val="pt-PT"/>
        </w:rPr>
        <w:tab/>
        <w:t xml:space="preserve">                                                                                                   </w:t>
      </w:r>
      <w:r w:rsidR="009F4DA7" w:rsidRPr="00521070">
        <w:rPr>
          <w:rFonts w:eastAsia="TimesNewRomanPSMT" w:cs="Times New Roman"/>
          <w:b/>
          <w:bCs/>
          <w:i w:val="0"/>
          <w:iCs w:val="0"/>
          <w:color w:val="000000" w:themeColor="text1"/>
          <w:w w:val="110"/>
          <w:sz w:val="24"/>
          <w:szCs w:val="24"/>
          <w:lang w:val="pt-PT"/>
        </w:rPr>
        <w:t>R</w:t>
      </w:r>
      <w:r w:rsidR="00E90B62" w:rsidRPr="009F4DA7">
        <w:rPr>
          <w:rFonts w:eastAsia="TimesNewRomanPSMT" w:cs="Times New Roman"/>
          <w:b/>
          <w:bCs/>
          <w:i w:val="0"/>
          <w:iCs w:val="0"/>
          <w:color w:val="000000" w:themeColor="text1"/>
          <w:w w:val="110"/>
          <w:sz w:val="24"/>
          <w:szCs w:val="24"/>
        </w:rPr>
        <w:fldChar w:fldCharType="begin"/>
      </w:r>
      <w:r w:rsidR="00E90B62" w:rsidRPr="00521070">
        <w:rPr>
          <w:rFonts w:eastAsia="TimesNewRomanPSMT" w:cs="Times New Roman"/>
          <w:b/>
          <w:bCs/>
          <w:i w:val="0"/>
          <w:iCs w:val="0"/>
          <w:color w:val="000000" w:themeColor="text1"/>
          <w:w w:val="110"/>
          <w:sz w:val="24"/>
          <w:szCs w:val="24"/>
          <w:lang w:val="pt-PT"/>
        </w:rPr>
        <w:instrText xml:space="preserve"> SEQ Equation \* ARABIC </w:instrText>
      </w:r>
      <w:r w:rsidR="00E90B62" w:rsidRPr="009F4DA7">
        <w:rPr>
          <w:rFonts w:eastAsia="TimesNewRomanPSMT" w:cs="Times New Roman"/>
          <w:b/>
          <w:bCs/>
          <w:i w:val="0"/>
          <w:iCs w:val="0"/>
          <w:color w:val="000000" w:themeColor="text1"/>
          <w:w w:val="110"/>
          <w:sz w:val="24"/>
          <w:szCs w:val="24"/>
        </w:rPr>
        <w:fldChar w:fldCharType="separate"/>
      </w:r>
      <w:r w:rsidR="009D0055" w:rsidRPr="00521070">
        <w:rPr>
          <w:rFonts w:eastAsia="TimesNewRomanPSMT" w:cs="Times New Roman"/>
          <w:b/>
          <w:bCs/>
          <w:i w:val="0"/>
          <w:iCs w:val="0"/>
          <w:noProof/>
          <w:color w:val="000000" w:themeColor="text1"/>
          <w:w w:val="110"/>
          <w:sz w:val="24"/>
          <w:szCs w:val="24"/>
          <w:lang w:val="pt-PT"/>
        </w:rPr>
        <w:t>10</w:t>
      </w:r>
      <w:r w:rsidR="00E90B62" w:rsidRPr="009F4DA7">
        <w:rPr>
          <w:rFonts w:eastAsia="TimesNewRomanPSMT" w:cs="Times New Roman"/>
          <w:b/>
          <w:bCs/>
          <w:i w:val="0"/>
          <w:iCs w:val="0"/>
          <w:color w:val="000000" w:themeColor="text1"/>
          <w:w w:val="110"/>
          <w:sz w:val="24"/>
          <w:szCs w:val="24"/>
        </w:rPr>
        <w:fldChar w:fldCharType="end"/>
      </w:r>
      <w:r w:rsidR="00E90B62" w:rsidRPr="00521070">
        <w:rPr>
          <w:rFonts w:eastAsia="TimesNewRomanPSMT" w:cs="Times New Roman"/>
          <w:b/>
          <w:bCs/>
          <w:i w:val="0"/>
          <w:iCs w:val="0"/>
          <w:color w:val="000000" w:themeColor="text1"/>
          <w:w w:val="110"/>
          <w:sz w:val="24"/>
          <w:szCs w:val="24"/>
          <w:lang w:val="pt-PT"/>
        </w:rPr>
        <w:t>.</w:t>
      </w:r>
    </w:p>
    <w:p w14:paraId="67C1E667" w14:textId="77777777" w:rsidR="0052587A" w:rsidRPr="00521070" w:rsidRDefault="0052587A" w:rsidP="004D4500">
      <w:pPr>
        <w:shd w:val="clear" w:color="auto" w:fill="FFFFFF"/>
        <w:spacing w:before="100" w:beforeAutospacing="1" w:after="100" w:afterAutospacing="1" w:line="480" w:lineRule="auto"/>
        <w:rPr>
          <w:rFonts w:eastAsia="Times New Roman" w:cs="Times New Roman"/>
          <w:color w:val="1F1F1F"/>
          <w:lang w:val="pt-PT"/>
        </w:rPr>
      </w:pPr>
    </w:p>
    <w:p w14:paraId="53D3ED41" w14:textId="465CFF87" w:rsidR="004D4500" w:rsidRDefault="004D4500" w:rsidP="004D4500">
      <w:pPr>
        <w:shd w:val="clear" w:color="auto" w:fill="FFFFFF"/>
        <w:spacing w:before="100" w:beforeAutospacing="1" w:after="100" w:afterAutospacing="1" w:line="480" w:lineRule="auto"/>
        <w:rPr>
          <w:rFonts w:eastAsia="Times New Roman" w:cs="Times New Roman"/>
          <w:color w:val="1F1F1F"/>
        </w:rPr>
      </w:pPr>
      <w:r w:rsidRPr="00AF009C">
        <w:rPr>
          <w:rFonts w:eastAsia="Times New Roman" w:cs="Times New Roman"/>
          <w:color w:val="1F1F1F"/>
        </w:rPr>
        <w:t>CLG employs a special material called an oxygen carrier. This oxygen carrier, typically a metal oxide, acts as a shuttle, transporting oxygen from air to the fuel reactor without ever mixing air and fuel directly. The oxygen carrier cycles between two states</w:t>
      </w:r>
      <w:r>
        <w:rPr>
          <w:rFonts w:eastAsia="Times New Roman" w:cs="Times New Roman"/>
          <w:color w:val="1F1F1F"/>
        </w:rPr>
        <w:t xml:space="preserve">. </w:t>
      </w:r>
      <w:r w:rsidRPr="00AF009C">
        <w:rPr>
          <w:rFonts w:eastAsia="Times New Roman" w:cs="Times New Roman"/>
          <w:color w:val="1F1F1F"/>
        </w:rPr>
        <w:t>Oxidized State the oxygen carrier readily captures oxygen from air in a separate reactor.</w:t>
      </w:r>
      <w:r>
        <w:rPr>
          <w:rFonts w:eastAsia="Times New Roman" w:cs="Times New Roman"/>
          <w:color w:val="1F1F1F"/>
        </w:rPr>
        <w:t xml:space="preserve"> </w:t>
      </w:r>
      <w:r w:rsidRPr="00AF009C">
        <w:rPr>
          <w:rFonts w:eastAsia="Times New Roman" w:cs="Times New Roman"/>
          <w:color w:val="1F1F1F"/>
        </w:rPr>
        <w:t>Reduced State oxygen carrier then travels to the fuel reactor, where it transfers its oxygen to the fuel, undergoing reduction.</w:t>
      </w:r>
      <w:r>
        <w:rPr>
          <w:rFonts w:eastAsia="Times New Roman" w:cs="Times New Roman"/>
          <w:color w:val="1F1F1F"/>
        </w:rPr>
        <w:t xml:space="preserve"> The process is broken into </w:t>
      </w:r>
      <w:r w:rsidR="0052587A">
        <w:rPr>
          <w:rFonts w:eastAsia="Times New Roman" w:cs="Times New Roman"/>
          <w:color w:val="1F1F1F"/>
        </w:rPr>
        <w:t>two</w:t>
      </w:r>
      <w:r>
        <w:rPr>
          <w:rFonts w:eastAsia="Times New Roman" w:cs="Times New Roman"/>
          <w:color w:val="1F1F1F"/>
        </w:rPr>
        <w:t xml:space="preserve"> stages. Into the f</w:t>
      </w:r>
      <w:r w:rsidRPr="00AF009C">
        <w:rPr>
          <w:rFonts w:eastAsia="Times New Roman" w:cs="Times New Roman"/>
          <w:color w:val="1F1F1F"/>
        </w:rPr>
        <w:t xml:space="preserve">uel </w:t>
      </w:r>
      <w:r>
        <w:rPr>
          <w:rFonts w:eastAsia="Times New Roman" w:cs="Times New Roman"/>
          <w:color w:val="1F1F1F"/>
        </w:rPr>
        <w:t>r</w:t>
      </w:r>
      <w:r w:rsidRPr="00AF009C">
        <w:rPr>
          <w:rFonts w:eastAsia="Times New Roman" w:cs="Times New Roman"/>
          <w:color w:val="1F1F1F"/>
        </w:rPr>
        <w:t>eactor</w:t>
      </w:r>
      <w:r w:rsidR="00E90B62">
        <w:rPr>
          <w:rFonts w:eastAsia="Times New Roman" w:cs="Times New Roman"/>
          <w:color w:val="1F1F1F"/>
        </w:rPr>
        <w:t xml:space="preserve"> (equation 8)</w:t>
      </w:r>
      <w:r>
        <w:rPr>
          <w:rFonts w:eastAsia="Times New Roman" w:cs="Times New Roman"/>
          <w:color w:val="1F1F1F"/>
        </w:rPr>
        <w:t xml:space="preserve"> solid</w:t>
      </w:r>
      <w:r w:rsidRPr="00AF009C">
        <w:rPr>
          <w:rFonts w:eastAsia="Times New Roman" w:cs="Times New Roman"/>
          <w:color w:val="1F1F1F"/>
        </w:rPr>
        <w:t xml:space="preserve"> fuel is introduced. Here, it reacts with the oxygen carrier in its reduced state. This reaction produces syngas (</w:t>
      </w:r>
      <w:r w:rsidR="0052587A" w:rsidRPr="00AF009C">
        <w:rPr>
          <w:rFonts w:eastAsia="Times New Roman" w:cs="Times New Roman"/>
          <w:color w:val="1F1F1F"/>
        </w:rPr>
        <w:t>hydrogen</w:t>
      </w:r>
      <w:r w:rsidRPr="00AF009C">
        <w:rPr>
          <w:rFonts w:eastAsia="Times New Roman" w:cs="Times New Roman"/>
          <w:color w:val="1F1F1F"/>
        </w:rPr>
        <w:t xml:space="preserve"> </w:t>
      </w:r>
      <w:r w:rsidRPr="00AF009C">
        <w:rPr>
          <w:rFonts w:eastAsia="Times New Roman" w:cs="Times New Roman"/>
          <w:color w:val="1F1F1F"/>
        </w:rPr>
        <w:lastRenderedPageBreak/>
        <w:t>and carbon monoxide) and reduces the oxygen carrier further.</w:t>
      </w:r>
      <w:r>
        <w:rPr>
          <w:rFonts w:eastAsia="Times New Roman" w:cs="Times New Roman"/>
          <w:color w:val="1F1F1F"/>
        </w:rPr>
        <w:t xml:space="preserve"> On the other hand, the a</w:t>
      </w:r>
      <w:r w:rsidRPr="00AF009C">
        <w:rPr>
          <w:rFonts w:eastAsia="Times New Roman" w:cs="Times New Roman"/>
          <w:color w:val="1F1F1F"/>
        </w:rPr>
        <w:t xml:space="preserve">ir </w:t>
      </w:r>
      <w:r>
        <w:rPr>
          <w:rFonts w:eastAsia="Times New Roman" w:cs="Times New Roman"/>
          <w:color w:val="1F1F1F"/>
        </w:rPr>
        <w:t>r</w:t>
      </w:r>
      <w:r w:rsidRPr="00AF009C">
        <w:rPr>
          <w:rFonts w:eastAsia="Times New Roman" w:cs="Times New Roman"/>
          <w:color w:val="1F1F1F"/>
        </w:rPr>
        <w:t>eactor</w:t>
      </w:r>
      <w:r w:rsidR="00E90B62">
        <w:rPr>
          <w:rFonts w:eastAsia="Times New Roman" w:cs="Times New Roman"/>
          <w:color w:val="1F1F1F"/>
        </w:rPr>
        <w:t xml:space="preserve"> (equation 9)</w:t>
      </w:r>
      <w:r>
        <w:rPr>
          <w:rFonts w:eastAsia="Times New Roman" w:cs="Times New Roman"/>
          <w:color w:val="1F1F1F"/>
        </w:rPr>
        <w:t xml:space="preserve"> t</w:t>
      </w:r>
      <w:r w:rsidRPr="00AF009C">
        <w:rPr>
          <w:rFonts w:eastAsia="Times New Roman" w:cs="Times New Roman"/>
          <w:color w:val="1F1F1F"/>
        </w:rPr>
        <w:t>he reduced oxygen carrier is then transported to the air reactor. In this reactor, it encounters air and readily captures fresh oxygen, regenerating itself and preparing for another cycle in the fuel reactor.</w:t>
      </w:r>
      <w:r>
        <w:rPr>
          <w:rFonts w:eastAsia="Times New Roman" w:cs="Times New Roman"/>
          <w:color w:val="1F1F1F"/>
        </w:rPr>
        <w:t xml:space="preserve"> </w:t>
      </w:r>
      <w:r w:rsidRPr="00AF009C">
        <w:rPr>
          <w:rFonts w:eastAsia="Times New Roman" w:cs="Times New Roman"/>
          <w:color w:val="1F1F1F"/>
        </w:rPr>
        <w:t>Chemical looping gasification presents a compelling approach for cleaner and more efficient syngas production. Overcoming the current challenges and advancing research in oxygen carrier development, reactor design, and large-scale integration hold the key to unlocking the full potential of this transformative technology. As CLG matures, it has the potential to revolutionize the way we convert fuels into valuable syngas, paving the way for a more sustainable energy future</w:t>
      </w:r>
      <w:r w:rsidR="00E90B62">
        <w:rPr>
          <w:rFonts w:eastAsia="Times New Roman" w:cs="Times New Roman"/>
          <w:color w:val="1F1F1F"/>
        </w:rPr>
        <w:t xml:space="preserve"> </w:t>
      </w:r>
      <w:r w:rsidR="00E90B62">
        <w:rPr>
          <w:rFonts w:eastAsia="Times New Roman" w:cs="Times New Roman"/>
          <w:color w:val="1F1F1F"/>
        </w:rPr>
        <w:fldChar w:fldCharType="begin"/>
      </w:r>
      <w:r w:rsidR="009E3E5A">
        <w:rPr>
          <w:rFonts w:eastAsia="Times New Roman" w:cs="Times New Roman"/>
          <w:color w:val="1F1F1F"/>
        </w:rPr>
        <w:instrText xml:space="preserve"> ADDIN EN.CITE &lt;EndNote&gt;&lt;Cite&gt;&lt;Author&gt;Mattisson&lt;/Author&gt;&lt;Year&gt;2018&lt;/Year&gt;&lt;RecNum&gt;83&lt;/RecNum&gt;&lt;DisplayText&gt;[44]&lt;/DisplayText&gt;&lt;record&gt;&lt;rec-number&gt;83&lt;/rec-number&gt;&lt;foreign-keys&gt;&lt;key app="EN" db-id="9xxvx2v2fd5p2ges5w05r0f9zefaz252a5pv" timestamp="1711332468"&gt;83&lt;/key&gt;&lt;/foreign-keys&gt;&lt;ref-type name="Journal Article"&gt;17&lt;/ref-type&gt;&lt;contributors&gt;&lt;authors&gt;&lt;author&gt;Mattisson, Tobias&lt;/author&gt;&lt;author&gt;Keller, Martin&lt;/author&gt;&lt;author&gt;Linderholm, Carl&lt;/author&gt;&lt;author&gt;Moldenhauer, Patrick&lt;/author&gt;&lt;author&gt;Rydén, Magnus&lt;/author&gt;&lt;author&gt;Leion, Henrik&lt;/author&gt;&lt;author&gt;Lyngfelt, Anders&lt;/author&gt;&lt;/authors&gt;&lt;/contributors&gt;&lt;titles&gt;&lt;title&gt;Chemical-looping technologies using circulating fluidized bed systems: Status of development&lt;/title&gt;&lt;secondary-title&gt;Fuel Processing Technology&lt;/secondary-title&gt;&lt;/titles&gt;&lt;periodical&gt;&lt;full-title&gt;Fuel Processing Technology&lt;/full-title&gt;&lt;/periodical&gt;&lt;pages&gt;1-12&lt;/pages&gt;&lt;volume&gt;172&lt;/volume&gt;&lt;dates&gt;&lt;year&gt;2018&lt;/year&gt;&lt;/dates&gt;&lt;isbn&gt;0378-3820&lt;/isbn&gt;&lt;urls&gt;&lt;/urls&gt;&lt;/record&gt;&lt;/Cite&gt;&lt;/EndNote&gt;</w:instrText>
      </w:r>
      <w:r w:rsidR="00E90B62">
        <w:rPr>
          <w:rFonts w:eastAsia="Times New Roman" w:cs="Times New Roman"/>
          <w:color w:val="1F1F1F"/>
        </w:rPr>
        <w:fldChar w:fldCharType="separate"/>
      </w:r>
      <w:r w:rsidR="009E3E5A">
        <w:rPr>
          <w:rFonts w:eastAsia="Times New Roman" w:cs="Times New Roman"/>
          <w:noProof/>
          <w:color w:val="1F1F1F"/>
        </w:rPr>
        <w:t>[44]</w:t>
      </w:r>
      <w:r w:rsidR="00E90B62">
        <w:rPr>
          <w:rFonts w:eastAsia="Times New Roman" w:cs="Times New Roman"/>
          <w:color w:val="1F1F1F"/>
        </w:rPr>
        <w:fldChar w:fldCharType="end"/>
      </w:r>
      <w:r w:rsidRPr="00AF009C">
        <w:rPr>
          <w:rFonts w:eastAsia="Times New Roman" w:cs="Times New Roman"/>
          <w:color w:val="1F1F1F"/>
        </w:rPr>
        <w:t>.</w:t>
      </w:r>
    </w:p>
    <w:p w14:paraId="3F5A0528" w14:textId="1A44DA05" w:rsidR="000553F9" w:rsidRDefault="001B6DA2" w:rsidP="004D4500">
      <w:pPr>
        <w:shd w:val="clear" w:color="auto" w:fill="FFFFFF"/>
        <w:spacing w:before="100" w:beforeAutospacing="1" w:after="100" w:afterAutospacing="1" w:line="480" w:lineRule="auto"/>
        <w:rPr>
          <w:rFonts w:eastAsia="Times New Roman" w:cs="Times New Roman"/>
          <w:color w:val="1F1F1F"/>
        </w:rPr>
      </w:pPr>
      <w:r>
        <w:rPr>
          <w:rFonts w:eastAsia="Times New Roman" w:cs="Times New Roman"/>
          <w:noProof/>
          <w:color w:val="1F1F1F"/>
        </w:rPr>
        <mc:AlternateContent>
          <mc:Choice Requires="wpg">
            <w:drawing>
              <wp:anchor distT="0" distB="0" distL="114300" distR="114300" simplePos="0" relativeHeight="251990528" behindDoc="0" locked="0" layoutInCell="1" allowOverlap="1" wp14:anchorId="5E6CBE2B" wp14:editId="787312E8">
                <wp:simplePos x="0" y="0"/>
                <wp:positionH relativeFrom="margin">
                  <wp:align>center</wp:align>
                </wp:positionH>
                <wp:positionV relativeFrom="paragraph">
                  <wp:posOffset>67945</wp:posOffset>
                </wp:positionV>
                <wp:extent cx="3372485" cy="2988310"/>
                <wp:effectExtent l="0" t="0" r="0" b="2540"/>
                <wp:wrapNone/>
                <wp:docPr id="91576187" name="Group 6"/>
                <wp:cNvGraphicFramePr/>
                <a:graphic xmlns:a="http://schemas.openxmlformats.org/drawingml/2006/main">
                  <a:graphicData uri="http://schemas.microsoft.com/office/word/2010/wordprocessingGroup">
                    <wpg:wgp>
                      <wpg:cNvGrpSpPr/>
                      <wpg:grpSpPr>
                        <a:xfrm>
                          <a:off x="0" y="0"/>
                          <a:ext cx="3372485" cy="2988310"/>
                          <a:chOff x="0" y="0"/>
                          <a:chExt cx="3372485" cy="2988310"/>
                        </a:xfrm>
                      </wpg:grpSpPr>
                      <wps:wsp>
                        <wps:cNvPr id="761659497" name="Text Box 1"/>
                        <wps:cNvSpPr txBox="1"/>
                        <wps:spPr>
                          <a:xfrm>
                            <a:off x="0" y="2686050"/>
                            <a:ext cx="3372485" cy="302260"/>
                          </a:xfrm>
                          <a:prstGeom prst="rect">
                            <a:avLst/>
                          </a:prstGeom>
                          <a:solidFill>
                            <a:prstClr val="white"/>
                          </a:solidFill>
                          <a:ln>
                            <a:noFill/>
                          </a:ln>
                        </wps:spPr>
                        <wps:txbx>
                          <w:txbxContent>
                            <w:p w14:paraId="7BBB8F15" w14:textId="60B8E781" w:rsidR="009E1F42" w:rsidRPr="00EE3846" w:rsidRDefault="009E1F42" w:rsidP="009E1F42">
                              <w:pPr>
                                <w:pStyle w:val="Caption"/>
                                <w:rPr>
                                  <w:noProof/>
                                  <w:szCs w:val="22"/>
                                </w:rPr>
                              </w:pPr>
                              <w:bookmarkStart w:id="98" w:name="_Toc165315494"/>
                              <w:r w:rsidRPr="009E1F42">
                                <w:rPr>
                                  <w:b/>
                                  <w:bCs/>
                                  <w:i w:val="0"/>
                                  <w:iCs w:val="0"/>
                                  <w:color w:val="000000" w:themeColor="text1"/>
                                  <w:sz w:val="24"/>
                                  <w:szCs w:val="24"/>
                                </w:rPr>
                                <w:t xml:space="preserve">Figure </w:t>
                              </w:r>
                              <w:r w:rsidRPr="009E1F42">
                                <w:rPr>
                                  <w:b/>
                                  <w:bCs/>
                                  <w:i w:val="0"/>
                                  <w:iCs w:val="0"/>
                                  <w:color w:val="000000" w:themeColor="text1"/>
                                  <w:sz w:val="24"/>
                                  <w:szCs w:val="24"/>
                                </w:rPr>
                                <w:fldChar w:fldCharType="begin"/>
                              </w:r>
                              <w:r w:rsidRPr="009E1F42">
                                <w:rPr>
                                  <w:b/>
                                  <w:bCs/>
                                  <w:i w:val="0"/>
                                  <w:iCs w:val="0"/>
                                  <w:color w:val="000000" w:themeColor="text1"/>
                                  <w:sz w:val="24"/>
                                  <w:szCs w:val="24"/>
                                </w:rPr>
                                <w:instrText xml:space="preserve"> SEQ Figure \* ARABIC </w:instrText>
                              </w:r>
                              <w:r w:rsidRPr="009E1F42">
                                <w:rPr>
                                  <w:b/>
                                  <w:bCs/>
                                  <w:i w:val="0"/>
                                  <w:iCs w:val="0"/>
                                  <w:color w:val="000000" w:themeColor="text1"/>
                                  <w:sz w:val="24"/>
                                  <w:szCs w:val="24"/>
                                </w:rPr>
                                <w:fldChar w:fldCharType="separate"/>
                              </w:r>
                              <w:r w:rsidR="00C95B0B">
                                <w:rPr>
                                  <w:b/>
                                  <w:bCs/>
                                  <w:i w:val="0"/>
                                  <w:iCs w:val="0"/>
                                  <w:noProof/>
                                  <w:color w:val="000000" w:themeColor="text1"/>
                                  <w:sz w:val="24"/>
                                  <w:szCs w:val="24"/>
                                </w:rPr>
                                <w:t>11</w:t>
                              </w:r>
                              <w:r w:rsidRPr="009E1F42">
                                <w:rPr>
                                  <w:b/>
                                  <w:bCs/>
                                  <w:i w:val="0"/>
                                  <w:iCs w:val="0"/>
                                  <w:color w:val="000000" w:themeColor="text1"/>
                                  <w:sz w:val="24"/>
                                  <w:szCs w:val="24"/>
                                </w:rPr>
                                <w:fldChar w:fldCharType="end"/>
                              </w:r>
                              <w:r>
                                <w:rPr>
                                  <w:b/>
                                  <w:bCs/>
                                  <w:i w:val="0"/>
                                  <w:iCs w:val="0"/>
                                  <w:color w:val="000000" w:themeColor="text1"/>
                                  <w:sz w:val="24"/>
                                  <w:szCs w:val="24"/>
                                </w:rPr>
                                <w:t>.</w:t>
                              </w:r>
                              <w:r w:rsidRPr="009E1F42">
                                <w:rPr>
                                  <w:i w:val="0"/>
                                  <w:iCs w:val="0"/>
                                  <w:color w:val="000000" w:themeColor="text1"/>
                                  <w:sz w:val="24"/>
                                  <w:szCs w:val="24"/>
                                </w:rPr>
                                <w:t xml:space="preserve"> </w:t>
                              </w:r>
                              <w:r w:rsidRPr="00E90B62">
                                <w:rPr>
                                  <w:i w:val="0"/>
                                  <w:iCs w:val="0"/>
                                  <w:color w:val="000000" w:themeColor="text1"/>
                                  <w:sz w:val="24"/>
                                  <w:szCs w:val="24"/>
                                </w:rPr>
                                <w:t>Chemical looping Gasification system.</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36311788" name="Group 93"/>
                        <wpg:cNvGrpSpPr/>
                        <wpg:grpSpPr>
                          <a:xfrm>
                            <a:off x="285750" y="0"/>
                            <a:ext cx="2809875" cy="2571115"/>
                            <a:chOff x="0" y="0"/>
                            <a:chExt cx="2809875" cy="2571115"/>
                          </a:xfrm>
                        </wpg:grpSpPr>
                        <wps:wsp>
                          <wps:cNvPr id="551435244" name="Arrow: Up 19"/>
                          <wps:cNvSpPr/>
                          <wps:spPr>
                            <a:xfrm>
                              <a:off x="1790700" y="1952625"/>
                              <a:ext cx="152400" cy="363855"/>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5290482" name="Group 92"/>
                          <wpg:cNvGrpSpPr/>
                          <wpg:grpSpPr>
                            <a:xfrm>
                              <a:off x="0" y="0"/>
                              <a:ext cx="2809875" cy="2571115"/>
                              <a:chOff x="0" y="0"/>
                              <a:chExt cx="2809875" cy="2571115"/>
                            </a:xfrm>
                          </wpg:grpSpPr>
                          <wps:wsp>
                            <wps:cNvPr id="306394224" name="Text Box 20"/>
                            <wps:cNvSpPr txBox="1"/>
                            <wps:spPr>
                              <a:xfrm>
                                <a:off x="1476375" y="2266950"/>
                                <a:ext cx="723413" cy="304165"/>
                              </a:xfrm>
                              <a:prstGeom prst="rect">
                                <a:avLst/>
                              </a:prstGeom>
                              <a:noFill/>
                              <a:ln w="6350">
                                <a:noFill/>
                              </a:ln>
                            </wps:spPr>
                            <wps:txbx>
                              <w:txbxContent>
                                <w:p w14:paraId="1641756C" w14:textId="77777777" w:rsidR="003E0597" w:rsidRPr="00D33C86" w:rsidRDefault="003E0597" w:rsidP="003E0597">
                                  <w:pPr>
                                    <w:jc w:val="center"/>
                                    <w:rPr>
                                      <w:b/>
                                      <w:bCs/>
                                      <w:color w:val="C00000"/>
                                      <w:sz w:val="22"/>
                                      <w:szCs w:val="20"/>
                                    </w:rPr>
                                  </w:pPr>
                                  <w:r w:rsidRPr="00D33C86">
                                    <w:rPr>
                                      <w:b/>
                                      <w:bCs/>
                                      <w:color w:val="C00000"/>
                                      <w:sz w:val="22"/>
                                      <w:szCs w:val="20"/>
                                    </w:rPr>
                                    <w:t>Steam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42274215" name="Group 91"/>
                            <wpg:cNvGrpSpPr/>
                            <wpg:grpSpPr>
                              <a:xfrm>
                                <a:off x="0" y="0"/>
                                <a:ext cx="2809875" cy="2513330"/>
                                <a:chOff x="0" y="0"/>
                                <a:chExt cx="2809875" cy="2513330"/>
                              </a:xfrm>
                            </wpg:grpSpPr>
                            <wpg:grpSp>
                              <wpg:cNvPr id="576281770" name="Group 89"/>
                              <wpg:cNvGrpSpPr>
                                <a:grpSpLocks/>
                              </wpg:cNvGrpSpPr>
                              <wpg:grpSpPr>
                                <a:xfrm>
                                  <a:off x="0" y="0"/>
                                  <a:ext cx="2809875" cy="2513330"/>
                                  <a:chOff x="209550" y="-152053"/>
                                  <a:chExt cx="2809875" cy="2514252"/>
                                </a:xfrm>
                              </wpg:grpSpPr>
                              <wpg:grpSp>
                                <wpg:cNvPr id="1709067088" name="Group 2"/>
                                <wpg:cNvGrpSpPr/>
                                <wpg:grpSpPr>
                                  <a:xfrm>
                                    <a:off x="209550" y="-152053"/>
                                    <a:ext cx="2809875" cy="2514252"/>
                                    <a:chOff x="0" y="-152053"/>
                                    <a:chExt cx="2809875" cy="2514252"/>
                                  </a:xfrm>
                                </wpg:grpSpPr>
                                <wps:wsp>
                                  <wps:cNvPr id="1194372187" name="Text Box 20"/>
                                  <wps:cNvSpPr txBox="1"/>
                                  <wps:spPr>
                                    <a:xfrm>
                                      <a:off x="0" y="9525"/>
                                      <a:ext cx="666750" cy="304800"/>
                                    </a:xfrm>
                                    <a:prstGeom prst="rect">
                                      <a:avLst/>
                                    </a:prstGeom>
                                    <a:solidFill>
                                      <a:schemeClr val="lt1"/>
                                    </a:solidFill>
                                    <a:ln w="6350">
                                      <a:noFill/>
                                    </a:ln>
                                  </wps:spPr>
                                  <wps:txbx>
                                    <w:txbxContent>
                                      <w:p w14:paraId="55F80ECA" w14:textId="77777777" w:rsidR="003E0597" w:rsidRPr="00A56F13" w:rsidRDefault="003E0597" w:rsidP="003E0597">
                                        <w:pPr>
                                          <w:jc w:val="center"/>
                                          <w:rPr>
                                            <w:b/>
                                            <w:bCs/>
                                            <w:sz w:val="22"/>
                                            <w:szCs w:val="20"/>
                                          </w:rPr>
                                        </w:pPr>
                                        <w:r w:rsidRPr="00A56F13">
                                          <w:rPr>
                                            <w:b/>
                                            <w:bCs/>
                                            <w:sz w:val="22"/>
                                            <w:szCs w:val="20"/>
                                          </w:rPr>
                                          <w:t>N</w:t>
                                        </w:r>
                                        <w:r w:rsidRPr="00A56F13">
                                          <w:rPr>
                                            <w:b/>
                                            <w:bCs/>
                                            <w:sz w:val="22"/>
                                            <w:szCs w:val="20"/>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757169" name="Text Box 20"/>
                                  <wps:cNvSpPr txBox="1"/>
                                  <wps:spPr>
                                    <a:xfrm>
                                      <a:off x="1285875" y="-152053"/>
                                      <a:ext cx="1428750" cy="628651"/>
                                    </a:xfrm>
                                    <a:prstGeom prst="rect">
                                      <a:avLst/>
                                    </a:prstGeom>
                                    <a:solidFill>
                                      <a:schemeClr val="lt1"/>
                                    </a:solidFill>
                                    <a:ln w="6350">
                                      <a:noFill/>
                                    </a:ln>
                                  </wps:spPr>
                                  <wps:txbx>
                                    <w:txbxContent>
                                      <w:p w14:paraId="74615E27" w14:textId="77777777" w:rsidR="003E0597" w:rsidRPr="00D33C86" w:rsidRDefault="003E0597" w:rsidP="003E0597">
                                        <w:pPr>
                                          <w:spacing w:after="0"/>
                                          <w:jc w:val="center"/>
                                          <w:rPr>
                                            <w:rFonts w:cs="Times New Roman"/>
                                            <w:b/>
                                            <w:bCs/>
                                            <w:color w:val="C00000"/>
                                            <w:sz w:val="20"/>
                                            <w:szCs w:val="18"/>
                                          </w:rPr>
                                        </w:pPr>
                                        <w:r w:rsidRPr="00D33C86">
                                          <w:rPr>
                                            <w:rFonts w:cs="Times New Roman"/>
                                            <w:b/>
                                            <w:bCs/>
                                            <w:color w:val="C00000"/>
                                            <w:sz w:val="20"/>
                                            <w:szCs w:val="18"/>
                                          </w:rPr>
                                          <w:t xml:space="preserve"> (H</w:t>
                                        </w:r>
                                        <w:proofErr w:type="gramStart"/>
                                        <w:r w:rsidRPr="00D33C86">
                                          <w:rPr>
                                            <w:rFonts w:cs="Times New Roman"/>
                                            <w:b/>
                                            <w:bCs/>
                                            <w:color w:val="C00000"/>
                                            <w:sz w:val="20"/>
                                            <w:szCs w:val="18"/>
                                            <w:vertAlign w:val="subscript"/>
                                          </w:rPr>
                                          <w:t>2</w:t>
                                        </w:r>
                                        <w:r w:rsidRPr="00D33C86">
                                          <w:rPr>
                                            <w:rFonts w:cs="Times New Roman"/>
                                            <w:b/>
                                            <w:bCs/>
                                            <w:color w:val="C00000"/>
                                            <w:sz w:val="20"/>
                                            <w:szCs w:val="18"/>
                                          </w:rPr>
                                          <w:t>,CO</w:t>
                                        </w:r>
                                        <w:proofErr w:type="gramEnd"/>
                                        <w:r w:rsidRPr="00D33C86">
                                          <w:rPr>
                                            <w:rFonts w:cs="Times New Roman"/>
                                            <w:b/>
                                            <w:bCs/>
                                            <w:color w:val="C00000"/>
                                            <w:sz w:val="20"/>
                                            <w:szCs w:val="18"/>
                                          </w:rPr>
                                          <w:t xml:space="preserve">, </w:t>
                                        </w:r>
                                        <w:proofErr w:type="spellStart"/>
                                        <w:r w:rsidRPr="00D33C86">
                                          <w:rPr>
                                            <w:rFonts w:cs="Times New Roman"/>
                                            <w:b/>
                                            <w:bCs/>
                                            <w:color w:val="C00000"/>
                                            <w:sz w:val="20"/>
                                            <w:szCs w:val="18"/>
                                          </w:rPr>
                                          <w:t>C</w:t>
                                        </w:r>
                                        <w:r w:rsidRPr="00D33C86">
                                          <w:rPr>
                                            <w:rFonts w:cs="Times New Roman"/>
                                            <w:b/>
                                            <w:bCs/>
                                            <w:color w:val="C00000"/>
                                            <w:sz w:val="20"/>
                                            <w:szCs w:val="18"/>
                                            <w:vertAlign w:val="subscript"/>
                                          </w:rPr>
                                          <w:t>x</w:t>
                                        </w:r>
                                        <w:r w:rsidRPr="00D33C86">
                                          <w:rPr>
                                            <w:rFonts w:cs="Times New Roman"/>
                                            <w:b/>
                                            <w:bCs/>
                                            <w:color w:val="C00000"/>
                                            <w:sz w:val="20"/>
                                            <w:szCs w:val="18"/>
                                          </w:rPr>
                                          <w:t>H</w:t>
                                        </w:r>
                                        <w:r w:rsidRPr="00D33C86">
                                          <w:rPr>
                                            <w:rFonts w:cs="Times New Roman"/>
                                            <w:b/>
                                            <w:bCs/>
                                            <w:color w:val="C00000"/>
                                            <w:sz w:val="20"/>
                                            <w:szCs w:val="18"/>
                                            <w:vertAlign w:val="subscript"/>
                                          </w:rPr>
                                          <w:t>y</w:t>
                                        </w:r>
                                        <w:proofErr w:type="spellEnd"/>
                                        <w:r w:rsidRPr="00D33C86">
                                          <w:rPr>
                                            <w:rFonts w:cs="Times New Roman"/>
                                            <w:b/>
                                            <w:bCs/>
                                            <w:color w:val="C00000"/>
                                            <w:sz w:val="20"/>
                                            <w:szCs w:val="18"/>
                                          </w:rPr>
                                          <w:t>)</w:t>
                                        </w:r>
                                      </w:p>
                                      <w:p w14:paraId="5665F048" w14:textId="77777777" w:rsidR="003E0597" w:rsidRPr="00D33C86" w:rsidRDefault="003E0597" w:rsidP="003E0597">
                                        <w:pPr>
                                          <w:spacing w:after="0"/>
                                          <w:jc w:val="center"/>
                                          <w:rPr>
                                            <w:rFonts w:cs="Times New Roman"/>
                                            <w:b/>
                                            <w:bCs/>
                                            <w:color w:val="C00000"/>
                                            <w:sz w:val="20"/>
                                            <w:szCs w:val="18"/>
                                          </w:rPr>
                                        </w:pPr>
                                        <w:r w:rsidRPr="00D33C86">
                                          <w:rPr>
                                            <w:rFonts w:cs="Times New Roman"/>
                                            <w:b/>
                                            <w:bCs/>
                                            <w:color w:val="C00000"/>
                                            <w:sz w:val="20"/>
                                            <w:szCs w:val="18"/>
                                          </w:rPr>
                                          <w:t>(CO</w:t>
                                        </w:r>
                                        <w:r w:rsidRPr="00D33C86">
                                          <w:rPr>
                                            <w:rFonts w:cs="Times New Roman"/>
                                            <w:b/>
                                            <w:bCs/>
                                            <w:color w:val="C00000"/>
                                            <w:sz w:val="20"/>
                                            <w:szCs w:val="18"/>
                                            <w:vertAlign w:val="subscript"/>
                                          </w:rPr>
                                          <w:t>2</w:t>
                                        </w:r>
                                        <w:r w:rsidRPr="00D33C86">
                                          <w:rPr>
                                            <w:rFonts w:cs="Times New Roman"/>
                                            <w:b/>
                                            <w:bCs/>
                                            <w:color w:val="C00000"/>
                                            <w:sz w:val="20"/>
                                            <w:szCs w:val="18"/>
                                          </w:rPr>
                                          <w:t>, H</w:t>
                                        </w:r>
                                        <w:r w:rsidRPr="00D33C86">
                                          <w:rPr>
                                            <w:rFonts w:cs="Times New Roman"/>
                                            <w:b/>
                                            <w:bCs/>
                                            <w:color w:val="C00000"/>
                                            <w:sz w:val="20"/>
                                            <w:szCs w:val="18"/>
                                            <w:vertAlign w:val="subscript"/>
                                          </w:rPr>
                                          <w:t>2</w:t>
                                        </w:r>
                                        <w:r w:rsidRPr="00D33C86">
                                          <w:rPr>
                                            <w:rFonts w:cs="Times New Roman"/>
                                            <w:b/>
                                            <w:bCs/>
                                            <w:color w:val="C00000"/>
                                            <w:sz w:val="20"/>
                                            <w:szCs w:val="18"/>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354940" name="Text Box 20"/>
                                  <wps:cNvSpPr txBox="1"/>
                                  <wps:spPr>
                                    <a:xfrm>
                                      <a:off x="2028360" y="1952625"/>
                                      <a:ext cx="781515" cy="304800"/>
                                    </a:xfrm>
                                    <a:prstGeom prst="rect">
                                      <a:avLst/>
                                    </a:prstGeom>
                                    <a:noFill/>
                                    <a:ln w="6350">
                                      <a:noFill/>
                                    </a:ln>
                                  </wps:spPr>
                                  <wps:txbx>
                                    <w:txbxContent>
                                      <w:p w14:paraId="20E384E4" w14:textId="77777777" w:rsidR="003E0597" w:rsidRPr="00A56F13" w:rsidRDefault="003E0597" w:rsidP="003E0597">
                                        <w:pPr>
                                          <w:jc w:val="center"/>
                                          <w:rPr>
                                            <w:b/>
                                            <w:bCs/>
                                            <w:sz w:val="22"/>
                                            <w:szCs w:val="20"/>
                                          </w:rPr>
                                        </w:pPr>
                                        <w:r>
                                          <w:rPr>
                                            <w:b/>
                                            <w:bCs/>
                                            <w:sz w:val="22"/>
                                            <w:szCs w:val="20"/>
                                          </w:rPr>
                                          <w:t>Biomass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9695212" name="Text Box 20"/>
                                  <wps:cNvSpPr txBox="1"/>
                                  <wps:spPr>
                                    <a:xfrm>
                                      <a:off x="847725" y="161925"/>
                                      <a:ext cx="666750" cy="304800"/>
                                    </a:xfrm>
                                    <a:prstGeom prst="rect">
                                      <a:avLst/>
                                    </a:prstGeom>
                                    <a:solidFill>
                                      <a:schemeClr val="lt1"/>
                                    </a:solidFill>
                                    <a:ln w="6350">
                                      <a:noFill/>
                                    </a:ln>
                                  </wps:spPr>
                                  <wps:txbx>
                                    <w:txbxContent>
                                      <w:p w14:paraId="3B7F5A17" w14:textId="77777777" w:rsidR="003E0597" w:rsidRPr="00A56F13" w:rsidRDefault="003E0597" w:rsidP="003E0597">
                                        <w:pPr>
                                          <w:jc w:val="center"/>
                                          <w:rPr>
                                            <w:b/>
                                            <w:bCs/>
                                            <w:sz w:val="22"/>
                                            <w:szCs w:val="20"/>
                                          </w:rPr>
                                        </w:pPr>
                                        <w:proofErr w:type="spellStart"/>
                                        <w:r>
                                          <w:rPr>
                                            <w:b/>
                                            <w:bCs/>
                                            <w:sz w:val="22"/>
                                            <w:szCs w:val="20"/>
                                          </w:rPr>
                                          <w:t>MeO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92968118" name="Text Box 20"/>
                                  <wps:cNvSpPr txBox="1"/>
                                  <wps:spPr>
                                    <a:xfrm>
                                      <a:off x="38100" y="2124075"/>
                                      <a:ext cx="781050" cy="238124"/>
                                    </a:xfrm>
                                    <a:prstGeom prst="rect">
                                      <a:avLst/>
                                    </a:prstGeom>
                                    <a:solidFill>
                                      <a:schemeClr val="lt1"/>
                                    </a:solidFill>
                                    <a:ln w="6350">
                                      <a:noFill/>
                                    </a:ln>
                                  </wps:spPr>
                                  <wps:txbx>
                                    <w:txbxContent>
                                      <w:p w14:paraId="3AFA3564" w14:textId="77777777" w:rsidR="003E0597" w:rsidRPr="00410C08" w:rsidRDefault="003E0597" w:rsidP="003E0597">
                                        <w:pPr>
                                          <w:jc w:val="center"/>
                                          <w:rPr>
                                            <w:b/>
                                            <w:bCs/>
                                            <w:sz w:val="22"/>
                                            <w:szCs w:val="20"/>
                                            <w:vertAlign w:val="subscript"/>
                                          </w:rPr>
                                        </w:pPr>
                                        <w:r>
                                          <w:rPr>
                                            <w:b/>
                                            <w:bCs/>
                                            <w:sz w:val="22"/>
                                            <w:szCs w:val="20"/>
                                          </w:rPr>
                                          <w:t xml:space="preserve">Air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071419616" name="Group 25"/>
                                <wpg:cNvGrpSpPr/>
                                <wpg:grpSpPr>
                                  <a:xfrm>
                                    <a:off x="390525" y="66675"/>
                                    <a:ext cx="2028336" cy="2220405"/>
                                    <a:chOff x="0" y="0"/>
                                    <a:chExt cx="2028336" cy="1857375"/>
                                  </a:xfrm>
                                </wpg:grpSpPr>
                                <wpg:grpSp>
                                  <wpg:cNvPr id="565751253" name="Group 17"/>
                                  <wpg:cNvGrpSpPr/>
                                  <wpg:grpSpPr>
                                    <a:xfrm>
                                      <a:off x="0" y="0"/>
                                      <a:ext cx="2028336" cy="1857375"/>
                                      <a:chOff x="0" y="-9527"/>
                                      <a:chExt cx="2028825" cy="1857376"/>
                                    </a:xfrm>
                                  </wpg:grpSpPr>
                                  <wpg:grpSp>
                                    <wpg:cNvPr id="540150461" name="Group 8"/>
                                    <wpg:cNvGrpSpPr/>
                                    <wpg:grpSpPr>
                                      <a:xfrm>
                                        <a:off x="0" y="333375"/>
                                        <a:ext cx="2028825" cy="1104900"/>
                                        <a:chOff x="0" y="0"/>
                                        <a:chExt cx="2028825" cy="1219200"/>
                                      </a:xfrm>
                                    </wpg:grpSpPr>
                                    <wps:wsp>
                                      <wps:cNvPr id="98623774" name="Cylinder 4"/>
                                      <wps:cNvSpPr/>
                                      <wps:spPr>
                                        <a:xfrm>
                                          <a:off x="0" y="0"/>
                                          <a:ext cx="885825" cy="1219200"/>
                                        </a:xfrm>
                                        <a:prstGeom prst="can">
                                          <a:avLst/>
                                        </a:prstGeom>
                                        <a:solidFill>
                                          <a:schemeClr val="accent1">
                                            <a:lumMod val="50000"/>
                                          </a:schemeClr>
                                        </a:solidFill>
                                        <a:ln/>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0986393" name="Text Box 6"/>
                                      <wps:cNvSpPr txBox="1"/>
                                      <wps:spPr>
                                        <a:xfrm>
                                          <a:off x="9525" y="523217"/>
                                          <a:ext cx="866775" cy="475265"/>
                                        </a:xfrm>
                                        <a:prstGeom prst="rect">
                                          <a:avLst/>
                                        </a:prstGeom>
                                        <a:solidFill>
                                          <a:schemeClr val="accent1">
                                            <a:lumMod val="50000"/>
                                          </a:schemeClr>
                                        </a:solidFill>
                                        <a:ln w="6350">
                                          <a:noFill/>
                                        </a:ln>
                                      </wps:spPr>
                                      <wps:txbx>
                                        <w:txbxContent>
                                          <w:p w14:paraId="29ADD11A" w14:textId="77777777" w:rsidR="003E0597" w:rsidRPr="00486209" w:rsidRDefault="003E0597" w:rsidP="003E0597">
                                            <w:pPr>
                                              <w:jc w:val="center"/>
                                              <w:rPr>
                                                <w:b/>
                                                <w:bCs/>
                                                <w:sz w:val="22"/>
                                                <w:szCs w:val="20"/>
                                              </w:rPr>
                                            </w:pPr>
                                            <w:r>
                                              <w:rPr>
                                                <w:b/>
                                                <w:bCs/>
                                                <w:sz w:val="22"/>
                                                <w:szCs w:val="20"/>
                                              </w:rPr>
                                              <w:t>Air</w:t>
                                            </w:r>
                                            <w:r w:rsidRPr="00486209">
                                              <w:rPr>
                                                <w:b/>
                                                <w:bCs/>
                                                <w:sz w:val="22"/>
                                                <w:szCs w:val="20"/>
                                              </w:rPr>
                                              <w:t xml:space="preserve"> </w:t>
                                            </w:r>
                                            <w:r>
                                              <w:rPr>
                                                <w:b/>
                                                <w:bCs/>
                                                <w:sz w:val="22"/>
                                                <w:szCs w:val="20"/>
                                              </w:rPr>
                                              <w:t>R</w:t>
                                            </w:r>
                                            <w:r w:rsidRPr="00486209">
                                              <w:rPr>
                                                <w:b/>
                                                <w:bCs/>
                                                <w:sz w:val="22"/>
                                                <w:szCs w:val="20"/>
                                              </w:rPr>
                                              <w:t>eacto</w:t>
                                            </w:r>
                                            <w:r>
                                              <w:rPr>
                                                <w:b/>
                                                <w:bCs/>
                                                <w:sz w:val="22"/>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3060541" name="Cylinder 4"/>
                                      <wps:cNvSpPr/>
                                      <wps:spPr>
                                        <a:xfrm>
                                          <a:off x="1143000" y="0"/>
                                          <a:ext cx="885825" cy="1219200"/>
                                        </a:xfrm>
                                        <a:prstGeom prst="can">
                                          <a:avLst/>
                                        </a:prstGeom>
                                        <a:solidFill>
                                          <a:schemeClr val="accent1">
                                            <a:lumMod val="50000"/>
                                          </a:schemeClr>
                                        </a:solidFill>
                                        <a:ln/>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6857929" name="Text Box 6"/>
                                      <wps:cNvSpPr txBox="1"/>
                                      <wps:spPr>
                                        <a:xfrm>
                                          <a:off x="1152525" y="523217"/>
                                          <a:ext cx="866775" cy="514350"/>
                                        </a:xfrm>
                                        <a:prstGeom prst="rect">
                                          <a:avLst/>
                                        </a:prstGeom>
                                        <a:solidFill>
                                          <a:schemeClr val="accent1">
                                            <a:lumMod val="50000"/>
                                          </a:schemeClr>
                                        </a:solidFill>
                                        <a:ln w="6350">
                                          <a:noFill/>
                                        </a:ln>
                                      </wps:spPr>
                                      <wps:txbx>
                                        <w:txbxContent>
                                          <w:p w14:paraId="687B3C1F" w14:textId="77777777" w:rsidR="003E0597" w:rsidRPr="00486209" w:rsidRDefault="003E0597" w:rsidP="003E0597">
                                            <w:pPr>
                                              <w:jc w:val="center"/>
                                              <w:rPr>
                                                <w:b/>
                                                <w:bCs/>
                                                <w:sz w:val="22"/>
                                                <w:szCs w:val="20"/>
                                              </w:rPr>
                                            </w:pPr>
                                            <w:r>
                                              <w:rPr>
                                                <w:b/>
                                                <w:bCs/>
                                                <w:sz w:val="22"/>
                                                <w:szCs w:val="20"/>
                                              </w:rPr>
                                              <w:t>Fuel Reactor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04845967" name="Arrow: Curved Up 12"/>
                                    <wps:cNvSpPr/>
                                    <wps:spPr>
                                      <a:xfrm flipV="1">
                                        <a:off x="476254" y="-9527"/>
                                        <a:ext cx="1095375" cy="466725"/>
                                      </a:xfrm>
                                      <a:prstGeom prst="curved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2709842" name="Arrow: Curved Down 15"/>
                                    <wps:cNvSpPr/>
                                    <wps:spPr>
                                      <a:xfrm flipH="1" flipV="1">
                                        <a:off x="476216" y="1428749"/>
                                        <a:ext cx="1066800" cy="419100"/>
                                      </a:xfrm>
                                      <a:prstGeom prst="curvedDown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5548565" name="Arrow: Up 19"/>
                                  <wps:cNvSpPr/>
                                  <wps:spPr>
                                    <a:xfrm>
                                      <a:off x="1762125" y="161925"/>
                                      <a:ext cx="152400" cy="30480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0214147" name="Arrow: Up 19"/>
                                  <wps:cNvSpPr/>
                                  <wps:spPr>
                                    <a:xfrm>
                                      <a:off x="133350" y="171450"/>
                                      <a:ext cx="152400" cy="30480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6455941" name="Arrow: Up 19"/>
                                  <wps:cNvSpPr/>
                                  <wps:spPr>
                                    <a:xfrm>
                                      <a:off x="133350" y="1419225"/>
                                      <a:ext cx="152400" cy="30480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8001439" name="Arrow: Up 19"/>
                                  <wps:cNvSpPr/>
                                  <wps:spPr>
                                    <a:xfrm>
                                      <a:off x="1819275" y="1435163"/>
                                      <a:ext cx="152400" cy="30480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775339552" name="Text Box 20"/>
                              <wps:cNvSpPr txBox="1"/>
                              <wps:spPr>
                                <a:xfrm>
                                  <a:off x="866775" y="2047875"/>
                                  <a:ext cx="666750" cy="304736"/>
                                </a:xfrm>
                                <a:prstGeom prst="rect">
                                  <a:avLst/>
                                </a:prstGeom>
                                <a:noFill/>
                                <a:ln w="6350">
                                  <a:noFill/>
                                </a:ln>
                              </wps:spPr>
                              <wps:txbx>
                                <w:txbxContent>
                                  <w:p w14:paraId="52E0A445" w14:textId="77777777" w:rsidR="003E0597" w:rsidRPr="00A56F13" w:rsidRDefault="003E0597" w:rsidP="003E0597">
                                    <w:pPr>
                                      <w:jc w:val="center"/>
                                      <w:rPr>
                                        <w:b/>
                                        <w:bCs/>
                                        <w:sz w:val="22"/>
                                        <w:szCs w:val="20"/>
                                      </w:rPr>
                                    </w:pPr>
                                    <w:r>
                                      <w:rPr>
                                        <w:b/>
                                        <w:bCs/>
                                        <w:sz w:val="22"/>
                                        <w:szCs w:val="20"/>
                                      </w:rPr>
                                      <w:t>Me</w:t>
                                    </w:r>
                                    <w:r>
                                      <w:rPr>
                                        <w:b/>
                                        <w:bCs/>
                                        <w:sz w:val="22"/>
                                        <w:szCs w:val="20"/>
                                        <w:vertAlign w:val="subscript"/>
                                      </w:rPr>
                                      <w:t>x</w:t>
                                    </w:r>
                                    <w:r>
                                      <w:rPr>
                                        <w:b/>
                                        <w:bCs/>
                                        <w:sz w:val="22"/>
                                        <w:szCs w:val="20"/>
                                      </w:rPr>
                                      <w:t>O</w:t>
                                    </w:r>
                                    <w:r>
                                      <w:rPr>
                                        <w:b/>
                                        <w:bCs/>
                                        <w:sz w:val="22"/>
                                        <w:szCs w:val="20"/>
                                        <w:vertAlign w:val="subscript"/>
                                      </w:rPr>
                                      <w:t>1-x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wgp>
                  </a:graphicData>
                </a:graphic>
              </wp:anchor>
            </w:drawing>
          </mc:Choice>
          <mc:Fallback>
            <w:pict>
              <v:group w14:anchorId="5E6CBE2B" id="Group 6" o:spid="_x0000_s1274" style="position:absolute;margin-left:0;margin-top:5.35pt;width:265.55pt;height:235.3pt;z-index:251990528;mso-position-horizontal:center;mso-position-horizontal-relative:margin" coordsize="33724,29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">
                <v:shape id="_x0000_s1275" type="#_x0000_t202" style="position:absolute;top:26860;width:33724;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" stroked="f">
                  <v:textbox style="mso-fit-shape-to-text:t" inset="0,0,0,0">
                    <w:txbxContent>
                      <w:p w14:paraId="7BBB8F15" w14:textId="60B8E781" w:rsidR="009E1F42" w:rsidRPr="00EE3846" w:rsidRDefault="009E1F42" w:rsidP="009E1F42">
                        <w:pPr>
                          <w:pStyle w:val="Caption"/>
                          <w:rPr>
                            <w:noProof/>
                            <w:szCs w:val="22"/>
                          </w:rPr>
                        </w:pPr>
                        <w:bookmarkStart w:id="107" w:name="_Toc165315494"/>
                        <w:r w:rsidRPr="009E1F42">
                          <w:rPr>
                            <w:b/>
                            <w:bCs/>
                            <w:i w:val="0"/>
                            <w:iCs w:val="0"/>
                            <w:color w:val="000000" w:themeColor="text1"/>
                            <w:sz w:val="24"/>
                            <w:szCs w:val="24"/>
                          </w:rPr>
                          <w:t xml:space="preserve">Figure </w:t>
                        </w:r>
                        <w:r w:rsidRPr="009E1F42">
                          <w:rPr>
                            <w:b/>
                            <w:bCs/>
                            <w:i w:val="0"/>
                            <w:iCs w:val="0"/>
                            <w:color w:val="000000" w:themeColor="text1"/>
                            <w:sz w:val="24"/>
                            <w:szCs w:val="24"/>
                          </w:rPr>
                          <w:fldChar w:fldCharType="begin"/>
                        </w:r>
                        <w:r w:rsidRPr="009E1F42">
                          <w:rPr>
                            <w:b/>
                            <w:bCs/>
                            <w:i w:val="0"/>
                            <w:iCs w:val="0"/>
                            <w:color w:val="000000" w:themeColor="text1"/>
                            <w:sz w:val="24"/>
                            <w:szCs w:val="24"/>
                          </w:rPr>
                          <w:instrText xml:space="preserve"> SEQ Figure \* ARABIC </w:instrText>
                        </w:r>
                        <w:r w:rsidRPr="009E1F42">
                          <w:rPr>
                            <w:b/>
                            <w:bCs/>
                            <w:i w:val="0"/>
                            <w:iCs w:val="0"/>
                            <w:color w:val="000000" w:themeColor="text1"/>
                            <w:sz w:val="24"/>
                            <w:szCs w:val="24"/>
                          </w:rPr>
                          <w:fldChar w:fldCharType="separate"/>
                        </w:r>
                        <w:r w:rsidR="00C95B0B">
                          <w:rPr>
                            <w:b/>
                            <w:bCs/>
                            <w:i w:val="0"/>
                            <w:iCs w:val="0"/>
                            <w:noProof/>
                            <w:color w:val="000000" w:themeColor="text1"/>
                            <w:sz w:val="24"/>
                            <w:szCs w:val="24"/>
                          </w:rPr>
                          <w:t>11</w:t>
                        </w:r>
                        <w:r w:rsidRPr="009E1F42">
                          <w:rPr>
                            <w:b/>
                            <w:bCs/>
                            <w:i w:val="0"/>
                            <w:iCs w:val="0"/>
                            <w:color w:val="000000" w:themeColor="text1"/>
                            <w:sz w:val="24"/>
                            <w:szCs w:val="24"/>
                          </w:rPr>
                          <w:fldChar w:fldCharType="end"/>
                        </w:r>
                        <w:r>
                          <w:rPr>
                            <w:b/>
                            <w:bCs/>
                            <w:i w:val="0"/>
                            <w:iCs w:val="0"/>
                            <w:color w:val="000000" w:themeColor="text1"/>
                            <w:sz w:val="24"/>
                            <w:szCs w:val="24"/>
                          </w:rPr>
                          <w:t>.</w:t>
                        </w:r>
                        <w:r w:rsidRPr="009E1F42">
                          <w:rPr>
                            <w:i w:val="0"/>
                            <w:iCs w:val="0"/>
                            <w:color w:val="000000" w:themeColor="text1"/>
                            <w:sz w:val="24"/>
                            <w:szCs w:val="24"/>
                          </w:rPr>
                          <w:t xml:space="preserve"> </w:t>
                        </w:r>
                        <w:r w:rsidRPr="00E90B62">
                          <w:rPr>
                            <w:i w:val="0"/>
                            <w:iCs w:val="0"/>
                            <w:color w:val="000000" w:themeColor="text1"/>
                            <w:sz w:val="24"/>
                            <w:szCs w:val="24"/>
                          </w:rPr>
                          <w:t>Chemical looping Gasification system.</w:t>
                        </w:r>
                        <w:bookmarkEnd w:id="107"/>
                      </w:p>
                    </w:txbxContent>
                  </v:textbox>
                </v:shape>
                <v:group id="Group 93" o:spid="_x0000_s1276" style="position:absolute;left:2857;width:28099;height:25711" coordsize="28098,25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">
                  <v:shape id="Arrow: Up 19" o:spid="_x0000_s1277" type="#_x0000_t68" style="position:absolute;left:17907;top:19526;width:1524;height:3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" adj="4524" fillcolor="black [3200]" strokecolor="#002060" strokeweight="1pt"/>
                  <v:group id="Group 92" o:spid="_x0000_s1278" style="position:absolute;width:28098;height:25711" coordsize="28098,25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">
                    <v:shape id="Text Box 20" o:spid="_x0000_s1279" type="#_x0000_t202" style="position:absolute;left:14763;top:22669;width:7234;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" filled="f" stroked="f" strokeweight=".5pt">
                      <v:textbox>
                        <w:txbxContent>
                          <w:p w14:paraId="1641756C" w14:textId="77777777" w:rsidR="003E0597" w:rsidRPr="00D33C86" w:rsidRDefault="003E0597" w:rsidP="003E0597">
                            <w:pPr>
                              <w:jc w:val="center"/>
                              <w:rPr>
                                <w:b/>
                                <w:bCs/>
                                <w:color w:val="C00000"/>
                                <w:sz w:val="22"/>
                                <w:szCs w:val="20"/>
                              </w:rPr>
                            </w:pPr>
                            <w:r w:rsidRPr="00D33C86">
                              <w:rPr>
                                <w:b/>
                                <w:bCs/>
                                <w:color w:val="C00000"/>
                                <w:sz w:val="22"/>
                                <w:szCs w:val="20"/>
                              </w:rPr>
                              <w:t>Steam</w:t>
                            </w:r>
                          </w:p>
                        </w:txbxContent>
                      </v:textbox>
                    </v:shape>
                    <v:group id="Group 91" o:spid="_x0000_s1280" style="position:absolute;width:28098;height:25133" coordsize="28098,25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">
                      <v:group id="Group 89" o:spid="_x0000_s1281" style="position:absolute;width:28098;height:25133" coordorigin="2095,-1520" coordsize="28098,2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">
                        <v:group id="_x0000_s1282" style="position:absolute;left:2095;top:-1520;width:28099;height:25141" coordorigin=",-1520" coordsize="28098,2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">
                          <v:shape id="Text Box 20" o:spid="_x0000_s1283" type="#_x0000_t202" style="position:absolute;top:95;width:666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" fillcolor="white [3201]" stroked="f" strokeweight=".5pt">
                            <v:textbox>
                              <w:txbxContent>
                                <w:p w14:paraId="55F80ECA" w14:textId="77777777" w:rsidR="003E0597" w:rsidRPr="00A56F13" w:rsidRDefault="003E0597" w:rsidP="003E0597">
                                  <w:pPr>
                                    <w:jc w:val="center"/>
                                    <w:rPr>
                                      <w:b/>
                                      <w:bCs/>
                                      <w:sz w:val="22"/>
                                      <w:szCs w:val="20"/>
                                    </w:rPr>
                                  </w:pPr>
                                  <w:r w:rsidRPr="00A56F13">
                                    <w:rPr>
                                      <w:b/>
                                      <w:bCs/>
                                      <w:sz w:val="22"/>
                                      <w:szCs w:val="20"/>
                                    </w:rPr>
                                    <w:t>N</w:t>
                                  </w:r>
                                  <w:r w:rsidRPr="00A56F13">
                                    <w:rPr>
                                      <w:b/>
                                      <w:bCs/>
                                      <w:sz w:val="22"/>
                                      <w:szCs w:val="20"/>
                                      <w:vertAlign w:val="subscript"/>
                                    </w:rPr>
                                    <w:t>2</w:t>
                                  </w:r>
                                </w:p>
                              </w:txbxContent>
                            </v:textbox>
                          </v:shape>
                          <v:shape id="Text Box 20" o:spid="_x0000_s1284" type="#_x0000_t202" style="position:absolute;left:12858;top:-1520;width:14288;height:6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" fillcolor="white [3201]" stroked="f" strokeweight=".5pt">
                            <v:textbox>
                              <w:txbxContent>
                                <w:p w14:paraId="74615E27" w14:textId="77777777" w:rsidR="003E0597" w:rsidRPr="00D33C86" w:rsidRDefault="003E0597" w:rsidP="003E0597">
                                  <w:pPr>
                                    <w:spacing w:after="0"/>
                                    <w:jc w:val="center"/>
                                    <w:rPr>
                                      <w:rFonts w:cs="Times New Roman"/>
                                      <w:b/>
                                      <w:bCs/>
                                      <w:color w:val="C00000"/>
                                      <w:sz w:val="20"/>
                                      <w:szCs w:val="18"/>
                                    </w:rPr>
                                  </w:pPr>
                                  <w:r w:rsidRPr="00D33C86">
                                    <w:rPr>
                                      <w:rFonts w:cs="Times New Roman"/>
                                      <w:b/>
                                      <w:bCs/>
                                      <w:color w:val="C00000"/>
                                      <w:sz w:val="20"/>
                                      <w:szCs w:val="18"/>
                                    </w:rPr>
                                    <w:t xml:space="preserve"> (H</w:t>
                                  </w:r>
                                  <w:r w:rsidRPr="00D33C86">
                                    <w:rPr>
                                      <w:rFonts w:cs="Times New Roman"/>
                                      <w:b/>
                                      <w:bCs/>
                                      <w:color w:val="C00000"/>
                                      <w:sz w:val="20"/>
                                      <w:szCs w:val="18"/>
                                      <w:vertAlign w:val="subscript"/>
                                    </w:rPr>
                                    <w:t>2</w:t>
                                  </w:r>
                                  <w:r w:rsidRPr="00D33C86">
                                    <w:rPr>
                                      <w:rFonts w:cs="Times New Roman"/>
                                      <w:b/>
                                      <w:bCs/>
                                      <w:color w:val="C00000"/>
                                      <w:sz w:val="20"/>
                                      <w:szCs w:val="18"/>
                                    </w:rPr>
                                    <w:t xml:space="preserve">,CO, </w:t>
                                  </w:r>
                                  <w:proofErr w:type="spellStart"/>
                                  <w:r w:rsidRPr="00D33C86">
                                    <w:rPr>
                                      <w:rFonts w:cs="Times New Roman"/>
                                      <w:b/>
                                      <w:bCs/>
                                      <w:color w:val="C00000"/>
                                      <w:sz w:val="20"/>
                                      <w:szCs w:val="18"/>
                                    </w:rPr>
                                    <w:t>C</w:t>
                                  </w:r>
                                  <w:r w:rsidRPr="00D33C86">
                                    <w:rPr>
                                      <w:rFonts w:cs="Times New Roman"/>
                                      <w:b/>
                                      <w:bCs/>
                                      <w:color w:val="C00000"/>
                                      <w:sz w:val="20"/>
                                      <w:szCs w:val="18"/>
                                      <w:vertAlign w:val="subscript"/>
                                    </w:rPr>
                                    <w:t>x</w:t>
                                  </w:r>
                                  <w:r w:rsidRPr="00D33C86">
                                    <w:rPr>
                                      <w:rFonts w:cs="Times New Roman"/>
                                      <w:b/>
                                      <w:bCs/>
                                      <w:color w:val="C00000"/>
                                      <w:sz w:val="20"/>
                                      <w:szCs w:val="18"/>
                                    </w:rPr>
                                    <w:t>H</w:t>
                                  </w:r>
                                  <w:r w:rsidRPr="00D33C86">
                                    <w:rPr>
                                      <w:rFonts w:cs="Times New Roman"/>
                                      <w:b/>
                                      <w:bCs/>
                                      <w:color w:val="C00000"/>
                                      <w:sz w:val="20"/>
                                      <w:szCs w:val="18"/>
                                      <w:vertAlign w:val="subscript"/>
                                    </w:rPr>
                                    <w:t>y</w:t>
                                  </w:r>
                                  <w:proofErr w:type="spellEnd"/>
                                  <w:r w:rsidRPr="00D33C86">
                                    <w:rPr>
                                      <w:rFonts w:cs="Times New Roman"/>
                                      <w:b/>
                                      <w:bCs/>
                                      <w:color w:val="C00000"/>
                                      <w:sz w:val="20"/>
                                      <w:szCs w:val="18"/>
                                    </w:rPr>
                                    <w:t>)</w:t>
                                  </w:r>
                                </w:p>
                                <w:p w14:paraId="5665F048" w14:textId="77777777" w:rsidR="003E0597" w:rsidRPr="00D33C86" w:rsidRDefault="003E0597" w:rsidP="003E0597">
                                  <w:pPr>
                                    <w:spacing w:after="0"/>
                                    <w:jc w:val="center"/>
                                    <w:rPr>
                                      <w:rFonts w:cs="Times New Roman"/>
                                      <w:b/>
                                      <w:bCs/>
                                      <w:color w:val="C00000"/>
                                      <w:sz w:val="20"/>
                                      <w:szCs w:val="18"/>
                                    </w:rPr>
                                  </w:pPr>
                                  <w:r w:rsidRPr="00D33C86">
                                    <w:rPr>
                                      <w:rFonts w:cs="Times New Roman"/>
                                      <w:b/>
                                      <w:bCs/>
                                      <w:color w:val="C00000"/>
                                      <w:sz w:val="20"/>
                                      <w:szCs w:val="18"/>
                                    </w:rPr>
                                    <w:t>(CO</w:t>
                                  </w:r>
                                  <w:r w:rsidRPr="00D33C86">
                                    <w:rPr>
                                      <w:rFonts w:cs="Times New Roman"/>
                                      <w:b/>
                                      <w:bCs/>
                                      <w:color w:val="C00000"/>
                                      <w:sz w:val="20"/>
                                      <w:szCs w:val="18"/>
                                      <w:vertAlign w:val="subscript"/>
                                    </w:rPr>
                                    <w:t>2</w:t>
                                  </w:r>
                                  <w:r w:rsidRPr="00D33C86">
                                    <w:rPr>
                                      <w:rFonts w:cs="Times New Roman"/>
                                      <w:b/>
                                      <w:bCs/>
                                      <w:color w:val="C00000"/>
                                      <w:sz w:val="20"/>
                                      <w:szCs w:val="18"/>
                                    </w:rPr>
                                    <w:t>, H</w:t>
                                  </w:r>
                                  <w:r w:rsidRPr="00D33C86">
                                    <w:rPr>
                                      <w:rFonts w:cs="Times New Roman"/>
                                      <w:b/>
                                      <w:bCs/>
                                      <w:color w:val="C00000"/>
                                      <w:sz w:val="20"/>
                                      <w:szCs w:val="18"/>
                                      <w:vertAlign w:val="subscript"/>
                                    </w:rPr>
                                    <w:t>2</w:t>
                                  </w:r>
                                  <w:r w:rsidRPr="00D33C86">
                                    <w:rPr>
                                      <w:rFonts w:cs="Times New Roman"/>
                                      <w:b/>
                                      <w:bCs/>
                                      <w:color w:val="C00000"/>
                                      <w:sz w:val="20"/>
                                      <w:szCs w:val="18"/>
                                    </w:rPr>
                                    <w:t>O)</w:t>
                                  </w:r>
                                </w:p>
                              </w:txbxContent>
                            </v:textbox>
                          </v:shape>
                          <v:shape id="Text Box 20" o:spid="_x0000_s1285" type="#_x0000_t202" style="position:absolute;left:20283;top:19526;width:781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" filled="f" stroked="f" strokeweight=".5pt">
                            <v:textbox>
                              <w:txbxContent>
                                <w:p w14:paraId="20E384E4" w14:textId="77777777" w:rsidR="003E0597" w:rsidRPr="00A56F13" w:rsidRDefault="003E0597" w:rsidP="003E0597">
                                  <w:pPr>
                                    <w:jc w:val="center"/>
                                    <w:rPr>
                                      <w:b/>
                                      <w:bCs/>
                                      <w:sz w:val="22"/>
                                      <w:szCs w:val="20"/>
                                    </w:rPr>
                                  </w:pPr>
                                  <w:r>
                                    <w:rPr>
                                      <w:b/>
                                      <w:bCs/>
                                      <w:sz w:val="22"/>
                                      <w:szCs w:val="20"/>
                                    </w:rPr>
                                    <w:t>Biomass</w:t>
                                  </w:r>
                                </w:p>
                              </w:txbxContent>
                            </v:textbox>
                          </v:shape>
                          <v:shape id="Text Box 20" o:spid="_x0000_s1286" type="#_x0000_t202" style="position:absolute;left:8477;top:1619;width:666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" fillcolor="white [3201]" stroked="f" strokeweight=".5pt">
                            <v:textbox>
                              <w:txbxContent>
                                <w:p w14:paraId="3B7F5A17" w14:textId="77777777" w:rsidR="003E0597" w:rsidRPr="00A56F13" w:rsidRDefault="003E0597" w:rsidP="003E0597">
                                  <w:pPr>
                                    <w:jc w:val="center"/>
                                    <w:rPr>
                                      <w:b/>
                                      <w:bCs/>
                                      <w:sz w:val="22"/>
                                      <w:szCs w:val="20"/>
                                    </w:rPr>
                                  </w:pPr>
                                  <w:proofErr w:type="spellStart"/>
                                  <w:r>
                                    <w:rPr>
                                      <w:b/>
                                      <w:bCs/>
                                      <w:sz w:val="22"/>
                                      <w:szCs w:val="20"/>
                                    </w:rPr>
                                    <w:t>MeO</w:t>
                                  </w:r>
                                  <w:proofErr w:type="spellEnd"/>
                                </w:p>
                              </w:txbxContent>
                            </v:textbox>
                          </v:shape>
                          <v:shape id="Text Box 20" o:spid="_x0000_s1287" type="#_x0000_t202" style="position:absolute;left:381;top:21240;width:7810;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" fillcolor="white [3201]" stroked="f" strokeweight=".5pt">
                            <v:textbox>
                              <w:txbxContent>
                                <w:p w14:paraId="3AFA3564" w14:textId="77777777" w:rsidR="003E0597" w:rsidRPr="00410C08" w:rsidRDefault="003E0597" w:rsidP="003E0597">
                                  <w:pPr>
                                    <w:jc w:val="center"/>
                                    <w:rPr>
                                      <w:b/>
                                      <w:bCs/>
                                      <w:sz w:val="22"/>
                                      <w:szCs w:val="20"/>
                                      <w:vertAlign w:val="subscript"/>
                                    </w:rPr>
                                  </w:pPr>
                                  <w:r>
                                    <w:rPr>
                                      <w:b/>
                                      <w:bCs/>
                                      <w:sz w:val="22"/>
                                      <w:szCs w:val="20"/>
                                    </w:rPr>
                                    <w:t xml:space="preserve">Air </w:t>
                                  </w:r>
                                </w:p>
                              </w:txbxContent>
                            </v:textbox>
                          </v:shape>
                        </v:group>
                        <v:group id="Group 25" o:spid="_x0000_s1288" style="position:absolute;left:3905;top:666;width:20283;height:22204" coordsize="20283,18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">
                          <v:group id="Group 17" o:spid="_x0000_s1289" style="position:absolute;width:20283;height:18573" coordorigin=",-95" coordsize="20288,18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">
                            <v:group id="_x0000_s1290" style="position:absolute;top:3333;width:20288;height:11049" coordsize="2028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">
                              <v:shape id="Cylinder 4" o:spid="_x0000_s1291" type="#_x0000_t22" style="position:absolute;width:8858;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" adj="3923" fillcolor="#1f3763 [1604]" strokecolor="white [3201]" strokeweight="1.5pt">
                                <v:stroke joinstyle="miter"/>
                              </v:shape>
                              <v:shape id="_x0000_s1292" type="#_x0000_t202" style="position:absolute;left:95;top:5232;width:8668;height:4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" fillcolor="#1f3763 [1604]" stroked="f" strokeweight=".5pt">
                                <v:textbox>
                                  <w:txbxContent>
                                    <w:p w14:paraId="29ADD11A" w14:textId="77777777" w:rsidR="003E0597" w:rsidRPr="00486209" w:rsidRDefault="003E0597" w:rsidP="003E0597">
                                      <w:pPr>
                                        <w:jc w:val="center"/>
                                        <w:rPr>
                                          <w:b/>
                                          <w:bCs/>
                                          <w:sz w:val="22"/>
                                          <w:szCs w:val="20"/>
                                        </w:rPr>
                                      </w:pPr>
                                      <w:r>
                                        <w:rPr>
                                          <w:b/>
                                          <w:bCs/>
                                          <w:sz w:val="22"/>
                                          <w:szCs w:val="20"/>
                                        </w:rPr>
                                        <w:t>Air</w:t>
                                      </w:r>
                                      <w:r w:rsidRPr="00486209">
                                        <w:rPr>
                                          <w:b/>
                                          <w:bCs/>
                                          <w:sz w:val="22"/>
                                          <w:szCs w:val="20"/>
                                        </w:rPr>
                                        <w:t xml:space="preserve"> </w:t>
                                      </w:r>
                                      <w:r>
                                        <w:rPr>
                                          <w:b/>
                                          <w:bCs/>
                                          <w:sz w:val="22"/>
                                          <w:szCs w:val="20"/>
                                        </w:rPr>
                                        <w:t>R</w:t>
                                      </w:r>
                                      <w:r w:rsidRPr="00486209">
                                        <w:rPr>
                                          <w:b/>
                                          <w:bCs/>
                                          <w:sz w:val="22"/>
                                          <w:szCs w:val="20"/>
                                        </w:rPr>
                                        <w:t>eacto</w:t>
                                      </w:r>
                                      <w:r>
                                        <w:rPr>
                                          <w:b/>
                                          <w:bCs/>
                                          <w:sz w:val="22"/>
                                          <w:szCs w:val="20"/>
                                        </w:rPr>
                                        <w:t>r</w:t>
                                      </w:r>
                                    </w:p>
                                  </w:txbxContent>
                                </v:textbox>
                              </v:shape>
                              <v:shape id="Cylinder 4" o:spid="_x0000_s1293" type="#_x0000_t22" style="position:absolute;left:11430;width:8858;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" adj="3923" fillcolor="#1f3763 [1604]" strokecolor="white [3201]" strokeweight="1.5pt">
                                <v:stroke joinstyle="miter"/>
                              </v:shape>
                              <v:shape id="_x0000_s1294" type="#_x0000_t202" style="position:absolute;left:11525;top:5232;width:8668;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" fillcolor="#1f3763 [1604]" stroked="f" strokeweight=".5pt">
                                <v:textbox>
                                  <w:txbxContent>
                                    <w:p w14:paraId="687B3C1F" w14:textId="77777777" w:rsidR="003E0597" w:rsidRPr="00486209" w:rsidRDefault="003E0597" w:rsidP="003E0597">
                                      <w:pPr>
                                        <w:jc w:val="center"/>
                                        <w:rPr>
                                          <w:b/>
                                          <w:bCs/>
                                          <w:sz w:val="22"/>
                                          <w:szCs w:val="20"/>
                                        </w:rPr>
                                      </w:pPr>
                                      <w:r>
                                        <w:rPr>
                                          <w:b/>
                                          <w:bCs/>
                                          <w:sz w:val="22"/>
                                          <w:szCs w:val="20"/>
                                        </w:rPr>
                                        <w:t>Fuel Reactor</w:t>
                                      </w:r>
                                    </w:p>
                                  </w:txbxContent>
                                </v:textbox>
                              </v:shape>
                            </v:group>
                            <v:shape id="Arrow: Curved Up 12" o:spid="_x0000_s1295" type="#_x0000_t104" style="position:absolute;left:4762;top:-95;width:10954;height:466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" adj="16998,20449,5400" fillcolor="black [3200]" strokecolor="#002060" strokeweight="1pt"/>
                            <v:shape id="Arrow: Curved Down 15" o:spid="_x0000_s1296" type="#_x0000_t105" style="position:absolute;left:4762;top:14287;width:10668;height:4191;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" adj="17357,20539,16200" fillcolor="black [3200]" strokecolor="#002060" strokeweight="1pt"/>
                          </v:group>
                          <v:shape id="Arrow: Up 19" o:spid="_x0000_s1297" type="#_x0000_t68" style="position:absolute;left:17621;top:1619;width:152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" fillcolor="black [3200]" strokecolor="#002060" strokeweight="1pt"/>
                          <v:shape id="Arrow: Up 19" o:spid="_x0000_s1298" type="#_x0000_t68" style="position:absolute;left:1333;top:1714;width:152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" fillcolor="black [3200]" strokecolor="#002060" strokeweight="1pt"/>
                          <v:shape id="Arrow: Up 19" o:spid="_x0000_s1299" type="#_x0000_t68" style="position:absolute;left:1333;top:14192;width:152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" fillcolor="black [3200]" strokecolor="#002060" strokeweight="1pt"/>
                          <v:shape id="Arrow: Up 19" o:spid="_x0000_s1300" type="#_x0000_t68" style="position:absolute;left:18192;top:14351;width:152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" fillcolor="black [3200]" strokecolor="#002060" strokeweight="1pt"/>
                        </v:group>
                      </v:group>
                      <v:shape id="Text Box 20" o:spid="_x0000_s1301" type="#_x0000_t202" style="position:absolute;left:8667;top:20478;width:666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" filled="f" stroked="f" strokeweight=".5pt">
                        <v:textbox>
                          <w:txbxContent>
                            <w:p w14:paraId="52E0A445" w14:textId="77777777" w:rsidR="003E0597" w:rsidRPr="00A56F13" w:rsidRDefault="003E0597" w:rsidP="003E0597">
                              <w:pPr>
                                <w:jc w:val="center"/>
                                <w:rPr>
                                  <w:b/>
                                  <w:bCs/>
                                  <w:sz w:val="22"/>
                                  <w:szCs w:val="20"/>
                                </w:rPr>
                              </w:pPr>
                              <w:r>
                                <w:rPr>
                                  <w:b/>
                                  <w:bCs/>
                                  <w:sz w:val="22"/>
                                  <w:szCs w:val="20"/>
                                </w:rPr>
                                <w:t>Me</w:t>
                              </w:r>
                              <w:r>
                                <w:rPr>
                                  <w:b/>
                                  <w:bCs/>
                                  <w:sz w:val="22"/>
                                  <w:szCs w:val="20"/>
                                  <w:vertAlign w:val="subscript"/>
                                </w:rPr>
                                <w:t>x</w:t>
                              </w:r>
                              <w:r>
                                <w:rPr>
                                  <w:b/>
                                  <w:bCs/>
                                  <w:sz w:val="22"/>
                                  <w:szCs w:val="20"/>
                                </w:rPr>
                                <w:t>O</w:t>
                              </w:r>
                              <w:r>
                                <w:rPr>
                                  <w:b/>
                                  <w:bCs/>
                                  <w:sz w:val="22"/>
                                  <w:szCs w:val="20"/>
                                  <w:vertAlign w:val="subscript"/>
                                </w:rPr>
                                <w:t>1-x</w:t>
                              </w:r>
                            </w:p>
                          </w:txbxContent>
                        </v:textbox>
                      </v:shape>
                    </v:group>
                  </v:group>
                </v:group>
                <w10:wrap anchorx="margin"/>
              </v:group>
            </w:pict>
          </mc:Fallback>
        </mc:AlternateContent>
      </w:r>
    </w:p>
    <w:p w14:paraId="2A851D25" w14:textId="2BCF22DA" w:rsidR="000553F9" w:rsidRDefault="000553F9" w:rsidP="004D4500">
      <w:pPr>
        <w:shd w:val="clear" w:color="auto" w:fill="FFFFFF"/>
        <w:spacing w:before="100" w:beforeAutospacing="1" w:after="100" w:afterAutospacing="1" w:line="480" w:lineRule="auto"/>
        <w:rPr>
          <w:rFonts w:eastAsia="Times New Roman" w:cs="Times New Roman"/>
          <w:color w:val="1F1F1F"/>
        </w:rPr>
      </w:pPr>
    </w:p>
    <w:p w14:paraId="737282B6" w14:textId="7B06556F" w:rsidR="000553F9" w:rsidRDefault="000553F9" w:rsidP="004D4500">
      <w:pPr>
        <w:shd w:val="clear" w:color="auto" w:fill="FFFFFF"/>
        <w:spacing w:before="100" w:beforeAutospacing="1" w:after="100" w:afterAutospacing="1" w:line="480" w:lineRule="auto"/>
        <w:rPr>
          <w:rFonts w:eastAsia="Times New Roman" w:cs="Times New Roman"/>
          <w:color w:val="1F1F1F"/>
        </w:rPr>
      </w:pPr>
    </w:p>
    <w:p w14:paraId="1DAAB670" w14:textId="302BBCF2" w:rsidR="000553F9" w:rsidRDefault="000553F9" w:rsidP="004D4500">
      <w:pPr>
        <w:shd w:val="clear" w:color="auto" w:fill="FFFFFF"/>
        <w:spacing w:before="100" w:beforeAutospacing="1" w:after="100" w:afterAutospacing="1" w:line="480" w:lineRule="auto"/>
        <w:rPr>
          <w:rFonts w:eastAsia="Times New Roman" w:cs="Times New Roman"/>
          <w:color w:val="1F1F1F"/>
        </w:rPr>
      </w:pPr>
    </w:p>
    <w:p w14:paraId="758C0CEA" w14:textId="41A8D635" w:rsidR="000553F9" w:rsidRDefault="000553F9" w:rsidP="004D4500">
      <w:pPr>
        <w:shd w:val="clear" w:color="auto" w:fill="FFFFFF"/>
        <w:spacing w:before="100" w:beforeAutospacing="1" w:after="100" w:afterAutospacing="1" w:line="480" w:lineRule="auto"/>
        <w:rPr>
          <w:rFonts w:eastAsia="Times New Roman" w:cs="Times New Roman"/>
          <w:color w:val="1F1F1F"/>
        </w:rPr>
      </w:pPr>
    </w:p>
    <w:p w14:paraId="405E73C0" w14:textId="065EBE12" w:rsidR="000553F9" w:rsidRDefault="000553F9" w:rsidP="004D4500">
      <w:pPr>
        <w:shd w:val="clear" w:color="auto" w:fill="FFFFFF"/>
        <w:spacing w:before="100" w:beforeAutospacing="1" w:after="100" w:afterAutospacing="1" w:line="480" w:lineRule="auto"/>
        <w:rPr>
          <w:rFonts w:eastAsia="Times New Roman" w:cs="Times New Roman"/>
          <w:color w:val="1F1F1F"/>
        </w:rPr>
      </w:pPr>
    </w:p>
    <w:p w14:paraId="35FD4248" w14:textId="197E5320" w:rsidR="000553F9" w:rsidRDefault="000553F9" w:rsidP="004D4500">
      <w:pPr>
        <w:shd w:val="clear" w:color="auto" w:fill="FFFFFF"/>
        <w:spacing w:before="100" w:beforeAutospacing="1" w:after="100" w:afterAutospacing="1" w:line="480" w:lineRule="auto"/>
        <w:rPr>
          <w:rFonts w:eastAsia="Times New Roman" w:cs="Times New Roman"/>
          <w:color w:val="1F1F1F"/>
        </w:rPr>
      </w:pPr>
    </w:p>
    <w:p w14:paraId="57867718" w14:textId="024E226C" w:rsidR="00E90B62" w:rsidRDefault="00E90B62" w:rsidP="004D4500">
      <w:pPr>
        <w:shd w:val="clear" w:color="auto" w:fill="FFFFFF"/>
        <w:spacing w:before="100" w:beforeAutospacing="1" w:after="100" w:afterAutospacing="1" w:line="480" w:lineRule="auto"/>
        <w:rPr>
          <w:rFonts w:eastAsia="Times New Roman" w:cs="Times New Roman"/>
          <w:color w:val="1F1F1F"/>
        </w:rPr>
      </w:pPr>
    </w:p>
    <w:p w14:paraId="259A429E" w14:textId="043DD384" w:rsidR="00E90B62" w:rsidRDefault="00E90B62" w:rsidP="004D4500">
      <w:pPr>
        <w:shd w:val="clear" w:color="auto" w:fill="FFFFFF"/>
        <w:spacing w:before="100" w:beforeAutospacing="1" w:after="100" w:afterAutospacing="1" w:line="480" w:lineRule="auto"/>
        <w:rPr>
          <w:rFonts w:eastAsia="Times New Roman" w:cs="Times New Roman"/>
          <w:color w:val="1F1F1F"/>
        </w:rPr>
      </w:pPr>
    </w:p>
    <w:p w14:paraId="393BF47A" w14:textId="17517BBB" w:rsidR="00E5146D" w:rsidRPr="00F42001" w:rsidRDefault="00E5146D" w:rsidP="00F42001">
      <w:pPr>
        <w:pStyle w:val="Heading3"/>
        <w:spacing w:line="480" w:lineRule="auto"/>
        <w:rPr>
          <w:rFonts w:ascii="Times New Roman" w:hAnsi="Times New Roman" w:cs="Times New Roman"/>
          <w:b/>
          <w:bCs/>
          <w:i/>
          <w:iCs/>
          <w:color w:val="auto"/>
        </w:rPr>
      </w:pPr>
      <w:bookmarkStart w:id="99" w:name="_Toc165470648"/>
      <w:r w:rsidRPr="00F42001">
        <w:rPr>
          <w:rFonts w:ascii="Times New Roman" w:hAnsi="Times New Roman" w:cs="Times New Roman"/>
          <w:b/>
          <w:bCs/>
          <w:color w:val="auto"/>
        </w:rPr>
        <w:lastRenderedPageBreak/>
        <w:t>Chemical Looping with Oxygen Uncoupling</w:t>
      </w:r>
      <w:bookmarkEnd w:id="99"/>
    </w:p>
    <w:p w14:paraId="551DB578" w14:textId="31A8FC48" w:rsidR="00E90B62" w:rsidRDefault="00397028" w:rsidP="009E1F42">
      <w:pPr>
        <w:spacing w:line="480" w:lineRule="auto"/>
      </w:pPr>
      <w:r w:rsidRPr="00397028">
        <w:t>Chemical looping with Oxygen Uncoupling (CLOU)</w:t>
      </w:r>
      <w:r w:rsidR="009E1F42">
        <w:t xml:space="preserve"> in figure 1</w:t>
      </w:r>
      <w:r w:rsidR="008B6CBE">
        <w:t>2</w:t>
      </w:r>
      <w:r w:rsidRPr="00397028">
        <w:t xml:space="preserve"> employs a technique </w:t>
      </w:r>
      <w:r w:rsidR="000553F9" w:rsidRPr="00397028">
        <w:t>like</w:t>
      </w:r>
      <w:r w:rsidRPr="00397028">
        <w:t xml:space="preserve"> chemical looping combustion but with a specific focus on oxygen production. Traditionally, oxygen is obtained through cryogenic, adsorption, or membrane air separation technologies. While these methods are well-established, they often entail high energy consumption and substantial capital investment, which may not align with the goals of energy-efficient economies</w:t>
      </w:r>
      <w:r>
        <w:fldChar w:fldCharType="begin"/>
      </w:r>
      <w:r w:rsidR="009E3E5A">
        <w:instrText xml:space="preserve"> ADDIN EN.CITE &lt;EndNote&gt;&lt;Cite&gt;&lt;Author&gt;Cao&lt;/Author&gt;&lt;Year&gt;2019&lt;/Year&gt;&lt;RecNum&gt;84&lt;/RecNum&gt;&lt;DisplayText&gt;[45]&lt;/DisplayText&gt;&lt;record&gt;&lt;rec-number&gt;84&lt;/rec-number&gt;&lt;foreign-keys&gt;&lt;key app="EN" db-id="9xxvx2v2fd5p2ges5w05r0f9zefaz252a5pv" timestamp="1711337999"&gt;84&lt;/key&gt;&lt;/foreign-keys&gt;&lt;ref-type name="Journal Article"&gt;17&lt;/ref-type&gt;&lt;contributors&gt;&lt;authors&gt;&lt;author&gt;Cao, Yang&lt;/author&gt;&lt;author&gt;He, Boshu&lt;/author&gt;&lt;author&gt;Tong, Wenxiao&lt;/author&gt;&lt;author&gt;Yao, Huifeng&lt;/author&gt;&lt;author&gt;Duan, Zhipeng&lt;/author&gt;&lt;/authors&gt;&lt;/contributors&gt;&lt;titles&gt;&lt;title&gt;On the kinetics of Mn2O3/ZrO2 oxygen carrier for chemical looping air separation&lt;/title&gt;&lt;secondary-title&gt;Chemical Engineering and Processing - Process Intensification&lt;/secondary-title&gt;&lt;/titles&gt;&lt;periodical&gt;&lt;full-title&gt;Chemical Engineering and Processing - Process Intensification&lt;/full-title&gt;&lt;/periodical&gt;&lt;pages&gt;82-91&lt;/pages&gt;&lt;volume&gt;136&lt;/volume&gt;&lt;keywords&gt;&lt;keyword&gt;Kinetics&lt;/keyword&gt;&lt;keyword&gt;Mn-based oxygen carrier&lt;/keyword&gt;&lt;keyword&gt;Chemical-looping air separation (CLAS)&lt;/keyword&gt;&lt;keyword&gt;Thermogravimetric analysis&lt;/keyword&gt;&lt;keyword&gt;Apparent activation energy&lt;/keyword&gt;&lt;/keywords&gt;&lt;dates&gt;&lt;year&gt;2019&lt;/year&gt;&lt;pub-dates&gt;&lt;date&gt;2019/02/01/&lt;/date&gt;&lt;/pub-dates&gt;&lt;/dates&gt;&lt;isbn&gt;0255-2701&lt;/isbn&gt;&lt;urls&gt;&lt;related-urls&gt;&lt;url&gt;https://www.sciencedirect.com/science/article/pii/S0255270118307116&lt;/url&gt;&lt;/related-urls&gt;&lt;/urls&gt;&lt;electronic-resource-num&gt;https://doi.org/10.1016/j.cep.2019.01.001&lt;/electronic-resource-num&gt;&lt;/record&gt;&lt;/Cite&gt;&lt;/EndNote&gt;</w:instrText>
      </w:r>
      <w:r>
        <w:fldChar w:fldCharType="separate"/>
      </w:r>
      <w:r w:rsidR="009E3E5A">
        <w:rPr>
          <w:noProof/>
        </w:rPr>
        <w:t>[45]</w:t>
      </w:r>
      <w:r>
        <w:fldChar w:fldCharType="end"/>
      </w:r>
      <w:r w:rsidRPr="00397028">
        <w:t>. In pursuit of more cost-effective and energy-saving alternatives for oxygen production, the concept of chemical looping air separation (CLAS) has been introduced.</w:t>
      </w:r>
    </w:p>
    <w:p w14:paraId="10EF8545" w14:textId="652116C7" w:rsidR="009E1F42" w:rsidRDefault="009E1F42" w:rsidP="009E1F42">
      <w:pPr>
        <w:keepNext/>
        <w:spacing w:line="480" w:lineRule="auto"/>
      </w:pPr>
    </w:p>
    <w:p w14:paraId="7F833506" w14:textId="0F31E251" w:rsidR="009E1F42" w:rsidRPr="009E1F42" w:rsidRDefault="00A81D2D" w:rsidP="009E1F42">
      <w:r>
        <w:rPr>
          <w:noProof/>
        </w:rPr>
        <mc:AlternateContent>
          <mc:Choice Requires="wpg">
            <w:drawing>
              <wp:anchor distT="0" distB="0" distL="114300" distR="114300" simplePos="0" relativeHeight="251995648" behindDoc="0" locked="0" layoutInCell="1" allowOverlap="1" wp14:anchorId="07C40510" wp14:editId="71A94377">
                <wp:simplePos x="0" y="0"/>
                <wp:positionH relativeFrom="margin">
                  <wp:align>center</wp:align>
                </wp:positionH>
                <wp:positionV relativeFrom="paragraph">
                  <wp:posOffset>11430</wp:posOffset>
                </wp:positionV>
                <wp:extent cx="3505200" cy="2854960"/>
                <wp:effectExtent l="0" t="0" r="0" b="2540"/>
                <wp:wrapNone/>
                <wp:docPr id="1201897218" name="Group 7"/>
                <wp:cNvGraphicFramePr/>
                <a:graphic xmlns:a="http://schemas.openxmlformats.org/drawingml/2006/main">
                  <a:graphicData uri="http://schemas.microsoft.com/office/word/2010/wordprocessingGroup">
                    <wpg:wgp>
                      <wpg:cNvGrpSpPr/>
                      <wpg:grpSpPr>
                        <a:xfrm>
                          <a:off x="0" y="0"/>
                          <a:ext cx="3505200" cy="2854960"/>
                          <a:chOff x="0" y="0"/>
                          <a:chExt cx="3505200" cy="2854960"/>
                        </a:xfrm>
                      </wpg:grpSpPr>
                      <wpg:grpSp>
                        <wpg:cNvPr id="1519371977" name="Group 91"/>
                        <wpg:cNvGrpSpPr/>
                        <wpg:grpSpPr>
                          <a:xfrm>
                            <a:off x="285750" y="0"/>
                            <a:ext cx="2924175" cy="2351405"/>
                            <a:chOff x="0" y="161519"/>
                            <a:chExt cx="2924175" cy="2351811"/>
                          </a:xfrm>
                        </wpg:grpSpPr>
                        <wpg:grpSp>
                          <wpg:cNvPr id="1368156294" name="Group 89"/>
                          <wpg:cNvGrpSpPr>
                            <a:grpSpLocks/>
                          </wpg:cNvGrpSpPr>
                          <wpg:grpSpPr>
                            <a:xfrm>
                              <a:off x="0" y="161519"/>
                              <a:ext cx="2924175" cy="2351811"/>
                              <a:chOff x="209550" y="9525"/>
                              <a:chExt cx="2924175" cy="2352674"/>
                            </a:xfrm>
                          </wpg:grpSpPr>
                          <wpg:grpSp>
                            <wpg:cNvPr id="1788041925" name="Group 2"/>
                            <wpg:cNvGrpSpPr/>
                            <wpg:grpSpPr>
                              <a:xfrm>
                                <a:off x="209550" y="9525"/>
                                <a:ext cx="2924175" cy="2352674"/>
                                <a:chOff x="0" y="9525"/>
                                <a:chExt cx="2924175" cy="2352674"/>
                              </a:xfrm>
                            </wpg:grpSpPr>
                            <wps:wsp>
                              <wps:cNvPr id="596169000" name="Text Box 20"/>
                              <wps:cNvSpPr txBox="1"/>
                              <wps:spPr>
                                <a:xfrm>
                                  <a:off x="0" y="9525"/>
                                  <a:ext cx="666750" cy="304800"/>
                                </a:xfrm>
                                <a:prstGeom prst="rect">
                                  <a:avLst/>
                                </a:prstGeom>
                                <a:solidFill>
                                  <a:schemeClr val="lt1"/>
                                </a:solidFill>
                                <a:ln w="6350">
                                  <a:noFill/>
                                </a:ln>
                              </wps:spPr>
                              <wps:txbx>
                                <w:txbxContent>
                                  <w:p w14:paraId="643D462F" w14:textId="77777777" w:rsidR="000C37C0" w:rsidRPr="00A56F13" w:rsidRDefault="000C37C0" w:rsidP="000C37C0">
                                    <w:pPr>
                                      <w:jc w:val="center"/>
                                      <w:rPr>
                                        <w:b/>
                                        <w:bCs/>
                                        <w:sz w:val="22"/>
                                        <w:szCs w:val="20"/>
                                      </w:rPr>
                                    </w:pPr>
                                    <w:r w:rsidRPr="00A56F13">
                                      <w:rPr>
                                        <w:b/>
                                        <w:bCs/>
                                        <w:sz w:val="22"/>
                                        <w:szCs w:val="20"/>
                                      </w:rPr>
                                      <w:t>N</w:t>
                                    </w:r>
                                    <w:r w:rsidRPr="00A56F13">
                                      <w:rPr>
                                        <w:b/>
                                        <w:bCs/>
                                        <w:sz w:val="22"/>
                                        <w:szCs w:val="20"/>
                                        <w:vertAlign w:val="subscript"/>
                                      </w:rPr>
                                      <w:t>2</w:t>
                                    </w:r>
                                    <w:r>
                                      <w:rPr>
                                        <w:b/>
                                        <w:bCs/>
                                        <w:sz w:val="22"/>
                                        <w:szCs w:val="20"/>
                                        <w:vertAlign w:val="sub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6483953" name="Text Box 20"/>
                              <wps:cNvSpPr txBox="1"/>
                              <wps:spPr>
                                <a:xfrm>
                                  <a:off x="1495425" y="23892"/>
                                  <a:ext cx="1428750" cy="247741"/>
                                </a:xfrm>
                                <a:prstGeom prst="rect">
                                  <a:avLst/>
                                </a:prstGeom>
                                <a:solidFill>
                                  <a:schemeClr val="lt1"/>
                                </a:solidFill>
                                <a:ln w="6350">
                                  <a:noFill/>
                                </a:ln>
                              </wps:spPr>
                              <wps:txbx>
                                <w:txbxContent>
                                  <w:p w14:paraId="10A9C592" w14:textId="77777777" w:rsidR="000C37C0" w:rsidRPr="00E864AA" w:rsidRDefault="000C37C0" w:rsidP="000C37C0">
                                    <w:pPr>
                                      <w:spacing w:after="0"/>
                                      <w:jc w:val="center"/>
                                      <w:rPr>
                                        <w:rFonts w:cs="Times New Roman"/>
                                        <w:b/>
                                        <w:bCs/>
                                        <w:color w:val="C00000"/>
                                        <w:sz w:val="20"/>
                                        <w:szCs w:val="18"/>
                                        <w:vertAlign w:val="subscript"/>
                                      </w:rPr>
                                    </w:pPr>
                                    <w:r w:rsidRPr="00D33C86">
                                      <w:rPr>
                                        <w:rFonts w:cs="Times New Roman"/>
                                        <w:b/>
                                        <w:bCs/>
                                        <w:color w:val="C00000"/>
                                        <w:sz w:val="20"/>
                                        <w:szCs w:val="18"/>
                                      </w:rPr>
                                      <w:t xml:space="preserve"> </w:t>
                                    </w:r>
                                    <w:r w:rsidRPr="00E864AA">
                                      <w:rPr>
                                        <w:rFonts w:cs="Times New Roman"/>
                                        <w:b/>
                                        <w:bCs/>
                                        <w:color w:val="C00000"/>
                                        <w:sz w:val="22"/>
                                        <w:szCs w:val="20"/>
                                      </w:rPr>
                                      <w:t>CO</w:t>
                                    </w:r>
                                    <w:r w:rsidRPr="00E864AA">
                                      <w:rPr>
                                        <w:rFonts w:cs="Times New Roman"/>
                                        <w:b/>
                                        <w:bCs/>
                                        <w:color w:val="C00000"/>
                                        <w:sz w:val="22"/>
                                        <w:szCs w:val="20"/>
                                        <w:vertAlign w:val="subscript"/>
                                      </w:rPr>
                                      <w:t>2</w:t>
                                    </w:r>
                                    <w:r>
                                      <w:rPr>
                                        <w:rFonts w:cs="Times New Roman"/>
                                        <w:b/>
                                        <w:bCs/>
                                        <w:color w:val="C00000"/>
                                        <w:sz w:val="22"/>
                                        <w:szCs w:val="20"/>
                                      </w:rPr>
                                      <w:t>,H</w:t>
                                    </w:r>
                                    <w:r w:rsidRPr="00E864AA">
                                      <w:rPr>
                                        <w:rFonts w:cs="Times New Roman"/>
                                        <w:b/>
                                        <w:bCs/>
                                        <w:color w:val="C00000"/>
                                        <w:sz w:val="22"/>
                                        <w:szCs w:val="20"/>
                                        <w:vertAlign w:val="subscript"/>
                                      </w:rPr>
                                      <w:t>2</w:t>
                                    </w:r>
                                    <w:r w:rsidRPr="00E864AA">
                                      <w:rPr>
                                        <w:rFonts w:cs="Times New Roman"/>
                                        <w:b/>
                                        <w:bCs/>
                                        <w:color w:val="C00000"/>
                                        <w:sz w:val="22"/>
                                        <w:szCs w:val="20"/>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2447672" name="Text Box 20"/>
                              <wps:cNvSpPr txBox="1"/>
                              <wps:spPr>
                                <a:xfrm>
                                  <a:off x="1838325" y="1989898"/>
                                  <a:ext cx="771525" cy="286207"/>
                                </a:xfrm>
                                <a:prstGeom prst="rect">
                                  <a:avLst/>
                                </a:prstGeom>
                                <a:noFill/>
                                <a:ln w="6350">
                                  <a:noFill/>
                                </a:ln>
                              </wps:spPr>
                              <wps:txbx>
                                <w:txbxContent>
                                  <w:p w14:paraId="7FDAE552" w14:textId="77777777" w:rsidR="000C37C0" w:rsidRPr="00E864AA" w:rsidRDefault="000C37C0" w:rsidP="000C37C0">
                                    <w:pPr>
                                      <w:jc w:val="center"/>
                                      <w:rPr>
                                        <w:b/>
                                        <w:bCs/>
                                        <w:color w:val="C00000"/>
                                        <w:sz w:val="22"/>
                                        <w:szCs w:val="20"/>
                                        <w:vertAlign w:val="subscript"/>
                                      </w:rPr>
                                    </w:pPr>
                                    <w:r>
                                      <w:rPr>
                                        <w:b/>
                                        <w:bCs/>
                                        <w:color w:val="C00000"/>
                                        <w:sz w:val="22"/>
                                        <w:szCs w:val="20"/>
                                      </w:rPr>
                                      <w:t>Fuel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0415403" name="Text Box 20"/>
                              <wps:cNvSpPr txBox="1"/>
                              <wps:spPr>
                                <a:xfrm>
                                  <a:off x="847725" y="161925"/>
                                  <a:ext cx="666750" cy="304800"/>
                                </a:xfrm>
                                <a:prstGeom prst="rect">
                                  <a:avLst/>
                                </a:prstGeom>
                                <a:solidFill>
                                  <a:schemeClr val="lt1"/>
                                </a:solidFill>
                                <a:ln w="6350">
                                  <a:noFill/>
                                </a:ln>
                              </wps:spPr>
                              <wps:txbx>
                                <w:txbxContent>
                                  <w:p w14:paraId="0AC2EFA5" w14:textId="77777777" w:rsidR="000C37C0" w:rsidRPr="000358DA" w:rsidRDefault="000C37C0" w:rsidP="000C37C0">
                                    <w:pPr>
                                      <w:jc w:val="center"/>
                                      <w:rPr>
                                        <w:b/>
                                        <w:bCs/>
                                        <w:sz w:val="22"/>
                                        <w:szCs w:val="20"/>
                                        <w:vertAlign w:val="subscript"/>
                                      </w:rPr>
                                    </w:pPr>
                                    <w:r w:rsidRPr="000358DA">
                                      <w:rPr>
                                        <w:b/>
                                        <w:bCs/>
                                        <w:sz w:val="22"/>
                                        <w:szCs w:val="20"/>
                                      </w:rPr>
                                      <w:t>Me</w:t>
                                    </w:r>
                                    <w:r>
                                      <w:rPr>
                                        <w:b/>
                                        <w:bCs/>
                                        <w:sz w:val="22"/>
                                        <w:szCs w:val="20"/>
                                        <w:vertAlign w:val="subscript"/>
                                      </w:rPr>
                                      <w:t>x</w:t>
                                    </w:r>
                                    <w:r w:rsidRPr="000358DA">
                                      <w:rPr>
                                        <w:b/>
                                        <w:bCs/>
                                        <w:sz w:val="22"/>
                                        <w:szCs w:val="20"/>
                                      </w:rPr>
                                      <w:t>O</w:t>
                                    </w:r>
                                    <w:r>
                                      <w:rPr>
                                        <w:b/>
                                        <w:bCs/>
                                        <w:sz w:val="22"/>
                                        <w:szCs w:val="20"/>
                                        <w:vertAlign w:val="subscript"/>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70768108" name="Text Box 20"/>
                              <wps:cNvSpPr txBox="1"/>
                              <wps:spPr>
                                <a:xfrm>
                                  <a:off x="38100" y="2124075"/>
                                  <a:ext cx="781050" cy="238124"/>
                                </a:xfrm>
                                <a:prstGeom prst="rect">
                                  <a:avLst/>
                                </a:prstGeom>
                                <a:solidFill>
                                  <a:schemeClr val="lt1"/>
                                </a:solidFill>
                                <a:ln w="6350">
                                  <a:noFill/>
                                </a:ln>
                              </wps:spPr>
                              <wps:txbx>
                                <w:txbxContent>
                                  <w:p w14:paraId="35BA2B27" w14:textId="77777777" w:rsidR="000C37C0" w:rsidRPr="00410C08" w:rsidRDefault="000C37C0" w:rsidP="000C37C0">
                                    <w:pPr>
                                      <w:jc w:val="center"/>
                                      <w:rPr>
                                        <w:b/>
                                        <w:bCs/>
                                        <w:sz w:val="22"/>
                                        <w:szCs w:val="20"/>
                                        <w:vertAlign w:val="subscript"/>
                                      </w:rPr>
                                    </w:pPr>
                                    <w:r>
                                      <w:rPr>
                                        <w:b/>
                                        <w:bCs/>
                                        <w:sz w:val="22"/>
                                        <w:szCs w:val="20"/>
                                      </w:rPr>
                                      <w:t xml:space="preserve">Air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16538055" name="Group 25"/>
                            <wpg:cNvGrpSpPr/>
                            <wpg:grpSpPr>
                              <a:xfrm>
                                <a:off x="390525" y="66675"/>
                                <a:ext cx="2028336" cy="2220405"/>
                                <a:chOff x="0" y="0"/>
                                <a:chExt cx="2028336" cy="1857375"/>
                              </a:xfrm>
                            </wpg:grpSpPr>
                            <wpg:grpSp>
                              <wpg:cNvPr id="477011893" name="Group 17"/>
                              <wpg:cNvGrpSpPr/>
                              <wpg:grpSpPr>
                                <a:xfrm>
                                  <a:off x="0" y="0"/>
                                  <a:ext cx="2028336" cy="1857375"/>
                                  <a:chOff x="0" y="-9527"/>
                                  <a:chExt cx="2028825" cy="1857376"/>
                                </a:xfrm>
                              </wpg:grpSpPr>
                              <wpg:grpSp>
                                <wpg:cNvPr id="1666729425" name="Group 8"/>
                                <wpg:cNvGrpSpPr/>
                                <wpg:grpSpPr>
                                  <a:xfrm>
                                    <a:off x="0" y="333375"/>
                                    <a:ext cx="2028825" cy="1104900"/>
                                    <a:chOff x="0" y="0"/>
                                    <a:chExt cx="2028825" cy="1219200"/>
                                  </a:xfrm>
                                </wpg:grpSpPr>
                                <wps:wsp>
                                  <wps:cNvPr id="645039796" name="Cylinder 4"/>
                                  <wps:cNvSpPr/>
                                  <wps:spPr>
                                    <a:xfrm>
                                      <a:off x="0" y="0"/>
                                      <a:ext cx="885825" cy="1219200"/>
                                    </a:xfrm>
                                    <a:prstGeom prst="can">
                                      <a:avLst/>
                                    </a:prstGeom>
                                    <a:solidFill>
                                      <a:schemeClr val="accent1">
                                        <a:lumMod val="50000"/>
                                      </a:schemeClr>
                                    </a:solidFill>
                                    <a:ln/>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4474403" name="Text Box 6"/>
                                  <wps:cNvSpPr txBox="1"/>
                                  <wps:spPr>
                                    <a:xfrm>
                                      <a:off x="9525" y="523217"/>
                                      <a:ext cx="866775" cy="475265"/>
                                    </a:xfrm>
                                    <a:prstGeom prst="rect">
                                      <a:avLst/>
                                    </a:prstGeom>
                                    <a:solidFill>
                                      <a:schemeClr val="accent1">
                                        <a:lumMod val="50000"/>
                                      </a:schemeClr>
                                    </a:solidFill>
                                    <a:ln w="6350">
                                      <a:noFill/>
                                    </a:ln>
                                  </wps:spPr>
                                  <wps:txbx>
                                    <w:txbxContent>
                                      <w:p w14:paraId="6E5F3DB0" w14:textId="77777777" w:rsidR="000C37C0" w:rsidRPr="00486209" w:rsidRDefault="000C37C0" w:rsidP="000C37C0">
                                        <w:pPr>
                                          <w:jc w:val="center"/>
                                          <w:rPr>
                                            <w:b/>
                                            <w:bCs/>
                                            <w:sz w:val="22"/>
                                            <w:szCs w:val="20"/>
                                          </w:rPr>
                                        </w:pPr>
                                        <w:r>
                                          <w:rPr>
                                            <w:b/>
                                            <w:bCs/>
                                            <w:sz w:val="22"/>
                                            <w:szCs w:val="20"/>
                                          </w:rPr>
                                          <w:t>Air</w:t>
                                        </w:r>
                                        <w:r w:rsidRPr="00486209">
                                          <w:rPr>
                                            <w:b/>
                                            <w:bCs/>
                                            <w:sz w:val="22"/>
                                            <w:szCs w:val="20"/>
                                          </w:rPr>
                                          <w:t xml:space="preserve"> </w:t>
                                        </w:r>
                                        <w:r>
                                          <w:rPr>
                                            <w:b/>
                                            <w:bCs/>
                                            <w:sz w:val="22"/>
                                            <w:szCs w:val="20"/>
                                          </w:rPr>
                                          <w:t>R</w:t>
                                        </w:r>
                                        <w:r w:rsidRPr="00486209">
                                          <w:rPr>
                                            <w:b/>
                                            <w:bCs/>
                                            <w:sz w:val="22"/>
                                            <w:szCs w:val="20"/>
                                          </w:rPr>
                                          <w:t>eacto</w:t>
                                        </w:r>
                                        <w:r>
                                          <w:rPr>
                                            <w:b/>
                                            <w:bCs/>
                                            <w:sz w:val="22"/>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5142752" name="Cylinder 4"/>
                                  <wps:cNvSpPr/>
                                  <wps:spPr>
                                    <a:xfrm>
                                      <a:off x="1143000" y="0"/>
                                      <a:ext cx="885825" cy="1219200"/>
                                    </a:xfrm>
                                    <a:prstGeom prst="can">
                                      <a:avLst/>
                                    </a:prstGeom>
                                    <a:solidFill>
                                      <a:schemeClr val="accent1">
                                        <a:lumMod val="50000"/>
                                      </a:schemeClr>
                                    </a:solidFill>
                                    <a:ln/>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8149852" name="Text Box 6"/>
                                  <wps:cNvSpPr txBox="1"/>
                                  <wps:spPr>
                                    <a:xfrm>
                                      <a:off x="1152525" y="523217"/>
                                      <a:ext cx="866775" cy="514350"/>
                                    </a:xfrm>
                                    <a:prstGeom prst="rect">
                                      <a:avLst/>
                                    </a:prstGeom>
                                    <a:solidFill>
                                      <a:schemeClr val="accent1">
                                        <a:lumMod val="50000"/>
                                      </a:schemeClr>
                                    </a:solidFill>
                                    <a:ln w="6350">
                                      <a:noFill/>
                                    </a:ln>
                                  </wps:spPr>
                                  <wps:txbx>
                                    <w:txbxContent>
                                      <w:p w14:paraId="4A259635" w14:textId="77777777" w:rsidR="000C37C0" w:rsidRPr="00486209" w:rsidRDefault="000C37C0" w:rsidP="000C37C0">
                                        <w:pPr>
                                          <w:jc w:val="center"/>
                                          <w:rPr>
                                            <w:b/>
                                            <w:bCs/>
                                            <w:sz w:val="22"/>
                                            <w:szCs w:val="20"/>
                                          </w:rPr>
                                        </w:pPr>
                                        <w:r>
                                          <w:rPr>
                                            <w:b/>
                                            <w:bCs/>
                                            <w:sz w:val="22"/>
                                            <w:szCs w:val="20"/>
                                          </w:rPr>
                                          <w:t>Fuel Reactor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83795203" name="Arrow: Curved Up 12"/>
                                <wps:cNvSpPr/>
                                <wps:spPr>
                                  <a:xfrm flipV="1">
                                    <a:off x="476254" y="-9527"/>
                                    <a:ext cx="1095375" cy="466725"/>
                                  </a:xfrm>
                                  <a:prstGeom prst="curved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1657284" name="Arrow: Curved Down 15"/>
                                <wps:cNvSpPr/>
                                <wps:spPr>
                                  <a:xfrm flipH="1" flipV="1">
                                    <a:off x="476216" y="1428749"/>
                                    <a:ext cx="1066800" cy="419100"/>
                                  </a:xfrm>
                                  <a:prstGeom prst="curvedDown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9800933" name="Arrow: Up 19"/>
                              <wps:cNvSpPr/>
                              <wps:spPr>
                                <a:xfrm>
                                  <a:off x="1762125" y="161925"/>
                                  <a:ext cx="152400" cy="30480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8150884" name="Arrow: Up 19"/>
                              <wps:cNvSpPr/>
                              <wps:spPr>
                                <a:xfrm>
                                  <a:off x="133350" y="171450"/>
                                  <a:ext cx="152400" cy="30480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9842945" name="Arrow: Up 19"/>
                              <wps:cNvSpPr/>
                              <wps:spPr>
                                <a:xfrm>
                                  <a:off x="133350" y="1419225"/>
                                  <a:ext cx="152400" cy="30480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259657" name="Arrow: Up 19"/>
                              <wps:cNvSpPr/>
                              <wps:spPr>
                                <a:xfrm>
                                  <a:off x="1714500" y="1435163"/>
                                  <a:ext cx="152400" cy="30480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81306171" name="Text Box 20"/>
                          <wps:cNvSpPr txBox="1"/>
                          <wps:spPr>
                            <a:xfrm>
                              <a:off x="866775" y="2047875"/>
                              <a:ext cx="666750" cy="304736"/>
                            </a:xfrm>
                            <a:prstGeom prst="rect">
                              <a:avLst/>
                            </a:prstGeom>
                            <a:noFill/>
                            <a:ln w="6350">
                              <a:noFill/>
                            </a:ln>
                          </wps:spPr>
                          <wps:txbx>
                            <w:txbxContent>
                              <w:p w14:paraId="697C89D4" w14:textId="77777777" w:rsidR="000C37C0" w:rsidRPr="00A56F13" w:rsidRDefault="000C37C0" w:rsidP="000C37C0">
                                <w:pPr>
                                  <w:jc w:val="center"/>
                                  <w:rPr>
                                    <w:b/>
                                    <w:bCs/>
                                    <w:sz w:val="22"/>
                                    <w:szCs w:val="20"/>
                                  </w:rPr>
                                </w:pPr>
                                <w:r>
                                  <w:rPr>
                                    <w:b/>
                                    <w:bCs/>
                                    <w:sz w:val="22"/>
                                    <w:szCs w:val="20"/>
                                  </w:rPr>
                                  <w:t>Me</w:t>
                                </w:r>
                                <w:r>
                                  <w:rPr>
                                    <w:b/>
                                    <w:bCs/>
                                    <w:sz w:val="22"/>
                                    <w:szCs w:val="20"/>
                                    <w:vertAlign w:val="subscript"/>
                                  </w:rPr>
                                  <w:t>x</w:t>
                                </w:r>
                                <w:r>
                                  <w:rPr>
                                    <w:b/>
                                    <w:bCs/>
                                    <w:sz w:val="22"/>
                                    <w:szCs w:val="20"/>
                                  </w:rPr>
                                  <w:t>O</w:t>
                                </w:r>
                                <w:r>
                                  <w:rPr>
                                    <w:b/>
                                    <w:bCs/>
                                    <w:sz w:val="22"/>
                                    <w:szCs w:val="20"/>
                                    <w:vertAlign w:val="subscript"/>
                                  </w:rPr>
                                  <w:t>1-x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94285808" name="Text Box 1"/>
                        <wps:cNvSpPr txBox="1"/>
                        <wps:spPr>
                          <a:xfrm>
                            <a:off x="0" y="2552700"/>
                            <a:ext cx="3505200" cy="302260"/>
                          </a:xfrm>
                          <a:prstGeom prst="rect">
                            <a:avLst/>
                          </a:prstGeom>
                          <a:solidFill>
                            <a:prstClr val="white"/>
                          </a:solidFill>
                          <a:ln>
                            <a:noFill/>
                          </a:ln>
                        </wps:spPr>
                        <wps:txbx>
                          <w:txbxContent>
                            <w:p w14:paraId="54F9639D" w14:textId="151FB95F" w:rsidR="000C37C0" w:rsidRPr="000C37C0" w:rsidRDefault="000C37C0" w:rsidP="000C37C0">
                              <w:pPr>
                                <w:pStyle w:val="Caption"/>
                                <w:rPr>
                                  <w:i w:val="0"/>
                                  <w:iCs w:val="0"/>
                                  <w:noProof/>
                                  <w:color w:val="auto"/>
                                  <w:sz w:val="24"/>
                                  <w:szCs w:val="24"/>
                                </w:rPr>
                              </w:pPr>
                              <w:bookmarkStart w:id="100" w:name="_Toc165315495"/>
                              <w:r w:rsidRPr="000C37C0">
                                <w:rPr>
                                  <w:b/>
                                  <w:bCs/>
                                  <w:i w:val="0"/>
                                  <w:iCs w:val="0"/>
                                  <w:color w:val="auto"/>
                                  <w:sz w:val="24"/>
                                  <w:szCs w:val="24"/>
                                </w:rPr>
                                <w:t xml:space="preserve">Figure </w:t>
                              </w:r>
                              <w:r w:rsidRPr="000C37C0">
                                <w:rPr>
                                  <w:b/>
                                  <w:bCs/>
                                  <w:i w:val="0"/>
                                  <w:iCs w:val="0"/>
                                  <w:color w:val="auto"/>
                                  <w:sz w:val="24"/>
                                  <w:szCs w:val="24"/>
                                </w:rPr>
                                <w:fldChar w:fldCharType="begin"/>
                              </w:r>
                              <w:r w:rsidRPr="000C37C0">
                                <w:rPr>
                                  <w:b/>
                                  <w:bCs/>
                                  <w:i w:val="0"/>
                                  <w:iCs w:val="0"/>
                                  <w:color w:val="auto"/>
                                  <w:sz w:val="24"/>
                                  <w:szCs w:val="24"/>
                                </w:rPr>
                                <w:instrText xml:space="preserve"> SEQ Figure \* ARABIC </w:instrText>
                              </w:r>
                              <w:r w:rsidRPr="000C37C0">
                                <w:rPr>
                                  <w:b/>
                                  <w:bCs/>
                                  <w:i w:val="0"/>
                                  <w:iCs w:val="0"/>
                                  <w:color w:val="auto"/>
                                  <w:sz w:val="24"/>
                                  <w:szCs w:val="24"/>
                                </w:rPr>
                                <w:fldChar w:fldCharType="separate"/>
                              </w:r>
                              <w:r w:rsidR="00C95B0B">
                                <w:rPr>
                                  <w:b/>
                                  <w:bCs/>
                                  <w:i w:val="0"/>
                                  <w:iCs w:val="0"/>
                                  <w:noProof/>
                                  <w:color w:val="auto"/>
                                  <w:sz w:val="24"/>
                                  <w:szCs w:val="24"/>
                                </w:rPr>
                                <w:t>12</w:t>
                              </w:r>
                              <w:r w:rsidRPr="000C37C0">
                                <w:rPr>
                                  <w:b/>
                                  <w:bCs/>
                                  <w:i w:val="0"/>
                                  <w:iCs w:val="0"/>
                                  <w:color w:val="auto"/>
                                  <w:sz w:val="24"/>
                                  <w:szCs w:val="24"/>
                                </w:rPr>
                                <w:fldChar w:fldCharType="end"/>
                              </w:r>
                              <w:r w:rsidRPr="000C37C0">
                                <w:rPr>
                                  <w:b/>
                                  <w:bCs/>
                                  <w:i w:val="0"/>
                                  <w:iCs w:val="0"/>
                                  <w:color w:val="auto"/>
                                  <w:sz w:val="24"/>
                                  <w:szCs w:val="24"/>
                                </w:rPr>
                                <w:t>.</w:t>
                              </w:r>
                              <w:r w:rsidRPr="000C37C0">
                                <w:rPr>
                                  <w:i w:val="0"/>
                                  <w:iCs w:val="0"/>
                                  <w:color w:val="auto"/>
                                  <w:sz w:val="24"/>
                                  <w:szCs w:val="24"/>
                                </w:rPr>
                                <w:t>Chemical looping with Oxygen Uncoupling.</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7C40510" id="Group 7" o:spid="_x0000_s1302" style="position:absolute;margin-left:0;margin-top:.9pt;width:276pt;height:224.8pt;z-index:251995648;mso-position-horizontal:center;mso-position-horizontal-relative:margin" coordsize="35052,28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">
                <v:group id="Group 91" o:spid="_x0000_s1303" style="position:absolute;left:2857;width:29242;height:23514" coordorigin=",1615" coordsize="29241,23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">
                  <v:group id="Group 89" o:spid="_x0000_s1304" style="position:absolute;top:1615;width:29241;height:23518" coordorigin="2095,95" coordsize="29241,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">
                    <v:group id="_x0000_s1305" style="position:absolute;left:2095;top:95;width:29242;height:23526" coordorigin=",95" coordsize="29241,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">
                      <v:shape id="Text Box 20" o:spid="_x0000_s1306" type="#_x0000_t202" style="position:absolute;top:95;width:666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" fillcolor="white [3201]" stroked="f" strokeweight=".5pt">
                        <v:textbox>
                          <w:txbxContent>
                            <w:p w14:paraId="643D462F" w14:textId="77777777" w:rsidR="000C37C0" w:rsidRPr="00A56F13" w:rsidRDefault="000C37C0" w:rsidP="000C37C0">
                              <w:pPr>
                                <w:jc w:val="center"/>
                                <w:rPr>
                                  <w:b/>
                                  <w:bCs/>
                                  <w:sz w:val="22"/>
                                  <w:szCs w:val="20"/>
                                </w:rPr>
                              </w:pPr>
                              <w:r w:rsidRPr="00A56F13">
                                <w:rPr>
                                  <w:b/>
                                  <w:bCs/>
                                  <w:sz w:val="22"/>
                                  <w:szCs w:val="20"/>
                                </w:rPr>
                                <w:t>N</w:t>
                              </w:r>
                              <w:r w:rsidRPr="00A56F13">
                                <w:rPr>
                                  <w:b/>
                                  <w:bCs/>
                                  <w:sz w:val="22"/>
                                  <w:szCs w:val="20"/>
                                  <w:vertAlign w:val="subscript"/>
                                </w:rPr>
                                <w:t>2</w:t>
                              </w:r>
                              <w:r>
                                <w:rPr>
                                  <w:b/>
                                  <w:bCs/>
                                  <w:sz w:val="22"/>
                                  <w:szCs w:val="20"/>
                                  <w:vertAlign w:val="subscript"/>
                                </w:rPr>
                                <w:t>,</w:t>
                              </w:r>
                            </w:p>
                          </w:txbxContent>
                        </v:textbox>
                      </v:shape>
                      <v:shape id="Text Box 20" o:spid="_x0000_s1307" type="#_x0000_t202" style="position:absolute;left:14954;top:238;width:14287;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" fillcolor="white [3201]" stroked="f" strokeweight=".5pt">
                        <v:textbox>
                          <w:txbxContent>
                            <w:p w14:paraId="10A9C592" w14:textId="77777777" w:rsidR="000C37C0" w:rsidRPr="00E864AA" w:rsidRDefault="000C37C0" w:rsidP="000C37C0">
                              <w:pPr>
                                <w:spacing w:after="0"/>
                                <w:jc w:val="center"/>
                                <w:rPr>
                                  <w:rFonts w:cs="Times New Roman"/>
                                  <w:b/>
                                  <w:bCs/>
                                  <w:color w:val="C00000"/>
                                  <w:sz w:val="20"/>
                                  <w:szCs w:val="18"/>
                                  <w:vertAlign w:val="subscript"/>
                                </w:rPr>
                              </w:pPr>
                              <w:r w:rsidRPr="00D33C86">
                                <w:rPr>
                                  <w:rFonts w:cs="Times New Roman"/>
                                  <w:b/>
                                  <w:bCs/>
                                  <w:color w:val="C00000"/>
                                  <w:sz w:val="20"/>
                                  <w:szCs w:val="18"/>
                                </w:rPr>
                                <w:t xml:space="preserve"> </w:t>
                              </w:r>
                              <w:r w:rsidRPr="00E864AA">
                                <w:rPr>
                                  <w:rFonts w:cs="Times New Roman"/>
                                  <w:b/>
                                  <w:bCs/>
                                  <w:color w:val="C00000"/>
                                  <w:sz w:val="22"/>
                                  <w:szCs w:val="20"/>
                                </w:rPr>
                                <w:t>CO</w:t>
                              </w:r>
                              <w:r w:rsidRPr="00E864AA">
                                <w:rPr>
                                  <w:rFonts w:cs="Times New Roman"/>
                                  <w:b/>
                                  <w:bCs/>
                                  <w:color w:val="C00000"/>
                                  <w:sz w:val="22"/>
                                  <w:szCs w:val="20"/>
                                  <w:vertAlign w:val="subscript"/>
                                </w:rPr>
                                <w:t>2</w:t>
                              </w:r>
                              <w:r>
                                <w:rPr>
                                  <w:rFonts w:cs="Times New Roman"/>
                                  <w:b/>
                                  <w:bCs/>
                                  <w:color w:val="C00000"/>
                                  <w:sz w:val="22"/>
                                  <w:szCs w:val="20"/>
                                </w:rPr>
                                <w:t>,H</w:t>
                              </w:r>
                              <w:r w:rsidRPr="00E864AA">
                                <w:rPr>
                                  <w:rFonts w:cs="Times New Roman"/>
                                  <w:b/>
                                  <w:bCs/>
                                  <w:color w:val="C00000"/>
                                  <w:sz w:val="22"/>
                                  <w:szCs w:val="20"/>
                                  <w:vertAlign w:val="subscript"/>
                                </w:rPr>
                                <w:t>2</w:t>
                              </w:r>
                              <w:r w:rsidRPr="00E864AA">
                                <w:rPr>
                                  <w:rFonts w:cs="Times New Roman"/>
                                  <w:b/>
                                  <w:bCs/>
                                  <w:color w:val="C00000"/>
                                  <w:sz w:val="22"/>
                                  <w:szCs w:val="20"/>
                                </w:rPr>
                                <w:t>O</w:t>
                              </w:r>
                            </w:p>
                          </w:txbxContent>
                        </v:textbox>
                      </v:shape>
                      <v:shape id="Text Box 20" o:spid="_x0000_s1308" type="#_x0000_t202" style="position:absolute;left:18383;top:19898;width:7715;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" filled="f" stroked="f" strokeweight=".5pt">
                        <v:textbox>
                          <w:txbxContent>
                            <w:p w14:paraId="7FDAE552" w14:textId="77777777" w:rsidR="000C37C0" w:rsidRPr="00E864AA" w:rsidRDefault="000C37C0" w:rsidP="000C37C0">
                              <w:pPr>
                                <w:jc w:val="center"/>
                                <w:rPr>
                                  <w:b/>
                                  <w:bCs/>
                                  <w:color w:val="C00000"/>
                                  <w:sz w:val="22"/>
                                  <w:szCs w:val="20"/>
                                  <w:vertAlign w:val="subscript"/>
                                </w:rPr>
                              </w:pPr>
                              <w:r>
                                <w:rPr>
                                  <w:b/>
                                  <w:bCs/>
                                  <w:color w:val="C00000"/>
                                  <w:sz w:val="22"/>
                                  <w:szCs w:val="20"/>
                                </w:rPr>
                                <w:t>Fuel</w:t>
                              </w:r>
                            </w:p>
                          </w:txbxContent>
                        </v:textbox>
                      </v:shape>
                      <v:shape id="Text Box 20" o:spid="_x0000_s1309" type="#_x0000_t202" style="position:absolute;left:8477;top:1619;width:666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" fillcolor="white [3201]" stroked="f" strokeweight=".5pt">
                        <v:textbox>
                          <w:txbxContent>
                            <w:p w14:paraId="0AC2EFA5" w14:textId="77777777" w:rsidR="000C37C0" w:rsidRPr="000358DA" w:rsidRDefault="000C37C0" w:rsidP="000C37C0">
                              <w:pPr>
                                <w:jc w:val="center"/>
                                <w:rPr>
                                  <w:b/>
                                  <w:bCs/>
                                  <w:sz w:val="22"/>
                                  <w:szCs w:val="20"/>
                                  <w:vertAlign w:val="subscript"/>
                                </w:rPr>
                              </w:pPr>
                              <w:r w:rsidRPr="000358DA">
                                <w:rPr>
                                  <w:b/>
                                  <w:bCs/>
                                  <w:sz w:val="22"/>
                                  <w:szCs w:val="20"/>
                                </w:rPr>
                                <w:t>Me</w:t>
                              </w:r>
                              <w:r>
                                <w:rPr>
                                  <w:b/>
                                  <w:bCs/>
                                  <w:sz w:val="22"/>
                                  <w:szCs w:val="20"/>
                                  <w:vertAlign w:val="subscript"/>
                                </w:rPr>
                                <w:t>x</w:t>
                              </w:r>
                              <w:r w:rsidRPr="000358DA">
                                <w:rPr>
                                  <w:b/>
                                  <w:bCs/>
                                  <w:sz w:val="22"/>
                                  <w:szCs w:val="20"/>
                                </w:rPr>
                                <w:t>O</w:t>
                              </w:r>
                              <w:r>
                                <w:rPr>
                                  <w:b/>
                                  <w:bCs/>
                                  <w:sz w:val="22"/>
                                  <w:szCs w:val="20"/>
                                  <w:vertAlign w:val="subscript"/>
                                </w:rPr>
                                <w:t>y</w:t>
                              </w:r>
                            </w:p>
                          </w:txbxContent>
                        </v:textbox>
                      </v:shape>
                      <v:shape id="Text Box 20" o:spid="_x0000_s1310" type="#_x0000_t202" style="position:absolute;left:381;top:21240;width:7810;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" fillcolor="white [3201]" stroked="f" strokeweight=".5pt">
                        <v:textbox>
                          <w:txbxContent>
                            <w:p w14:paraId="35BA2B27" w14:textId="77777777" w:rsidR="000C37C0" w:rsidRPr="00410C08" w:rsidRDefault="000C37C0" w:rsidP="000C37C0">
                              <w:pPr>
                                <w:jc w:val="center"/>
                                <w:rPr>
                                  <w:b/>
                                  <w:bCs/>
                                  <w:sz w:val="22"/>
                                  <w:szCs w:val="20"/>
                                  <w:vertAlign w:val="subscript"/>
                                </w:rPr>
                              </w:pPr>
                              <w:r>
                                <w:rPr>
                                  <w:b/>
                                  <w:bCs/>
                                  <w:sz w:val="22"/>
                                  <w:szCs w:val="20"/>
                                </w:rPr>
                                <w:t xml:space="preserve">Air </w:t>
                              </w:r>
                            </w:p>
                          </w:txbxContent>
                        </v:textbox>
                      </v:shape>
                    </v:group>
                    <v:group id="Group 25" o:spid="_x0000_s1311" style="position:absolute;left:3905;top:666;width:20283;height:22204" coordsize="20283,18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">
                      <v:group id="Group 17" o:spid="_x0000_s1312" style="position:absolute;width:20283;height:18573" coordorigin=",-95" coordsize="20288,18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">
                        <v:group id="_x0000_s1313" style="position:absolute;top:3333;width:20288;height:11049" coordsize="2028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">
                          <v:shape id="Cylinder 4" o:spid="_x0000_s1314" type="#_x0000_t22" style="position:absolute;width:8858;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" adj="3923" fillcolor="#1f3763 [1604]" strokecolor="white [3201]" strokeweight="1.5pt">
                            <v:stroke joinstyle="miter"/>
                          </v:shape>
                          <v:shape id="_x0000_s1315" type="#_x0000_t202" style="position:absolute;left:95;top:5232;width:8668;height:4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" fillcolor="#1f3763 [1604]" stroked="f" strokeweight=".5pt">
                            <v:textbox>
                              <w:txbxContent>
                                <w:p w14:paraId="6E5F3DB0" w14:textId="77777777" w:rsidR="000C37C0" w:rsidRPr="00486209" w:rsidRDefault="000C37C0" w:rsidP="000C37C0">
                                  <w:pPr>
                                    <w:jc w:val="center"/>
                                    <w:rPr>
                                      <w:b/>
                                      <w:bCs/>
                                      <w:sz w:val="22"/>
                                      <w:szCs w:val="20"/>
                                    </w:rPr>
                                  </w:pPr>
                                  <w:r>
                                    <w:rPr>
                                      <w:b/>
                                      <w:bCs/>
                                      <w:sz w:val="22"/>
                                      <w:szCs w:val="20"/>
                                    </w:rPr>
                                    <w:t>Air</w:t>
                                  </w:r>
                                  <w:r w:rsidRPr="00486209">
                                    <w:rPr>
                                      <w:b/>
                                      <w:bCs/>
                                      <w:sz w:val="22"/>
                                      <w:szCs w:val="20"/>
                                    </w:rPr>
                                    <w:t xml:space="preserve"> </w:t>
                                  </w:r>
                                  <w:r>
                                    <w:rPr>
                                      <w:b/>
                                      <w:bCs/>
                                      <w:sz w:val="22"/>
                                      <w:szCs w:val="20"/>
                                    </w:rPr>
                                    <w:t>R</w:t>
                                  </w:r>
                                  <w:r w:rsidRPr="00486209">
                                    <w:rPr>
                                      <w:b/>
                                      <w:bCs/>
                                      <w:sz w:val="22"/>
                                      <w:szCs w:val="20"/>
                                    </w:rPr>
                                    <w:t>eacto</w:t>
                                  </w:r>
                                  <w:r>
                                    <w:rPr>
                                      <w:b/>
                                      <w:bCs/>
                                      <w:sz w:val="22"/>
                                      <w:szCs w:val="20"/>
                                    </w:rPr>
                                    <w:t>r</w:t>
                                  </w:r>
                                </w:p>
                              </w:txbxContent>
                            </v:textbox>
                          </v:shape>
                          <v:shape id="Cylinder 4" o:spid="_x0000_s1316" type="#_x0000_t22" style="position:absolute;left:11430;width:8858;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" adj="3923" fillcolor="#1f3763 [1604]" strokecolor="white [3201]" strokeweight="1.5pt">
                            <v:stroke joinstyle="miter"/>
                          </v:shape>
                          <v:shape id="_x0000_s1317" type="#_x0000_t202" style="position:absolute;left:11525;top:5232;width:8668;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" fillcolor="#1f3763 [1604]" stroked="f" strokeweight=".5pt">
                            <v:textbox>
                              <w:txbxContent>
                                <w:p w14:paraId="4A259635" w14:textId="77777777" w:rsidR="000C37C0" w:rsidRPr="00486209" w:rsidRDefault="000C37C0" w:rsidP="000C37C0">
                                  <w:pPr>
                                    <w:jc w:val="center"/>
                                    <w:rPr>
                                      <w:b/>
                                      <w:bCs/>
                                      <w:sz w:val="22"/>
                                      <w:szCs w:val="20"/>
                                    </w:rPr>
                                  </w:pPr>
                                  <w:r>
                                    <w:rPr>
                                      <w:b/>
                                      <w:bCs/>
                                      <w:sz w:val="22"/>
                                      <w:szCs w:val="20"/>
                                    </w:rPr>
                                    <w:t>Fuel Reactor</w:t>
                                  </w:r>
                                </w:p>
                              </w:txbxContent>
                            </v:textbox>
                          </v:shape>
                        </v:group>
                        <v:shape id="Arrow: Curved Up 12" o:spid="_x0000_s1318" type="#_x0000_t104" style="position:absolute;left:4762;top:-95;width:10954;height:466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" adj="16998,20449,5400" fillcolor="black [3200]" strokecolor="#002060" strokeweight="1pt"/>
                        <v:shape id="Arrow: Curved Down 15" o:spid="_x0000_s1319" type="#_x0000_t105" style="position:absolute;left:4762;top:14287;width:10668;height:4191;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" adj="17357,20539,16200" fillcolor="black [3200]" strokecolor="#002060" strokeweight="1pt"/>
                      </v:group>
                      <v:shape id="Arrow: Up 19" o:spid="_x0000_s1320" type="#_x0000_t68" style="position:absolute;left:17621;top:1619;width:152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" fillcolor="black [3200]" strokecolor="#002060" strokeweight="1pt"/>
                      <v:shape id="Arrow: Up 19" o:spid="_x0000_s1321" type="#_x0000_t68" style="position:absolute;left:1333;top:1714;width:152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" fillcolor="black [3200]" strokecolor="#002060" strokeweight="1pt"/>
                      <v:shape id="Arrow: Up 19" o:spid="_x0000_s1322" type="#_x0000_t68" style="position:absolute;left:1333;top:14192;width:152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" fillcolor="black [3200]" strokecolor="#002060" strokeweight="1pt"/>
                      <v:shape id="Arrow: Up 19" o:spid="_x0000_s1323" type="#_x0000_t68" style="position:absolute;left:17145;top:14351;width:1524;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" fillcolor="black [3200]" strokecolor="#002060" strokeweight="1pt"/>
                    </v:group>
                  </v:group>
                  <v:shape id="Text Box 20" o:spid="_x0000_s1324" type="#_x0000_t202" style="position:absolute;left:8667;top:20478;width:666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" filled="f" stroked="f" strokeweight=".5pt">
                    <v:textbox>
                      <w:txbxContent>
                        <w:p w14:paraId="697C89D4" w14:textId="77777777" w:rsidR="000C37C0" w:rsidRPr="00A56F13" w:rsidRDefault="000C37C0" w:rsidP="000C37C0">
                          <w:pPr>
                            <w:jc w:val="center"/>
                            <w:rPr>
                              <w:b/>
                              <w:bCs/>
                              <w:sz w:val="22"/>
                              <w:szCs w:val="20"/>
                            </w:rPr>
                          </w:pPr>
                          <w:r>
                            <w:rPr>
                              <w:b/>
                              <w:bCs/>
                              <w:sz w:val="22"/>
                              <w:szCs w:val="20"/>
                            </w:rPr>
                            <w:t>Me</w:t>
                          </w:r>
                          <w:r>
                            <w:rPr>
                              <w:b/>
                              <w:bCs/>
                              <w:sz w:val="22"/>
                              <w:szCs w:val="20"/>
                              <w:vertAlign w:val="subscript"/>
                            </w:rPr>
                            <w:t>x</w:t>
                          </w:r>
                          <w:r>
                            <w:rPr>
                              <w:b/>
                              <w:bCs/>
                              <w:sz w:val="22"/>
                              <w:szCs w:val="20"/>
                            </w:rPr>
                            <w:t>O</w:t>
                          </w:r>
                          <w:r>
                            <w:rPr>
                              <w:b/>
                              <w:bCs/>
                              <w:sz w:val="22"/>
                              <w:szCs w:val="20"/>
                              <w:vertAlign w:val="subscript"/>
                            </w:rPr>
                            <w:t>1-x</w:t>
                          </w:r>
                        </w:p>
                      </w:txbxContent>
                    </v:textbox>
                  </v:shape>
                </v:group>
                <v:shape id="_x0000_s1325" type="#_x0000_t202" style="position:absolute;top:25527;width:35052;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" stroked="f">
                  <v:textbox style="mso-fit-shape-to-text:t" inset="0,0,0,0">
                    <w:txbxContent>
                      <w:p w14:paraId="54F9639D" w14:textId="151FB95F" w:rsidR="000C37C0" w:rsidRPr="000C37C0" w:rsidRDefault="000C37C0" w:rsidP="000C37C0">
                        <w:pPr>
                          <w:pStyle w:val="Caption"/>
                          <w:rPr>
                            <w:i w:val="0"/>
                            <w:iCs w:val="0"/>
                            <w:noProof/>
                            <w:color w:val="auto"/>
                            <w:sz w:val="24"/>
                            <w:szCs w:val="24"/>
                          </w:rPr>
                        </w:pPr>
                        <w:bookmarkStart w:id="110" w:name="_Toc165315495"/>
                        <w:r w:rsidRPr="000C37C0">
                          <w:rPr>
                            <w:b/>
                            <w:bCs/>
                            <w:i w:val="0"/>
                            <w:iCs w:val="0"/>
                            <w:color w:val="auto"/>
                            <w:sz w:val="24"/>
                            <w:szCs w:val="24"/>
                          </w:rPr>
                          <w:t xml:space="preserve">Figure </w:t>
                        </w:r>
                        <w:r w:rsidRPr="000C37C0">
                          <w:rPr>
                            <w:b/>
                            <w:bCs/>
                            <w:i w:val="0"/>
                            <w:iCs w:val="0"/>
                            <w:color w:val="auto"/>
                            <w:sz w:val="24"/>
                            <w:szCs w:val="24"/>
                          </w:rPr>
                          <w:fldChar w:fldCharType="begin"/>
                        </w:r>
                        <w:r w:rsidRPr="000C37C0">
                          <w:rPr>
                            <w:b/>
                            <w:bCs/>
                            <w:i w:val="0"/>
                            <w:iCs w:val="0"/>
                            <w:color w:val="auto"/>
                            <w:sz w:val="24"/>
                            <w:szCs w:val="24"/>
                          </w:rPr>
                          <w:instrText xml:space="preserve"> SEQ Figure \* ARABIC </w:instrText>
                        </w:r>
                        <w:r w:rsidRPr="000C37C0">
                          <w:rPr>
                            <w:b/>
                            <w:bCs/>
                            <w:i w:val="0"/>
                            <w:iCs w:val="0"/>
                            <w:color w:val="auto"/>
                            <w:sz w:val="24"/>
                            <w:szCs w:val="24"/>
                          </w:rPr>
                          <w:fldChar w:fldCharType="separate"/>
                        </w:r>
                        <w:r w:rsidR="00C95B0B">
                          <w:rPr>
                            <w:b/>
                            <w:bCs/>
                            <w:i w:val="0"/>
                            <w:iCs w:val="0"/>
                            <w:noProof/>
                            <w:color w:val="auto"/>
                            <w:sz w:val="24"/>
                            <w:szCs w:val="24"/>
                          </w:rPr>
                          <w:t>12</w:t>
                        </w:r>
                        <w:r w:rsidRPr="000C37C0">
                          <w:rPr>
                            <w:b/>
                            <w:bCs/>
                            <w:i w:val="0"/>
                            <w:iCs w:val="0"/>
                            <w:color w:val="auto"/>
                            <w:sz w:val="24"/>
                            <w:szCs w:val="24"/>
                          </w:rPr>
                          <w:fldChar w:fldCharType="end"/>
                        </w:r>
                        <w:r w:rsidRPr="000C37C0">
                          <w:rPr>
                            <w:b/>
                            <w:bCs/>
                            <w:i w:val="0"/>
                            <w:iCs w:val="0"/>
                            <w:color w:val="auto"/>
                            <w:sz w:val="24"/>
                            <w:szCs w:val="24"/>
                          </w:rPr>
                          <w:t>.</w:t>
                        </w:r>
                        <w:r w:rsidRPr="000C37C0">
                          <w:rPr>
                            <w:i w:val="0"/>
                            <w:iCs w:val="0"/>
                            <w:color w:val="auto"/>
                            <w:sz w:val="24"/>
                            <w:szCs w:val="24"/>
                          </w:rPr>
                          <w:t>Chemical looping with Oxygen Uncoupling.</w:t>
                        </w:r>
                        <w:bookmarkEnd w:id="110"/>
                      </w:p>
                    </w:txbxContent>
                  </v:textbox>
                </v:shape>
                <w10:wrap anchorx="margin"/>
              </v:group>
            </w:pict>
          </mc:Fallback>
        </mc:AlternateContent>
      </w:r>
    </w:p>
    <w:p w14:paraId="77E068CE" w14:textId="78C75614" w:rsidR="000C37C0" w:rsidRDefault="000C37C0" w:rsidP="009E1F42">
      <w:pPr>
        <w:spacing w:line="480" w:lineRule="auto"/>
        <w:rPr>
          <w:rFonts w:eastAsia="Times New Roman" w:cs="Times New Roman"/>
          <w:szCs w:val="24"/>
        </w:rPr>
      </w:pPr>
    </w:p>
    <w:p w14:paraId="604305B0" w14:textId="77777777" w:rsidR="000C37C0" w:rsidRDefault="000C37C0" w:rsidP="009E1F42">
      <w:pPr>
        <w:spacing w:line="480" w:lineRule="auto"/>
        <w:rPr>
          <w:rFonts w:eastAsia="Times New Roman" w:cs="Times New Roman"/>
          <w:szCs w:val="24"/>
        </w:rPr>
      </w:pPr>
    </w:p>
    <w:p w14:paraId="1A6609F6" w14:textId="444A14B8" w:rsidR="000C37C0" w:rsidRDefault="000C37C0" w:rsidP="009E1F42">
      <w:pPr>
        <w:spacing w:line="480" w:lineRule="auto"/>
        <w:rPr>
          <w:rFonts w:eastAsia="Times New Roman" w:cs="Times New Roman"/>
          <w:szCs w:val="24"/>
        </w:rPr>
      </w:pPr>
    </w:p>
    <w:p w14:paraId="1E254793" w14:textId="63C7BCA3" w:rsidR="000C37C0" w:rsidRDefault="000C37C0" w:rsidP="009E1F42">
      <w:pPr>
        <w:spacing w:line="480" w:lineRule="auto"/>
        <w:rPr>
          <w:rFonts w:eastAsia="Times New Roman" w:cs="Times New Roman"/>
          <w:szCs w:val="24"/>
        </w:rPr>
      </w:pPr>
    </w:p>
    <w:p w14:paraId="485157D3" w14:textId="53DD2485" w:rsidR="000C37C0" w:rsidRDefault="000C37C0" w:rsidP="009E1F42">
      <w:pPr>
        <w:spacing w:line="480" w:lineRule="auto"/>
        <w:rPr>
          <w:rFonts w:eastAsia="Times New Roman" w:cs="Times New Roman"/>
          <w:szCs w:val="24"/>
        </w:rPr>
      </w:pPr>
    </w:p>
    <w:p w14:paraId="5143E50D" w14:textId="22DA4CB8" w:rsidR="000C37C0" w:rsidRDefault="000C37C0" w:rsidP="009E1F42">
      <w:pPr>
        <w:spacing w:line="480" w:lineRule="auto"/>
        <w:rPr>
          <w:rFonts w:eastAsia="Times New Roman" w:cs="Times New Roman"/>
          <w:szCs w:val="24"/>
        </w:rPr>
      </w:pPr>
    </w:p>
    <w:p w14:paraId="69898DC7" w14:textId="77777777" w:rsidR="00C90E89" w:rsidRDefault="00C90E89" w:rsidP="009E1F42">
      <w:pPr>
        <w:spacing w:line="480" w:lineRule="auto"/>
        <w:rPr>
          <w:rFonts w:eastAsia="Times New Roman" w:cs="Times New Roman"/>
          <w:szCs w:val="24"/>
        </w:rPr>
      </w:pPr>
    </w:p>
    <w:p w14:paraId="0EAF5347" w14:textId="195A77DA" w:rsidR="00694487" w:rsidRPr="00694487" w:rsidRDefault="00694487" w:rsidP="009E1F42">
      <w:pPr>
        <w:spacing w:line="480" w:lineRule="auto"/>
        <w:rPr>
          <w:rFonts w:eastAsia="Times New Roman" w:cs="Times New Roman"/>
          <w:szCs w:val="24"/>
        </w:rPr>
      </w:pPr>
      <w:proofErr w:type="gramStart"/>
      <w:r w:rsidRPr="00694487">
        <w:rPr>
          <w:rFonts w:eastAsia="Times New Roman" w:cs="Times New Roman"/>
          <w:szCs w:val="24"/>
        </w:rPr>
        <w:t>Similar to</w:t>
      </w:r>
      <w:proofErr w:type="gramEnd"/>
      <w:r w:rsidRPr="00694487">
        <w:rPr>
          <w:rFonts w:eastAsia="Times New Roman" w:cs="Times New Roman"/>
          <w:szCs w:val="24"/>
        </w:rPr>
        <w:t xml:space="preserve"> traditional combustion, this process involves the fuel combusting directly with the gaseous oxygen that is released from the oxygen carrier. To enable the fuel to burn later, the oxygen carrier first breaks down the oxidized form of the metal oxide, MeO</w:t>
      </w:r>
      <w:r w:rsidRPr="004D40E7">
        <w:rPr>
          <w:rFonts w:eastAsia="Times New Roman" w:cs="Times New Roman"/>
          <w:szCs w:val="24"/>
          <w:vertAlign w:val="subscript"/>
        </w:rPr>
        <w:t xml:space="preserve">2 </w:t>
      </w:r>
      <w:r w:rsidRPr="00694487">
        <w:rPr>
          <w:rFonts w:eastAsia="Times New Roman" w:cs="Times New Roman"/>
          <w:szCs w:val="24"/>
        </w:rPr>
        <w:t>(</w:t>
      </w:r>
      <w:r w:rsidR="00A43F75">
        <w:rPr>
          <w:rFonts w:eastAsia="Times New Roman" w:cs="Times New Roman"/>
          <w:szCs w:val="24"/>
        </w:rPr>
        <w:t>reaction</w:t>
      </w:r>
      <w:r>
        <w:rPr>
          <w:rFonts w:eastAsia="Times New Roman" w:cs="Times New Roman"/>
          <w:szCs w:val="24"/>
        </w:rPr>
        <w:t xml:space="preserve"> 10</w:t>
      </w:r>
      <w:r w:rsidRPr="00694487">
        <w:rPr>
          <w:rFonts w:eastAsia="Times New Roman" w:cs="Times New Roman"/>
          <w:szCs w:val="24"/>
        </w:rPr>
        <w:t xml:space="preserve">). This releases oxygen into the atmosphere. Next, for reoxidation, the depleted oxygen carrier is moved </w:t>
      </w:r>
      <w:r w:rsidRPr="00694487">
        <w:rPr>
          <w:rFonts w:eastAsia="Times New Roman" w:cs="Times New Roman"/>
          <w:szCs w:val="24"/>
        </w:rPr>
        <w:lastRenderedPageBreak/>
        <w:t>to the air reactor (</w:t>
      </w:r>
      <w:r>
        <w:rPr>
          <w:rFonts w:eastAsia="Times New Roman" w:cs="Times New Roman"/>
          <w:szCs w:val="24"/>
        </w:rPr>
        <w:t>equation 11</w:t>
      </w:r>
      <w:r w:rsidRPr="00694487">
        <w:rPr>
          <w:rFonts w:eastAsia="Times New Roman" w:cs="Times New Roman"/>
          <w:szCs w:val="24"/>
        </w:rPr>
        <w:t xml:space="preserve">). </w:t>
      </w:r>
      <w:r w:rsidR="009E1F42" w:rsidRPr="009E1F42">
        <w:rPr>
          <w:rFonts w:eastAsia="Times New Roman" w:cs="Times New Roman"/>
          <w:szCs w:val="24"/>
        </w:rPr>
        <w:t>Hence, when employing solid fuels like coal or biomass, gasification becomes necessary to facilitate their oxidation by a solid oxygen carrier. Another approach could involve utilizing an oxygen carrier with the ability to release oxygen in the gas phase under conditions found in the fuel reactor</w:t>
      </w:r>
      <w:r w:rsidR="009E1F42">
        <w:rPr>
          <w:rFonts w:eastAsia="Times New Roman" w:cs="Times New Roman"/>
          <w:szCs w:val="24"/>
        </w:rPr>
        <w:fldChar w:fldCharType="begin"/>
      </w:r>
      <w:r w:rsidR="009E3E5A">
        <w:rPr>
          <w:rFonts w:eastAsia="Times New Roman" w:cs="Times New Roman"/>
          <w:szCs w:val="24"/>
        </w:rPr>
        <w:instrText xml:space="preserve"> ADDIN EN.CITE &lt;EndNote&gt;&lt;Cite&gt;&lt;Author&gt;Hallberg&lt;/Author&gt;&lt;Year&gt;2013&lt;/Year&gt;&lt;RecNum&gt;86&lt;/RecNum&gt;&lt;DisplayText&gt;[46]&lt;/DisplayText&gt;&lt;record&gt;&lt;rec-number&gt;86&lt;/rec-number&gt;&lt;foreign-keys&gt;&lt;key app="EN" db-id="9xxvx2v2fd5p2ges5w05r0f9zefaz252a5pv" timestamp="1711338694"&gt;86&lt;/key&gt;&lt;/foreign-keys&gt;&lt;ref-type name="Journal Article"&gt;17&lt;/ref-type&gt;&lt;contributors&gt;&lt;authors&gt;&lt;author&gt;Hallberg, Peter&lt;/author&gt;&lt;author&gt;Jing, Dazheng&lt;/author&gt;&lt;author&gt;Rydén, Magnus&lt;/author&gt;&lt;author&gt;Mattisson, Tobias&lt;/author&gt;&lt;author&gt;Lyngfelt, Anders&lt;/author&gt;&lt;/authors&gt;&lt;/contributors&gt;&lt;titles&gt;&lt;title&gt;Chemical Looping Combustion and Chemical Looping with Oxygen Uncoupling Experiments in a Batch Reactor Using Spray-Dried CaMn1–xMxO3−δ (M = Ti, Fe, Mg) Particles as Oxygen Carriers&lt;/title&gt;&lt;secondary-title&gt;Energy &amp;amp; Fuels&lt;/secondary-title&gt;&lt;/titles&gt;&lt;periodical&gt;&lt;full-title&gt;Energy &amp;amp; Fuels&lt;/full-title&gt;&lt;/periodical&gt;&lt;pages&gt;1473-1481&lt;/pages&gt;&lt;volume&gt;27&lt;/volume&gt;&lt;number&gt;3&lt;/number&gt;&lt;dates&gt;&lt;year&gt;2013&lt;/year&gt;&lt;pub-dates&gt;&lt;date&gt;2013/03/21&lt;/date&gt;&lt;/pub-dates&gt;&lt;/dates&gt;&lt;publisher&gt;American Chemical Society&lt;/publisher&gt;&lt;isbn&gt;0887-0624&lt;/isbn&gt;&lt;urls&gt;&lt;related-urls&gt;&lt;url&gt;https://doi.org/10.1021/ef3013618&lt;/url&gt;&lt;/related-urls&gt;&lt;/urls&gt;&lt;electronic-resource-num&gt;10.1021/ef3013618&lt;/electronic-resource-num&gt;&lt;/record&gt;&lt;/Cite&gt;&lt;/EndNote&gt;</w:instrText>
      </w:r>
      <w:r w:rsidR="009E1F42">
        <w:rPr>
          <w:rFonts w:eastAsia="Times New Roman" w:cs="Times New Roman"/>
          <w:szCs w:val="24"/>
        </w:rPr>
        <w:fldChar w:fldCharType="separate"/>
      </w:r>
      <w:r w:rsidR="009E3E5A">
        <w:rPr>
          <w:rFonts w:eastAsia="Times New Roman" w:cs="Times New Roman"/>
          <w:noProof/>
          <w:szCs w:val="24"/>
        </w:rPr>
        <w:t>[46]</w:t>
      </w:r>
      <w:r w:rsidR="009E1F42">
        <w:rPr>
          <w:rFonts w:eastAsia="Times New Roman" w:cs="Times New Roman"/>
          <w:szCs w:val="24"/>
        </w:rPr>
        <w:fldChar w:fldCharType="end"/>
      </w:r>
      <w:r w:rsidR="009E1F42" w:rsidRPr="009E1F42">
        <w:rPr>
          <w:rFonts w:eastAsia="Times New Roman" w:cs="Times New Roman"/>
          <w:szCs w:val="24"/>
        </w:rPr>
        <w:t>.</w:t>
      </w:r>
      <w:r w:rsidR="009E1F42">
        <w:rPr>
          <w:rFonts w:eastAsia="Times New Roman" w:cs="Times New Roman"/>
          <w:szCs w:val="24"/>
        </w:rPr>
        <w:t xml:space="preserve"> </w:t>
      </w:r>
      <w:r w:rsidR="009E1F42" w:rsidRPr="009E1F42">
        <w:rPr>
          <w:rFonts w:eastAsia="Times New Roman" w:cs="Times New Roman"/>
          <w:szCs w:val="24"/>
        </w:rPr>
        <w:t>As an essential ingredient in many sectors of the economy, such as</w:t>
      </w:r>
      <w:r w:rsidR="009E1F42">
        <w:rPr>
          <w:rFonts w:eastAsia="Times New Roman" w:cs="Times New Roman"/>
          <w:szCs w:val="24"/>
        </w:rPr>
        <w:t xml:space="preserve"> </w:t>
      </w:r>
      <w:r w:rsidR="009E1F42" w:rsidRPr="009E1F42">
        <w:rPr>
          <w:rFonts w:eastAsia="Times New Roman" w:cs="Times New Roman"/>
          <w:szCs w:val="24"/>
        </w:rPr>
        <w:t>glass production, chemical synthesis</w:t>
      </w:r>
      <w:r w:rsidR="009E1F42">
        <w:rPr>
          <w:rFonts w:eastAsia="Times New Roman" w:cs="Times New Roman"/>
          <w:szCs w:val="24"/>
        </w:rPr>
        <w:t>,</w:t>
      </w:r>
      <w:r w:rsidR="009E1F42" w:rsidRPr="009E1F42">
        <w:rPr>
          <w:rFonts w:eastAsia="Times New Roman" w:cs="Times New Roman"/>
          <w:szCs w:val="24"/>
        </w:rPr>
        <w:t xml:space="preserve"> medicine, metallurgy, oxygen is currently the second most produced chemical by volume worldwide</w:t>
      </w:r>
      <w:r w:rsidR="009E1F42">
        <w:rPr>
          <w:rFonts w:eastAsia="Times New Roman" w:cs="Times New Roman"/>
          <w:szCs w:val="24"/>
        </w:rPr>
        <w:fldChar w:fldCharType="begin"/>
      </w:r>
      <w:r w:rsidR="009E3E5A">
        <w:rPr>
          <w:rFonts w:eastAsia="Times New Roman" w:cs="Times New Roman"/>
          <w:szCs w:val="24"/>
        </w:rPr>
        <w:instrText xml:space="preserve"> ADDIN EN.CITE &lt;EndNote&gt;&lt;Cite&gt;&lt;Author&gt;Chopra&lt;/Author&gt;&lt;Year&gt;2023&lt;/Year&gt;&lt;RecNum&gt;74&lt;/RecNum&gt;&lt;DisplayText&gt;[35]&lt;/DisplayText&gt;&lt;record&gt;&lt;rec-number&gt;74&lt;/rec-number&gt;&lt;foreign-keys&gt;&lt;key app="EN" db-id="9xxvx2v2fd5p2ges5w05r0f9zefaz252a5pv" timestamp="1711317213"&gt;74&lt;/key&gt;&lt;/foreign-keys&gt;&lt;ref-type name="Journal Article"&gt;17&lt;/ref-type&gt;&lt;contributors&gt;&lt;authors&gt;&lt;author&gt;Chopra, Sayyam&lt;/author&gt;&lt;/authors&gt;&lt;/contributors&gt;&lt;titles&gt;&lt;title&gt;A Mechanistic Analysis of Particle Flow in a Multiphase Chemical Looping Reactor with Theories of Contact Mechanics&lt;/title&gt;&lt;/titles&gt;&lt;dates&gt;&lt;year&gt;2023&lt;/year&gt;&lt;/dates&gt;&lt;urls&gt;&lt;/urls&gt;&lt;/record&gt;&lt;/Cite&gt;&lt;/EndNote&gt;</w:instrText>
      </w:r>
      <w:r w:rsidR="009E1F42">
        <w:rPr>
          <w:rFonts w:eastAsia="Times New Roman" w:cs="Times New Roman"/>
          <w:szCs w:val="24"/>
        </w:rPr>
        <w:fldChar w:fldCharType="separate"/>
      </w:r>
      <w:r w:rsidR="009E3E5A">
        <w:rPr>
          <w:rFonts w:eastAsia="Times New Roman" w:cs="Times New Roman"/>
          <w:noProof/>
          <w:szCs w:val="24"/>
        </w:rPr>
        <w:t>[35]</w:t>
      </w:r>
      <w:r w:rsidR="009E1F42">
        <w:rPr>
          <w:rFonts w:eastAsia="Times New Roman" w:cs="Times New Roman"/>
          <w:szCs w:val="24"/>
        </w:rPr>
        <w:fldChar w:fldCharType="end"/>
      </w:r>
      <w:r w:rsidR="009E1F42" w:rsidRPr="009E1F42">
        <w:rPr>
          <w:rFonts w:eastAsia="Times New Roman" w:cs="Times New Roman"/>
          <w:szCs w:val="24"/>
        </w:rPr>
        <w:t>.</w:t>
      </w:r>
      <w:r w:rsidR="009E1F42">
        <w:rPr>
          <w:rFonts w:eastAsia="Times New Roman" w:cs="Times New Roman"/>
          <w:szCs w:val="24"/>
        </w:rPr>
        <w:t xml:space="preserve"> </w:t>
      </w:r>
      <w:r w:rsidRPr="00694487">
        <w:rPr>
          <w:rFonts w:eastAsia="Times New Roman" w:cs="Times New Roman"/>
          <w:szCs w:val="24"/>
        </w:rPr>
        <w:t>Unlike conventional CLC operations, Chemical Looping with Oxygen Uncoupling (CLOU) eliminates the direct connection between the oxygen carrier and the fuel gas</w:t>
      </w:r>
      <w:r>
        <w:rPr>
          <w:rFonts w:eastAsia="Times New Roman" w:cs="Times New Roman"/>
          <w:szCs w:val="24"/>
        </w:rPr>
        <w:fldChar w:fldCharType="begin"/>
      </w:r>
      <w:r w:rsidR="009E3E5A">
        <w:rPr>
          <w:rFonts w:eastAsia="Times New Roman" w:cs="Times New Roman"/>
          <w:szCs w:val="24"/>
        </w:rPr>
        <w:instrText xml:space="preserve"> ADDIN EN.CITE &lt;EndNote&gt;&lt;Cite&gt;&lt;Author&gt;Mattisson&lt;/Author&gt;&lt;Year&gt;2013&lt;/Year&gt;&lt;RecNum&gt;85&lt;/RecNum&gt;&lt;DisplayText&gt;[47]&lt;/DisplayText&gt;&lt;record&gt;&lt;rec-number&gt;85&lt;/rec-number&gt;&lt;foreign-keys&gt;&lt;key app="EN" db-id="9xxvx2v2fd5p2ges5w05r0f9zefaz252a5pv" timestamp="1711338093"&gt;85&lt;/key&gt;&lt;/foreign-keys&gt;&lt;ref-type name="Journal Article"&gt;17&lt;/ref-type&gt;&lt;contributors&gt;&lt;authors&gt;&lt;author&gt;Mattisson, Tobias&lt;/author&gt;&lt;/authors&gt;&lt;secondary-authors&gt;&lt;author&gt;Ten Elshof, J. E.&lt;/author&gt;&lt;author&gt;Okumura, K.&lt;/author&gt;&lt;author&gt;Suelves, I.&lt;/author&gt;&lt;author&gt;Gil, A.&lt;/author&gt;&lt;author&gt;Otsubo, Y.&lt;/author&gt;&lt;author&gt;Hsieh, C. T.&lt;/author&gt;&lt;/secondary-authors&gt;&lt;/contributors&gt;&lt;titles&gt;&lt;title&gt;Materials for Chemical-Looping with Oxygen Uncoupling&lt;/title&gt;&lt;secondary-title&gt;ISRN Chemical Engineering&lt;/secondary-title&gt;&lt;/titles&gt;&lt;periodical&gt;&lt;full-title&gt;ISRN Chemical Engineering&lt;/full-title&gt;&lt;/periodical&gt;&lt;pages&gt;526375&lt;/pages&gt;&lt;volume&gt;2013&lt;/volume&gt;&lt;dates&gt;&lt;year&gt;2013&lt;/year&gt;&lt;pub-dates&gt;&lt;date&gt;2013/05/08&lt;/date&gt;&lt;/pub-dates&gt;&lt;/dates&gt;&lt;publisher&gt;Hindawi Publishing Corporation&lt;/publisher&gt;&lt;isbn&gt;2356-7872&lt;/isbn&gt;&lt;urls&gt;&lt;related-urls&gt;&lt;url&gt;https://doi.org/10.1155/2013/526375&lt;/url&gt;&lt;/related-urls&gt;&lt;/urls&gt;&lt;electronic-resource-num&gt;10.1155/2013/526375&lt;/electronic-resource-num&gt;&lt;/record&gt;&lt;/Cite&gt;&lt;/EndNote&gt;</w:instrText>
      </w:r>
      <w:r>
        <w:rPr>
          <w:rFonts w:eastAsia="Times New Roman" w:cs="Times New Roman"/>
          <w:szCs w:val="24"/>
        </w:rPr>
        <w:fldChar w:fldCharType="separate"/>
      </w:r>
      <w:r w:rsidR="009E3E5A">
        <w:rPr>
          <w:rFonts w:eastAsia="Times New Roman" w:cs="Times New Roman"/>
          <w:noProof/>
          <w:szCs w:val="24"/>
        </w:rPr>
        <w:t>[47]</w:t>
      </w:r>
      <w:r>
        <w:rPr>
          <w:rFonts w:eastAsia="Times New Roman" w:cs="Times New Roman"/>
          <w:szCs w:val="24"/>
        </w:rPr>
        <w:fldChar w:fldCharType="end"/>
      </w:r>
      <w:r w:rsidRPr="00694487">
        <w:rPr>
          <w:rFonts w:eastAsia="Times New Roman" w:cs="Times New Roman"/>
          <w:szCs w:val="24"/>
        </w:rPr>
        <w:t>.</w:t>
      </w:r>
    </w:p>
    <w:p w14:paraId="3CC7D314" w14:textId="77777777" w:rsidR="00694487" w:rsidRDefault="00694487" w:rsidP="00E90B62"/>
    <w:p w14:paraId="1A8B1330" w14:textId="4BA5D84A" w:rsidR="00694487" w:rsidRPr="00521070" w:rsidRDefault="00694487" w:rsidP="00694487">
      <w:pPr>
        <w:pStyle w:val="Caption"/>
        <w:rPr>
          <w:rFonts w:eastAsia="TimesNewRomanPSMT" w:cs="Times New Roman"/>
          <w:i w:val="0"/>
          <w:iCs w:val="0"/>
          <w:color w:val="000000" w:themeColor="text1"/>
          <w:w w:val="110"/>
          <w:sz w:val="24"/>
          <w:szCs w:val="24"/>
          <w:lang w:val="pt-PT"/>
        </w:rPr>
      </w:pPr>
      <m:oMath>
        <m:r>
          <w:rPr>
            <w:rFonts w:ascii="Cambria Math" w:eastAsia="TimesNewRomanPSMT" w:hAnsi="Cambria Math" w:cs="Times New Roman"/>
            <w:color w:val="000000" w:themeColor="text1"/>
            <w:sz w:val="24"/>
            <w:szCs w:val="24"/>
          </w:rPr>
          <m:t>M</m:t>
        </m:r>
        <m:sSub>
          <m:sSubPr>
            <m:ctrlPr>
              <w:rPr>
                <w:rFonts w:ascii="Cambria Math" w:eastAsia="TimesNewRomanPSMT" w:hAnsi="Cambria Math" w:cs="Times New Roman"/>
                <w:i w:val="0"/>
                <w:iCs w:val="0"/>
                <w:color w:val="000000" w:themeColor="text1"/>
                <w:sz w:val="24"/>
                <w:szCs w:val="24"/>
              </w:rPr>
            </m:ctrlPr>
          </m:sSubPr>
          <m:e>
            <m:r>
              <w:rPr>
                <w:rFonts w:ascii="Cambria Math" w:eastAsia="TimesNewRomanPSMT" w:hAnsi="Cambria Math" w:cs="Times New Roman"/>
                <w:color w:val="000000" w:themeColor="text1"/>
                <w:sz w:val="24"/>
                <w:szCs w:val="24"/>
              </w:rPr>
              <m:t>e</m:t>
            </m:r>
          </m:e>
          <m:sub>
            <m:r>
              <w:rPr>
                <w:rFonts w:ascii="Cambria Math" w:eastAsia="TimesNewRomanPSMT" w:hAnsi="Cambria Math" w:cs="Times New Roman"/>
                <w:color w:val="000000" w:themeColor="text1"/>
                <w:sz w:val="24"/>
                <w:szCs w:val="24"/>
              </w:rPr>
              <m:t>x</m:t>
            </m:r>
          </m:sub>
        </m:sSub>
        <m:sSub>
          <m:sSubPr>
            <m:ctrlPr>
              <w:rPr>
                <w:rFonts w:ascii="Cambria Math" w:eastAsia="TimesNewRomanPSMT" w:hAnsi="Cambria Math" w:cs="Times New Roman"/>
                <w:i w:val="0"/>
                <w:iCs w:val="0"/>
                <w:color w:val="000000" w:themeColor="text1"/>
                <w:sz w:val="24"/>
                <w:szCs w:val="24"/>
              </w:rPr>
            </m:ctrlPr>
          </m:sSubPr>
          <m:e>
            <m:r>
              <w:rPr>
                <w:rFonts w:ascii="Cambria Math" w:eastAsia="TimesNewRomanPSMT" w:hAnsi="Cambria Math" w:cs="Times New Roman"/>
                <w:color w:val="000000" w:themeColor="text1"/>
                <w:sz w:val="24"/>
                <w:szCs w:val="24"/>
              </w:rPr>
              <m:t>O</m:t>
            </m:r>
          </m:e>
          <m:sub>
            <m:r>
              <w:rPr>
                <w:rFonts w:ascii="Cambria Math" w:eastAsia="TimesNewRomanPSMT" w:hAnsi="Cambria Math" w:cs="Times New Roman"/>
                <w:color w:val="000000" w:themeColor="text1"/>
                <w:sz w:val="24"/>
                <w:szCs w:val="24"/>
              </w:rPr>
              <m:t>y</m:t>
            </m:r>
            <m:r>
              <w:rPr>
                <w:rFonts w:ascii="Cambria Math" w:eastAsia="TimesNewRomanPSMT" w:hAnsi="Cambria Math" w:cs="Times New Roman"/>
                <w:color w:val="000000" w:themeColor="text1"/>
                <w:sz w:val="24"/>
                <w:szCs w:val="24"/>
                <w:lang w:val="pt-PT"/>
              </w:rPr>
              <m:t>-2</m:t>
            </m:r>
          </m:sub>
        </m:sSub>
        <m:d>
          <m:dPr>
            <m:ctrlPr>
              <w:rPr>
                <w:rFonts w:ascii="Cambria Math" w:eastAsia="TimesNewRomanPSMT" w:hAnsi="Cambria Math" w:cs="Times New Roman"/>
                <w:i w:val="0"/>
                <w:iCs w:val="0"/>
                <w:color w:val="000000" w:themeColor="text1"/>
                <w:sz w:val="24"/>
                <w:szCs w:val="24"/>
              </w:rPr>
            </m:ctrlPr>
          </m:dPr>
          <m:e>
            <m:r>
              <w:rPr>
                <w:rFonts w:ascii="Cambria Math" w:eastAsia="TimesNewRomanPSMT" w:hAnsi="Cambria Math" w:cs="Times New Roman"/>
                <w:color w:val="000000" w:themeColor="text1"/>
                <w:sz w:val="24"/>
                <w:szCs w:val="24"/>
              </w:rPr>
              <m:t>s</m:t>
            </m:r>
          </m:e>
        </m:d>
        <m:r>
          <w:rPr>
            <w:rFonts w:ascii="Cambria Math" w:eastAsia="TimesNewRomanPSMT" w:hAnsi="Cambria Math" w:cs="Times New Roman"/>
            <w:color w:val="000000" w:themeColor="text1"/>
            <w:sz w:val="24"/>
            <w:szCs w:val="24"/>
            <w:lang w:val="pt-PT"/>
          </w:rPr>
          <m:t>+</m:t>
        </m:r>
        <m:sSub>
          <m:sSubPr>
            <m:ctrlPr>
              <w:rPr>
                <w:rFonts w:ascii="Cambria Math" w:eastAsia="TimesNewRomanPSMT" w:hAnsi="Cambria Math" w:cs="Times New Roman"/>
                <w:i w:val="0"/>
                <w:iCs w:val="0"/>
                <w:color w:val="000000" w:themeColor="text1"/>
                <w:sz w:val="24"/>
                <w:szCs w:val="24"/>
              </w:rPr>
            </m:ctrlPr>
          </m:sSubPr>
          <m:e>
            <m:r>
              <w:rPr>
                <w:rFonts w:ascii="Cambria Math" w:eastAsia="TimesNewRomanPSMT" w:hAnsi="Cambria Math" w:cs="Times New Roman"/>
                <w:color w:val="000000" w:themeColor="text1"/>
                <w:sz w:val="24"/>
                <w:szCs w:val="24"/>
              </w:rPr>
              <m:t>O</m:t>
            </m:r>
          </m:e>
          <m:sub>
            <m:r>
              <w:rPr>
                <w:rFonts w:ascii="Cambria Math" w:eastAsia="TimesNewRomanPSMT" w:hAnsi="Cambria Math" w:cs="Times New Roman"/>
                <w:color w:val="000000" w:themeColor="text1"/>
                <w:sz w:val="24"/>
                <w:szCs w:val="24"/>
                <w:lang w:val="pt-PT"/>
              </w:rPr>
              <m:t>2</m:t>
            </m:r>
          </m:sub>
        </m:sSub>
        <m:r>
          <w:rPr>
            <w:rFonts w:ascii="Cambria Math" w:eastAsia="TimesNewRomanPSMT" w:hAnsi="Cambria Math" w:cs="Times New Roman"/>
            <w:color w:val="000000" w:themeColor="text1"/>
            <w:sz w:val="24"/>
            <w:szCs w:val="24"/>
            <w:lang w:val="pt-PT"/>
          </w:rPr>
          <m:t>(</m:t>
        </m:r>
        <m:r>
          <w:rPr>
            <w:rFonts w:ascii="Cambria Math" w:eastAsia="TimesNewRomanPSMT" w:hAnsi="Cambria Math" w:cs="Times New Roman"/>
            <w:color w:val="000000" w:themeColor="text1"/>
            <w:sz w:val="24"/>
            <w:szCs w:val="24"/>
          </w:rPr>
          <m:t>g</m:t>
        </m:r>
        <m:r>
          <w:rPr>
            <w:rFonts w:ascii="Cambria Math" w:eastAsia="TimesNewRomanPSMT" w:hAnsi="Cambria Math" w:cs="Times New Roman"/>
            <w:color w:val="000000" w:themeColor="text1"/>
            <w:sz w:val="24"/>
            <w:szCs w:val="24"/>
            <w:lang w:val="pt-PT"/>
          </w:rPr>
          <m:t>)</m:t>
        </m:r>
        <m:r>
          <w:rPr>
            <w:rFonts w:ascii="Cambria Math" w:hAnsi="Cambria Math" w:cs="Times New Roman"/>
            <w:color w:val="000000" w:themeColor="text1"/>
            <w:w w:val="110"/>
            <w:sz w:val="24"/>
            <w:szCs w:val="24"/>
            <w:lang w:val="pt-PT"/>
          </w:rPr>
          <m:t xml:space="preserve"> →</m:t>
        </m:r>
        <m:r>
          <w:rPr>
            <w:rFonts w:ascii="Cambria Math" w:hAnsi="Cambria Math" w:cs="Times New Roman"/>
            <w:color w:val="000000" w:themeColor="text1"/>
            <w:w w:val="110"/>
            <w:sz w:val="24"/>
            <w:szCs w:val="24"/>
          </w:rPr>
          <m:t>M</m:t>
        </m:r>
        <m:sSub>
          <m:sSubPr>
            <m:ctrlPr>
              <w:rPr>
                <w:rFonts w:ascii="Cambria Math" w:hAnsi="Cambria Math" w:cs="Times New Roman"/>
                <w:i w:val="0"/>
                <w:iCs w:val="0"/>
                <w:color w:val="000000" w:themeColor="text1"/>
                <w:w w:val="110"/>
                <w:sz w:val="24"/>
                <w:szCs w:val="24"/>
              </w:rPr>
            </m:ctrlPr>
          </m:sSubPr>
          <m:e>
            <m:r>
              <w:rPr>
                <w:rFonts w:ascii="Cambria Math" w:hAnsi="Cambria Math" w:cs="Times New Roman"/>
                <w:color w:val="000000" w:themeColor="text1"/>
                <w:w w:val="110"/>
                <w:sz w:val="24"/>
                <w:szCs w:val="24"/>
              </w:rPr>
              <m:t>e</m:t>
            </m:r>
          </m:e>
          <m:sub>
            <m:r>
              <w:rPr>
                <w:rFonts w:ascii="Cambria Math" w:hAnsi="Cambria Math" w:cs="Times New Roman"/>
                <w:color w:val="000000" w:themeColor="text1"/>
                <w:w w:val="110"/>
                <w:sz w:val="24"/>
                <w:szCs w:val="24"/>
              </w:rPr>
              <m:t>x</m:t>
            </m:r>
          </m:sub>
        </m:sSub>
        <m:sSub>
          <m:sSubPr>
            <m:ctrlPr>
              <w:rPr>
                <w:rFonts w:ascii="Cambria Math" w:hAnsi="Cambria Math" w:cs="Times New Roman"/>
                <w:i w:val="0"/>
                <w:iCs w:val="0"/>
                <w:color w:val="000000" w:themeColor="text1"/>
                <w:w w:val="110"/>
                <w:sz w:val="24"/>
                <w:szCs w:val="24"/>
              </w:rPr>
            </m:ctrlPr>
          </m:sSubPr>
          <m:e>
            <m:r>
              <w:rPr>
                <w:rFonts w:ascii="Cambria Math" w:hAnsi="Cambria Math" w:cs="Times New Roman"/>
                <w:color w:val="000000" w:themeColor="text1"/>
                <w:w w:val="110"/>
                <w:sz w:val="24"/>
                <w:szCs w:val="24"/>
              </w:rPr>
              <m:t>O</m:t>
            </m:r>
          </m:e>
          <m:sub>
            <m:r>
              <w:rPr>
                <w:rFonts w:ascii="Cambria Math" w:hAnsi="Cambria Math" w:cs="Times New Roman"/>
                <w:color w:val="000000" w:themeColor="text1"/>
                <w:w w:val="110"/>
                <w:sz w:val="24"/>
                <w:szCs w:val="24"/>
              </w:rPr>
              <m:t>y</m:t>
            </m:r>
          </m:sub>
        </m:sSub>
        <m:r>
          <w:rPr>
            <w:rFonts w:ascii="Cambria Math" w:hAnsi="Cambria Math" w:cs="Times New Roman"/>
            <w:color w:val="000000" w:themeColor="text1"/>
            <w:w w:val="110"/>
            <w:sz w:val="24"/>
            <w:szCs w:val="24"/>
            <w:lang w:val="pt-PT"/>
          </w:rPr>
          <m:t>(</m:t>
        </m:r>
        <m:r>
          <w:rPr>
            <w:rFonts w:ascii="Cambria Math" w:hAnsi="Cambria Math" w:cs="Times New Roman"/>
            <w:color w:val="000000" w:themeColor="text1"/>
            <w:w w:val="110"/>
            <w:sz w:val="24"/>
            <w:szCs w:val="24"/>
          </w:rPr>
          <m:t>s</m:t>
        </m:r>
        <m:r>
          <w:rPr>
            <w:rFonts w:ascii="Cambria Math" w:hAnsi="Cambria Math" w:cs="Times New Roman"/>
            <w:color w:val="000000" w:themeColor="text1"/>
            <w:w w:val="110"/>
            <w:sz w:val="24"/>
            <w:szCs w:val="24"/>
            <w:lang w:val="pt-PT"/>
          </w:rPr>
          <m:t>)</m:t>
        </m:r>
      </m:oMath>
      <w:r w:rsidRPr="00521070">
        <w:rPr>
          <w:rFonts w:eastAsia="TimesNewRomanPSMT" w:cs="Times New Roman"/>
          <w:i w:val="0"/>
          <w:iCs w:val="0"/>
          <w:color w:val="000000" w:themeColor="text1"/>
          <w:w w:val="110"/>
          <w:sz w:val="24"/>
          <w:szCs w:val="24"/>
          <w:lang w:val="pt-PT"/>
        </w:rPr>
        <w:t xml:space="preserve">                                                               </w:t>
      </w:r>
      <w:r w:rsidR="00337CB5" w:rsidRPr="00521070">
        <w:rPr>
          <w:rFonts w:eastAsia="TimesNewRomanPSMT" w:cs="Times New Roman"/>
          <w:b/>
          <w:bCs/>
          <w:i w:val="0"/>
          <w:iCs w:val="0"/>
          <w:color w:val="000000" w:themeColor="text1"/>
          <w:w w:val="110"/>
          <w:sz w:val="24"/>
          <w:szCs w:val="24"/>
          <w:lang w:val="pt-PT"/>
        </w:rPr>
        <w:t>R</w:t>
      </w:r>
      <w:r w:rsidRPr="00694487">
        <w:rPr>
          <w:rFonts w:eastAsia="TimesNewRomanPSMT" w:cs="Times New Roman"/>
          <w:b/>
          <w:bCs/>
          <w:i w:val="0"/>
          <w:iCs w:val="0"/>
          <w:color w:val="000000" w:themeColor="text1"/>
          <w:w w:val="110"/>
          <w:sz w:val="24"/>
          <w:szCs w:val="24"/>
        </w:rPr>
        <w:fldChar w:fldCharType="begin"/>
      </w:r>
      <w:r w:rsidRPr="00521070">
        <w:rPr>
          <w:rFonts w:eastAsia="TimesNewRomanPSMT" w:cs="Times New Roman"/>
          <w:b/>
          <w:bCs/>
          <w:i w:val="0"/>
          <w:iCs w:val="0"/>
          <w:color w:val="000000" w:themeColor="text1"/>
          <w:w w:val="110"/>
          <w:sz w:val="24"/>
          <w:szCs w:val="24"/>
          <w:lang w:val="pt-PT"/>
        </w:rPr>
        <w:instrText xml:space="preserve"> SEQ Equation \* ARABIC </w:instrText>
      </w:r>
      <w:r w:rsidRPr="00694487">
        <w:rPr>
          <w:rFonts w:eastAsia="TimesNewRomanPSMT" w:cs="Times New Roman"/>
          <w:b/>
          <w:bCs/>
          <w:i w:val="0"/>
          <w:iCs w:val="0"/>
          <w:color w:val="000000" w:themeColor="text1"/>
          <w:w w:val="110"/>
          <w:sz w:val="24"/>
          <w:szCs w:val="24"/>
        </w:rPr>
        <w:fldChar w:fldCharType="separate"/>
      </w:r>
      <w:r w:rsidR="009D0055" w:rsidRPr="00521070">
        <w:rPr>
          <w:rFonts w:eastAsia="TimesNewRomanPSMT" w:cs="Times New Roman"/>
          <w:b/>
          <w:bCs/>
          <w:i w:val="0"/>
          <w:iCs w:val="0"/>
          <w:noProof/>
          <w:color w:val="000000" w:themeColor="text1"/>
          <w:w w:val="110"/>
          <w:sz w:val="24"/>
          <w:szCs w:val="24"/>
          <w:lang w:val="pt-PT"/>
        </w:rPr>
        <w:t>11</w:t>
      </w:r>
      <w:r w:rsidRPr="00694487">
        <w:rPr>
          <w:rFonts w:eastAsia="TimesNewRomanPSMT" w:cs="Times New Roman"/>
          <w:b/>
          <w:bCs/>
          <w:i w:val="0"/>
          <w:iCs w:val="0"/>
          <w:color w:val="000000" w:themeColor="text1"/>
          <w:w w:val="110"/>
          <w:sz w:val="24"/>
          <w:szCs w:val="24"/>
        </w:rPr>
        <w:fldChar w:fldCharType="end"/>
      </w:r>
      <w:r w:rsidRPr="00521070">
        <w:rPr>
          <w:rFonts w:eastAsia="TimesNewRomanPSMT" w:cs="Times New Roman"/>
          <w:b/>
          <w:bCs/>
          <w:i w:val="0"/>
          <w:iCs w:val="0"/>
          <w:color w:val="000000" w:themeColor="text1"/>
          <w:w w:val="110"/>
          <w:sz w:val="24"/>
          <w:szCs w:val="24"/>
          <w:lang w:val="pt-PT"/>
        </w:rPr>
        <w:t>.</w:t>
      </w:r>
    </w:p>
    <w:p w14:paraId="3E9DF7B2" w14:textId="7AEC05C2" w:rsidR="00694487" w:rsidRPr="00521070" w:rsidRDefault="00694487" w:rsidP="00694487">
      <w:pPr>
        <w:pStyle w:val="Caption"/>
        <w:rPr>
          <w:rFonts w:eastAsia="TimesNewRomanPSMT" w:cs="Times New Roman"/>
          <w:i w:val="0"/>
          <w:iCs w:val="0"/>
          <w:color w:val="000000" w:themeColor="text1"/>
          <w:sz w:val="24"/>
          <w:szCs w:val="24"/>
          <w:lang w:val="pt-PT"/>
        </w:rPr>
      </w:pPr>
      <m:oMath>
        <m:r>
          <w:rPr>
            <w:rFonts w:ascii="Cambria Math" w:hAnsi="Cambria Math" w:cs="Times New Roman"/>
            <w:color w:val="000000" w:themeColor="text1"/>
            <w:w w:val="110"/>
            <w:sz w:val="24"/>
            <w:szCs w:val="24"/>
          </w:rPr>
          <m:t>M</m:t>
        </m:r>
        <m:sSub>
          <m:sSubPr>
            <m:ctrlPr>
              <w:rPr>
                <w:rFonts w:ascii="Cambria Math" w:hAnsi="Cambria Math" w:cs="Times New Roman"/>
                <w:i w:val="0"/>
                <w:iCs w:val="0"/>
                <w:color w:val="000000" w:themeColor="text1"/>
                <w:w w:val="110"/>
                <w:sz w:val="24"/>
                <w:szCs w:val="24"/>
              </w:rPr>
            </m:ctrlPr>
          </m:sSubPr>
          <m:e>
            <m:r>
              <w:rPr>
                <w:rFonts w:ascii="Cambria Math" w:hAnsi="Cambria Math" w:cs="Times New Roman"/>
                <w:color w:val="000000" w:themeColor="text1"/>
                <w:w w:val="110"/>
                <w:sz w:val="24"/>
                <w:szCs w:val="24"/>
              </w:rPr>
              <m:t>e</m:t>
            </m:r>
          </m:e>
          <m:sub>
            <m:r>
              <w:rPr>
                <w:rFonts w:ascii="Cambria Math" w:hAnsi="Cambria Math" w:cs="Times New Roman"/>
                <w:color w:val="000000" w:themeColor="text1"/>
                <w:w w:val="110"/>
                <w:sz w:val="24"/>
                <w:szCs w:val="24"/>
              </w:rPr>
              <m:t>x</m:t>
            </m:r>
          </m:sub>
        </m:sSub>
        <m:sSub>
          <m:sSubPr>
            <m:ctrlPr>
              <w:rPr>
                <w:rFonts w:ascii="Cambria Math" w:hAnsi="Cambria Math" w:cs="Times New Roman"/>
                <w:i w:val="0"/>
                <w:iCs w:val="0"/>
                <w:color w:val="000000" w:themeColor="text1"/>
                <w:w w:val="110"/>
                <w:sz w:val="24"/>
                <w:szCs w:val="24"/>
              </w:rPr>
            </m:ctrlPr>
          </m:sSubPr>
          <m:e>
            <m:r>
              <w:rPr>
                <w:rFonts w:ascii="Cambria Math" w:hAnsi="Cambria Math" w:cs="Times New Roman"/>
                <w:color w:val="000000" w:themeColor="text1"/>
                <w:w w:val="110"/>
                <w:sz w:val="24"/>
                <w:szCs w:val="24"/>
              </w:rPr>
              <m:t>O</m:t>
            </m:r>
          </m:e>
          <m:sub>
            <m:r>
              <w:rPr>
                <w:rFonts w:ascii="Cambria Math" w:hAnsi="Cambria Math" w:cs="Times New Roman"/>
                <w:color w:val="000000" w:themeColor="text1"/>
                <w:w w:val="110"/>
                <w:sz w:val="24"/>
                <w:szCs w:val="24"/>
              </w:rPr>
              <m:t>y</m:t>
            </m:r>
          </m:sub>
        </m:sSub>
        <m:r>
          <w:rPr>
            <w:rFonts w:ascii="Cambria Math" w:hAnsi="Cambria Math" w:cs="Times New Roman"/>
            <w:color w:val="000000" w:themeColor="text1"/>
            <w:w w:val="110"/>
            <w:sz w:val="24"/>
            <w:szCs w:val="24"/>
            <w:lang w:val="pt-PT"/>
          </w:rPr>
          <m:t>(</m:t>
        </m:r>
        <m:r>
          <w:rPr>
            <w:rFonts w:ascii="Cambria Math" w:hAnsi="Cambria Math" w:cs="Times New Roman"/>
            <w:color w:val="000000" w:themeColor="text1"/>
            <w:w w:val="110"/>
            <w:sz w:val="24"/>
            <w:szCs w:val="24"/>
          </w:rPr>
          <m:t>s</m:t>
        </m:r>
        <m:r>
          <w:rPr>
            <w:rFonts w:ascii="Cambria Math" w:hAnsi="Cambria Math" w:cs="Times New Roman"/>
            <w:color w:val="000000" w:themeColor="text1"/>
            <w:w w:val="110"/>
            <w:sz w:val="24"/>
            <w:szCs w:val="24"/>
            <w:lang w:val="pt-PT"/>
          </w:rPr>
          <m:t>)→</m:t>
        </m:r>
        <m:r>
          <w:rPr>
            <w:rFonts w:ascii="Cambria Math" w:eastAsia="TimesNewRomanPSMT" w:hAnsi="Cambria Math" w:cs="Times New Roman"/>
            <w:color w:val="000000" w:themeColor="text1"/>
            <w:sz w:val="24"/>
            <w:szCs w:val="24"/>
          </w:rPr>
          <m:t>M</m:t>
        </m:r>
        <m:sSub>
          <m:sSubPr>
            <m:ctrlPr>
              <w:rPr>
                <w:rFonts w:ascii="Cambria Math" w:eastAsia="TimesNewRomanPSMT" w:hAnsi="Cambria Math" w:cs="Times New Roman"/>
                <w:i w:val="0"/>
                <w:iCs w:val="0"/>
                <w:color w:val="000000" w:themeColor="text1"/>
                <w:sz w:val="24"/>
                <w:szCs w:val="24"/>
              </w:rPr>
            </m:ctrlPr>
          </m:sSubPr>
          <m:e>
            <m:r>
              <w:rPr>
                <w:rFonts w:ascii="Cambria Math" w:eastAsia="TimesNewRomanPSMT" w:hAnsi="Cambria Math" w:cs="Times New Roman"/>
                <w:color w:val="000000" w:themeColor="text1"/>
                <w:sz w:val="24"/>
                <w:szCs w:val="24"/>
              </w:rPr>
              <m:t>e</m:t>
            </m:r>
          </m:e>
          <m:sub>
            <m:r>
              <w:rPr>
                <w:rFonts w:ascii="Cambria Math" w:eastAsia="TimesNewRomanPSMT" w:hAnsi="Cambria Math" w:cs="Times New Roman"/>
                <w:color w:val="000000" w:themeColor="text1"/>
                <w:sz w:val="24"/>
                <w:szCs w:val="24"/>
              </w:rPr>
              <m:t>x</m:t>
            </m:r>
          </m:sub>
        </m:sSub>
        <m:sSub>
          <m:sSubPr>
            <m:ctrlPr>
              <w:rPr>
                <w:rFonts w:ascii="Cambria Math" w:eastAsia="TimesNewRomanPSMT" w:hAnsi="Cambria Math" w:cs="Times New Roman"/>
                <w:i w:val="0"/>
                <w:iCs w:val="0"/>
                <w:color w:val="000000" w:themeColor="text1"/>
                <w:sz w:val="24"/>
                <w:szCs w:val="24"/>
              </w:rPr>
            </m:ctrlPr>
          </m:sSubPr>
          <m:e>
            <m:r>
              <w:rPr>
                <w:rFonts w:ascii="Cambria Math" w:eastAsia="TimesNewRomanPSMT" w:hAnsi="Cambria Math" w:cs="Times New Roman"/>
                <w:color w:val="000000" w:themeColor="text1"/>
                <w:sz w:val="24"/>
                <w:szCs w:val="24"/>
              </w:rPr>
              <m:t>O</m:t>
            </m:r>
          </m:e>
          <m:sub>
            <m:r>
              <w:rPr>
                <w:rFonts w:ascii="Cambria Math" w:eastAsia="TimesNewRomanPSMT" w:hAnsi="Cambria Math" w:cs="Times New Roman"/>
                <w:color w:val="000000" w:themeColor="text1"/>
                <w:sz w:val="24"/>
                <w:szCs w:val="24"/>
              </w:rPr>
              <m:t>y</m:t>
            </m:r>
          </m:sub>
        </m:sSub>
        <m:r>
          <w:rPr>
            <w:rFonts w:ascii="Cambria Math" w:eastAsia="TimesNewRomanPSMT" w:hAnsi="Cambria Math" w:cs="Times New Roman"/>
            <w:color w:val="000000" w:themeColor="text1"/>
            <w:sz w:val="24"/>
            <w:szCs w:val="24"/>
            <w:lang w:val="pt-PT"/>
          </w:rPr>
          <m:t>(</m:t>
        </m:r>
        <m:r>
          <w:rPr>
            <w:rFonts w:ascii="Cambria Math" w:eastAsia="TimesNewRomanPSMT" w:hAnsi="Cambria Math" w:cs="Times New Roman"/>
            <w:color w:val="000000" w:themeColor="text1"/>
            <w:sz w:val="24"/>
            <w:szCs w:val="24"/>
          </w:rPr>
          <m:t>s</m:t>
        </m:r>
        <m:r>
          <w:rPr>
            <w:rFonts w:ascii="Cambria Math" w:eastAsia="TimesNewRomanPSMT" w:hAnsi="Cambria Math" w:cs="Times New Roman"/>
            <w:color w:val="000000" w:themeColor="text1"/>
            <w:sz w:val="24"/>
            <w:szCs w:val="24"/>
            <w:lang w:val="pt-PT"/>
          </w:rPr>
          <m:t>)+</m:t>
        </m:r>
        <m:sSub>
          <m:sSubPr>
            <m:ctrlPr>
              <w:rPr>
                <w:rFonts w:ascii="Cambria Math" w:eastAsia="TimesNewRomanPSMT" w:hAnsi="Cambria Math" w:cs="Times New Roman"/>
                <w:i w:val="0"/>
                <w:iCs w:val="0"/>
                <w:color w:val="000000" w:themeColor="text1"/>
                <w:sz w:val="24"/>
                <w:szCs w:val="24"/>
              </w:rPr>
            </m:ctrlPr>
          </m:sSubPr>
          <m:e>
            <m:r>
              <w:rPr>
                <w:rFonts w:ascii="Cambria Math" w:eastAsia="TimesNewRomanPSMT" w:hAnsi="Cambria Math" w:cs="Times New Roman"/>
                <w:color w:val="000000" w:themeColor="text1"/>
                <w:sz w:val="24"/>
                <w:szCs w:val="24"/>
              </w:rPr>
              <m:t>O</m:t>
            </m:r>
          </m:e>
          <m:sub>
            <m:r>
              <w:rPr>
                <w:rFonts w:ascii="Cambria Math" w:eastAsia="TimesNewRomanPSMT" w:hAnsi="Cambria Math" w:cs="Times New Roman"/>
                <w:color w:val="000000" w:themeColor="text1"/>
                <w:sz w:val="24"/>
                <w:szCs w:val="24"/>
                <w:lang w:val="pt-PT"/>
              </w:rPr>
              <m:t>2</m:t>
            </m:r>
          </m:sub>
        </m:sSub>
        <m:r>
          <w:rPr>
            <w:rFonts w:ascii="Cambria Math" w:eastAsia="TimesNewRomanPSMT" w:hAnsi="Cambria Math" w:cs="Times New Roman"/>
            <w:color w:val="000000" w:themeColor="text1"/>
            <w:sz w:val="24"/>
            <w:szCs w:val="24"/>
            <w:lang w:val="pt-PT"/>
          </w:rPr>
          <m:t>(</m:t>
        </m:r>
        <m:r>
          <w:rPr>
            <w:rFonts w:ascii="Cambria Math" w:eastAsia="TimesNewRomanPSMT" w:hAnsi="Cambria Math" w:cs="Times New Roman"/>
            <w:color w:val="000000" w:themeColor="text1"/>
            <w:sz w:val="24"/>
            <w:szCs w:val="24"/>
          </w:rPr>
          <m:t>g</m:t>
        </m:r>
        <m:r>
          <w:rPr>
            <w:rFonts w:ascii="Cambria Math" w:eastAsia="TimesNewRomanPSMT" w:hAnsi="Cambria Math" w:cs="Times New Roman"/>
            <w:color w:val="000000" w:themeColor="text1"/>
            <w:sz w:val="24"/>
            <w:szCs w:val="24"/>
            <w:lang w:val="pt-PT"/>
          </w:rPr>
          <m:t>)</m:t>
        </m:r>
        <m:r>
          <w:rPr>
            <w:rFonts w:ascii="Cambria Math" w:hAnsi="Cambria Math" w:cs="Times New Roman"/>
            <w:color w:val="000000" w:themeColor="text1"/>
            <w:w w:val="110"/>
            <w:sz w:val="24"/>
            <w:szCs w:val="24"/>
            <w:lang w:val="pt-PT"/>
          </w:rPr>
          <m:t xml:space="preserve"> </m:t>
        </m:r>
      </m:oMath>
      <w:r w:rsidRPr="00521070">
        <w:rPr>
          <w:rFonts w:eastAsia="TimesNewRomanPSMT" w:cs="Times New Roman"/>
          <w:i w:val="0"/>
          <w:iCs w:val="0"/>
          <w:color w:val="000000" w:themeColor="text1"/>
          <w:w w:val="110"/>
          <w:sz w:val="24"/>
          <w:szCs w:val="24"/>
          <w:lang w:val="pt-PT"/>
        </w:rPr>
        <w:t xml:space="preserve">                                                                  </w:t>
      </w:r>
      <w:r w:rsidR="00337CB5" w:rsidRPr="00521070">
        <w:rPr>
          <w:rFonts w:eastAsia="TimesNewRomanPSMT" w:cs="Times New Roman"/>
          <w:b/>
          <w:bCs/>
          <w:i w:val="0"/>
          <w:iCs w:val="0"/>
          <w:color w:val="000000" w:themeColor="text1"/>
          <w:w w:val="110"/>
          <w:sz w:val="24"/>
          <w:szCs w:val="24"/>
          <w:lang w:val="pt-PT"/>
        </w:rPr>
        <w:t>R</w:t>
      </w:r>
      <w:r w:rsidRPr="00694487">
        <w:rPr>
          <w:rFonts w:eastAsia="TimesNewRomanPSMT" w:cs="Times New Roman"/>
          <w:b/>
          <w:bCs/>
          <w:i w:val="0"/>
          <w:iCs w:val="0"/>
          <w:color w:val="000000" w:themeColor="text1"/>
          <w:w w:val="110"/>
          <w:sz w:val="24"/>
          <w:szCs w:val="24"/>
        </w:rPr>
        <w:fldChar w:fldCharType="begin"/>
      </w:r>
      <w:r w:rsidRPr="00521070">
        <w:rPr>
          <w:rFonts w:eastAsia="TimesNewRomanPSMT" w:cs="Times New Roman"/>
          <w:b/>
          <w:bCs/>
          <w:i w:val="0"/>
          <w:iCs w:val="0"/>
          <w:color w:val="000000" w:themeColor="text1"/>
          <w:w w:val="110"/>
          <w:sz w:val="24"/>
          <w:szCs w:val="24"/>
          <w:lang w:val="pt-PT"/>
        </w:rPr>
        <w:instrText xml:space="preserve"> SEQ Equation \* ARABIC </w:instrText>
      </w:r>
      <w:r w:rsidRPr="00694487">
        <w:rPr>
          <w:rFonts w:eastAsia="TimesNewRomanPSMT" w:cs="Times New Roman"/>
          <w:b/>
          <w:bCs/>
          <w:i w:val="0"/>
          <w:iCs w:val="0"/>
          <w:color w:val="000000" w:themeColor="text1"/>
          <w:w w:val="110"/>
          <w:sz w:val="24"/>
          <w:szCs w:val="24"/>
        </w:rPr>
        <w:fldChar w:fldCharType="separate"/>
      </w:r>
      <w:r w:rsidR="009D0055" w:rsidRPr="00521070">
        <w:rPr>
          <w:rFonts w:eastAsia="TimesNewRomanPSMT" w:cs="Times New Roman"/>
          <w:b/>
          <w:bCs/>
          <w:i w:val="0"/>
          <w:iCs w:val="0"/>
          <w:noProof/>
          <w:color w:val="000000" w:themeColor="text1"/>
          <w:w w:val="110"/>
          <w:sz w:val="24"/>
          <w:szCs w:val="24"/>
          <w:lang w:val="pt-PT"/>
        </w:rPr>
        <w:t>12</w:t>
      </w:r>
      <w:r w:rsidRPr="00694487">
        <w:rPr>
          <w:rFonts w:eastAsia="TimesNewRomanPSMT" w:cs="Times New Roman"/>
          <w:b/>
          <w:bCs/>
          <w:i w:val="0"/>
          <w:iCs w:val="0"/>
          <w:color w:val="000000" w:themeColor="text1"/>
          <w:w w:val="110"/>
          <w:sz w:val="24"/>
          <w:szCs w:val="24"/>
        </w:rPr>
        <w:fldChar w:fldCharType="end"/>
      </w:r>
      <w:r w:rsidRPr="00521070">
        <w:rPr>
          <w:rFonts w:eastAsia="TimesNewRomanPSMT" w:cs="Times New Roman"/>
          <w:b/>
          <w:bCs/>
          <w:i w:val="0"/>
          <w:iCs w:val="0"/>
          <w:color w:val="000000" w:themeColor="text1"/>
          <w:w w:val="110"/>
          <w:sz w:val="24"/>
          <w:szCs w:val="24"/>
          <w:lang w:val="pt-PT"/>
        </w:rPr>
        <w:t>.</w:t>
      </w:r>
      <w:r w:rsidRPr="00521070">
        <w:rPr>
          <w:rFonts w:eastAsia="TimesNewRomanPSMT" w:cs="Times New Roman"/>
          <w:i w:val="0"/>
          <w:iCs w:val="0"/>
          <w:color w:val="000000" w:themeColor="text1"/>
          <w:w w:val="110"/>
          <w:sz w:val="24"/>
          <w:szCs w:val="24"/>
          <w:lang w:val="pt-PT"/>
        </w:rPr>
        <w:tab/>
      </w:r>
    </w:p>
    <w:p w14:paraId="0C46F145" w14:textId="77777777" w:rsidR="00E90B62" w:rsidRPr="00521070" w:rsidRDefault="00E90B62" w:rsidP="00E90B62">
      <w:pPr>
        <w:rPr>
          <w:lang w:val="pt-PT"/>
        </w:rPr>
      </w:pPr>
    </w:p>
    <w:p w14:paraId="5188FAE4" w14:textId="6218CB6A" w:rsidR="00C74618" w:rsidRPr="00F42001" w:rsidRDefault="00C74618" w:rsidP="00F42001">
      <w:pPr>
        <w:pStyle w:val="Heading3"/>
        <w:spacing w:line="480" w:lineRule="auto"/>
        <w:rPr>
          <w:rFonts w:ascii="Times New Roman" w:hAnsi="Times New Roman" w:cs="Times New Roman"/>
          <w:b/>
          <w:bCs/>
          <w:i/>
          <w:iCs/>
          <w:color w:val="auto"/>
          <w:shd w:val="clear" w:color="auto" w:fill="FFFFFF"/>
        </w:rPr>
      </w:pPr>
      <w:bookmarkStart w:id="101" w:name="_Toc132306697"/>
      <w:bookmarkStart w:id="102" w:name="_Toc165470649"/>
      <w:bookmarkStart w:id="103" w:name="_Hlk131874125"/>
      <w:r w:rsidRPr="00F42001">
        <w:rPr>
          <w:rFonts w:ascii="Times New Roman" w:hAnsi="Times New Roman" w:cs="Times New Roman"/>
          <w:b/>
          <w:bCs/>
          <w:color w:val="auto"/>
          <w:shd w:val="clear" w:color="auto" w:fill="FFFFFF"/>
        </w:rPr>
        <w:t>Chemical Looping Dry Reforming (CLDR)</w:t>
      </w:r>
      <w:bookmarkEnd w:id="101"/>
      <w:bookmarkEnd w:id="102"/>
    </w:p>
    <w:bookmarkEnd w:id="103"/>
    <w:p w14:paraId="5A58BC0F" w14:textId="61CC862F" w:rsidR="00BC40B1" w:rsidRDefault="00AB17AC" w:rsidP="00BC40B1">
      <w:pPr>
        <w:spacing w:line="480" w:lineRule="auto"/>
        <w:rPr>
          <w:rFonts w:eastAsia="Times New Roman" w:cs="Times New Roman"/>
          <w:szCs w:val="24"/>
        </w:rPr>
      </w:pPr>
      <w:r w:rsidRPr="00AB17AC">
        <w:rPr>
          <w:rFonts w:cs="Times New Roman"/>
          <w:szCs w:val="24"/>
        </w:rPr>
        <w:t>Chemical looping dry reforming (CLDR)</w:t>
      </w:r>
      <w:r w:rsidR="009D6966">
        <w:rPr>
          <w:rFonts w:cs="Times New Roman"/>
          <w:szCs w:val="24"/>
        </w:rPr>
        <w:t xml:space="preserve"> in figure 13</w:t>
      </w:r>
      <w:r w:rsidRPr="00AB17AC">
        <w:rPr>
          <w:rFonts w:cs="Times New Roman"/>
          <w:szCs w:val="24"/>
        </w:rPr>
        <w:t xml:space="preserve"> is an innovative technology that employs </w:t>
      </w:r>
      <w:r w:rsidR="00BC40B1" w:rsidRPr="00BC40B1">
        <w:rPr>
          <w:rFonts w:eastAsia="Times New Roman" w:cs="Times New Roman"/>
          <w:szCs w:val="24"/>
        </w:rPr>
        <w:t>CO</w:t>
      </w:r>
      <w:r w:rsidR="00BC40B1" w:rsidRPr="00BC40B1">
        <w:rPr>
          <w:rFonts w:eastAsia="Times New Roman" w:cs="Times New Roman"/>
          <w:szCs w:val="24"/>
          <w:vertAlign w:val="subscript"/>
        </w:rPr>
        <w:t>2</w:t>
      </w:r>
      <w:r w:rsidRPr="00AB17AC">
        <w:rPr>
          <w:rFonts w:cs="Times New Roman"/>
          <w:szCs w:val="24"/>
        </w:rPr>
        <w:t>-air as oxidizing agents, deviating from the conventional CLC process that relies on air alone. CLDR involves three key stages: CH</w:t>
      </w:r>
      <w:r w:rsidRPr="00BC40B1">
        <w:rPr>
          <w:rFonts w:cs="Times New Roman"/>
          <w:szCs w:val="24"/>
          <w:vertAlign w:val="subscript"/>
        </w:rPr>
        <w:t>4</w:t>
      </w:r>
      <w:r w:rsidRPr="00AB17AC">
        <w:rPr>
          <w:rFonts w:cs="Times New Roman"/>
          <w:szCs w:val="24"/>
        </w:rPr>
        <w:t xml:space="preserve"> reduction, </w:t>
      </w:r>
      <w:r w:rsidR="00BC40B1" w:rsidRPr="00BC40B1">
        <w:rPr>
          <w:rFonts w:eastAsia="Times New Roman" w:cs="Times New Roman"/>
          <w:szCs w:val="24"/>
        </w:rPr>
        <w:t>CO</w:t>
      </w:r>
      <w:r w:rsidR="00BC40B1" w:rsidRPr="00BC40B1">
        <w:rPr>
          <w:rFonts w:eastAsia="Times New Roman" w:cs="Times New Roman"/>
          <w:szCs w:val="24"/>
          <w:vertAlign w:val="subscript"/>
        </w:rPr>
        <w:t>2</w:t>
      </w:r>
      <w:r w:rsidRPr="00AB17AC">
        <w:rPr>
          <w:rFonts w:cs="Times New Roman"/>
          <w:szCs w:val="24"/>
        </w:rPr>
        <w:t xml:space="preserve"> reforming, and air oxidation</w:t>
      </w:r>
      <w:r>
        <w:rPr>
          <w:rFonts w:cs="Times New Roman"/>
          <w:szCs w:val="24"/>
        </w:rPr>
        <w:t xml:space="preserve"> </w:t>
      </w:r>
      <w:r>
        <w:rPr>
          <w:rFonts w:cs="Times New Roman"/>
          <w:szCs w:val="24"/>
        </w:rPr>
        <w:fldChar w:fldCharType="begin"/>
      </w:r>
      <w:r w:rsidR="009E3E5A">
        <w:rPr>
          <w:rFonts w:cs="Times New Roman"/>
          <w:szCs w:val="24"/>
        </w:rPr>
        <w:instrText xml:space="preserve"> ADDIN EN.CITE &lt;EndNote&gt;&lt;Cite&gt;&lt;Author&gt;Huang&lt;/Author&gt;&lt;Year&gt;2016&lt;/Year&gt;&lt;RecNum&gt;87&lt;/RecNum&gt;&lt;DisplayText&gt;[48]&lt;/DisplayText&gt;&lt;record&gt;&lt;rec-number&gt;87&lt;/rec-number&gt;&lt;foreign-keys&gt;&lt;key app="EN" db-id="9xxvx2v2fd5p2ges5w05r0f9zefaz252a5pv" timestamp="1711342210"&gt;87&lt;/key&gt;&lt;/foreign-keys&gt;&lt;ref-type name="Journal Article"&gt;17&lt;/ref-type&gt;&lt;contributors&gt;&lt;authors&gt;&lt;author&gt;Huang, Zhen&lt;/author&gt;&lt;author&gt;Jiang, Huanqi&lt;/author&gt;&lt;author&gt;He, Fang&lt;/author&gt;&lt;author&gt;Chen, Dezhen&lt;/author&gt;&lt;author&gt;Wei, Guoqiang&lt;/author&gt;&lt;author&gt;Zhao, Kun&lt;/author&gt;&lt;author&gt;Zheng, Anqing&lt;/author&gt;&lt;author&gt;Feng, Yipeng&lt;/author&gt;&lt;author&gt;Zhao, Zengli&lt;/author&gt;&lt;author&gt;Li, Haibin&lt;/author&gt;&lt;/authors&gt;&lt;/contributors&gt;&lt;titles&gt;&lt;title&gt;Evaluation of multi-cycle performance of chemical looping dry reforming using CO2 as an oxidant with Fe–Ni bimetallic oxides&lt;/title&gt;&lt;secondary-title&gt;Journal of Energy Chemistry&lt;/secondary-title&gt;&lt;/titles&gt;&lt;periodical&gt;&lt;full-title&gt;Journal of Energy Chemistry&lt;/full-title&gt;&lt;/periodical&gt;&lt;pages&gt;62-70&lt;/pages&gt;&lt;volume&gt;25&lt;/volume&gt;&lt;number&gt;1&lt;/number&gt;&lt;keywords&gt;&lt;keyword&gt;Chemical looping&lt;/keyword&gt;&lt;keyword&gt;Oxygen carrier&lt;/keyword&gt;&lt;keyword&gt;Nickel ferrite&lt;/keyword&gt;&lt;keyword&gt;CO utilization&lt;/keyword&gt;&lt;keyword&gt;Multi-cycle performance&lt;/keyword&gt;&lt;/keywords&gt;&lt;dates&gt;&lt;year&gt;2016&lt;/year&gt;&lt;pub-dates&gt;&lt;date&gt;2016/01/01/&lt;/date&gt;&lt;/pub-dates&gt;&lt;/dates&gt;&lt;isbn&gt;2095-4956&lt;/isbn&gt;&lt;urls&gt;&lt;related-urls&gt;&lt;url&gt;https://www.sciencedirect.com/science/article/pii/S2095495615000923&lt;/url&gt;&lt;/related-urls&gt;&lt;/urls&gt;&lt;electronic-resource-num&gt;https://doi.org/10.1016/j.jechem.2015.10.008&lt;/electronic-resource-num&gt;&lt;/record&gt;&lt;/Cite&gt;&lt;/EndNote&gt;</w:instrText>
      </w:r>
      <w:r>
        <w:rPr>
          <w:rFonts w:cs="Times New Roman"/>
          <w:szCs w:val="24"/>
        </w:rPr>
        <w:fldChar w:fldCharType="separate"/>
      </w:r>
      <w:r w:rsidR="009E3E5A">
        <w:rPr>
          <w:rFonts w:cs="Times New Roman"/>
          <w:noProof/>
          <w:szCs w:val="24"/>
        </w:rPr>
        <w:t>[48]</w:t>
      </w:r>
      <w:r>
        <w:rPr>
          <w:rFonts w:cs="Times New Roman"/>
          <w:szCs w:val="24"/>
        </w:rPr>
        <w:fldChar w:fldCharType="end"/>
      </w:r>
      <w:r w:rsidRPr="00AB17AC">
        <w:rPr>
          <w:rFonts w:cs="Times New Roman"/>
          <w:szCs w:val="24"/>
        </w:rPr>
        <w:t>. Notably, the process yields high-purity H</w:t>
      </w:r>
      <w:r w:rsidR="00BC40B1" w:rsidRPr="00BC40B1">
        <w:rPr>
          <w:rFonts w:eastAsia="Times New Roman" w:cs="Times New Roman"/>
          <w:szCs w:val="24"/>
          <w:vertAlign w:val="subscript"/>
        </w:rPr>
        <w:t>2</w:t>
      </w:r>
      <w:r w:rsidRPr="00AB17AC">
        <w:rPr>
          <w:rFonts w:cs="Times New Roman"/>
          <w:szCs w:val="24"/>
        </w:rPr>
        <w:t xml:space="preserve"> or CO streams from the air reactor without requiring additional purification when utilizing </w:t>
      </w:r>
      <w:r w:rsidR="00BC40B1" w:rsidRPr="00AB17AC">
        <w:rPr>
          <w:rFonts w:cs="Times New Roman"/>
          <w:szCs w:val="24"/>
        </w:rPr>
        <w:t>H</w:t>
      </w:r>
      <w:r w:rsidR="00BC40B1" w:rsidRPr="00BC40B1">
        <w:rPr>
          <w:rFonts w:eastAsia="Times New Roman" w:cs="Times New Roman"/>
          <w:szCs w:val="24"/>
          <w:vertAlign w:val="subscript"/>
        </w:rPr>
        <w:t>2</w:t>
      </w:r>
      <w:r w:rsidRPr="00AB17AC">
        <w:rPr>
          <w:rFonts w:cs="Times New Roman"/>
          <w:szCs w:val="24"/>
        </w:rPr>
        <w:t xml:space="preserve">O and </w:t>
      </w:r>
      <w:r w:rsidR="00BC40B1" w:rsidRPr="00BC40B1">
        <w:rPr>
          <w:rFonts w:eastAsia="Times New Roman" w:cs="Times New Roman"/>
          <w:szCs w:val="24"/>
        </w:rPr>
        <w:t>CO</w:t>
      </w:r>
      <w:r w:rsidR="00BC40B1" w:rsidRPr="00BC40B1">
        <w:rPr>
          <w:rFonts w:eastAsia="Times New Roman" w:cs="Times New Roman"/>
          <w:szCs w:val="24"/>
          <w:vertAlign w:val="subscript"/>
        </w:rPr>
        <w:t>2</w:t>
      </w:r>
      <w:r w:rsidRPr="00AB17AC">
        <w:rPr>
          <w:rFonts w:cs="Times New Roman"/>
          <w:szCs w:val="24"/>
        </w:rPr>
        <w:t xml:space="preserve"> as oxidants</w:t>
      </w:r>
      <w:r>
        <w:rPr>
          <w:rFonts w:cs="Times New Roman"/>
          <w:szCs w:val="24"/>
        </w:rPr>
        <w:fldChar w:fldCharType="begin"/>
      </w:r>
      <w:r w:rsidR="009E3E5A">
        <w:rPr>
          <w:rFonts w:cs="Times New Roman"/>
          <w:szCs w:val="24"/>
        </w:rPr>
        <w:instrText xml:space="preserve"> ADDIN EN.CITE &lt;EndNote&gt;&lt;Cite&gt;&lt;Author&gt;Li&lt;/Author&gt;&lt;Year&gt;2020&lt;/Year&gt;&lt;RecNum&gt;88&lt;/RecNum&gt;&lt;DisplayText&gt;[36]&lt;/DisplayText&gt;&lt;record&gt;&lt;rec-number&gt;88&lt;/rec-number&gt;&lt;foreign-keys&gt;&lt;key app="EN" db-id="9xxvx2v2fd5p2ges5w05r0f9zefaz252a5pv" timestamp="1711342295"&gt;88&lt;/key&gt;&lt;/foreign-keys&gt;&lt;ref-type name="Journal Article"&gt;17&lt;/ref-type&gt;&lt;contributors&gt;&lt;authors&gt;&lt;author&gt;Li, Danyang&lt;/author&gt;&lt;author&gt;Xu, Ruidong&lt;/author&gt;&lt;author&gt;Li, Xingyun&lt;/author&gt;&lt;author&gt;Li, Zhiqiang&lt;/author&gt;&lt;author&gt;Zhu, Xing&lt;/author&gt;&lt;author&gt;Li, Kongzhai&lt;/author&gt;&lt;/authors&gt;&lt;/contributors&gt;&lt;titles&gt;&lt;title&gt;Chemical Looping Conversion of Gaseous and Liquid Fuels for Chemical Production: A Review&lt;/title&gt;&lt;secondary-title&gt;Energy &amp;amp; Fuels&lt;/secondary-title&gt;&lt;/titles&gt;&lt;periodical&gt;&lt;full-title&gt;Energy &amp;amp; Fuels&lt;/full-title&gt;&lt;/periodical&gt;&lt;pages&gt;5381-5413&lt;/pages&gt;&lt;volume&gt;34&lt;/volume&gt;&lt;number&gt;5&lt;/number&gt;&lt;dates&gt;&lt;year&gt;2020&lt;/year&gt;&lt;pub-dates&gt;&lt;date&gt;2020/05/21&lt;/date&gt;&lt;/pub-dates&gt;&lt;/dates&gt;&lt;publisher&gt;American Chemical Society&lt;/publisher&gt;&lt;isbn&gt;0887-0624&lt;/isbn&gt;&lt;urls&gt;&lt;related-urls&gt;&lt;url&gt;https://doi.org/10.1021/acs.energyfuels.0c01006&lt;/url&gt;&lt;/related-urls&gt;&lt;/urls&gt;&lt;electronic-resource-num&gt;10.1021/acs.energyfuels.0c01006&lt;/electronic-resource-num&gt;&lt;/record&gt;&lt;/Cite&gt;&lt;/EndNote&gt;</w:instrText>
      </w:r>
      <w:r>
        <w:rPr>
          <w:rFonts w:cs="Times New Roman"/>
          <w:szCs w:val="24"/>
        </w:rPr>
        <w:fldChar w:fldCharType="separate"/>
      </w:r>
      <w:r w:rsidR="009E3E5A">
        <w:rPr>
          <w:rFonts w:cs="Times New Roman"/>
          <w:noProof/>
          <w:szCs w:val="24"/>
        </w:rPr>
        <w:t>[36]</w:t>
      </w:r>
      <w:r>
        <w:rPr>
          <w:rFonts w:cs="Times New Roman"/>
          <w:szCs w:val="24"/>
        </w:rPr>
        <w:fldChar w:fldCharType="end"/>
      </w:r>
      <w:r w:rsidRPr="00AB17AC">
        <w:rPr>
          <w:rFonts w:cs="Times New Roman"/>
          <w:szCs w:val="24"/>
        </w:rPr>
        <w:t xml:space="preserve">. </w:t>
      </w:r>
      <w:r w:rsidR="00BC40B1" w:rsidRPr="00BC40B1">
        <w:rPr>
          <w:rFonts w:eastAsia="Times New Roman" w:cs="Times New Roman"/>
          <w:szCs w:val="24"/>
        </w:rPr>
        <w:t>It includes multiple crucial steps in the CLDR process. In a reducing environment, like methane CH</w:t>
      </w:r>
      <w:r w:rsidR="00BC40B1" w:rsidRPr="00BC40B1">
        <w:rPr>
          <w:rFonts w:eastAsia="Times New Roman" w:cs="Times New Roman"/>
          <w:szCs w:val="24"/>
          <w:vertAlign w:val="subscript"/>
        </w:rPr>
        <w:t>4</w:t>
      </w:r>
      <w:r w:rsidR="00BC40B1" w:rsidRPr="00BC40B1">
        <w:rPr>
          <w:rFonts w:eastAsia="Times New Roman" w:cs="Times New Roman"/>
          <w:szCs w:val="24"/>
        </w:rPr>
        <w:t>, an oxygen carrier (</w:t>
      </w:r>
      <w:proofErr w:type="spellStart"/>
      <w:r w:rsidR="00BC40B1" w:rsidRPr="00BC40B1">
        <w:rPr>
          <w:rFonts w:eastAsia="Times New Roman" w:cs="Times New Roman"/>
          <w:szCs w:val="24"/>
        </w:rPr>
        <w:t>MeO</w:t>
      </w:r>
      <w:proofErr w:type="spellEnd"/>
      <w:r w:rsidR="00BC40B1" w:rsidRPr="00BC40B1">
        <w:rPr>
          <w:rFonts w:eastAsia="Times New Roman" w:cs="Times New Roman"/>
          <w:szCs w:val="24"/>
        </w:rPr>
        <w:t>) is first reduced to its metallic state (Me). The reduced oxygen carrier (Me) then recovers most of its lattice oxygen to move to an intermediate state, and in a weakly oxidative environment (CO</w:t>
      </w:r>
      <w:r w:rsidR="00BC40B1" w:rsidRPr="00BC40B1">
        <w:rPr>
          <w:rFonts w:eastAsia="Times New Roman" w:cs="Times New Roman"/>
          <w:szCs w:val="24"/>
          <w:vertAlign w:val="subscript"/>
        </w:rPr>
        <w:t>2</w:t>
      </w:r>
      <w:r w:rsidR="00BC40B1" w:rsidRPr="00BC40B1">
        <w:rPr>
          <w:rFonts w:eastAsia="Times New Roman" w:cs="Times New Roman"/>
          <w:szCs w:val="24"/>
        </w:rPr>
        <w:t>), CO</w:t>
      </w:r>
      <w:r w:rsidR="00BC40B1" w:rsidRPr="00BC40B1">
        <w:rPr>
          <w:rFonts w:eastAsia="Times New Roman" w:cs="Times New Roman"/>
          <w:szCs w:val="24"/>
          <w:vertAlign w:val="subscript"/>
        </w:rPr>
        <w:t>2</w:t>
      </w:r>
      <w:r w:rsidR="00BC40B1" w:rsidRPr="00BC40B1">
        <w:rPr>
          <w:rFonts w:eastAsia="Times New Roman" w:cs="Times New Roman"/>
          <w:szCs w:val="24"/>
        </w:rPr>
        <w:t xml:space="preserve"> is also reduced to CO</w:t>
      </w:r>
      <w:r w:rsidR="00BC40B1">
        <w:rPr>
          <w:rFonts w:eastAsia="Times New Roman" w:cs="Times New Roman"/>
          <w:szCs w:val="24"/>
        </w:rPr>
        <w:t>.</w:t>
      </w:r>
      <w:r w:rsidR="00BC40B1" w:rsidRPr="00BC40B1">
        <w:rPr>
          <w:rFonts w:eastAsia="Times New Roman" w:cs="Times New Roman"/>
          <w:szCs w:val="24"/>
        </w:rPr>
        <w:t xml:space="preserve"> After recovering the remaining lattice oxygen, the intermediate state oxygen carrier (MeO</w:t>
      </w:r>
      <w:r w:rsidR="00BC40B1" w:rsidRPr="008B6CBE">
        <w:rPr>
          <w:rFonts w:eastAsia="Times New Roman" w:cs="Times New Roman"/>
          <w:szCs w:val="24"/>
          <w:vertAlign w:val="subscript"/>
        </w:rPr>
        <w:t>1-</w:t>
      </w:r>
      <w:r w:rsidR="008B6CBE" w:rsidRPr="008B6CBE">
        <w:rPr>
          <w:rFonts w:eastAsia="Times New Roman" w:cs="Times New Roman"/>
          <w:szCs w:val="24"/>
          <w:vertAlign w:val="subscript"/>
        </w:rPr>
        <w:t>x</w:t>
      </w:r>
      <w:r w:rsidR="00BC40B1" w:rsidRPr="00BC40B1">
        <w:rPr>
          <w:rFonts w:eastAsia="Times New Roman" w:cs="Times New Roman"/>
          <w:szCs w:val="24"/>
        </w:rPr>
        <w:t>) finally oxidizes by air to return to its starting state (</w:t>
      </w:r>
      <w:proofErr w:type="spellStart"/>
      <w:r w:rsidR="00BC40B1" w:rsidRPr="00BC40B1">
        <w:rPr>
          <w:rFonts w:eastAsia="Times New Roman" w:cs="Times New Roman"/>
          <w:szCs w:val="24"/>
        </w:rPr>
        <w:t>MeO</w:t>
      </w:r>
      <w:proofErr w:type="spellEnd"/>
      <w:r w:rsidR="00BC40B1" w:rsidRPr="00BC40B1">
        <w:rPr>
          <w:rFonts w:eastAsia="Times New Roman" w:cs="Times New Roman"/>
          <w:szCs w:val="24"/>
        </w:rPr>
        <w:t xml:space="preserve">). The oxygen carrier flows throughout the process, acting as a continuous reducing </w:t>
      </w:r>
      <w:r w:rsidR="00BC40B1" w:rsidRPr="00BC40B1">
        <w:rPr>
          <w:rFonts w:eastAsia="Times New Roman" w:cs="Times New Roman"/>
          <w:szCs w:val="24"/>
        </w:rPr>
        <w:lastRenderedPageBreak/>
        <w:t>medium for CO</w:t>
      </w:r>
      <w:r w:rsidR="00BC40B1" w:rsidRPr="00BC40B1">
        <w:rPr>
          <w:rFonts w:eastAsia="Times New Roman" w:cs="Times New Roman"/>
          <w:szCs w:val="24"/>
          <w:vertAlign w:val="subscript"/>
        </w:rPr>
        <w:t>2</w:t>
      </w:r>
      <w:r w:rsidR="00BC40B1" w:rsidRPr="00BC40B1">
        <w:rPr>
          <w:rFonts w:eastAsia="Times New Roman" w:cs="Times New Roman"/>
          <w:szCs w:val="24"/>
        </w:rPr>
        <w:t xml:space="preserve"> reduction as well as an oxidizing medium for fuel conversion. This makes it possible for the CLDR process to efficiently use an inexpensive source of oxygen</w:t>
      </w:r>
      <w:r w:rsidR="00BC40B1">
        <w:rPr>
          <w:rFonts w:eastAsia="Times New Roman" w:cs="Times New Roman"/>
          <w:szCs w:val="24"/>
        </w:rPr>
        <w:fldChar w:fldCharType="begin"/>
      </w:r>
      <w:r w:rsidR="009E3E5A">
        <w:rPr>
          <w:rFonts w:eastAsia="Times New Roman" w:cs="Times New Roman"/>
          <w:szCs w:val="24"/>
        </w:rPr>
        <w:instrText xml:space="preserve"> ADDIN EN.CITE &lt;EndNote&gt;&lt;Cite&gt;&lt;Author&gt;Huang&lt;/Author&gt;&lt;Year&gt;2016&lt;/Year&gt;&lt;RecNum&gt;89&lt;/RecNum&gt;&lt;DisplayText&gt;[49]&lt;/DisplayText&gt;&lt;record&gt;&lt;rec-number&gt;89&lt;/rec-number&gt;&lt;foreign-keys&gt;&lt;key app="EN" db-id="9xxvx2v2fd5p2ges5w05r0f9zefaz252a5pv" timestamp="1711343188"&gt;89&lt;/key&gt;&lt;/foreign-keys&gt;&lt;ref-type name="Journal Article"&gt;17&lt;/ref-type&gt;&lt;contributors&gt;&lt;authors&gt;&lt;author&gt;Huang, Zhen&lt;/author&gt;&lt;author&gt;He, Fang&lt;/author&gt;&lt;author&gt;Chen, Dezhen&lt;/author&gt;&lt;author&gt;Zhao, Kun&lt;/author&gt;&lt;author&gt;Wei, Guoqiang&lt;/author&gt;&lt;author&gt;Zheng, Anqing&lt;/author&gt;&lt;author&gt;Zhao, Zengli&lt;/author&gt;&lt;author&gt;Li, Haibin&lt;/author&gt;&lt;/authors&gt;&lt;/contributors&gt;&lt;titles&gt;&lt;title&gt;Investigation on reactivity of iron nickel oxides in chemical looping dry reforming&lt;/title&gt;&lt;secondary-title&gt;Energy&lt;/secondary-title&gt;&lt;/titles&gt;&lt;periodical&gt;&lt;full-title&gt;Energy&lt;/full-title&gt;&lt;/periodical&gt;&lt;pages&gt;53-63&lt;/pages&gt;&lt;volume&gt;116&lt;/volume&gt;&lt;keywords&gt;&lt;keyword&gt;Chemical looping dry reforming (CLDR)&lt;/keyword&gt;&lt;keyword&gt;Iron nickel oxides&lt;/keyword&gt;&lt;keyword&gt;Synergistic effect&lt;/keyword&gt;&lt;keyword&gt;Spinel structure&lt;/keyword&gt;&lt;keyword&gt;CO utilization&lt;/keyword&gt;&lt;/keywords&gt;&lt;dates&gt;&lt;year&gt;2016&lt;/year&gt;&lt;pub-dates&gt;&lt;date&gt;2016/12/01/&lt;/date&gt;&lt;/pub-dates&gt;&lt;/dates&gt;&lt;isbn&gt;0360-5442&lt;/isbn&gt;&lt;urls&gt;&lt;related-urls&gt;&lt;url&gt;https://www.sciencedirect.com/science/article/pii/S0360544216313718&lt;/url&gt;&lt;/related-urls&gt;&lt;/urls&gt;&lt;electronic-resource-num&gt;https://doi.org/10.1016/j.energy.2016.09.101&lt;/electronic-resource-num&gt;&lt;/record&gt;&lt;/Cite&gt;&lt;/EndNote&gt;</w:instrText>
      </w:r>
      <w:r w:rsidR="00BC40B1">
        <w:rPr>
          <w:rFonts w:eastAsia="Times New Roman" w:cs="Times New Roman"/>
          <w:szCs w:val="24"/>
        </w:rPr>
        <w:fldChar w:fldCharType="separate"/>
      </w:r>
      <w:r w:rsidR="009E3E5A">
        <w:rPr>
          <w:rFonts w:eastAsia="Times New Roman" w:cs="Times New Roman"/>
          <w:noProof/>
          <w:szCs w:val="24"/>
        </w:rPr>
        <w:t>[49]</w:t>
      </w:r>
      <w:r w:rsidR="00BC40B1">
        <w:rPr>
          <w:rFonts w:eastAsia="Times New Roman" w:cs="Times New Roman"/>
          <w:szCs w:val="24"/>
        </w:rPr>
        <w:fldChar w:fldCharType="end"/>
      </w:r>
      <w:r w:rsidR="00BC40B1" w:rsidRPr="00BC40B1">
        <w:rPr>
          <w:rFonts w:eastAsia="Times New Roman" w:cs="Times New Roman"/>
          <w:szCs w:val="24"/>
        </w:rPr>
        <w:t>.</w:t>
      </w:r>
      <w:r w:rsidR="00BC40B1">
        <w:rPr>
          <w:rFonts w:eastAsia="Times New Roman" w:cs="Times New Roman"/>
          <w:szCs w:val="24"/>
        </w:rPr>
        <w:t xml:space="preserve"> </w:t>
      </w:r>
      <w:r w:rsidRPr="00AB17AC">
        <w:rPr>
          <w:rFonts w:cs="Times New Roman"/>
          <w:szCs w:val="24"/>
        </w:rPr>
        <w:t xml:space="preserve">While methane is commonly used as the fuel in CLDR, the process aims to optimize </w:t>
      </w:r>
      <w:r w:rsidR="00BC40B1" w:rsidRPr="00BC40B1">
        <w:rPr>
          <w:rFonts w:eastAsia="Times New Roman" w:cs="Times New Roman"/>
          <w:szCs w:val="24"/>
        </w:rPr>
        <w:t>CO</w:t>
      </w:r>
      <w:r w:rsidR="00BC40B1" w:rsidRPr="00BC40B1">
        <w:rPr>
          <w:rFonts w:eastAsia="Times New Roman" w:cs="Times New Roman"/>
          <w:szCs w:val="24"/>
          <w:vertAlign w:val="subscript"/>
        </w:rPr>
        <w:t>2</w:t>
      </w:r>
      <w:r w:rsidRPr="00AB17AC">
        <w:rPr>
          <w:rFonts w:cs="Times New Roman"/>
          <w:szCs w:val="24"/>
        </w:rPr>
        <w:t xml:space="preserve"> activation rather than maximizing synthesis gas yield as in traditional methane dry reforming. CLDR can accommodate various fuels, provided the oxygen carrier exhibits sufficient reactivity with them.</w:t>
      </w:r>
      <w:r w:rsidR="00BC40B1">
        <w:rPr>
          <w:rFonts w:cs="Times New Roman"/>
          <w:szCs w:val="24"/>
        </w:rPr>
        <w:t xml:space="preserve"> </w:t>
      </w:r>
      <w:r w:rsidR="00BC40B1" w:rsidRPr="00BC40B1">
        <w:rPr>
          <w:rFonts w:eastAsia="Times New Roman" w:cs="Times New Roman"/>
          <w:szCs w:val="24"/>
        </w:rPr>
        <w:t>Notably, a low concentration CO</w:t>
      </w:r>
      <w:r w:rsidR="00BC40B1" w:rsidRPr="00BC40B1">
        <w:rPr>
          <w:rFonts w:eastAsia="Times New Roman" w:cs="Times New Roman"/>
          <w:szCs w:val="24"/>
          <w:vertAlign w:val="subscript"/>
        </w:rPr>
        <w:t>2</w:t>
      </w:r>
      <w:r w:rsidR="00BC40B1" w:rsidRPr="00BC40B1">
        <w:rPr>
          <w:rFonts w:eastAsia="Times New Roman" w:cs="Times New Roman"/>
          <w:szCs w:val="24"/>
        </w:rPr>
        <w:t xml:space="preserve"> stream is processed in the second step of the CLDR process, whereas a high concentration, or even pure, CO</w:t>
      </w:r>
      <w:r w:rsidR="00BC40B1" w:rsidRPr="00BC40B1">
        <w:rPr>
          <w:rFonts w:eastAsia="Times New Roman" w:cs="Times New Roman"/>
          <w:szCs w:val="24"/>
          <w:vertAlign w:val="subscript"/>
        </w:rPr>
        <w:t>2</w:t>
      </w:r>
      <w:r w:rsidR="00BC40B1" w:rsidRPr="00BC40B1">
        <w:rPr>
          <w:rFonts w:eastAsia="Times New Roman" w:cs="Times New Roman"/>
          <w:szCs w:val="24"/>
        </w:rPr>
        <w:t xml:space="preserve"> stream is produced in the first. Consequently, CLDR offers intrinsic CO</w:t>
      </w:r>
      <w:r w:rsidR="00BC40B1" w:rsidRPr="00BC40B1">
        <w:rPr>
          <w:rFonts w:eastAsia="Times New Roman" w:cs="Times New Roman"/>
          <w:szCs w:val="24"/>
          <w:vertAlign w:val="subscript"/>
        </w:rPr>
        <w:t>2</w:t>
      </w:r>
      <w:r w:rsidR="00BC40B1">
        <w:rPr>
          <w:rFonts w:eastAsia="Times New Roman" w:cs="Times New Roman"/>
          <w:szCs w:val="24"/>
          <w:vertAlign w:val="subscript"/>
        </w:rPr>
        <w:t xml:space="preserve"> </w:t>
      </w:r>
      <w:r w:rsidR="00BC40B1" w:rsidRPr="00BC40B1">
        <w:rPr>
          <w:rFonts w:eastAsia="Times New Roman" w:cs="Times New Roman"/>
          <w:szCs w:val="24"/>
        </w:rPr>
        <w:t>separation and effective CO</w:t>
      </w:r>
      <w:r w:rsidR="00BC40B1" w:rsidRPr="00BC40B1">
        <w:rPr>
          <w:rFonts w:eastAsia="Times New Roman" w:cs="Times New Roman"/>
          <w:szCs w:val="24"/>
          <w:vertAlign w:val="subscript"/>
        </w:rPr>
        <w:t>2</w:t>
      </w:r>
      <w:r w:rsidR="00BC40B1" w:rsidRPr="00BC40B1">
        <w:rPr>
          <w:rFonts w:eastAsia="Times New Roman" w:cs="Times New Roman"/>
          <w:szCs w:val="24"/>
        </w:rPr>
        <w:t xml:space="preserve"> activation with low energy requirements and low costs, making it an attractive and promising technology to replace traditional combustion or CO</w:t>
      </w:r>
      <w:r w:rsidR="00BC40B1" w:rsidRPr="00BC40B1">
        <w:rPr>
          <w:rFonts w:eastAsia="Times New Roman" w:cs="Times New Roman"/>
          <w:szCs w:val="24"/>
          <w:vertAlign w:val="subscript"/>
        </w:rPr>
        <w:t>2</w:t>
      </w:r>
      <w:r w:rsidR="00BC40B1" w:rsidRPr="00BC40B1">
        <w:rPr>
          <w:rFonts w:eastAsia="Times New Roman" w:cs="Times New Roman"/>
          <w:szCs w:val="24"/>
        </w:rPr>
        <w:t xml:space="preserve"> reforming processes.</w:t>
      </w:r>
    </w:p>
    <w:p w14:paraId="4E39C399" w14:textId="20123020" w:rsidR="00BC40B1" w:rsidRDefault="00BC40B1" w:rsidP="00BC40B1">
      <w:pPr>
        <w:spacing w:line="480" w:lineRule="auto"/>
        <w:rPr>
          <w:rFonts w:eastAsia="Times New Roman" w:cs="Times New Roman"/>
          <w:szCs w:val="24"/>
        </w:rPr>
      </w:pPr>
      <w:r>
        <w:rPr>
          <w:rFonts w:eastAsia="Times New Roman" w:cs="Times New Roman"/>
          <w:szCs w:val="24"/>
        </w:rPr>
        <w:t>Main equations of the process:</w:t>
      </w:r>
    </w:p>
    <w:p w14:paraId="26561B3E" w14:textId="34676F9E" w:rsidR="0020670A" w:rsidRPr="00521070" w:rsidRDefault="0020670A" w:rsidP="0020670A">
      <w:pPr>
        <w:pStyle w:val="Caption"/>
        <w:rPr>
          <w:rFonts w:eastAsia="Times New Roman" w:cs="Times New Roman"/>
          <w:color w:val="000000" w:themeColor="text1"/>
          <w:sz w:val="24"/>
          <w:szCs w:val="24"/>
          <w:lang w:val="pt-PT"/>
        </w:rPr>
      </w:pPr>
      <m:oMath>
        <m:r>
          <w:rPr>
            <w:rFonts w:ascii="Cambria Math" w:eastAsia="Times New Roman" w:hAnsi="Cambria Math" w:cs="Times New Roman"/>
            <w:color w:val="000000" w:themeColor="text1"/>
            <w:sz w:val="24"/>
            <w:szCs w:val="24"/>
          </w:rPr>
          <m:t>Dry</m:t>
        </m:r>
        <m:r>
          <w:rPr>
            <w:rFonts w:ascii="Cambria Math" w:eastAsia="Times New Roman" w:hAnsi="Cambria Math" w:cs="Times New Roman"/>
            <w:color w:val="000000" w:themeColor="text1"/>
            <w:sz w:val="24"/>
            <w:szCs w:val="24"/>
            <w:lang w:val="pt-PT"/>
          </w:rPr>
          <m:t xml:space="preserve"> </m:t>
        </m:r>
        <m:r>
          <w:rPr>
            <w:rFonts w:ascii="Cambria Math" w:eastAsia="Times New Roman" w:hAnsi="Cambria Math" w:cs="Times New Roman"/>
            <w:color w:val="000000" w:themeColor="text1"/>
            <w:sz w:val="24"/>
            <w:szCs w:val="24"/>
          </w:rPr>
          <m:t>Reforming</m:t>
        </m:r>
        <m:r>
          <w:rPr>
            <w:rFonts w:ascii="Cambria Math" w:eastAsia="Times New Roman" w:hAnsi="Cambria Math" w:cs="Times New Roman"/>
            <w:color w:val="000000" w:themeColor="text1"/>
            <w:sz w:val="24"/>
            <w:szCs w:val="24"/>
            <w:lang w:val="pt-PT"/>
          </w:rPr>
          <m:t>:</m:t>
        </m:r>
        <m:sSub>
          <m:sSubPr>
            <m:ctrlPr>
              <w:rPr>
                <w:rFonts w:ascii="Cambria Math" w:eastAsia="Times New Roman" w:hAnsi="Cambria Math" w:cs="Times New Roman"/>
                <w:iCs w:val="0"/>
                <w:color w:val="000000" w:themeColor="text1"/>
                <w:sz w:val="24"/>
                <w:szCs w:val="24"/>
              </w:rPr>
            </m:ctrlPr>
          </m:sSubPr>
          <m:e>
            <m:r>
              <w:rPr>
                <w:rFonts w:ascii="Cambria Math" w:eastAsia="Times New Roman" w:hAnsi="Cambria Math" w:cs="Times New Roman"/>
                <w:color w:val="000000" w:themeColor="text1"/>
                <w:sz w:val="24"/>
                <w:szCs w:val="24"/>
              </w:rPr>
              <m:t>CH</m:t>
            </m:r>
          </m:e>
          <m:sub>
            <m:r>
              <w:rPr>
                <w:rFonts w:ascii="Cambria Math" w:eastAsia="Times New Roman" w:hAnsi="Cambria Math" w:cs="Times New Roman"/>
                <w:color w:val="000000" w:themeColor="text1"/>
                <w:sz w:val="24"/>
                <w:szCs w:val="24"/>
                <w:lang w:val="pt-PT"/>
              </w:rPr>
              <m:t>4</m:t>
            </m:r>
          </m:sub>
        </m:sSub>
        <m:r>
          <w:rPr>
            <w:rFonts w:ascii="Cambria Math" w:eastAsia="Times New Roman" w:hAnsi="Cambria Math" w:cs="Times New Roman"/>
            <w:color w:val="000000" w:themeColor="text1"/>
            <w:sz w:val="24"/>
            <w:szCs w:val="24"/>
            <w:lang w:val="pt-PT"/>
          </w:rPr>
          <m:t>+</m:t>
        </m:r>
        <m:sSub>
          <m:sSubPr>
            <m:ctrlPr>
              <w:rPr>
                <w:rFonts w:ascii="Cambria Math" w:eastAsia="Times New Roman" w:hAnsi="Cambria Math" w:cs="Times New Roman"/>
                <w:iCs w:val="0"/>
                <w:color w:val="000000" w:themeColor="text1"/>
                <w:sz w:val="24"/>
                <w:szCs w:val="24"/>
              </w:rPr>
            </m:ctrlPr>
          </m:sSubPr>
          <m:e>
            <m:r>
              <w:rPr>
                <w:rFonts w:ascii="Cambria Math" w:eastAsia="Times New Roman" w:hAnsi="Cambria Math" w:cs="Times New Roman"/>
                <w:color w:val="000000" w:themeColor="text1"/>
                <w:sz w:val="24"/>
                <w:szCs w:val="24"/>
              </w:rPr>
              <m:t>CO</m:t>
            </m:r>
          </m:e>
          <m:sub>
            <m:r>
              <w:rPr>
                <w:rFonts w:ascii="Cambria Math" w:eastAsia="Times New Roman" w:hAnsi="Cambria Math" w:cs="Times New Roman"/>
                <w:color w:val="000000" w:themeColor="text1"/>
                <w:sz w:val="24"/>
                <w:szCs w:val="24"/>
                <w:lang w:val="pt-PT"/>
              </w:rPr>
              <m:t>2</m:t>
            </m:r>
          </m:sub>
        </m:sSub>
        <m:r>
          <w:rPr>
            <w:rFonts w:ascii="Cambria Math" w:eastAsia="Times New Roman" w:hAnsi="Cambria Math" w:cs="Times New Roman"/>
            <w:color w:val="000000" w:themeColor="text1"/>
            <w:sz w:val="24"/>
            <w:szCs w:val="24"/>
            <w:lang w:val="pt-PT"/>
          </w:rPr>
          <m:t>→2</m:t>
        </m:r>
        <m:r>
          <w:rPr>
            <w:rFonts w:ascii="Cambria Math" w:eastAsia="Times New Roman" w:hAnsi="Cambria Math" w:cs="Times New Roman"/>
            <w:color w:val="000000" w:themeColor="text1"/>
            <w:sz w:val="24"/>
            <w:szCs w:val="24"/>
          </w:rPr>
          <m:t>CO</m:t>
        </m:r>
        <m:r>
          <w:rPr>
            <w:rFonts w:ascii="Cambria Math" w:eastAsia="Times New Roman" w:hAnsi="Cambria Math" w:cs="Times New Roman"/>
            <w:color w:val="000000" w:themeColor="text1"/>
            <w:sz w:val="24"/>
            <w:szCs w:val="24"/>
            <w:lang w:val="pt-PT"/>
          </w:rPr>
          <m:t>+2</m:t>
        </m:r>
        <m:sSub>
          <m:sSubPr>
            <m:ctrlPr>
              <w:rPr>
                <w:rFonts w:ascii="Cambria Math" w:eastAsia="Times New Roman" w:hAnsi="Cambria Math" w:cs="Times New Roman"/>
                <w:iCs w:val="0"/>
                <w:color w:val="000000" w:themeColor="text1"/>
                <w:sz w:val="24"/>
                <w:szCs w:val="24"/>
              </w:rPr>
            </m:ctrlPr>
          </m:sSubPr>
          <m:e>
            <m:r>
              <w:rPr>
                <w:rFonts w:ascii="Cambria Math" w:eastAsia="Times New Roman" w:hAnsi="Cambria Math" w:cs="Times New Roman"/>
                <w:color w:val="000000" w:themeColor="text1"/>
                <w:sz w:val="24"/>
                <w:szCs w:val="24"/>
              </w:rPr>
              <m:t>H</m:t>
            </m:r>
          </m:e>
          <m:sub>
            <m:r>
              <w:rPr>
                <w:rFonts w:ascii="Cambria Math" w:eastAsia="Times New Roman" w:hAnsi="Cambria Math" w:cs="Times New Roman"/>
                <w:color w:val="000000" w:themeColor="text1"/>
                <w:sz w:val="24"/>
                <w:szCs w:val="24"/>
                <w:lang w:val="pt-PT"/>
              </w:rPr>
              <m:t>2</m:t>
            </m:r>
          </m:sub>
        </m:sSub>
      </m:oMath>
      <w:r w:rsidRPr="00521070">
        <w:rPr>
          <w:rFonts w:eastAsia="Times New Roman" w:cs="Times New Roman"/>
          <w:color w:val="000000" w:themeColor="text1"/>
          <w:sz w:val="24"/>
          <w:szCs w:val="24"/>
          <w:lang w:val="pt-PT"/>
        </w:rPr>
        <w:t xml:space="preserve">                                                       </w:t>
      </w:r>
      <w:r w:rsidR="00337CB5" w:rsidRPr="00521070">
        <w:rPr>
          <w:rFonts w:eastAsia="Times New Roman" w:cs="Times New Roman"/>
          <w:b/>
          <w:bCs/>
          <w:i w:val="0"/>
          <w:iCs w:val="0"/>
          <w:color w:val="000000" w:themeColor="text1"/>
          <w:sz w:val="24"/>
          <w:szCs w:val="24"/>
          <w:lang w:val="pt-PT"/>
        </w:rPr>
        <w:t>R</w:t>
      </w:r>
      <w:r w:rsidRPr="00337CB5">
        <w:rPr>
          <w:rFonts w:eastAsia="Times New Roman" w:cs="Times New Roman"/>
          <w:b/>
          <w:bCs/>
          <w:i w:val="0"/>
          <w:iCs w:val="0"/>
          <w:color w:val="000000" w:themeColor="text1"/>
          <w:sz w:val="24"/>
          <w:szCs w:val="24"/>
        </w:rPr>
        <w:fldChar w:fldCharType="begin"/>
      </w:r>
      <w:r w:rsidRPr="00521070">
        <w:rPr>
          <w:rFonts w:eastAsia="Times New Roman" w:cs="Times New Roman"/>
          <w:b/>
          <w:bCs/>
          <w:i w:val="0"/>
          <w:iCs w:val="0"/>
          <w:color w:val="000000" w:themeColor="text1"/>
          <w:sz w:val="24"/>
          <w:szCs w:val="24"/>
          <w:lang w:val="pt-PT"/>
        </w:rPr>
        <w:instrText xml:space="preserve"> SEQ Equation \* ARABIC </w:instrText>
      </w:r>
      <w:r w:rsidRPr="00337CB5">
        <w:rPr>
          <w:rFonts w:eastAsia="Times New Roman" w:cs="Times New Roman"/>
          <w:b/>
          <w:bCs/>
          <w:i w:val="0"/>
          <w:iCs w:val="0"/>
          <w:color w:val="000000" w:themeColor="text1"/>
          <w:sz w:val="24"/>
          <w:szCs w:val="24"/>
        </w:rPr>
        <w:fldChar w:fldCharType="separate"/>
      </w:r>
      <w:r w:rsidR="009D0055" w:rsidRPr="00521070">
        <w:rPr>
          <w:rFonts w:eastAsia="Times New Roman" w:cs="Times New Roman"/>
          <w:b/>
          <w:bCs/>
          <w:i w:val="0"/>
          <w:iCs w:val="0"/>
          <w:noProof/>
          <w:color w:val="000000" w:themeColor="text1"/>
          <w:sz w:val="24"/>
          <w:szCs w:val="24"/>
          <w:lang w:val="pt-PT"/>
        </w:rPr>
        <w:t>13</w:t>
      </w:r>
      <w:r w:rsidRPr="00337CB5">
        <w:rPr>
          <w:rFonts w:eastAsia="Times New Roman" w:cs="Times New Roman"/>
          <w:b/>
          <w:bCs/>
          <w:i w:val="0"/>
          <w:iCs w:val="0"/>
          <w:color w:val="000000" w:themeColor="text1"/>
          <w:sz w:val="24"/>
          <w:szCs w:val="24"/>
        </w:rPr>
        <w:fldChar w:fldCharType="end"/>
      </w:r>
      <w:r w:rsidRPr="00521070">
        <w:rPr>
          <w:rFonts w:eastAsia="Times New Roman" w:cs="Times New Roman"/>
          <w:b/>
          <w:bCs/>
          <w:i w:val="0"/>
          <w:iCs w:val="0"/>
          <w:color w:val="000000" w:themeColor="text1"/>
          <w:sz w:val="24"/>
          <w:szCs w:val="24"/>
          <w:lang w:val="pt-PT"/>
        </w:rPr>
        <w:t>.</w:t>
      </w:r>
    </w:p>
    <w:p w14:paraId="62EF8A80" w14:textId="7F31C6FA" w:rsidR="0020670A" w:rsidRPr="00521070" w:rsidRDefault="0020670A" w:rsidP="0020670A">
      <w:pPr>
        <w:pStyle w:val="Caption"/>
        <w:rPr>
          <w:rFonts w:eastAsia="Times New Roman" w:cs="Times New Roman"/>
          <w:color w:val="000000" w:themeColor="text1"/>
          <w:sz w:val="24"/>
          <w:szCs w:val="24"/>
          <w:lang w:val="pt-PT"/>
        </w:rPr>
      </w:pPr>
      <m:oMath>
        <m:r>
          <w:rPr>
            <w:rFonts w:ascii="Cambria Math" w:eastAsia="Times New Roman" w:hAnsi="Cambria Math" w:cs="Times New Roman"/>
            <w:color w:val="000000" w:themeColor="text1"/>
            <w:sz w:val="24"/>
            <w:szCs w:val="24"/>
          </w:rPr>
          <m:t>Oxidizer</m:t>
        </m:r>
        <m:r>
          <w:rPr>
            <w:rFonts w:ascii="Cambria Math" w:eastAsia="Times New Roman" w:hAnsi="Cambria Math" w:cs="Times New Roman"/>
            <w:color w:val="000000" w:themeColor="text1"/>
            <w:sz w:val="24"/>
            <w:szCs w:val="24"/>
            <w:lang w:val="pt-PT"/>
          </w:rPr>
          <m:t>:</m:t>
        </m:r>
        <m:r>
          <w:rPr>
            <w:rFonts w:ascii="Cambria Math" w:eastAsia="Times New Roman" w:hAnsi="Cambria Math" w:cs="Times New Roman"/>
            <w:color w:val="000000" w:themeColor="text1"/>
            <w:sz w:val="24"/>
            <w:szCs w:val="24"/>
          </w:rPr>
          <m:t>Me</m:t>
        </m:r>
        <m:r>
          <w:rPr>
            <w:rFonts w:ascii="Cambria Math" w:eastAsia="Times New Roman" w:hAnsi="Cambria Math" w:cs="Times New Roman"/>
            <w:color w:val="000000" w:themeColor="text1"/>
            <w:sz w:val="24"/>
            <w:szCs w:val="24"/>
            <w:lang w:val="pt-PT"/>
          </w:rPr>
          <m:t>+</m:t>
        </m:r>
        <m:sSub>
          <m:sSubPr>
            <m:ctrlPr>
              <w:rPr>
                <w:rFonts w:ascii="Cambria Math" w:eastAsia="Times New Roman" w:hAnsi="Cambria Math" w:cs="Times New Roman"/>
                <w:iCs w:val="0"/>
                <w:color w:val="000000" w:themeColor="text1"/>
                <w:sz w:val="24"/>
                <w:szCs w:val="24"/>
              </w:rPr>
            </m:ctrlPr>
          </m:sSubPr>
          <m:e>
            <m:r>
              <w:rPr>
                <w:rFonts w:ascii="Cambria Math" w:eastAsia="Times New Roman" w:hAnsi="Cambria Math" w:cs="Times New Roman"/>
                <w:color w:val="000000" w:themeColor="text1"/>
                <w:sz w:val="24"/>
                <w:szCs w:val="24"/>
              </w:rPr>
              <m:t>CO</m:t>
            </m:r>
          </m:e>
          <m:sub>
            <m:r>
              <w:rPr>
                <w:rFonts w:ascii="Cambria Math" w:eastAsia="Times New Roman" w:hAnsi="Cambria Math" w:cs="Times New Roman"/>
                <w:color w:val="000000" w:themeColor="text1"/>
                <w:sz w:val="24"/>
                <w:szCs w:val="24"/>
                <w:lang w:val="pt-PT"/>
              </w:rPr>
              <m:t>2</m:t>
            </m:r>
          </m:sub>
        </m:sSub>
        <m:r>
          <w:rPr>
            <w:rFonts w:ascii="Cambria Math" w:eastAsia="Times New Roman" w:hAnsi="Cambria Math" w:cs="Times New Roman"/>
            <w:color w:val="000000" w:themeColor="text1"/>
            <w:sz w:val="24"/>
            <w:szCs w:val="24"/>
            <w:lang w:val="pt-PT"/>
          </w:rPr>
          <m:t>→</m:t>
        </m:r>
        <m:r>
          <w:rPr>
            <w:rFonts w:ascii="Cambria Math" w:eastAsia="Times New Roman" w:hAnsi="Cambria Math" w:cs="Times New Roman"/>
            <w:color w:val="000000" w:themeColor="text1"/>
            <w:sz w:val="24"/>
            <w:szCs w:val="24"/>
          </w:rPr>
          <m:t>MeO</m:t>
        </m:r>
        <m:r>
          <w:rPr>
            <w:rFonts w:ascii="Cambria Math" w:eastAsia="Times New Roman" w:hAnsi="Cambria Math" w:cs="Times New Roman"/>
            <w:color w:val="000000" w:themeColor="text1"/>
            <w:sz w:val="24"/>
            <w:szCs w:val="24"/>
            <w:lang w:val="pt-PT"/>
          </w:rPr>
          <m:t>+</m:t>
        </m:r>
        <m:r>
          <w:rPr>
            <w:rFonts w:ascii="Cambria Math" w:eastAsia="Times New Roman" w:hAnsi="Cambria Math" w:cs="Times New Roman"/>
            <w:color w:val="000000" w:themeColor="text1"/>
            <w:sz w:val="24"/>
            <w:szCs w:val="24"/>
          </w:rPr>
          <m:t>CO</m:t>
        </m:r>
      </m:oMath>
      <w:r w:rsidRPr="00521070">
        <w:rPr>
          <w:rFonts w:eastAsia="Times New Roman" w:cs="Times New Roman"/>
          <w:color w:val="000000" w:themeColor="text1"/>
          <w:sz w:val="24"/>
          <w:szCs w:val="24"/>
          <w:lang w:val="pt-PT"/>
        </w:rPr>
        <w:t xml:space="preserve">                                                                      </w:t>
      </w:r>
      <w:r w:rsidR="00337CB5" w:rsidRPr="00521070">
        <w:rPr>
          <w:rFonts w:eastAsia="Times New Roman" w:cs="Times New Roman"/>
          <w:b/>
          <w:bCs/>
          <w:i w:val="0"/>
          <w:iCs w:val="0"/>
          <w:color w:val="000000" w:themeColor="text1"/>
          <w:sz w:val="24"/>
          <w:szCs w:val="24"/>
          <w:lang w:val="pt-PT"/>
        </w:rPr>
        <w:t>R</w:t>
      </w:r>
      <w:r w:rsidRPr="00337CB5">
        <w:rPr>
          <w:rFonts w:eastAsia="Times New Roman" w:cs="Times New Roman"/>
          <w:b/>
          <w:bCs/>
          <w:i w:val="0"/>
          <w:iCs w:val="0"/>
          <w:color w:val="000000" w:themeColor="text1"/>
          <w:sz w:val="24"/>
          <w:szCs w:val="24"/>
        </w:rPr>
        <w:fldChar w:fldCharType="begin"/>
      </w:r>
      <w:r w:rsidRPr="00521070">
        <w:rPr>
          <w:rFonts w:eastAsia="Times New Roman" w:cs="Times New Roman"/>
          <w:b/>
          <w:bCs/>
          <w:i w:val="0"/>
          <w:iCs w:val="0"/>
          <w:color w:val="000000" w:themeColor="text1"/>
          <w:sz w:val="24"/>
          <w:szCs w:val="24"/>
          <w:lang w:val="pt-PT"/>
        </w:rPr>
        <w:instrText xml:space="preserve"> SEQ Equation \* ARABIC </w:instrText>
      </w:r>
      <w:r w:rsidRPr="00337CB5">
        <w:rPr>
          <w:rFonts w:eastAsia="Times New Roman" w:cs="Times New Roman"/>
          <w:b/>
          <w:bCs/>
          <w:i w:val="0"/>
          <w:iCs w:val="0"/>
          <w:color w:val="000000" w:themeColor="text1"/>
          <w:sz w:val="24"/>
          <w:szCs w:val="24"/>
        </w:rPr>
        <w:fldChar w:fldCharType="separate"/>
      </w:r>
      <w:r w:rsidR="009D0055" w:rsidRPr="00521070">
        <w:rPr>
          <w:rFonts w:eastAsia="Times New Roman" w:cs="Times New Roman"/>
          <w:b/>
          <w:bCs/>
          <w:i w:val="0"/>
          <w:iCs w:val="0"/>
          <w:noProof/>
          <w:color w:val="000000" w:themeColor="text1"/>
          <w:sz w:val="24"/>
          <w:szCs w:val="24"/>
          <w:lang w:val="pt-PT"/>
        </w:rPr>
        <w:t>14</w:t>
      </w:r>
      <w:r w:rsidRPr="00337CB5">
        <w:rPr>
          <w:rFonts w:eastAsia="Times New Roman" w:cs="Times New Roman"/>
          <w:b/>
          <w:bCs/>
          <w:i w:val="0"/>
          <w:iCs w:val="0"/>
          <w:color w:val="000000" w:themeColor="text1"/>
          <w:sz w:val="24"/>
          <w:szCs w:val="24"/>
        </w:rPr>
        <w:fldChar w:fldCharType="end"/>
      </w:r>
      <w:r w:rsidRPr="00521070">
        <w:rPr>
          <w:rFonts w:eastAsia="Times New Roman" w:cs="Times New Roman"/>
          <w:b/>
          <w:bCs/>
          <w:i w:val="0"/>
          <w:iCs w:val="0"/>
          <w:color w:val="000000" w:themeColor="text1"/>
          <w:sz w:val="24"/>
          <w:szCs w:val="24"/>
          <w:lang w:val="pt-PT"/>
        </w:rPr>
        <w:t>.</w:t>
      </w:r>
    </w:p>
    <w:p w14:paraId="58345D1D" w14:textId="33AB6912" w:rsidR="0020670A" w:rsidRPr="00521070" w:rsidRDefault="0020670A" w:rsidP="0020670A">
      <w:pPr>
        <w:pStyle w:val="Caption"/>
        <w:rPr>
          <w:rFonts w:eastAsia="Times New Roman" w:cs="Times New Roman"/>
          <w:color w:val="000000" w:themeColor="text1"/>
          <w:sz w:val="24"/>
          <w:szCs w:val="24"/>
          <w:lang w:val="pt-PT"/>
        </w:rPr>
      </w:pPr>
      <m:oMath>
        <m:r>
          <w:rPr>
            <w:rFonts w:ascii="Cambria Math" w:eastAsia="Times New Roman" w:hAnsi="Cambria Math" w:cs="Times New Roman"/>
            <w:color w:val="000000" w:themeColor="text1"/>
            <w:sz w:val="24"/>
            <w:szCs w:val="24"/>
          </w:rPr>
          <m:t>Reducer</m:t>
        </m:r>
        <m:r>
          <w:rPr>
            <w:rFonts w:ascii="Cambria Math" w:eastAsia="Times New Roman" w:hAnsi="Cambria Math" w:cs="Times New Roman"/>
            <w:color w:val="000000" w:themeColor="text1"/>
            <w:sz w:val="24"/>
            <w:szCs w:val="24"/>
            <w:lang w:val="pt-PT"/>
          </w:rPr>
          <m:t xml:space="preserve">: </m:t>
        </m:r>
        <m:sSub>
          <m:sSubPr>
            <m:ctrlPr>
              <w:rPr>
                <w:rFonts w:ascii="Cambria Math" w:eastAsia="Times New Roman" w:hAnsi="Cambria Math" w:cs="Times New Roman"/>
                <w:iCs w:val="0"/>
                <w:color w:val="000000" w:themeColor="text1"/>
                <w:sz w:val="24"/>
                <w:szCs w:val="24"/>
              </w:rPr>
            </m:ctrlPr>
          </m:sSubPr>
          <m:e>
            <m:r>
              <w:rPr>
                <w:rFonts w:ascii="Cambria Math" w:eastAsia="Times New Roman" w:hAnsi="Cambria Math" w:cs="Times New Roman"/>
                <w:color w:val="000000" w:themeColor="text1"/>
                <w:sz w:val="24"/>
                <w:szCs w:val="24"/>
              </w:rPr>
              <m:t>CH</m:t>
            </m:r>
          </m:e>
          <m:sub>
            <m:r>
              <w:rPr>
                <w:rFonts w:ascii="Cambria Math" w:eastAsia="Times New Roman" w:hAnsi="Cambria Math" w:cs="Times New Roman"/>
                <w:color w:val="000000" w:themeColor="text1"/>
                <w:sz w:val="24"/>
                <w:szCs w:val="24"/>
                <w:lang w:val="pt-PT"/>
              </w:rPr>
              <m:t>4</m:t>
            </m:r>
          </m:sub>
        </m:sSub>
        <m:r>
          <w:rPr>
            <w:rFonts w:ascii="Cambria Math" w:eastAsia="Times New Roman" w:hAnsi="Cambria Math" w:cs="Times New Roman"/>
            <w:color w:val="000000" w:themeColor="text1"/>
            <w:sz w:val="24"/>
            <w:szCs w:val="24"/>
            <w:lang w:val="pt-PT"/>
          </w:rPr>
          <m:t>+</m:t>
        </m:r>
        <m:r>
          <w:rPr>
            <w:rFonts w:ascii="Cambria Math" w:eastAsia="Times New Roman" w:hAnsi="Cambria Math" w:cs="Times New Roman"/>
            <w:color w:val="000000" w:themeColor="text1"/>
            <w:sz w:val="24"/>
            <w:szCs w:val="24"/>
          </w:rPr>
          <m:t>MeO</m:t>
        </m:r>
        <m:r>
          <w:rPr>
            <w:rFonts w:ascii="Cambria Math" w:eastAsia="Times New Roman" w:hAnsi="Cambria Math" w:cs="Times New Roman"/>
            <w:color w:val="000000" w:themeColor="text1"/>
            <w:sz w:val="24"/>
            <w:szCs w:val="24"/>
            <w:lang w:val="pt-PT"/>
          </w:rPr>
          <m:t>→</m:t>
        </m:r>
        <m:r>
          <w:rPr>
            <w:rFonts w:ascii="Cambria Math" w:eastAsia="Times New Roman" w:hAnsi="Cambria Math" w:cs="Times New Roman"/>
            <w:color w:val="000000" w:themeColor="text1"/>
            <w:sz w:val="24"/>
            <w:szCs w:val="24"/>
          </w:rPr>
          <m:t>CO</m:t>
        </m:r>
        <m:r>
          <w:rPr>
            <w:rFonts w:ascii="Cambria Math" w:eastAsia="Times New Roman" w:hAnsi="Cambria Math" w:cs="Times New Roman"/>
            <w:color w:val="000000" w:themeColor="text1"/>
            <w:sz w:val="24"/>
            <w:szCs w:val="24"/>
            <w:lang w:val="pt-PT"/>
          </w:rPr>
          <m:t>+2</m:t>
        </m:r>
        <m:sSub>
          <m:sSubPr>
            <m:ctrlPr>
              <w:rPr>
                <w:rFonts w:ascii="Cambria Math" w:eastAsia="Times New Roman" w:hAnsi="Cambria Math" w:cs="Times New Roman"/>
                <w:iCs w:val="0"/>
                <w:color w:val="000000" w:themeColor="text1"/>
                <w:sz w:val="24"/>
                <w:szCs w:val="24"/>
              </w:rPr>
            </m:ctrlPr>
          </m:sSubPr>
          <m:e>
            <m:r>
              <w:rPr>
                <w:rFonts w:ascii="Cambria Math" w:eastAsia="Times New Roman" w:hAnsi="Cambria Math" w:cs="Times New Roman"/>
                <w:color w:val="000000" w:themeColor="text1"/>
                <w:sz w:val="24"/>
                <w:szCs w:val="24"/>
              </w:rPr>
              <m:t>H</m:t>
            </m:r>
          </m:e>
          <m:sub>
            <m:r>
              <w:rPr>
                <w:rFonts w:ascii="Cambria Math" w:eastAsia="Times New Roman" w:hAnsi="Cambria Math" w:cs="Times New Roman"/>
                <w:color w:val="000000" w:themeColor="text1"/>
                <w:sz w:val="24"/>
                <w:szCs w:val="24"/>
                <w:lang w:val="pt-PT"/>
              </w:rPr>
              <m:t>2</m:t>
            </m:r>
          </m:sub>
        </m:sSub>
        <m:r>
          <w:rPr>
            <w:rFonts w:ascii="Cambria Math" w:eastAsia="Times New Roman" w:hAnsi="Cambria Math" w:cs="Times New Roman"/>
            <w:color w:val="000000" w:themeColor="text1"/>
            <w:sz w:val="24"/>
            <w:szCs w:val="24"/>
            <w:lang w:val="pt-PT"/>
          </w:rPr>
          <m:t>+</m:t>
        </m:r>
        <m:r>
          <w:rPr>
            <w:rFonts w:ascii="Cambria Math" w:eastAsia="Times New Roman" w:hAnsi="Cambria Math" w:cs="Times New Roman"/>
            <w:color w:val="000000" w:themeColor="text1"/>
            <w:sz w:val="24"/>
            <w:szCs w:val="24"/>
          </w:rPr>
          <m:t>Me</m:t>
        </m:r>
      </m:oMath>
      <w:r w:rsidRPr="00521070">
        <w:rPr>
          <w:rFonts w:eastAsia="Times New Roman" w:cs="Times New Roman"/>
          <w:color w:val="000000" w:themeColor="text1"/>
          <w:sz w:val="24"/>
          <w:szCs w:val="24"/>
          <w:lang w:val="pt-PT"/>
        </w:rPr>
        <w:t xml:space="preserve">                                                           </w:t>
      </w:r>
      <w:r w:rsidR="00337CB5" w:rsidRPr="00521070">
        <w:rPr>
          <w:rFonts w:eastAsia="Times New Roman" w:cs="Times New Roman"/>
          <w:b/>
          <w:bCs/>
          <w:i w:val="0"/>
          <w:iCs w:val="0"/>
          <w:color w:val="000000" w:themeColor="text1"/>
          <w:sz w:val="24"/>
          <w:szCs w:val="24"/>
          <w:lang w:val="pt-PT"/>
        </w:rPr>
        <w:t>R</w:t>
      </w:r>
      <w:r w:rsidRPr="00337CB5">
        <w:rPr>
          <w:rFonts w:eastAsia="Times New Roman" w:cs="Times New Roman"/>
          <w:b/>
          <w:bCs/>
          <w:i w:val="0"/>
          <w:iCs w:val="0"/>
          <w:color w:val="000000" w:themeColor="text1"/>
          <w:sz w:val="24"/>
          <w:szCs w:val="24"/>
        </w:rPr>
        <w:fldChar w:fldCharType="begin"/>
      </w:r>
      <w:r w:rsidRPr="00521070">
        <w:rPr>
          <w:rFonts w:eastAsia="Times New Roman" w:cs="Times New Roman"/>
          <w:b/>
          <w:bCs/>
          <w:i w:val="0"/>
          <w:iCs w:val="0"/>
          <w:color w:val="000000" w:themeColor="text1"/>
          <w:sz w:val="24"/>
          <w:szCs w:val="24"/>
          <w:lang w:val="pt-PT"/>
        </w:rPr>
        <w:instrText xml:space="preserve"> SEQ Equation \* ARABIC </w:instrText>
      </w:r>
      <w:r w:rsidRPr="00337CB5">
        <w:rPr>
          <w:rFonts w:eastAsia="Times New Roman" w:cs="Times New Roman"/>
          <w:b/>
          <w:bCs/>
          <w:i w:val="0"/>
          <w:iCs w:val="0"/>
          <w:color w:val="000000" w:themeColor="text1"/>
          <w:sz w:val="24"/>
          <w:szCs w:val="24"/>
        </w:rPr>
        <w:fldChar w:fldCharType="separate"/>
      </w:r>
      <w:r w:rsidR="009D0055" w:rsidRPr="00521070">
        <w:rPr>
          <w:rFonts w:eastAsia="Times New Roman" w:cs="Times New Roman"/>
          <w:b/>
          <w:bCs/>
          <w:i w:val="0"/>
          <w:iCs w:val="0"/>
          <w:noProof/>
          <w:color w:val="000000" w:themeColor="text1"/>
          <w:sz w:val="24"/>
          <w:szCs w:val="24"/>
          <w:lang w:val="pt-PT"/>
        </w:rPr>
        <w:t>15</w:t>
      </w:r>
      <w:r w:rsidRPr="00337CB5">
        <w:rPr>
          <w:rFonts w:eastAsia="Times New Roman" w:cs="Times New Roman"/>
          <w:b/>
          <w:bCs/>
          <w:i w:val="0"/>
          <w:iCs w:val="0"/>
          <w:color w:val="000000" w:themeColor="text1"/>
          <w:sz w:val="24"/>
          <w:szCs w:val="24"/>
        </w:rPr>
        <w:fldChar w:fldCharType="end"/>
      </w:r>
      <w:r w:rsidRPr="00521070">
        <w:rPr>
          <w:rFonts w:eastAsia="Times New Roman" w:cs="Times New Roman"/>
          <w:b/>
          <w:bCs/>
          <w:i w:val="0"/>
          <w:iCs w:val="0"/>
          <w:color w:val="000000" w:themeColor="text1"/>
          <w:sz w:val="24"/>
          <w:szCs w:val="24"/>
          <w:lang w:val="pt-PT"/>
        </w:rPr>
        <w:t>.</w:t>
      </w:r>
    </w:p>
    <w:p w14:paraId="754846C0" w14:textId="7112CD10" w:rsidR="00BC40B1" w:rsidRPr="00521070" w:rsidRDefault="00C90E89" w:rsidP="00BC40B1">
      <w:pPr>
        <w:spacing w:line="480" w:lineRule="auto"/>
        <w:rPr>
          <w:rFonts w:eastAsia="Times New Roman" w:cs="Times New Roman"/>
          <w:szCs w:val="24"/>
          <w:lang w:val="pt-PT"/>
        </w:rPr>
      </w:pPr>
      <w:r>
        <w:rPr>
          <w:rFonts w:cs="Times New Roman"/>
          <w:noProof/>
          <w:szCs w:val="24"/>
        </w:rPr>
        <mc:AlternateContent>
          <mc:Choice Requires="wpg">
            <w:drawing>
              <wp:anchor distT="0" distB="0" distL="114300" distR="114300" simplePos="0" relativeHeight="251998720" behindDoc="0" locked="0" layoutInCell="1" allowOverlap="1" wp14:anchorId="1887EC57" wp14:editId="058E2FBC">
                <wp:simplePos x="0" y="0"/>
                <wp:positionH relativeFrom="margin">
                  <wp:posOffset>723900</wp:posOffset>
                </wp:positionH>
                <wp:positionV relativeFrom="paragraph">
                  <wp:posOffset>248285</wp:posOffset>
                </wp:positionV>
                <wp:extent cx="4190757" cy="2683510"/>
                <wp:effectExtent l="0" t="0" r="635" b="2540"/>
                <wp:wrapNone/>
                <wp:docPr id="458186003" name="Group 8"/>
                <wp:cNvGraphicFramePr/>
                <a:graphic xmlns:a="http://schemas.openxmlformats.org/drawingml/2006/main">
                  <a:graphicData uri="http://schemas.microsoft.com/office/word/2010/wordprocessingGroup">
                    <wpg:wgp>
                      <wpg:cNvGrpSpPr/>
                      <wpg:grpSpPr>
                        <a:xfrm>
                          <a:off x="0" y="0"/>
                          <a:ext cx="4190757" cy="2683510"/>
                          <a:chOff x="390525" y="0"/>
                          <a:chExt cx="4190757" cy="2683510"/>
                        </a:xfrm>
                      </wpg:grpSpPr>
                      <wps:wsp>
                        <wps:cNvPr id="1781214173" name="Text Box 1"/>
                        <wps:cNvSpPr txBox="1"/>
                        <wps:spPr>
                          <a:xfrm>
                            <a:off x="533157" y="2381250"/>
                            <a:ext cx="4048125" cy="302260"/>
                          </a:xfrm>
                          <a:prstGeom prst="rect">
                            <a:avLst/>
                          </a:prstGeom>
                          <a:solidFill>
                            <a:prstClr val="white"/>
                          </a:solidFill>
                          <a:ln>
                            <a:noFill/>
                          </a:ln>
                        </wps:spPr>
                        <wps:txbx>
                          <w:txbxContent>
                            <w:p w14:paraId="026B2002" w14:textId="0C8610D3" w:rsidR="00BC40B1" w:rsidRPr="00BC40B1" w:rsidRDefault="00BC40B1" w:rsidP="00BC40B1">
                              <w:pPr>
                                <w:pStyle w:val="Caption"/>
                                <w:rPr>
                                  <w:rFonts w:cs="Times New Roman"/>
                                  <w:i w:val="0"/>
                                  <w:iCs w:val="0"/>
                                  <w:color w:val="000000" w:themeColor="text1"/>
                                  <w:sz w:val="24"/>
                                  <w:szCs w:val="24"/>
                                </w:rPr>
                              </w:pPr>
                              <w:bookmarkStart w:id="104" w:name="_Toc165315496"/>
                              <w:r w:rsidRPr="00BC40B1">
                                <w:rPr>
                                  <w:b/>
                                  <w:bCs/>
                                  <w:i w:val="0"/>
                                  <w:iCs w:val="0"/>
                                  <w:color w:val="000000" w:themeColor="text1"/>
                                  <w:sz w:val="24"/>
                                  <w:szCs w:val="24"/>
                                </w:rPr>
                                <w:t xml:space="preserve">Figure </w:t>
                              </w:r>
                              <w:r w:rsidRPr="00BC40B1">
                                <w:rPr>
                                  <w:b/>
                                  <w:bCs/>
                                  <w:i w:val="0"/>
                                  <w:iCs w:val="0"/>
                                  <w:color w:val="000000" w:themeColor="text1"/>
                                  <w:sz w:val="24"/>
                                  <w:szCs w:val="24"/>
                                </w:rPr>
                                <w:fldChar w:fldCharType="begin"/>
                              </w:r>
                              <w:r w:rsidRPr="00BC40B1">
                                <w:rPr>
                                  <w:b/>
                                  <w:bCs/>
                                  <w:i w:val="0"/>
                                  <w:iCs w:val="0"/>
                                  <w:color w:val="000000" w:themeColor="text1"/>
                                  <w:sz w:val="24"/>
                                  <w:szCs w:val="24"/>
                                </w:rPr>
                                <w:instrText xml:space="preserve"> SEQ Figure \* ARABIC </w:instrText>
                              </w:r>
                              <w:r w:rsidRPr="00BC40B1">
                                <w:rPr>
                                  <w:b/>
                                  <w:bCs/>
                                  <w:i w:val="0"/>
                                  <w:iCs w:val="0"/>
                                  <w:color w:val="000000" w:themeColor="text1"/>
                                  <w:sz w:val="24"/>
                                  <w:szCs w:val="24"/>
                                </w:rPr>
                                <w:fldChar w:fldCharType="separate"/>
                              </w:r>
                              <w:r w:rsidR="00C95B0B">
                                <w:rPr>
                                  <w:b/>
                                  <w:bCs/>
                                  <w:i w:val="0"/>
                                  <w:iCs w:val="0"/>
                                  <w:noProof/>
                                  <w:color w:val="000000" w:themeColor="text1"/>
                                  <w:sz w:val="24"/>
                                  <w:szCs w:val="24"/>
                                </w:rPr>
                                <w:t>13</w:t>
                              </w:r>
                              <w:r w:rsidRPr="00BC40B1">
                                <w:rPr>
                                  <w:b/>
                                  <w:bCs/>
                                  <w:i w:val="0"/>
                                  <w:iCs w:val="0"/>
                                  <w:color w:val="000000" w:themeColor="text1"/>
                                  <w:sz w:val="24"/>
                                  <w:szCs w:val="24"/>
                                </w:rPr>
                                <w:fldChar w:fldCharType="end"/>
                              </w:r>
                              <w:r w:rsidRPr="00BC40B1">
                                <w:rPr>
                                  <w:b/>
                                  <w:bCs/>
                                  <w:i w:val="0"/>
                                  <w:iCs w:val="0"/>
                                  <w:color w:val="000000" w:themeColor="text1"/>
                                  <w:sz w:val="24"/>
                                  <w:szCs w:val="24"/>
                                </w:rPr>
                                <w:t>.</w:t>
                              </w:r>
                              <w:r w:rsidRPr="00BC40B1">
                                <w:rPr>
                                  <w:i w:val="0"/>
                                  <w:iCs w:val="0"/>
                                  <w:color w:val="000000" w:themeColor="text1"/>
                                  <w:sz w:val="24"/>
                                  <w:szCs w:val="24"/>
                                </w:rPr>
                                <w:t xml:space="preserve"> Chemical looping of Dry Reforming of methane.</w:t>
                              </w:r>
                              <w:bookmarkEnd w:id="1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706636689" name="Group 116"/>
                        <wpg:cNvGrpSpPr/>
                        <wpg:grpSpPr>
                          <a:xfrm>
                            <a:off x="390525" y="0"/>
                            <a:ext cx="3773170" cy="2238375"/>
                            <a:chOff x="0" y="0"/>
                            <a:chExt cx="3773170" cy="2238375"/>
                          </a:xfrm>
                        </wpg:grpSpPr>
                        <wpg:grpSp>
                          <wpg:cNvPr id="219291194" name="Group 115"/>
                          <wpg:cNvGrpSpPr/>
                          <wpg:grpSpPr>
                            <a:xfrm>
                              <a:off x="0" y="228600"/>
                              <a:ext cx="3773170" cy="2009775"/>
                              <a:chOff x="0" y="0"/>
                              <a:chExt cx="3773170" cy="2009775"/>
                            </a:xfrm>
                          </wpg:grpSpPr>
                          <wpg:grpSp>
                            <wpg:cNvPr id="571403531" name="Group 114"/>
                            <wpg:cNvGrpSpPr/>
                            <wpg:grpSpPr>
                              <a:xfrm>
                                <a:off x="0" y="0"/>
                                <a:ext cx="3773170" cy="2009775"/>
                                <a:chOff x="-38063" y="0"/>
                                <a:chExt cx="3773387" cy="2009775"/>
                              </a:xfrm>
                            </wpg:grpSpPr>
                            <wpg:grpSp>
                              <wpg:cNvPr id="640928300" name="Group 113"/>
                              <wpg:cNvGrpSpPr/>
                              <wpg:grpSpPr>
                                <a:xfrm>
                                  <a:off x="-38063" y="0"/>
                                  <a:ext cx="3773387" cy="2009775"/>
                                  <a:chOff x="-38063" y="0"/>
                                  <a:chExt cx="3773387" cy="2009775"/>
                                </a:xfrm>
                              </wpg:grpSpPr>
                              <wpg:grpSp>
                                <wpg:cNvPr id="1765551335" name="Group 112"/>
                                <wpg:cNvGrpSpPr/>
                                <wpg:grpSpPr>
                                  <a:xfrm>
                                    <a:off x="-38063" y="0"/>
                                    <a:ext cx="3773387" cy="2009775"/>
                                    <a:chOff x="-38063" y="0"/>
                                    <a:chExt cx="3773387" cy="2009775"/>
                                  </a:xfrm>
                                </wpg:grpSpPr>
                                <wpg:grpSp>
                                  <wpg:cNvPr id="384128567" name="Group 109"/>
                                  <wpg:cNvGrpSpPr/>
                                  <wpg:grpSpPr>
                                    <a:xfrm>
                                      <a:off x="-38063" y="0"/>
                                      <a:ext cx="3769958" cy="2009775"/>
                                      <a:chOff x="-295238" y="0"/>
                                      <a:chExt cx="3769958" cy="2009775"/>
                                    </a:xfrm>
                                  </wpg:grpSpPr>
                                  <wps:wsp>
                                    <wps:cNvPr id="106871312" name="Text Box 20"/>
                                    <wps:cNvSpPr txBox="1"/>
                                    <wps:spPr>
                                      <a:xfrm>
                                        <a:off x="552450" y="1752600"/>
                                        <a:ext cx="466725" cy="257175"/>
                                      </a:xfrm>
                                      <a:prstGeom prst="rect">
                                        <a:avLst/>
                                      </a:prstGeom>
                                      <a:noFill/>
                                      <a:ln w="6350">
                                        <a:noFill/>
                                      </a:ln>
                                    </wps:spPr>
                                    <wps:txbx>
                                      <w:txbxContent>
                                        <w:p w14:paraId="21197F00" w14:textId="77777777" w:rsidR="000068C0" w:rsidRPr="00C37F8F" w:rsidRDefault="000068C0" w:rsidP="000068C0">
                                          <w:pPr>
                                            <w:jc w:val="center"/>
                                            <w:rPr>
                                              <w:b/>
                                              <w:bCs/>
                                              <w:color w:val="2812AA"/>
                                              <w:sz w:val="22"/>
                                              <w:szCs w:val="20"/>
                                              <w:vertAlign w:val="subscript"/>
                                            </w:rPr>
                                          </w:pPr>
                                          <w:r w:rsidRPr="00A41C05">
                                            <w:rPr>
                                              <w:b/>
                                              <w:bCs/>
                                              <w:sz w:val="22"/>
                                              <w:szCs w:val="20"/>
                                            </w:rPr>
                                            <w:t>Air</w:t>
                                          </w:r>
                                          <w:r w:rsidRPr="00C37F8F">
                                            <w:rPr>
                                              <w:b/>
                                              <w:bCs/>
                                              <w:color w:val="2812AA"/>
                                              <w:sz w:val="22"/>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0959437" name="Text Box 20"/>
                                    <wps:cNvSpPr txBox="1"/>
                                    <wps:spPr>
                                      <a:xfrm>
                                        <a:off x="2943225" y="1752600"/>
                                        <a:ext cx="466725" cy="257175"/>
                                      </a:xfrm>
                                      <a:prstGeom prst="rect">
                                        <a:avLst/>
                                      </a:prstGeom>
                                      <a:noFill/>
                                      <a:ln w="6350">
                                        <a:noFill/>
                                      </a:ln>
                                    </wps:spPr>
                                    <wps:txbx>
                                      <w:txbxContent>
                                        <w:p w14:paraId="66DE60E6" w14:textId="77777777" w:rsidR="000068C0" w:rsidRPr="00A41C05" w:rsidRDefault="000068C0" w:rsidP="000068C0">
                                          <w:pPr>
                                            <w:jc w:val="center"/>
                                            <w:rPr>
                                              <w:b/>
                                              <w:bCs/>
                                              <w:sz w:val="22"/>
                                              <w:szCs w:val="20"/>
                                              <w:vertAlign w:val="subscript"/>
                                            </w:rPr>
                                          </w:pPr>
                                          <w:r w:rsidRPr="00A41C05">
                                            <w:rPr>
                                              <w:b/>
                                              <w:bCs/>
                                              <w:sz w:val="22"/>
                                              <w:szCs w:val="20"/>
                                            </w:rPr>
                                            <w:t>CH</w:t>
                                          </w:r>
                                          <w:r w:rsidRPr="00A41C05">
                                            <w:rPr>
                                              <w:b/>
                                              <w:bCs/>
                                              <w:sz w:val="22"/>
                                              <w:szCs w:val="20"/>
                                              <w:vertAlign w:val="subscript"/>
                                            </w:rPr>
                                            <w:t>4</w:t>
                                          </w:r>
                                          <w:r w:rsidRPr="00A41C05">
                                            <w:rPr>
                                              <w:b/>
                                              <w:bCs/>
                                              <w:sz w:val="22"/>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5857520" name="Text Box 20"/>
                                    <wps:cNvSpPr txBox="1"/>
                                    <wps:spPr>
                                      <a:xfrm>
                                        <a:off x="1762125" y="1743075"/>
                                        <a:ext cx="466725" cy="257175"/>
                                      </a:xfrm>
                                      <a:prstGeom prst="rect">
                                        <a:avLst/>
                                      </a:prstGeom>
                                      <a:noFill/>
                                      <a:ln w="6350">
                                        <a:noFill/>
                                      </a:ln>
                                    </wps:spPr>
                                    <wps:txbx>
                                      <w:txbxContent>
                                        <w:p w14:paraId="1419325D" w14:textId="77777777" w:rsidR="000068C0" w:rsidRPr="00A41C05" w:rsidRDefault="000068C0" w:rsidP="000068C0">
                                          <w:pPr>
                                            <w:jc w:val="center"/>
                                            <w:rPr>
                                              <w:b/>
                                              <w:bCs/>
                                              <w:sz w:val="22"/>
                                              <w:szCs w:val="20"/>
                                            </w:rPr>
                                          </w:pPr>
                                          <w:r w:rsidRPr="00A41C05">
                                            <w:rPr>
                                              <w:b/>
                                              <w:bCs/>
                                              <w:sz w:val="22"/>
                                              <w:szCs w:val="20"/>
                                            </w:rPr>
                                            <w:t>CO</w:t>
                                          </w:r>
                                          <w:r w:rsidRPr="00A41C05">
                                            <w:rPr>
                                              <w:b/>
                                              <w:bCs/>
                                              <w:sz w:val="22"/>
                                              <w:szCs w:val="20"/>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7501108" name="Text Box 20"/>
                                    <wps:cNvSpPr txBox="1"/>
                                    <wps:spPr>
                                      <a:xfrm>
                                        <a:off x="-295238" y="363855"/>
                                        <a:ext cx="542925" cy="257175"/>
                                      </a:xfrm>
                                      <a:prstGeom prst="rect">
                                        <a:avLst/>
                                      </a:prstGeom>
                                      <a:noFill/>
                                      <a:ln w="6350">
                                        <a:noFill/>
                                      </a:ln>
                                    </wps:spPr>
                                    <wps:txbx>
                                      <w:txbxContent>
                                        <w:p w14:paraId="1AB631D6" w14:textId="77777777" w:rsidR="000068C0" w:rsidRPr="00A41C05" w:rsidRDefault="000068C0" w:rsidP="000068C0">
                                          <w:pPr>
                                            <w:jc w:val="center"/>
                                            <w:rPr>
                                              <w:b/>
                                              <w:bCs/>
                                              <w:sz w:val="22"/>
                                              <w:szCs w:val="20"/>
                                              <w:vertAlign w:val="subscript"/>
                                            </w:rPr>
                                          </w:pPr>
                                          <w:proofErr w:type="spellStart"/>
                                          <w:r w:rsidRPr="0041141D">
                                            <w:rPr>
                                              <w:b/>
                                              <w:bCs/>
                                              <w:color w:val="2812AA"/>
                                              <w:sz w:val="20"/>
                                              <w:szCs w:val="18"/>
                                            </w:rPr>
                                            <w:t>MeO</w:t>
                                          </w:r>
                                          <w:proofErr w:type="spellEnd"/>
                                          <w:r w:rsidRPr="00A41C05">
                                            <w:rPr>
                                              <w:b/>
                                              <w:bCs/>
                                              <w:sz w:val="22"/>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25815318" name="Group 108"/>
                                    <wpg:cNvGrpSpPr/>
                                    <wpg:grpSpPr>
                                      <a:xfrm>
                                        <a:off x="0" y="0"/>
                                        <a:ext cx="3474720" cy="1971675"/>
                                        <a:chOff x="0" y="0"/>
                                        <a:chExt cx="3474720" cy="1971675"/>
                                      </a:xfrm>
                                    </wpg:grpSpPr>
                                    <wps:wsp>
                                      <wps:cNvPr id="1021021969" name="Straight Connector 94"/>
                                      <wps:cNvCnPr/>
                                      <wps:spPr>
                                        <a:xfrm>
                                          <a:off x="0" y="1971675"/>
                                          <a:ext cx="3474720" cy="0"/>
                                        </a:xfrm>
                                        <a:prstGeom prst="line">
                                          <a:avLst/>
                                        </a:prstGeom>
                                      </wps:spPr>
                                      <wps:style>
                                        <a:lnRef idx="1">
                                          <a:schemeClr val="dk1"/>
                                        </a:lnRef>
                                        <a:fillRef idx="0">
                                          <a:schemeClr val="dk1"/>
                                        </a:fillRef>
                                        <a:effectRef idx="0">
                                          <a:schemeClr val="dk1"/>
                                        </a:effectRef>
                                        <a:fontRef idx="minor">
                                          <a:schemeClr val="tx1"/>
                                        </a:fontRef>
                                      </wps:style>
                                      <wps:bodyPr/>
                                    </wps:wsp>
                                    <wpg:grpSp>
                                      <wpg:cNvPr id="1761464349" name="Group 107"/>
                                      <wpg:cNvGrpSpPr/>
                                      <wpg:grpSpPr>
                                        <a:xfrm>
                                          <a:off x="180975" y="0"/>
                                          <a:ext cx="3161665" cy="1945005"/>
                                          <a:chOff x="0" y="0"/>
                                          <a:chExt cx="3161665" cy="1945005"/>
                                        </a:xfrm>
                                      </wpg:grpSpPr>
                                      <wpg:grpSp>
                                        <wpg:cNvPr id="860306036" name="Group 105"/>
                                        <wpg:cNvGrpSpPr/>
                                        <wpg:grpSpPr>
                                          <a:xfrm>
                                            <a:off x="0" y="266700"/>
                                            <a:ext cx="3161665" cy="1329055"/>
                                            <a:chOff x="0" y="0"/>
                                            <a:chExt cx="3161665" cy="1329055"/>
                                          </a:xfrm>
                                        </wpg:grpSpPr>
                                        <wps:wsp>
                                          <wps:cNvPr id="1768291263" name="Cylinder 4"/>
                                          <wps:cNvSpPr/>
                                          <wps:spPr>
                                            <a:xfrm>
                                              <a:off x="0" y="9525"/>
                                              <a:ext cx="885190" cy="1319530"/>
                                            </a:xfrm>
                                            <a:prstGeom prst="can">
                                              <a:avLst/>
                                            </a:prstGeom>
                                            <a:solidFill>
                                              <a:schemeClr val="accent1">
                                                <a:lumMod val="50000"/>
                                              </a:schemeClr>
                                            </a:solidFill>
                                            <a:ln/>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4839147" name="Cylinder 4"/>
                                          <wps:cNvSpPr/>
                                          <wps:spPr>
                                            <a:xfrm>
                                              <a:off x="1133475" y="0"/>
                                              <a:ext cx="885190" cy="1319530"/>
                                            </a:xfrm>
                                            <a:prstGeom prst="can">
                                              <a:avLst/>
                                            </a:prstGeom>
                                            <a:solidFill>
                                              <a:schemeClr val="accent1">
                                                <a:lumMod val="50000"/>
                                              </a:schemeClr>
                                            </a:solidFill>
                                            <a:ln/>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434884" name="Cylinder 4"/>
                                          <wps:cNvSpPr/>
                                          <wps:spPr>
                                            <a:xfrm>
                                              <a:off x="2276475" y="0"/>
                                              <a:ext cx="885190" cy="1319530"/>
                                            </a:xfrm>
                                            <a:prstGeom prst="can">
                                              <a:avLst/>
                                            </a:prstGeom>
                                            <a:solidFill>
                                              <a:schemeClr val="accent1">
                                                <a:lumMod val="50000"/>
                                              </a:schemeClr>
                                            </a:solidFill>
                                            <a:ln/>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2833634" name="Text Box 6"/>
                                          <wps:cNvSpPr txBox="1"/>
                                          <wps:spPr>
                                            <a:xfrm>
                                              <a:off x="9525" y="619125"/>
                                              <a:ext cx="866140" cy="514350"/>
                                            </a:xfrm>
                                            <a:prstGeom prst="rect">
                                              <a:avLst/>
                                            </a:prstGeom>
                                            <a:solidFill>
                                              <a:schemeClr val="accent1">
                                                <a:lumMod val="50000"/>
                                              </a:schemeClr>
                                            </a:solidFill>
                                            <a:ln w="6350">
                                              <a:noFill/>
                                            </a:ln>
                                          </wps:spPr>
                                          <wps:txbx>
                                            <w:txbxContent>
                                              <w:p w14:paraId="2E3CCD10" w14:textId="77777777" w:rsidR="000068C0" w:rsidRPr="00486209" w:rsidRDefault="000068C0" w:rsidP="000068C0">
                                                <w:pPr>
                                                  <w:jc w:val="center"/>
                                                  <w:rPr>
                                                    <w:b/>
                                                    <w:bCs/>
                                                    <w:sz w:val="22"/>
                                                    <w:szCs w:val="20"/>
                                                  </w:rPr>
                                                </w:pPr>
                                                <w:r>
                                                  <w:rPr>
                                                    <w:b/>
                                                    <w:bCs/>
                                                    <w:sz w:val="22"/>
                                                    <w:szCs w:val="20"/>
                                                  </w:rPr>
                                                  <w:t>Air</w:t>
                                                </w:r>
                                                <w:r w:rsidRPr="00486209">
                                                  <w:rPr>
                                                    <w:b/>
                                                    <w:bCs/>
                                                    <w:sz w:val="22"/>
                                                    <w:szCs w:val="20"/>
                                                  </w:rPr>
                                                  <w:t xml:space="preserve"> </w:t>
                                                </w:r>
                                                <w:r>
                                                  <w:rPr>
                                                    <w:b/>
                                                    <w:bCs/>
                                                    <w:sz w:val="22"/>
                                                    <w:szCs w:val="20"/>
                                                  </w:rPr>
                                                  <w:t>R</w:t>
                                                </w:r>
                                                <w:r w:rsidRPr="00486209">
                                                  <w:rPr>
                                                    <w:b/>
                                                    <w:bCs/>
                                                    <w:sz w:val="22"/>
                                                    <w:szCs w:val="20"/>
                                                  </w:rPr>
                                                  <w:t>eacto</w:t>
                                                </w:r>
                                                <w:r>
                                                  <w:rPr>
                                                    <w:b/>
                                                    <w:bCs/>
                                                    <w:sz w:val="22"/>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7533714" name="Text Box 6"/>
                                          <wps:cNvSpPr txBox="1"/>
                                          <wps:spPr>
                                            <a:xfrm>
                                              <a:off x="1143000" y="619125"/>
                                              <a:ext cx="866140" cy="514350"/>
                                            </a:xfrm>
                                            <a:prstGeom prst="rect">
                                              <a:avLst/>
                                            </a:prstGeom>
                                            <a:solidFill>
                                              <a:schemeClr val="accent1">
                                                <a:lumMod val="50000"/>
                                              </a:schemeClr>
                                            </a:solidFill>
                                            <a:ln w="6350">
                                              <a:noFill/>
                                            </a:ln>
                                          </wps:spPr>
                                          <wps:txbx>
                                            <w:txbxContent>
                                              <w:p w14:paraId="55314695" w14:textId="77777777" w:rsidR="000068C0" w:rsidRPr="00486209" w:rsidRDefault="000068C0" w:rsidP="000068C0">
                                                <w:pPr>
                                                  <w:jc w:val="center"/>
                                                  <w:rPr>
                                                    <w:b/>
                                                    <w:bCs/>
                                                    <w:sz w:val="22"/>
                                                    <w:szCs w:val="20"/>
                                                  </w:rPr>
                                                </w:pPr>
                                                <w:r>
                                                  <w:rPr>
                                                    <w:b/>
                                                    <w:bCs/>
                                                    <w:sz w:val="22"/>
                                                    <w:szCs w:val="20"/>
                                                  </w:rPr>
                                                  <w:t>CO</w:t>
                                                </w:r>
                                                <w:r>
                                                  <w:rPr>
                                                    <w:b/>
                                                    <w:bCs/>
                                                    <w:sz w:val="22"/>
                                                    <w:szCs w:val="20"/>
                                                    <w:vertAlign w:val="subscript"/>
                                                  </w:rPr>
                                                  <w:t>2</w:t>
                                                </w:r>
                                                <w:r w:rsidRPr="00486209">
                                                  <w:rPr>
                                                    <w:b/>
                                                    <w:bCs/>
                                                    <w:sz w:val="22"/>
                                                    <w:szCs w:val="20"/>
                                                  </w:rPr>
                                                  <w:t xml:space="preserve"> </w:t>
                                                </w:r>
                                                <w:r>
                                                  <w:rPr>
                                                    <w:b/>
                                                    <w:bCs/>
                                                    <w:sz w:val="22"/>
                                                    <w:szCs w:val="20"/>
                                                  </w:rPr>
                                                  <w:t>R</w:t>
                                                </w:r>
                                                <w:r w:rsidRPr="00486209">
                                                  <w:rPr>
                                                    <w:b/>
                                                    <w:bCs/>
                                                    <w:sz w:val="22"/>
                                                    <w:szCs w:val="20"/>
                                                  </w:rPr>
                                                  <w:t>eacto</w:t>
                                                </w:r>
                                                <w:r>
                                                  <w:rPr>
                                                    <w:b/>
                                                    <w:bCs/>
                                                    <w:sz w:val="22"/>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2555701" name="Text Box 6"/>
                                          <wps:cNvSpPr txBox="1"/>
                                          <wps:spPr>
                                            <a:xfrm>
                                              <a:off x="2286000" y="609600"/>
                                              <a:ext cx="866140" cy="514350"/>
                                            </a:xfrm>
                                            <a:prstGeom prst="rect">
                                              <a:avLst/>
                                            </a:prstGeom>
                                            <a:solidFill>
                                              <a:schemeClr val="accent1">
                                                <a:lumMod val="50000"/>
                                              </a:schemeClr>
                                            </a:solidFill>
                                            <a:ln w="6350">
                                              <a:noFill/>
                                            </a:ln>
                                          </wps:spPr>
                                          <wps:txbx>
                                            <w:txbxContent>
                                              <w:p w14:paraId="30B72BBB" w14:textId="77777777" w:rsidR="000068C0" w:rsidRPr="00486209" w:rsidRDefault="000068C0" w:rsidP="000068C0">
                                                <w:pPr>
                                                  <w:jc w:val="center"/>
                                                  <w:rPr>
                                                    <w:b/>
                                                    <w:bCs/>
                                                    <w:sz w:val="22"/>
                                                    <w:szCs w:val="20"/>
                                                  </w:rPr>
                                                </w:pPr>
                                                <w:r>
                                                  <w:rPr>
                                                    <w:b/>
                                                    <w:bCs/>
                                                    <w:sz w:val="22"/>
                                                    <w:szCs w:val="20"/>
                                                  </w:rPr>
                                                  <w:t>Fuel</w:t>
                                                </w:r>
                                                <w:r w:rsidRPr="00486209">
                                                  <w:rPr>
                                                    <w:b/>
                                                    <w:bCs/>
                                                    <w:sz w:val="22"/>
                                                    <w:szCs w:val="20"/>
                                                  </w:rPr>
                                                  <w:t xml:space="preserve"> </w:t>
                                                </w:r>
                                                <w:r>
                                                  <w:rPr>
                                                    <w:b/>
                                                    <w:bCs/>
                                                    <w:sz w:val="22"/>
                                                    <w:szCs w:val="20"/>
                                                  </w:rPr>
                                                  <w:t>R</w:t>
                                                </w:r>
                                                <w:r w:rsidRPr="00486209">
                                                  <w:rPr>
                                                    <w:b/>
                                                    <w:bCs/>
                                                    <w:sz w:val="22"/>
                                                    <w:szCs w:val="20"/>
                                                  </w:rPr>
                                                  <w:t>eacto</w:t>
                                                </w:r>
                                                <w:r>
                                                  <w:rPr>
                                                    <w:b/>
                                                    <w:bCs/>
                                                    <w:sz w:val="22"/>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078468558" name="Group 106"/>
                                        <wpg:cNvGrpSpPr/>
                                        <wpg:grpSpPr>
                                          <a:xfrm>
                                            <a:off x="361950" y="0"/>
                                            <a:ext cx="2409825" cy="1945005"/>
                                            <a:chOff x="0" y="266700"/>
                                            <a:chExt cx="2409825" cy="1945005"/>
                                          </a:xfrm>
                                        </wpg:grpSpPr>
                                        <wps:wsp>
                                          <wps:cNvPr id="1401614908" name="Arrow: Up 19"/>
                                          <wps:cNvSpPr/>
                                          <wps:spPr>
                                            <a:xfrm>
                                              <a:off x="9525" y="276225"/>
                                              <a:ext cx="85725" cy="35433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9745823" name="Arrow: Up 19"/>
                                          <wps:cNvSpPr/>
                                          <wps:spPr>
                                            <a:xfrm>
                                              <a:off x="2295525" y="266700"/>
                                              <a:ext cx="85725" cy="35433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3790845" name="Arrow: Up 19"/>
                                          <wps:cNvSpPr/>
                                          <wps:spPr>
                                            <a:xfrm>
                                              <a:off x="1152525" y="276225"/>
                                              <a:ext cx="85725" cy="35433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4720603" name="Arrow: Up 19"/>
                                          <wps:cNvSpPr/>
                                          <wps:spPr>
                                            <a:xfrm>
                                              <a:off x="1152525" y="1847850"/>
                                              <a:ext cx="85725" cy="35433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644471" name="Arrow: Up 19"/>
                                          <wps:cNvSpPr/>
                                          <wps:spPr>
                                            <a:xfrm>
                                              <a:off x="2324100" y="1847850"/>
                                              <a:ext cx="85725" cy="35433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1931033" name="Arrow: Up 19"/>
                                          <wps:cNvSpPr/>
                                          <wps:spPr>
                                            <a:xfrm>
                                              <a:off x="0" y="1857375"/>
                                              <a:ext cx="85725" cy="354330"/>
                                            </a:xfrm>
                                            <a:prstGeom prst="upArrow">
                                              <a:avLst/>
                                            </a:prstGeom>
                                            <a:ln>
                                              <a:solidFill>
                                                <a:srgbClr val="002060"/>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680200148" name="Straight Connector 103"/>
                                      <wps:cNvCnPr/>
                                      <wps:spPr>
                                        <a:xfrm>
                                          <a:off x="0" y="561975"/>
                                          <a:ext cx="182880" cy="0"/>
                                        </a:xfrm>
                                        <a:prstGeom prst="line">
                                          <a:avLst/>
                                        </a:prstGeom>
                                      </wps:spPr>
                                      <wps:style>
                                        <a:lnRef idx="1">
                                          <a:schemeClr val="dk1"/>
                                        </a:lnRef>
                                        <a:fillRef idx="0">
                                          <a:schemeClr val="dk1"/>
                                        </a:fillRef>
                                        <a:effectRef idx="0">
                                          <a:schemeClr val="dk1"/>
                                        </a:effectRef>
                                        <a:fontRef idx="minor">
                                          <a:schemeClr val="tx1"/>
                                        </a:fontRef>
                                      </wps:style>
                                      <wps:bodyPr/>
                                    </wps:wsp>
                                    <wps:wsp>
                                      <wps:cNvPr id="197044013" name="Straight Connector 104"/>
                                      <wps:cNvCnPr/>
                                      <wps:spPr>
                                        <a:xfrm>
                                          <a:off x="0" y="561975"/>
                                          <a:ext cx="0" cy="1408176"/>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2012579105" name="Text Box 20"/>
                                    <wps:cNvSpPr txBox="1"/>
                                    <wps:spPr>
                                      <a:xfrm>
                                        <a:off x="2124251" y="295275"/>
                                        <a:ext cx="457200" cy="257175"/>
                                      </a:xfrm>
                                      <a:prstGeom prst="rect">
                                        <a:avLst/>
                                      </a:prstGeom>
                                      <a:noFill/>
                                      <a:ln w="6350">
                                        <a:noFill/>
                                      </a:ln>
                                    </wps:spPr>
                                    <wps:txbx>
                                      <w:txbxContent>
                                        <w:p w14:paraId="151E381C" w14:textId="77777777" w:rsidR="000068C0" w:rsidRPr="0041141D" w:rsidRDefault="000068C0" w:rsidP="000068C0">
                                          <w:pPr>
                                            <w:jc w:val="center"/>
                                            <w:rPr>
                                              <w:rFonts w:cs="Times New Roman"/>
                                              <w:b/>
                                              <w:bCs/>
                                              <w:color w:val="2812AA"/>
                                              <w:sz w:val="22"/>
                                              <w:szCs w:val="20"/>
                                              <w:vertAlign w:val="subscript"/>
                                            </w:rPr>
                                          </w:pPr>
                                          <w:r w:rsidRPr="0041141D">
                                            <w:rPr>
                                              <w:rFonts w:cs="Times New Roman"/>
                                              <w:b/>
                                              <w:bCs/>
                                              <w:color w:val="2812AA"/>
                                              <w:sz w:val="22"/>
                                              <w:szCs w:val="20"/>
                                            </w:rPr>
                                            <w:t xml:space="preserve">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5604738" name="Text Box 20"/>
                                    <wps:cNvSpPr txBox="1"/>
                                    <wps:spPr>
                                      <a:xfrm>
                                        <a:off x="848444" y="304800"/>
                                        <a:ext cx="628650" cy="257175"/>
                                      </a:xfrm>
                                      <a:prstGeom prst="rect">
                                        <a:avLst/>
                                      </a:prstGeom>
                                      <a:noFill/>
                                      <a:ln w="6350">
                                        <a:noFill/>
                                      </a:ln>
                                    </wps:spPr>
                                    <wps:txbx>
                                      <w:txbxContent>
                                        <w:p w14:paraId="21CE3325" w14:textId="77777777" w:rsidR="000068C0" w:rsidRPr="0041141D" w:rsidRDefault="000068C0" w:rsidP="000068C0">
                                          <w:pPr>
                                            <w:jc w:val="center"/>
                                            <w:rPr>
                                              <w:b/>
                                              <w:bCs/>
                                              <w:color w:val="2812AA"/>
                                              <w:sz w:val="16"/>
                                              <w:szCs w:val="14"/>
                                              <w:vertAlign w:val="subscript"/>
                                            </w:rPr>
                                          </w:pPr>
                                          <w:r w:rsidRPr="0041141D">
                                            <w:rPr>
                                              <w:b/>
                                              <w:bCs/>
                                              <w:color w:val="2812AA"/>
                                              <w:sz w:val="16"/>
                                              <w:szCs w:val="14"/>
                                            </w:rPr>
                                            <w:t>MeO</w:t>
                                          </w:r>
                                          <w:r w:rsidRPr="0041141D">
                                            <w:rPr>
                                              <w:b/>
                                              <w:bCs/>
                                              <w:color w:val="2812AA"/>
                                              <w:sz w:val="16"/>
                                              <w:szCs w:val="14"/>
                                              <w:vertAlign w:val="subscript"/>
                                            </w:rPr>
                                            <w:t>1-x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63463022" name="Straight Connector 110"/>
                                  <wps:cNvCnPr/>
                                  <wps:spPr>
                                    <a:xfrm>
                                      <a:off x="3733800" y="1333500"/>
                                      <a:ext cx="0" cy="640080"/>
                                    </a:xfrm>
                                    <a:prstGeom prst="line">
                                      <a:avLst/>
                                    </a:prstGeom>
                                  </wps:spPr>
                                  <wps:style>
                                    <a:lnRef idx="1">
                                      <a:schemeClr val="dk1"/>
                                    </a:lnRef>
                                    <a:fillRef idx="0">
                                      <a:schemeClr val="dk1"/>
                                    </a:fillRef>
                                    <a:effectRef idx="0">
                                      <a:schemeClr val="dk1"/>
                                    </a:effectRef>
                                    <a:fontRef idx="minor">
                                      <a:schemeClr val="tx1"/>
                                    </a:fontRef>
                                  </wps:style>
                                  <wps:bodyPr/>
                                </wps:wsp>
                                <wps:wsp>
                                  <wps:cNvPr id="1881386579" name="Straight Arrow Connector 111"/>
                                  <wps:cNvCnPr/>
                                  <wps:spPr>
                                    <a:xfrm flipH="1">
                                      <a:off x="3543300" y="1323975"/>
                                      <a:ext cx="192024"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g:grpSp>
                              <wps:wsp>
                                <wps:cNvPr id="680287693" name="Straight Connector 103"/>
                                <wps:cNvCnPr/>
                                <wps:spPr>
                                  <a:xfrm>
                                    <a:off x="1476375" y="561975"/>
                                    <a:ext cx="91440" cy="0"/>
                                  </a:xfrm>
                                  <a:prstGeom prst="line">
                                    <a:avLst/>
                                  </a:prstGeom>
                                </wps:spPr>
                                <wps:style>
                                  <a:lnRef idx="1">
                                    <a:schemeClr val="dk1"/>
                                  </a:lnRef>
                                  <a:fillRef idx="0">
                                    <a:schemeClr val="dk1"/>
                                  </a:fillRef>
                                  <a:effectRef idx="0">
                                    <a:schemeClr val="dk1"/>
                                  </a:effectRef>
                                  <a:fontRef idx="minor">
                                    <a:schemeClr val="tx1"/>
                                  </a:fontRef>
                                </wps:style>
                                <wps:bodyPr/>
                              </wps:wsp>
                              <wps:wsp>
                                <wps:cNvPr id="1814387711" name="Straight Connector 104"/>
                                <wps:cNvCnPr/>
                                <wps:spPr>
                                  <a:xfrm>
                                    <a:off x="1466850" y="561975"/>
                                    <a:ext cx="0" cy="73152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702174019" name="Straight Arrow Connector 111"/>
                              <wps:cNvCnPr/>
                              <wps:spPr>
                                <a:xfrm flipH="1">
                                  <a:off x="1276350" y="1295400"/>
                                  <a:ext cx="192011"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g:grpSp>
                          <wps:wsp>
                            <wps:cNvPr id="1870035314" name="Straight Connector 104"/>
                            <wps:cNvCnPr/>
                            <wps:spPr>
                              <a:xfrm>
                                <a:off x="2647950" y="561975"/>
                                <a:ext cx="0" cy="731520"/>
                              </a:xfrm>
                              <a:prstGeom prst="line">
                                <a:avLst/>
                              </a:prstGeom>
                            </wps:spPr>
                            <wps:style>
                              <a:lnRef idx="1">
                                <a:schemeClr val="dk1"/>
                              </a:lnRef>
                              <a:fillRef idx="0">
                                <a:schemeClr val="dk1"/>
                              </a:fillRef>
                              <a:effectRef idx="0">
                                <a:schemeClr val="dk1"/>
                              </a:effectRef>
                              <a:fontRef idx="minor">
                                <a:schemeClr val="tx1"/>
                              </a:fontRef>
                            </wps:style>
                            <wps:bodyPr/>
                          </wps:wsp>
                          <wps:wsp>
                            <wps:cNvPr id="387452711" name="Straight Connector 103"/>
                            <wps:cNvCnPr/>
                            <wps:spPr>
                              <a:xfrm>
                                <a:off x="2657475" y="561975"/>
                                <a:ext cx="90805" cy="0"/>
                              </a:xfrm>
                              <a:prstGeom prst="line">
                                <a:avLst/>
                              </a:prstGeom>
                            </wps:spPr>
                            <wps:style>
                              <a:lnRef idx="1">
                                <a:schemeClr val="dk1"/>
                              </a:lnRef>
                              <a:fillRef idx="0">
                                <a:schemeClr val="dk1"/>
                              </a:fillRef>
                              <a:effectRef idx="0">
                                <a:schemeClr val="dk1"/>
                              </a:effectRef>
                              <a:fontRef idx="minor">
                                <a:schemeClr val="tx1"/>
                              </a:fontRef>
                            </wps:style>
                            <wps:bodyPr/>
                          </wps:wsp>
                          <wps:wsp>
                            <wps:cNvPr id="1074217330" name="Straight Arrow Connector 111"/>
                            <wps:cNvCnPr/>
                            <wps:spPr>
                              <a:xfrm flipH="1">
                                <a:off x="2457450" y="1295400"/>
                                <a:ext cx="19200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g:grpSp>
                        <wps:wsp>
                          <wps:cNvPr id="1342864374" name="Text Box 20"/>
                          <wps:cNvSpPr txBox="1"/>
                          <wps:spPr>
                            <a:xfrm>
                              <a:off x="1809750" y="28575"/>
                              <a:ext cx="456565" cy="257175"/>
                            </a:xfrm>
                            <a:prstGeom prst="rect">
                              <a:avLst/>
                            </a:prstGeom>
                            <a:noFill/>
                            <a:ln w="6350">
                              <a:noFill/>
                            </a:ln>
                          </wps:spPr>
                          <wps:txbx>
                            <w:txbxContent>
                              <w:p w14:paraId="7EC19E4A" w14:textId="77777777" w:rsidR="000068C0" w:rsidRPr="0041141D" w:rsidRDefault="000068C0" w:rsidP="000068C0">
                                <w:pPr>
                                  <w:jc w:val="center"/>
                                  <w:rPr>
                                    <w:rFonts w:cs="Times New Roman"/>
                                    <w:b/>
                                    <w:bCs/>
                                    <w:color w:val="2812AA"/>
                                    <w:sz w:val="22"/>
                                    <w:szCs w:val="20"/>
                                    <w:vertAlign w:val="subscript"/>
                                  </w:rPr>
                                </w:pPr>
                                <w:r>
                                  <w:rPr>
                                    <w:rFonts w:cs="Times New Roman"/>
                                    <w:b/>
                                    <w:bCs/>
                                    <w:color w:val="2812AA"/>
                                    <w:sz w:val="22"/>
                                    <w:szCs w:val="20"/>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6386533" name="Text Box 20"/>
                          <wps:cNvSpPr txBox="1"/>
                          <wps:spPr>
                            <a:xfrm>
                              <a:off x="2781300" y="0"/>
                              <a:ext cx="828675" cy="314325"/>
                            </a:xfrm>
                            <a:prstGeom prst="rect">
                              <a:avLst/>
                            </a:prstGeom>
                            <a:noFill/>
                            <a:ln w="6350">
                              <a:noFill/>
                            </a:ln>
                          </wps:spPr>
                          <wps:txbx>
                            <w:txbxContent>
                              <w:p w14:paraId="61F66EF1" w14:textId="77777777" w:rsidR="000068C0" w:rsidRPr="0041141D" w:rsidRDefault="000068C0" w:rsidP="000068C0">
                                <w:pPr>
                                  <w:jc w:val="center"/>
                                  <w:rPr>
                                    <w:rFonts w:cs="Times New Roman"/>
                                    <w:b/>
                                    <w:bCs/>
                                    <w:color w:val="2812AA"/>
                                    <w:sz w:val="22"/>
                                    <w:szCs w:val="20"/>
                                    <w:vertAlign w:val="subscript"/>
                                  </w:rPr>
                                </w:pPr>
                                <w:r>
                                  <w:rPr>
                                    <w:rFonts w:cs="Times New Roman"/>
                                    <w:b/>
                                    <w:bCs/>
                                    <w:color w:val="2812AA"/>
                                    <w:sz w:val="22"/>
                                    <w:szCs w:val="20"/>
                                  </w:rPr>
                                  <w:t>CO</w:t>
                                </w:r>
                                <w:r>
                                  <w:rPr>
                                    <w:rFonts w:cs="Times New Roman"/>
                                    <w:b/>
                                    <w:bCs/>
                                    <w:color w:val="2812AA"/>
                                    <w:sz w:val="22"/>
                                    <w:szCs w:val="20"/>
                                    <w:vertAlign w:val="subscript"/>
                                  </w:rPr>
                                  <w:t>2</w:t>
                                </w:r>
                                <w:r>
                                  <w:rPr>
                                    <w:rFonts w:cs="Times New Roman"/>
                                    <w:b/>
                                    <w:bCs/>
                                    <w:color w:val="2812AA"/>
                                    <w:sz w:val="22"/>
                                    <w:szCs w:val="20"/>
                                  </w:rPr>
                                  <w:t>, H</w:t>
                                </w:r>
                                <w:r>
                                  <w:rPr>
                                    <w:rFonts w:cs="Times New Roman"/>
                                    <w:b/>
                                    <w:bCs/>
                                    <w:color w:val="2812AA"/>
                                    <w:sz w:val="22"/>
                                    <w:szCs w:val="20"/>
                                    <w:vertAlign w:val="subscript"/>
                                  </w:rPr>
                                  <w:t>2</w:t>
                                </w:r>
                                <w:r>
                                  <w:rPr>
                                    <w:rFonts w:cs="Times New Roman"/>
                                    <w:b/>
                                    <w:bCs/>
                                    <w:color w:val="2812AA"/>
                                    <w:sz w:val="22"/>
                                    <w:szCs w:val="20"/>
                                  </w:rPr>
                                  <w:t>O</w:t>
                                </w:r>
                                <w:r w:rsidRPr="0041141D">
                                  <w:rPr>
                                    <w:rFonts w:cs="Times New Roman"/>
                                    <w:b/>
                                    <w:bCs/>
                                    <w:color w:val="2812AA"/>
                                    <w:sz w:val="22"/>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3018804" name="Text Box 20"/>
                          <wps:cNvSpPr txBox="1"/>
                          <wps:spPr>
                            <a:xfrm>
                              <a:off x="666750" y="28575"/>
                              <a:ext cx="456565" cy="257175"/>
                            </a:xfrm>
                            <a:prstGeom prst="rect">
                              <a:avLst/>
                            </a:prstGeom>
                            <a:noFill/>
                            <a:ln w="6350">
                              <a:noFill/>
                            </a:ln>
                          </wps:spPr>
                          <wps:txbx>
                            <w:txbxContent>
                              <w:p w14:paraId="2E94EC3B" w14:textId="77777777" w:rsidR="000068C0" w:rsidRPr="008B4083" w:rsidRDefault="000068C0" w:rsidP="000068C0">
                                <w:pPr>
                                  <w:jc w:val="center"/>
                                  <w:rPr>
                                    <w:rFonts w:cs="Times New Roman"/>
                                    <w:b/>
                                    <w:bCs/>
                                    <w:color w:val="2812AA"/>
                                    <w:sz w:val="22"/>
                                    <w:szCs w:val="20"/>
                                    <w:vertAlign w:val="subscript"/>
                                  </w:rPr>
                                </w:pPr>
                                <w:r>
                                  <w:rPr>
                                    <w:rFonts w:cs="Times New Roman"/>
                                    <w:b/>
                                    <w:bCs/>
                                    <w:color w:val="2812AA"/>
                                    <w:sz w:val="22"/>
                                    <w:szCs w:val="20"/>
                                  </w:rPr>
                                  <w:t>O</w:t>
                                </w:r>
                                <w:r>
                                  <w:rPr>
                                    <w:rFonts w:cs="Times New Roman"/>
                                    <w:b/>
                                    <w:bCs/>
                                    <w:color w:val="2812AA"/>
                                    <w:sz w:val="22"/>
                                    <w:szCs w:val="20"/>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887EC57" id="Group 8" o:spid="_x0000_s1326" style="position:absolute;margin-left:57pt;margin-top:19.55pt;width:330pt;height:211.3pt;z-index:251998720;mso-position-horizontal-relative:margin;mso-width-relative:margin;mso-height-relative:margin" coordorigin="3905" coordsize="41907,2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">
                <v:shape id="_x0000_s1327" type="#_x0000_t202" style="position:absolute;left:5331;top:23812;width:40481;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" stroked="f">
                  <v:textbox style="mso-fit-shape-to-text:t" inset="0,0,0,0">
                    <w:txbxContent>
                      <w:p w14:paraId="026B2002" w14:textId="0C8610D3" w:rsidR="00BC40B1" w:rsidRPr="00BC40B1" w:rsidRDefault="00BC40B1" w:rsidP="00BC40B1">
                        <w:pPr>
                          <w:pStyle w:val="Caption"/>
                          <w:rPr>
                            <w:rFonts w:cs="Times New Roman"/>
                            <w:i w:val="0"/>
                            <w:iCs w:val="0"/>
                            <w:color w:val="000000" w:themeColor="text1"/>
                            <w:sz w:val="24"/>
                            <w:szCs w:val="24"/>
                          </w:rPr>
                        </w:pPr>
                        <w:bookmarkStart w:id="115" w:name="_Toc165315496"/>
                        <w:r w:rsidRPr="00BC40B1">
                          <w:rPr>
                            <w:b/>
                            <w:bCs/>
                            <w:i w:val="0"/>
                            <w:iCs w:val="0"/>
                            <w:color w:val="000000" w:themeColor="text1"/>
                            <w:sz w:val="24"/>
                            <w:szCs w:val="24"/>
                          </w:rPr>
                          <w:t xml:space="preserve">Figure </w:t>
                        </w:r>
                        <w:r w:rsidRPr="00BC40B1">
                          <w:rPr>
                            <w:b/>
                            <w:bCs/>
                            <w:i w:val="0"/>
                            <w:iCs w:val="0"/>
                            <w:color w:val="000000" w:themeColor="text1"/>
                            <w:sz w:val="24"/>
                            <w:szCs w:val="24"/>
                          </w:rPr>
                          <w:fldChar w:fldCharType="begin"/>
                        </w:r>
                        <w:r w:rsidRPr="00BC40B1">
                          <w:rPr>
                            <w:b/>
                            <w:bCs/>
                            <w:i w:val="0"/>
                            <w:iCs w:val="0"/>
                            <w:color w:val="000000" w:themeColor="text1"/>
                            <w:sz w:val="24"/>
                            <w:szCs w:val="24"/>
                          </w:rPr>
                          <w:instrText xml:space="preserve"> SEQ Figure \* ARABIC </w:instrText>
                        </w:r>
                        <w:r w:rsidRPr="00BC40B1">
                          <w:rPr>
                            <w:b/>
                            <w:bCs/>
                            <w:i w:val="0"/>
                            <w:iCs w:val="0"/>
                            <w:color w:val="000000" w:themeColor="text1"/>
                            <w:sz w:val="24"/>
                            <w:szCs w:val="24"/>
                          </w:rPr>
                          <w:fldChar w:fldCharType="separate"/>
                        </w:r>
                        <w:r w:rsidR="00C95B0B">
                          <w:rPr>
                            <w:b/>
                            <w:bCs/>
                            <w:i w:val="0"/>
                            <w:iCs w:val="0"/>
                            <w:noProof/>
                            <w:color w:val="000000" w:themeColor="text1"/>
                            <w:sz w:val="24"/>
                            <w:szCs w:val="24"/>
                          </w:rPr>
                          <w:t>13</w:t>
                        </w:r>
                        <w:r w:rsidRPr="00BC40B1">
                          <w:rPr>
                            <w:b/>
                            <w:bCs/>
                            <w:i w:val="0"/>
                            <w:iCs w:val="0"/>
                            <w:color w:val="000000" w:themeColor="text1"/>
                            <w:sz w:val="24"/>
                            <w:szCs w:val="24"/>
                          </w:rPr>
                          <w:fldChar w:fldCharType="end"/>
                        </w:r>
                        <w:r w:rsidRPr="00BC40B1">
                          <w:rPr>
                            <w:b/>
                            <w:bCs/>
                            <w:i w:val="0"/>
                            <w:iCs w:val="0"/>
                            <w:color w:val="000000" w:themeColor="text1"/>
                            <w:sz w:val="24"/>
                            <w:szCs w:val="24"/>
                          </w:rPr>
                          <w:t>.</w:t>
                        </w:r>
                        <w:r w:rsidRPr="00BC40B1">
                          <w:rPr>
                            <w:i w:val="0"/>
                            <w:iCs w:val="0"/>
                            <w:color w:val="000000" w:themeColor="text1"/>
                            <w:sz w:val="24"/>
                            <w:szCs w:val="24"/>
                          </w:rPr>
                          <w:t xml:space="preserve"> Chemical looping of Dry Reforming of methane.</w:t>
                        </w:r>
                        <w:bookmarkEnd w:id="115"/>
                      </w:p>
                    </w:txbxContent>
                  </v:textbox>
                </v:shape>
                <v:group id="Group 116" o:spid="_x0000_s1328" style="position:absolute;left:3905;width:37731;height:22383" coordsize="37731,2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">
                  <v:group id="Group 115" o:spid="_x0000_s1329" style="position:absolute;top:2286;width:37731;height:20097" coordsize="37731,20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">
                    <v:group id="Group 114" o:spid="_x0000_s1330" style="position:absolute;width:37731;height:20097" coordorigin="-380" coordsize="37733,20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">
                      <v:group id="Group 113" o:spid="_x0000_s1331" style="position:absolute;left:-380;width:37733;height:20097" coordorigin="-380" coordsize="37733,20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">
                        <v:group id="Group 112" o:spid="_x0000_s1332" style="position:absolute;left:-380;width:37733;height:20097" coordorigin="-380" coordsize="37733,20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">
                          <v:group id="Group 109" o:spid="_x0000_s1333" style="position:absolute;left:-380;width:37698;height:20097" coordorigin="-2952" coordsize="37699,20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">
                            <v:shape id="Text Box 20" o:spid="_x0000_s1334" type="#_x0000_t202" style="position:absolute;left:5524;top:17526;width:4667;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" filled="f" stroked="f" strokeweight=".5pt">
                              <v:textbox>
                                <w:txbxContent>
                                  <w:p w14:paraId="21197F00" w14:textId="77777777" w:rsidR="000068C0" w:rsidRPr="00C37F8F" w:rsidRDefault="000068C0" w:rsidP="000068C0">
                                    <w:pPr>
                                      <w:jc w:val="center"/>
                                      <w:rPr>
                                        <w:b/>
                                        <w:bCs/>
                                        <w:color w:val="2812AA"/>
                                        <w:sz w:val="22"/>
                                        <w:szCs w:val="20"/>
                                        <w:vertAlign w:val="subscript"/>
                                      </w:rPr>
                                    </w:pPr>
                                    <w:r w:rsidRPr="00A41C05">
                                      <w:rPr>
                                        <w:b/>
                                        <w:bCs/>
                                        <w:sz w:val="22"/>
                                        <w:szCs w:val="20"/>
                                      </w:rPr>
                                      <w:t>Air</w:t>
                                    </w:r>
                                    <w:r w:rsidRPr="00C37F8F">
                                      <w:rPr>
                                        <w:b/>
                                        <w:bCs/>
                                        <w:color w:val="2812AA"/>
                                        <w:sz w:val="22"/>
                                        <w:szCs w:val="20"/>
                                      </w:rPr>
                                      <w:t xml:space="preserve"> </w:t>
                                    </w:r>
                                  </w:p>
                                </w:txbxContent>
                              </v:textbox>
                            </v:shape>
                            <v:shape id="Text Box 20" o:spid="_x0000_s1335" type="#_x0000_t202" style="position:absolute;left:29432;top:17526;width:4667;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" filled="f" stroked="f" strokeweight=".5pt">
                              <v:textbox>
                                <w:txbxContent>
                                  <w:p w14:paraId="66DE60E6" w14:textId="77777777" w:rsidR="000068C0" w:rsidRPr="00A41C05" w:rsidRDefault="000068C0" w:rsidP="000068C0">
                                    <w:pPr>
                                      <w:jc w:val="center"/>
                                      <w:rPr>
                                        <w:b/>
                                        <w:bCs/>
                                        <w:sz w:val="22"/>
                                        <w:szCs w:val="20"/>
                                        <w:vertAlign w:val="subscript"/>
                                      </w:rPr>
                                    </w:pPr>
                                    <w:r w:rsidRPr="00A41C05">
                                      <w:rPr>
                                        <w:b/>
                                        <w:bCs/>
                                        <w:sz w:val="22"/>
                                        <w:szCs w:val="20"/>
                                      </w:rPr>
                                      <w:t>CH</w:t>
                                    </w:r>
                                    <w:r w:rsidRPr="00A41C05">
                                      <w:rPr>
                                        <w:b/>
                                        <w:bCs/>
                                        <w:sz w:val="22"/>
                                        <w:szCs w:val="20"/>
                                        <w:vertAlign w:val="subscript"/>
                                      </w:rPr>
                                      <w:t>4</w:t>
                                    </w:r>
                                    <w:r w:rsidRPr="00A41C05">
                                      <w:rPr>
                                        <w:b/>
                                        <w:bCs/>
                                        <w:sz w:val="22"/>
                                        <w:szCs w:val="20"/>
                                      </w:rPr>
                                      <w:t xml:space="preserve"> </w:t>
                                    </w:r>
                                  </w:p>
                                </w:txbxContent>
                              </v:textbox>
                            </v:shape>
                            <v:shape id="Text Box 20" o:spid="_x0000_s1336" type="#_x0000_t202" style="position:absolute;left:17621;top:17430;width:4667;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" filled="f" stroked="f" strokeweight=".5pt">
                              <v:textbox>
                                <w:txbxContent>
                                  <w:p w14:paraId="1419325D" w14:textId="77777777" w:rsidR="000068C0" w:rsidRPr="00A41C05" w:rsidRDefault="000068C0" w:rsidP="000068C0">
                                    <w:pPr>
                                      <w:jc w:val="center"/>
                                      <w:rPr>
                                        <w:b/>
                                        <w:bCs/>
                                        <w:sz w:val="22"/>
                                        <w:szCs w:val="20"/>
                                      </w:rPr>
                                    </w:pPr>
                                    <w:r w:rsidRPr="00A41C05">
                                      <w:rPr>
                                        <w:b/>
                                        <w:bCs/>
                                        <w:sz w:val="22"/>
                                        <w:szCs w:val="20"/>
                                      </w:rPr>
                                      <w:t>CO</w:t>
                                    </w:r>
                                    <w:r w:rsidRPr="00A41C05">
                                      <w:rPr>
                                        <w:b/>
                                        <w:bCs/>
                                        <w:sz w:val="22"/>
                                        <w:szCs w:val="20"/>
                                        <w:vertAlign w:val="subscript"/>
                                      </w:rPr>
                                      <w:t>2</w:t>
                                    </w:r>
                                  </w:p>
                                </w:txbxContent>
                              </v:textbox>
                            </v:shape>
                            <v:shape id="Text Box 20" o:spid="_x0000_s1337" type="#_x0000_t202" style="position:absolute;left:-2952;top:3638;width:5428;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" filled="f" stroked="f" strokeweight=".5pt">
                              <v:textbox>
                                <w:txbxContent>
                                  <w:p w14:paraId="1AB631D6" w14:textId="77777777" w:rsidR="000068C0" w:rsidRPr="00A41C05" w:rsidRDefault="000068C0" w:rsidP="000068C0">
                                    <w:pPr>
                                      <w:jc w:val="center"/>
                                      <w:rPr>
                                        <w:b/>
                                        <w:bCs/>
                                        <w:sz w:val="22"/>
                                        <w:szCs w:val="20"/>
                                        <w:vertAlign w:val="subscript"/>
                                      </w:rPr>
                                    </w:pPr>
                                    <w:proofErr w:type="spellStart"/>
                                    <w:r w:rsidRPr="0041141D">
                                      <w:rPr>
                                        <w:b/>
                                        <w:bCs/>
                                        <w:color w:val="2812AA"/>
                                        <w:sz w:val="20"/>
                                        <w:szCs w:val="18"/>
                                      </w:rPr>
                                      <w:t>MeO</w:t>
                                    </w:r>
                                    <w:proofErr w:type="spellEnd"/>
                                    <w:r w:rsidRPr="00A41C05">
                                      <w:rPr>
                                        <w:b/>
                                        <w:bCs/>
                                        <w:sz w:val="22"/>
                                        <w:szCs w:val="20"/>
                                      </w:rPr>
                                      <w:t xml:space="preserve"> </w:t>
                                    </w:r>
                                  </w:p>
                                </w:txbxContent>
                              </v:textbox>
                            </v:shape>
                            <v:group id="Group 108" o:spid="_x0000_s1338" style="position:absolute;width:34747;height:19716" coordsize="34747,19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">
                              <v:line id="Straight Connector 94" o:spid="_x0000_s1339" style="position:absolute;visibility:visible;mso-wrap-style:square" from="0,19716" to="34747,19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" strokecolor="black [3200]" strokeweight=".5pt">
                                <v:stroke joinstyle="miter"/>
                              </v:line>
                              <v:group id="Group 107" o:spid="_x0000_s1340" style="position:absolute;left:1809;width:31617;height:19450" coordsize="31616,1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">
                                <v:group id="Group 105" o:spid="_x0000_s1341" style="position:absolute;top:2667;width:31616;height:13290" coordsize="31616,1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">
                                  <v:shape id="Cylinder 4" o:spid="_x0000_s1342" type="#_x0000_t22" style="position:absolute;top:95;width:8851;height:13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" adj="3623" fillcolor="#1f3763 [1604]" strokecolor="white [3201]" strokeweight="1.5pt">
                                    <v:stroke joinstyle="miter"/>
                                  </v:shape>
                                  <v:shape id="Cylinder 4" o:spid="_x0000_s1343" type="#_x0000_t22" style="position:absolute;left:11334;width:8852;height:13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" adj="3623" fillcolor="#1f3763 [1604]" strokecolor="white [3201]" strokeweight="1.5pt">
                                    <v:stroke joinstyle="miter"/>
                                  </v:shape>
                                  <v:shape id="Cylinder 4" o:spid="_x0000_s1344" type="#_x0000_t22" style="position:absolute;left:22764;width:8852;height:13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" adj="3623" fillcolor="#1f3763 [1604]" strokecolor="white [3201]" strokeweight="1.5pt">
                                    <v:stroke joinstyle="miter"/>
                                  </v:shape>
                                  <v:shape id="_x0000_s1345" type="#_x0000_t202" style="position:absolute;left:95;top:6191;width:8661;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" fillcolor="#1f3763 [1604]" stroked="f" strokeweight=".5pt">
                                    <v:textbox>
                                      <w:txbxContent>
                                        <w:p w14:paraId="2E3CCD10" w14:textId="77777777" w:rsidR="000068C0" w:rsidRPr="00486209" w:rsidRDefault="000068C0" w:rsidP="000068C0">
                                          <w:pPr>
                                            <w:jc w:val="center"/>
                                            <w:rPr>
                                              <w:b/>
                                              <w:bCs/>
                                              <w:sz w:val="22"/>
                                              <w:szCs w:val="20"/>
                                            </w:rPr>
                                          </w:pPr>
                                          <w:r>
                                            <w:rPr>
                                              <w:b/>
                                              <w:bCs/>
                                              <w:sz w:val="22"/>
                                              <w:szCs w:val="20"/>
                                            </w:rPr>
                                            <w:t>Air</w:t>
                                          </w:r>
                                          <w:r w:rsidRPr="00486209">
                                            <w:rPr>
                                              <w:b/>
                                              <w:bCs/>
                                              <w:sz w:val="22"/>
                                              <w:szCs w:val="20"/>
                                            </w:rPr>
                                            <w:t xml:space="preserve"> </w:t>
                                          </w:r>
                                          <w:r>
                                            <w:rPr>
                                              <w:b/>
                                              <w:bCs/>
                                              <w:sz w:val="22"/>
                                              <w:szCs w:val="20"/>
                                            </w:rPr>
                                            <w:t>R</w:t>
                                          </w:r>
                                          <w:r w:rsidRPr="00486209">
                                            <w:rPr>
                                              <w:b/>
                                              <w:bCs/>
                                              <w:sz w:val="22"/>
                                              <w:szCs w:val="20"/>
                                            </w:rPr>
                                            <w:t>eacto</w:t>
                                          </w:r>
                                          <w:r>
                                            <w:rPr>
                                              <w:b/>
                                              <w:bCs/>
                                              <w:sz w:val="22"/>
                                              <w:szCs w:val="20"/>
                                            </w:rPr>
                                            <w:t>r</w:t>
                                          </w:r>
                                        </w:p>
                                      </w:txbxContent>
                                    </v:textbox>
                                  </v:shape>
                                  <v:shape id="_x0000_s1346" type="#_x0000_t202" style="position:absolute;left:11430;top:6191;width:8661;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" fillcolor="#1f3763 [1604]" stroked="f" strokeweight=".5pt">
                                    <v:textbox>
                                      <w:txbxContent>
                                        <w:p w14:paraId="55314695" w14:textId="77777777" w:rsidR="000068C0" w:rsidRPr="00486209" w:rsidRDefault="000068C0" w:rsidP="000068C0">
                                          <w:pPr>
                                            <w:jc w:val="center"/>
                                            <w:rPr>
                                              <w:b/>
                                              <w:bCs/>
                                              <w:sz w:val="22"/>
                                              <w:szCs w:val="20"/>
                                            </w:rPr>
                                          </w:pPr>
                                          <w:r>
                                            <w:rPr>
                                              <w:b/>
                                              <w:bCs/>
                                              <w:sz w:val="22"/>
                                              <w:szCs w:val="20"/>
                                            </w:rPr>
                                            <w:t>CO</w:t>
                                          </w:r>
                                          <w:r>
                                            <w:rPr>
                                              <w:b/>
                                              <w:bCs/>
                                              <w:sz w:val="22"/>
                                              <w:szCs w:val="20"/>
                                              <w:vertAlign w:val="subscript"/>
                                            </w:rPr>
                                            <w:t>2</w:t>
                                          </w:r>
                                          <w:r w:rsidRPr="00486209">
                                            <w:rPr>
                                              <w:b/>
                                              <w:bCs/>
                                              <w:sz w:val="22"/>
                                              <w:szCs w:val="20"/>
                                            </w:rPr>
                                            <w:t xml:space="preserve"> </w:t>
                                          </w:r>
                                          <w:r>
                                            <w:rPr>
                                              <w:b/>
                                              <w:bCs/>
                                              <w:sz w:val="22"/>
                                              <w:szCs w:val="20"/>
                                            </w:rPr>
                                            <w:t>R</w:t>
                                          </w:r>
                                          <w:r w:rsidRPr="00486209">
                                            <w:rPr>
                                              <w:b/>
                                              <w:bCs/>
                                              <w:sz w:val="22"/>
                                              <w:szCs w:val="20"/>
                                            </w:rPr>
                                            <w:t>eacto</w:t>
                                          </w:r>
                                          <w:r>
                                            <w:rPr>
                                              <w:b/>
                                              <w:bCs/>
                                              <w:sz w:val="22"/>
                                              <w:szCs w:val="20"/>
                                            </w:rPr>
                                            <w:t>r</w:t>
                                          </w:r>
                                        </w:p>
                                      </w:txbxContent>
                                    </v:textbox>
                                  </v:shape>
                                  <v:shape id="_x0000_s1347" type="#_x0000_t202" style="position:absolute;left:22860;top:6096;width:8661;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" fillcolor="#1f3763 [1604]" stroked="f" strokeweight=".5pt">
                                    <v:textbox>
                                      <w:txbxContent>
                                        <w:p w14:paraId="30B72BBB" w14:textId="77777777" w:rsidR="000068C0" w:rsidRPr="00486209" w:rsidRDefault="000068C0" w:rsidP="000068C0">
                                          <w:pPr>
                                            <w:jc w:val="center"/>
                                            <w:rPr>
                                              <w:b/>
                                              <w:bCs/>
                                              <w:sz w:val="22"/>
                                              <w:szCs w:val="20"/>
                                            </w:rPr>
                                          </w:pPr>
                                          <w:r>
                                            <w:rPr>
                                              <w:b/>
                                              <w:bCs/>
                                              <w:sz w:val="22"/>
                                              <w:szCs w:val="20"/>
                                            </w:rPr>
                                            <w:t>Fuel</w:t>
                                          </w:r>
                                          <w:r w:rsidRPr="00486209">
                                            <w:rPr>
                                              <w:b/>
                                              <w:bCs/>
                                              <w:sz w:val="22"/>
                                              <w:szCs w:val="20"/>
                                            </w:rPr>
                                            <w:t xml:space="preserve"> </w:t>
                                          </w:r>
                                          <w:r>
                                            <w:rPr>
                                              <w:b/>
                                              <w:bCs/>
                                              <w:sz w:val="22"/>
                                              <w:szCs w:val="20"/>
                                            </w:rPr>
                                            <w:t>R</w:t>
                                          </w:r>
                                          <w:r w:rsidRPr="00486209">
                                            <w:rPr>
                                              <w:b/>
                                              <w:bCs/>
                                              <w:sz w:val="22"/>
                                              <w:szCs w:val="20"/>
                                            </w:rPr>
                                            <w:t>eacto</w:t>
                                          </w:r>
                                          <w:r>
                                            <w:rPr>
                                              <w:b/>
                                              <w:bCs/>
                                              <w:sz w:val="22"/>
                                              <w:szCs w:val="20"/>
                                            </w:rPr>
                                            <w:t>r</w:t>
                                          </w:r>
                                        </w:p>
                                      </w:txbxContent>
                                    </v:textbox>
                                  </v:shape>
                                </v:group>
                                <v:group id="Group 106" o:spid="_x0000_s1348" style="position:absolute;left:3619;width:24098;height:19450" coordorigin=",2667" coordsize="24098,1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">
                                  <v:shape id="Arrow: Up 19" o:spid="_x0000_s1349" type="#_x0000_t68" style="position:absolute;left:95;top:2762;width:857;height:3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" adj="2613" fillcolor="black [3200]" strokecolor="#002060" strokeweight="1pt"/>
                                  <v:shape id="Arrow: Up 19" o:spid="_x0000_s1350" type="#_x0000_t68" style="position:absolute;left:22955;top:2667;width:857;height:3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" adj="2613" fillcolor="black [3200]" strokecolor="#002060" strokeweight="1pt"/>
                                  <v:shape id="Arrow: Up 19" o:spid="_x0000_s1351" type="#_x0000_t68" style="position:absolute;left:11525;top:2762;width:857;height:3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" adj="2613" fillcolor="black [3200]" strokecolor="#002060" strokeweight="1pt"/>
                                  <v:shape id="Arrow: Up 19" o:spid="_x0000_s1352" type="#_x0000_t68" style="position:absolute;left:11525;top:18478;width:857;height:3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" adj="2613" fillcolor="black [3200]" strokecolor="#002060" strokeweight="1pt"/>
                                  <v:shape id="Arrow: Up 19" o:spid="_x0000_s1353" type="#_x0000_t68" style="position:absolute;left:23241;top:18478;width:857;height:3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" adj="2613" fillcolor="black [3200]" strokecolor="#002060" strokeweight="1pt"/>
                                  <v:shape id="Arrow: Up 19" o:spid="_x0000_s1354" type="#_x0000_t68" style="position:absolute;top:18573;width:857;height:3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" adj="2613" fillcolor="black [3200]" strokecolor="#002060" strokeweight="1pt"/>
                                </v:group>
                              </v:group>
                              <v:line id="Straight Connector 103" o:spid="_x0000_s1355" style="position:absolute;visibility:visible;mso-wrap-style:square" from="0,5619" to="1828,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" strokecolor="black [3200]" strokeweight=".5pt">
                                <v:stroke joinstyle="miter"/>
                              </v:line>
                              <v:line id="Straight Connector 104" o:spid="_x0000_s1356" style="position:absolute;visibility:visible;mso-wrap-style:square" from="0,5619" to="0,19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" strokecolor="black [3200]" strokeweight=".5pt">
                                <v:stroke joinstyle="miter"/>
                              </v:line>
                            </v:group>
                            <v:shape id="Text Box 20" o:spid="_x0000_s1357" type="#_x0000_t202" style="position:absolute;left:21242;top:2952;width:457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" filled="f" stroked="f" strokeweight=".5pt">
                              <v:textbox>
                                <w:txbxContent>
                                  <w:p w14:paraId="151E381C" w14:textId="77777777" w:rsidR="000068C0" w:rsidRPr="0041141D" w:rsidRDefault="000068C0" w:rsidP="000068C0">
                                    <w:pPr>
                                      <w:jc w:val="center"/>
                                      <w:rPr>
                                        <w:rFonts w:cs="Times New Roman"/>
                                        <w:b/>
                                        <w:bCs/>
                                        <w:color w:val="2812AA"/>
                                        <w:sz w:val="22"/>
                                        <w:szCs w:val="20"/>
                                        <w:vertAlign w:val="subscript"/>
                                      </w:rPr>
                                    </w:pPr>
                                    <w:r w:rsidRPr="0041141D">
                                      <w:rPr>
                                        <w:rFonts w:cs="Times New Roman"/>
                                        <w:b/>
                                        <w:bCs/>
                                        <w:color w:val="2812AA"/>
                                        <w:sz w:val="22"/>
                                        <w:szCs w:val="20"/>
                                      </w:rPr>
                                      <w:t xml:space="preserve">Me </w:t>
                                    </w:r>
                                  </w:p>
                                </w:txbxContent>
                              </v:textbox>
                            </v:shape>
                            <v:shape id="Text Box 20" o:spid="_x0000_s1358" type="#_x0000_t202" style="position:absolute;left:8484;top:3048;width:6286;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" filled="f" stroked="f" strokeweight=".5pt">
                              <v:textbox>
                                <w:txbxContent>
                                  <w:p w14:paraId="21CE3325" w14:textId="77777777" w:rsidR="000068C0" w:rsidRPr="0041141D" w:rsidRDefault="000068C0" w:rsidP="000068C0">
                                    <w:pPr>
                                      <w:jc w:val="center"/>
                                      <w:rPr>
                                        <w:b/>
                                        <w:bCs/>
                                        <w:color w:val="2812AA"/>
                                        <w:sz w:val="16"/>
                                        <w:szCs w:val="14"/>
                                        <w:vertAlign w:val="subscript"/>
                                      </w:rPr>
                                    </w:pPr>
                                    <w:r w:rsidRPr="0041141D">
                                      <w:rPr>
                                        <w:b/>
                                        <w:bCs/>
                                        <w:color w:val="2812AA"/>
                                        <w:sz w:val="16"/>
                                        <w:szCs w:val="14"/>
                                      </w:rPr>
                                      <w:t>MeO</w:t>
                                    </w:r>
                                    <w:r w:rsidRPr="0041141D">
                                      <w:rPr>
                                        <w:b/>
                                        <w:bCs/>
                                        <w:color w:val="2812AA"/>
                                        <w:sz w:val="16"/>
                                        <w:szCs w:val="14"/>
                                        <w:vertAlign w:val="subscript"/>
                                      </w:rPr>
                                      <w:t>1-x</w:t>
                                    </w:r>
                                  </w:p>
                                </w:txbxContent>
                              </v:textbox>
                            </v:shape>
                          </v:group>
                          <v:line id="Straight Connector 110" o:spid="_x0000_s1359" style="position:absolute;visibility:visible;mso-wrap-style:square" from="37338,13335" to="37338,19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" strokecolor="black [3200]" strokeweight=".5pt">
                            <v:stroke joinstyle="miter"/>
                          </v:line>
                          <v:shape id="Straight Arrow Connector 111" o:spid="_x0000_s1360" type="#_x0000_t32" style="position:absolute;left:35433;top:13239;width:19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" strokecolor="black [3200]" strokeweight=".5pt">
                            <v:stroke endarrow="classic" joinstyle="miter"/>
                          </v:shape>
                        </v:group>
                        <v:line id="Straight Connector 103" o:spid="_x0000_s1361" style="position:absolute;visibility:visible;mso-wrap-style:square" from="14763,5619" to="15678,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" strokecolor="black [3200]" strokeweight=".5pt">
                          <v:stroke joinstyle="miter"/>
                        </v:line>
                        <v:line id="Straight Connector 104" o:spid="_x0000_s1362" style="position:absolute;visibility:visible;mso-wrap-style:square" from="14668,5619" to="14668,1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" strokecolor="black [3200]" strokeweight=".5pt">
                          <v:stroke joinstyle="miter"/>
                        </v:line>
                      </v:group>
                      <v:shape id="Straight Arrow Connector 111" o:spid="_x0000_s1363" type="#_x0000_t32" style="position:absolute;left:12763;top:12954;width:19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" strokecolor="black [3200]" strokeweight=".5pt">
                        <v:stroke endarrow="classic" joinstyle="miter"/>
                      </v:shape>
                    </v:group>
                    <v:line id="Straight Connector 104" o:spid="_x0000_s1364" style="position:absolute;visibility:visible;mso-wrap-style:square" from="26479,5619" to="26479,1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" strokecolor="black [3200]" strokeweight=".5pt">
                      <v:stroke joinstyle="miter"/>
                    </v:line>
                    <v:line id="Straight Connector 103" o:spid="_x0000_s1365" style="position:absolute;visibility:visible;mso-wrap-style:square" from="26574,5619" to="27482,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" strokecolor="black [3200]" strokeweight=".5pt">
                      <v:stroke joinstyle="miter"/>
                    </v:line>
                    <v:shape id="Straight Arrow Connector 111" o:spid="_x0000_s1366" type="#_x0000_t32" style="position:absolute;left:24574;top:12954;width:19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" strokecolor="black [3200]" strokeweight=".5pt">
                      <v:stroke endarrow="classic" joinstyle="miter"/>
                    </v:shape>
                  </v:group>
                  <v:shape id="Text Box 20" o:spid="_x0000_s1367" type="#_x0000_t202" style="position:absolute;left:18097;top:285;width:456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" filled="f" stroked="f" strokeweight=".5pt">
                    <v:textbox>
                      <w:txbxContent>
                        <w:p w14:paraId="7EC19E4A" w14:textId="77777777" w:rsidR="000068C0" w:rsidRPr="0041141D" w:rsidRDefault="000068C0" w:rsidP="000068C0">
                          <w:pPr>
                            <w:jc w:val="center"/>
                            <w:rPr>
                              <w:rFonts w:cs="Times New Roman"/>
                              <w:b/>
                              <w:bCs/>
                              <w:color w:val="2812AA"/>
                              <w:sz w:val="22"/>
                              <w:szCs w:val="20"/>
                              <w:vertAlign w:val="subscript"/>
                            </w:rPr>
                          </w:pPr>
                          <w:r>
                            <w:rPr>
                              <w:rFonts w:cs="Times New Roman"/>
                              <w:b/>
                              <w:bCs/>
                              <w:color w:val="2812AA"/>
                              <w:sz w:val="22"/>
                              <w:szCs w:val="20"/>
                            </w:rPr>
                            <w:t>CO</w:t>
                          </w:r>
                        </w:p>
                      </w:txbxContent>
                    </v:textbox>
                  </v:shape>
                  <v:shape id="Text Box 20" o:spid="_x0000_s1368" type="#_x0000_t202" style="position:absolute;left:27813;width:828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" filled="f" stroked="f" strokeweight=".5pt">
                    <v:textbox>
                      <w:txbxContent>
                        <w:p w14:paraId="61F66EF1" w14:textId="77777777" w:rsidR="000068C0" w:rsidRPr="0041141D" w:rsidRDefault="000068C0" w:rsidP="000068C0">
                          <w:pPr>
                            <w:jc w:val="center"/>
                            <w:rPr>
                              <w:rFonts w:cs="Times New Roman"/>
                              <w:b/>
                              <w:bCs/>
                              <w:color w:val="2812AA"/>
                              <w:sz w:val="22"/>
                              <w:szCs w:val="20"/>
                              <w:vertAlign w:val="subscript"/>
                            </w:rPr>
                          </w:pPr>
                          <w:r>
                            <w:rPr>
                              <w:rFonts w:cs="Times New Roman"/>
                              <w:b/>
                              <w:bCs/>
                              <w:color w:val="2812AA"/>
                              <w:sz w:val="22"/>
                              <w:szCs w:val="20"/>
                            </w:rPr>
                            <w:t>CO</w:t>
                          </w:r>
                          <w:r>
                            <w:rPr>
                              <w:rFonts w:cs="Times New Roman"/>
                              <w:b/>
                              <w:bCs/>
                              <w:color w:val="2812AA"/>
                              <w:sz w:val="22"/>
                              <w:szCs w:val="20"/>
                              <w:vertAlign w:val="subscript"/>
                            </w:rPr>
                            <w:t>2</w:t>
                          </w:r>
                          <w:r>
                            <w:rPr>
                              <w:rFonts w:cs="Times New Roman"/>
                              <w:b/>
                              <w:bCs/>
                              <w:color w:val="2812AA"/>
                              <w:sz w:val="22"/>
                              <w:szCs w:val="20"/>
                            </w:rPr>
                            <w:t>, H</w:t>
                          </w:r>
                          <w:r>
                            <w:rPr>
                              <w:rFonts w:cs="Times New Roman"/>
                              <w:b/>
                              <w:bCs/>
                              <w:color w:val="2812AA"/>
                              <w:sz w:val="22"/>
                              <w:szCs w:val="20"/>
                              <w:vertAlign w:val="subscript"/>
                            </w:rPr>
                            <w:t>2</w:t>
                          </w:r>
                          <w:r>
                            <w:rPr>
                              <w:rFonts w:cs="Times New Roman"/>
                              <w:b/>
                              <w:bCs/>
                              <w:color w:val="2812AA"/>
                              <w:sz w:val="22"/>
                              <w:szCs w:val="20"/>
                            </w:rPr>
                            <w:t>O</w:t>
                          </w:r>
                          <w:r w:rsidRPr="0041141D">
                            <w:rPr>
                              <w:rFonts w:cs="Times New Roman"/>
                              <w:b/>
                              <w:bCs/>
                              <w:color w:val="2812AA"/>
                              <w:sz w:val="22"/>
                              <w:szCs w:val="20"/>
                            </w:rPr>
                            <w:t xml:space="preserve"> </w:t>
                          </w:r>
                        </w:p>
                      </w:txbxContent>
                    </v:textbox>
                  </v:shape>
                  <v:shape id="Text Box 20" o:spid="_x0000_s1369" type="#_x0000_t202" style="position:absolute;left:6667;top:285;width:456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" filled="f" stroked="f" strokeweight=".5pt">
                    <v:textbox>
                      <w:txbxContent>
                        <w:p w14:paraId="2E94EC3B" w14:textId="77777777" w:rsidR="000068C0" w:rsidRPr="008B4083" w:rsidRDefault="000068C0" w:rsidP="000068C0">
                          <w:pPr>
                            <w:jc w:val="center"/>
                            <w:rPr>
                              <w:rFonts w:cs="Times New Roman"/>
                              <w:b/>
                              <w:bCs/>
                              <w:color w:val="2812AA"/>
                              <w:sz w:val="22"/>
                              <w:szCs w:val="20"/>
                              <w:vertAlign w:val="subscript"/>
                            </w:rPr>
                          </w:pPr>
                          <w:r>
                            <w:rPr>
                              <w:rFonts w:cs="Times New Roman"/>
                              <w:b/>
                              <w:bCs/>
                              <w:color w:val="2812AA"/>
                              <w:sz w:val="22"/>
                              <w:szCs w:val="20"/>
                            </w:rPr>
                            <w:t>O</w:t>
                          </w:r>
                          <w:r>
                            <w:rPr>
                              <w:rFonts w:cs="Times New Roman"/>
                              <w:b/>
                              <w:bCs/>
                              <w:color w:val="2812AA"/>
                              <w:sz w:val="22"/>
                              <w:szCs w:val="20"/>
                              <w:vertAlign w:val="subscript"/>
                            </w:rPr>
                            <w:t>2</w:t>
                          </w:r>
                        </w:p>
                      </w:txbxContent>
                    </v:textbox>
                  </v:shape>
                </v:group>
                <w10:wrap anchorx="margin"/>
              </v:group>
            </w:pict>
          </mc:Fallback>
        </mc:AlternateContent>
      </w:r>
    </w:p>
    <w:p w14:paraId="4CB2A4B0" w14:textId="3AD9284C" w:rsidR="00D13BCA" w:rsidRPr="00521070" w:rsidRDefault="00D13BCA" w:rsidP="00BC40B1">
      <w:pPr>
        <w:rPr>
          <w:rFonts w:cs="Times New Roman"/>
          <w:szCs w:val="24"/>
          <w:lang w:val="pt-PT"/>
        </w:rPr>
      </w:pPr>
    </w:p>
    <w:p w14:paraId="1FB421BA" w14:textId="4731D1B2" w:rsidR="00F44887" w:rsidRPr="00521070" w:rsidRDefault="00F44887" w:rsidP="009868A4">
      <w:pPr>
        <w:rPr>
          <w:rFonts w:cs="Times New Roman"/>
          <w:szCs w:val="24"/>
          <w:lang w:val="pt-PT"/>
        </w:rPr>
      </w:pPr>
    </w:p>
    <w:p w14:paraId="0006DB6A" w14:textId="5FE9FFF3" w:rsidR="00F44887" w:rsidRPr="00521070" w:rsidRDefault="00F44887" w:rsidP="009868A4">
      <w:pPr>
        <w:rPr>
          <w:rFonts w:cs="Times New Roman"/>
          <w:szCs w:val="24"/>
          <w:lang w:val="pt-PT"/>
        </w:rPr>
      </w:pPr>
    </w:p>
    <w:p w14:paraId="2A008909" w14:textId="77777777" w:rsidR="00F44887" w:rsidRPr="00521070" w:rsidRDefault="00F44887" w:rsidP="009868A4">
      <w:pPr>
        <w:rPr>
          <w:rFonts w:cs="Times New Roman"/>
          <w:szCs w:val="24"/>
          <w:lang w:val="pt-PT"/>
        </w:rPr>
      </w:pPr>
    </w:p>
    <w:p w14:paraId="2008EB1B" w14:textId="094C0B2C" w:rsidR="00F44887" w:rsidRPr="00521070" w:rsidRDefault="00F44887" w:rsidP="009868A4">
      <w:pPr>
        <w:rPr>
          <w:rFonts w:cs="Times New Roman"/>
          <w:szCs w:val="24"/>
          <w:lang w:val="pt-PT"/>
        </w:rPr>
      </w:pPr>
    </w:p>
    <w:p w14:paraId="01D7FC3A" w14:textId="3D153158" w:rsidR="00F44887" w:rsidRPr="00521070" w:rsidRDefault="00F44887" w:rsidP="009868A4">
      <w:pPr>
        <w:rPr>
          <w:rFonts w:cs="Times New Roman"/>
          <w:szCs w:val="24"/>
          <w:lang w:val="pt-PT"/>
        </w:rPr>
      </w:pPr>
    </w:p>
    <w:p w14:paraId="074C5FF9" w14:textId="3A0E2AA4" w:rsidR="00F44887" w:rsidRPr="00521070" w:rsidRDefault="00F44887" w:rsidP="009868A4">
      <w:pPr>
        <w:rPr>
          <w:rFonts w:cs="Times New Roman"/>
          <w:szCs w:val="24"/>
          <w:lang w:val="pt-PT"/>
        </w:rPr>
      </w:pPr>
    </w:p>
    <w:p w14:paraId="6706EF12" w14:textId="77777777" w:rsidR="00F44887" w:rsidRPr="00521070" w:rsidRDefault="00F44887" w:rsidP="009868A4">
      <w:pPr>
        <w:rPr>
          <w:rFonts w:cs="Times New Roman"/>
          <w:szCs w:val="24"/>
          <w:lang w:val="pt-PT"/>
        </w:rPr>
      </w:pPr>
    </w:p>
    <w:p w14:paraId="17110880" w14:textId="07D0418C" w:rsidR="00F44887" w:rsidRPr="00521070" w:rsidRDefault="00F44887" w:rsidP="009868A4">
      <w:pPr>
        <w:rPr>
          <w:rFonts w:cs="Times New Roman"/>
          <w:szCs w:val="24"/>
          <w:lang w:val="pt-PT"/>
        </w:rPr>
      </w:pPr>
    </w:p>
    <w:p w14:paraId="5C09443C" w14:textId="6B3CC37B" w:rsidR="00F44887" w:rsidRPr="00521070" w:rsidRDefault="00F44887" w:rsidP="009868A4">
      <w:pPr>
        <w:rPr>
          <w:rFonts w:cs="Times New Roman"/>
          <w:szCs w:val="24"/>
          <w:lang w:val="pt-PT"/>
        </w:rPr>
      </w:pPr>
    </w:p>
    <w:p w14:paraId="61103767" w14:textId="77777777" w:rsidR="002665AE" w:rsidRPr="00F42001" w:rsidRDefault="000D22D4" w:rsidP="00F42001">
      <w:pPr>
        <w:pStyle w:val="Heading2"/>
        <w:spacing w:line="480" w:lineRule="auto"/>
        <w:rPr>
          <w:rFonts w:ascii="Times New Roman" w:eastAsia="Times New Roman" w:hAnsi="Times New Roman" w:cs="Times New Roman"/>
          <w:b/>
          <w:bCs/>
          <w:color w:val="auto"/>
          <w:sz w:val="24"/>
          <w:szCs w:val="24"/>
        </w:rPr>
      </w:pPr>
      <w:bookmarkStart w:id="105" w:name="_Toc165470650"/>
      <w:r w:rsidRPr="00F42001">
        <w:rPr>
          <w:rFonts w:ascii="Times New Roman" w:eastAsia="Times New Roman" w:hAnsi="Times New Roman" w:cs="Times New Roman"/>
          <w:b/>
          <w:bCs/>
          <w:color w:val="auto"/>
          <w:sz w:val="24"/>
          <w:szCs w:val="24"/>
        </w:rPr>
        <w:lastRenderedPageBreak/>
        <w:t>Perovskites</w:t>
      </w:r>
      <w:bookmarkEnd w:id="105"/>
    </w:p>
    <w:p w14:paraId="632D38F5" w14:textId="448C9A82" w:rsidR="000D22D4" w:rsidRDefault="000D22D4" w:rsidP="000D22D4">
      <w:pPr>
        <w:spacing w:after="240" w:line="480" w:lineRule="auto"/>
        <w:jc w:val="both"/>
        <w:rPr>
          <w:rFonts w:eastAsia="Times New Roman" w:cs="Times New Roman"/>
          <w:color w:val="1F1F1F"/>
          <w:szCs w:val="24"/>
        </w:rPr>
      </w:pPr>
      <w:r w:rsidRPr="00E86BB5">
        <w:rPr>
          <w:rFonts w:eastAsia="Times New Roman" w:cs="Times New Roman"/>
          <w:color w:val="1F1F1F"/>
          <w:szCs w:val="24"/>
        </w:rPr>
        <w:t xml:space="preserve">Perovskites have been around for over a century, named after Lev </w:t>
      </w:r>
      <w:proofErr w:type="spellStart"/>
      <w:r w:rsidRPr="00E86BB5">
        <w:rPr>
          <w:rFonts w:eastAsia="Times New Roman" w:cs="Times New Roman"/>
          <w:color w:val="1F1F1F"/>
          <w:szCs w:val="24"/>
        </w:rPr>
        <w:t>Perovski</w:t>
      </w:r>
      <w:proofErr w:type="spellEnd"/>
      <w:r w:rsidRPr="00E86BB5">
        <w:rPr>
          <w:rFonts w:eastAsia="Times New Roman" w:cs="Times New Roman"/>
          <w:color w:val="1F1F1F"/>
          <w:szCs w:val="24"/>
        </w:rPr>
        <w:t>, a Russian mineralogist who first identified a specific mineral with this structure</w:t>
      </w:r>
      <w:r w:rsidRPr="00C52859">
        <w:rPr>
          <w:rFonts w:eastAsia="Times New Roman" w:cs="Times New Roman"/>
          <w:color w:val="1F1F1F"/>
          <w:szCs w:val="24"/>
        </w:rPr>
        <w:t xml:space="preserve"> in 1792</w:t>
      </w:r>
      <w:r w:rsidRPr="00C52859">
        <w:rPr>
          <w:rFonts w:eastAsia="Times New Roman" w:cs="Times New Roman"/>
          <w:color w:val="1F1F1F"/>
          <w:szCs w:val="24"/>
        </w:rPr>
        <w:fldChar w:fldCharType="begin"/>
      </w:r>
      <w:r w:rsidR="009E3E5A">
        <w:rPr>
          <w:rFonts w:eastAsia="Times New Roman" w:cs="Times New Roman"/>
          <w:color w:val="1F1F1F"/>
          <w:szCs w:val="24"/>
        </w:rPr>
        <w:instrText xml:space="preserve"> ADDIN EN.CITE &lt;EndNote&gt;&lt;Cite&gt;&lt;Author&gt;Cheng&lt;/Author&gt;&lt;Year&gt;2010&lt;/Year&gt;&lt;RecNum&gt;58&lt;/RecNum&gt;&lt;DisplayText&gt;[50]&lt;/DisplayText&gt;&lt;record&gt;&lt;rec-number&gt;58&lt;/rec-number&gt;&lt;foreign-keys&gt;&lt;key app="EN" db-id="9xxvx2v2fd5p2ges5w05r0f9zefaz252a5pv" timestamp="1711165695"&gt;58&lt;/key&gt;&lt;/foreign-keys&gt;&lt;ref-type name="Journal Article"&gt;17&lt;/ref-type&gt;&lt;contributors&gt;&lt;authors&gt;&lt;author&gt;Cheng, Ziyong&lt;/author&gt;&lt;author&gt;Lin, Jun&lt;/author&gt;&lt;/authors&gt;&lt;/contributors&gt;&lt;titles&gt;&lt;title&gt;Layered organic–inorganic hybrid perovskites: structure, optical properties, film preparation, patterning and templating engineering&lt;/title&gt;&lt;secondary-title&gt;CrystEngComm&lt;/secondary-title&gt;&lt;/titles&gt;&lt;periodical&gt;&lt;full-title&gt;CrystEngComm&lt;/full-title&gt;&lt;/periodical&gt;&lt;pages&gt;2646-2662&lt;/pages&gt;&lt;volume&gt;12&lt;/volume&gt;&lt;number&gt;10&lt;/number&gt;&lt;dates&gt;&lt;year&gt;2010&lt;/year&gt;&lt;/dates&gt;&lt;urls&gt;&lt;/urls&gt;&lt;/record&gt;&lt;/Cite&gt;&lt;/EndNote&gt;</w:instrText>
      </w:r>
      <w:r w:rsidRPr="00C52859">
        <w:rPr>
          <w:rFonts w:eastAsia="Times New Roman" w:cs="Times New Roman"/>
          <w:color w:val="1F1F1F"/>
          <w:szCs w:val="24"/>
        </w:rPr>
        <w:fldChar w:fldCharType="separate"/>
      </w:r>
      <w:r w:rsidR="009E3E5A">
        <w:rPr>
          <w:rFonts w:eastAsia="Times New Roman" w:cs="Times New Roman"/>
          <w:noProof/>
          <w:color w:val="1F1F1F"/>
          <w:szCs w:val="24"/>
        </w:rPr>
        <w:t>[50]</w:t>
      </w:r>
      <w:r w:rsidRPr="00C52859">
        <w:rPr>
          <w:rFonts w:eastAsia="Times New Roman" w:cs="Times New Roman"/>
          <w:color w:val="1F1F1F"/>
          <w:szCs w:val="24"/>
        </w:rPr>
        <w:fldChar w:fldCharType="end"/>
      </w:r>
      <w:r w:rsidRPr="00E86BB5">
        <w:rPr>
          <w:rFonts w:eastAsia="Times New Roman" w:cs="Times New Roman"/>
          <w:color w:val="1F1F1F"/>
          <w:szCs w:val="24"/>
        </w:rPr>
        <w:t>. However, in recent years, there's been a surge of interest in a special type: organic-inorganic perovskites.</w:t>
      </w:r>
      <w:r w:rsidRPr="00C52859">
        <w:rPr>
          <w:rFonts w:eastAsia="Times New Roman" w:cs="Times New Roman"/>
          <w:color w:val="1F1F1F"/>
          <w:szCs w:val="24"/>
        </w:rPr>
        <w:t xml:space="preserve"> </w:t>
      </w:r>
      <w:r w:rsidRPr="00C52859">
        <w:rPr>
          <w:rFonts w:eastAsia="Times New Roman" w:cs="Times New Roman"/>
          <w:szCs w:val="24"/>
        </w:rPr>
        <w:t>This novel family of materials known as Organic-Inorganic Hybrid Perovskites (OIHPs) combines the benefits of inorganic and organic semiconductors to provide several advantages. High performance strong optical, electrical, and magnetic characteristics of inorganic semiconductors are carried over to OIHPs, which makes it easier to create high-performance devices with better functionality. Simple fabrication: OIHPs can be produced more affordably and with less complexity than traditional inorganic semiconductors by employing methods like solution processing at comparatively low temperatures. This simplicity of manufacturing lowers production costs and improves scalability. Versatility OIHPs are remarkably chemically flexible and compatible due to the integration of organic components into their structure. This makes them appropriate for a wide range of applications across many sectors. Their adaptability makes it possible to innovate in fields like energy conversion, photonics, and electronics</w:t>
      </w:r>
      <w:r w:rsidRPr="00C52859">
        <w:rPr>
          <w:rFonts w:eastAsia="Times New Roman" w:cs="Times New Roman"/>
          <w:szCs w:val="24"/>
        </w:rPr>
        <w:fldChar w:fldCharType="begin"/>
      </w:r>
      <w:r w:rsidR="009E3E5A">
        <w:rPr>
          <w:rFonts w:eastAsia="Times New Roman" w:cs="Times New Roman"/>
          <w:szCs w:val="24"/>
        </w:rPr>
        <w:instrText xml:space="preserve"> ADDIN EN.CITE &lt;EndNote&gt;&lt;Cite&gt;&lt;Author&gt;Giovanni&lt;/Author&gt;&lt;Year&gt;2017&lt;/Year&gt;&lt;RecNum&gt;54&lt;/RecNum&gt;&lt;DisplayText&gt;[51]&lt;/DisplayText&gt;&lt;record&gt;&lt;rec-number&gt;54&lt;/rec-number&gt;&lt;foreign-keys&gt;&lt;key app="EN" db-id="9xxvx2v2fd5p2ges5w05r0f9zefaz252a5pv" timestamp="1711164072"&gt;54&lt;/key&gt;&lt;/foreign-keys&gt;&lt;ref-type name="Thesis"&gt;32&lt;/ref-type&gt;&lt;contributors&gt;&lt;authors&gt;&lt;author&gt;Giovanni, David&lt;/author&gt;&lt;/authors&gt;&lt;/contributors&gt;&lt;titles&gt;&lt;title&gt;Optical-spin dynamics in organic-inorganic lead halide perovskites&lt;/title&gt;&lt;/titles&gt;&lt;dates&gt;&lt;year&gt;2017&lt;/year&gt;&lt;/dates&gt;&lt;urls&gt;&lt;/urls&gt;&lt;electronic-resource-num&gt;10.13140/RG.2.2.35356.59523&lt;/electronic-resource-num&gt;&lt;/record&gt;&lt;/Cite&gt;&lt;/EndNote&gt;</w:instrText>
      </w:r>
      <w:r w:rsidRPr="00C52859">
        <w:rPr>
          <w:rFonts w:eastAsia="Times New Roman" w:cs="Times New Roman"/>
          <w:szCs w:val="24"/>
        </w:rPr>
        <w:fldChar w:fldCharType="separate"/>
      </w:r>
      <w:r w:rsidR="009E3E5A">
        <w:rPr>
          <w:rFonts w:eastAsia="Times New Roman" w:cs="Times New Roman"/>
          <w:noProof/>
          <w:szCs w:val="24"/>
        </w:rPr>
        <w:t>[51]</w:t>
      </w:r>
      <w:r w:rsidRPr="00C52859">
        <w:rPr>
          <w:rFonts w:eastAsia="Times New Roman" w:cs="Times New Roman"/>
          <w:szCs w:val="24"/>
        </w:rPr>
        <w:fldChar w:fldCharType="end"/>
      </w:r>
      <w:r w:rsidRPr="00C52859">
        <w:rPr>
          <w:rFonts w:eastAsia="Times New Roman" w:cs="Times New Roman"/>
          <w:szCs w:val="24"/>
        </w:rPr>
        <w:t>.</w:t>
      </w:r>
      <w:r>
        <w:rPr>
          <w:rFonts w:eastAsia="Times New Roman" w:cs="Times New Roman"/>
          <w:szCs w:val="24"/>
        </w:rPr>
        <w:t xml:space="preserve"> </w:t>
      </w:r>
      <w:r w:rsidRPr="00C52859">
        <w:t>Perovskites and perovskite-derived structures are esteemed for</w:t>
      </w:r>
      <w:r w:rsidRPr="00C52859">
        <w:rPr>
          <w:rFonts w:eastAsia="Times New Roman" w:cs="Times New Roman"/>
          <w:szCs w:val="24"/>
        </w:rPr>
        <w:t xml:space="preserve"> </w:t>
      </w:r>
      <w:r>
        <w:t>t</w:t>
      </w:r>
      <w:r w:rsidRPr="00C52859">
        <w:t>heir exceptional stability and remarkable ability to incorporate different positively charged atoms (cations) mak</w:t>
      </w:r>
      <w:r>
        <w:t>ing</w:t>
      </w:r>
      <w:r w:rsidRPr="00C52859">
        <w:t xml:space="preserve"> them incredibly versatile. </w:t>
      </w:r>
      <w:r w:rsidRPr="00DA5C09">
        <w:rPr>
          <w:rFonts w:eastAsia="Times New Roman" w:cs="Times New Roman"/>
          <w:color w:val="1F1F1F"/>
          <w:szCs w:val="24"/>
        </w:rPr>
        <w:t>This class of materials</w:t>
      </w:r>
      <w:r w:rsidRPr="00E86BB5">
        <w:rPr>
          <w:rFonts w:eastAsia="Times New Roman" w:cs="Times New Roman"/>
          <w:color w:val="1F1F1F"/>
          <w:szCs w:val="24"/>
        </w:rPr>
        <w:t xml:space="preserve"> </w:t>
      </w:r>
      <w:r w:rsidRPr="00DA5C09">
        <w:rPr>
          <w:rFonts w:eastAsia="Times New Roman" w:cs="Times New Roman"/>
          <w:color w:val="1F1F1F"/>
          <w:szCs w:val="24"/>
        </w:rPr>
        <w:t>exhibits</w:t>
      </w:r>
      <w:r w:rsidRPr="00E86BB5">
        <w:rPr>
          <w:rFonts w:eastAsia="Times New Roman" w:cs="Times New Roman"/>
          <w:color w:val="1F1F1F"/>
          <w:szCs w:val="24"/>
        </w:rPr>
        <w:t xml:space="preserve"> </w:t>
      </w:r>
      <w:r w:rsidRPr="00DA5C09">
        <w:rPr>
          <w:rFonts w:eastAsia="Times New Roman" w:cs="Times New Roman"/>
          <w:color w:val="1F1F1F"/>
          <w:szCs w:val="24"/>
        </w:rPr>
        <w:t xml:space="preserve">a </w:t>
      </w:r>
      <w:r w:rsidRPr="00E86BB5">
        <w:rPr>
          <w:rFonts w:eastAsia="Times New Roman" w:cs="Times New Roman"/>
          <w:color w:val="1F1F1F"/>
          <w:szCs w:val="24"/>
        </w:rPr>
        <w:t>simple formula (ABX</w:t>
      </w:r>
      <w:r w:rsidRPr="00F728C6">
        <w:rPr>
          <w:rFonts w:eastAsia="Times New Roman" w:cs="Times New Roman"/>
          <w:color w:val="1F1F1F"/>
          <w:szCs w:val="24"/>
          <w:vertAlign w:val="subscript"/>
        </w:rPr>
        <w:t>3</w:t>
      </w:r>
      <w:r w:rsidRPr="00E86BB5">
        <w:rPr>
          <w:rFonts w:eastAsia="Times New Roman" w:cs="Times New Roman"/>
          <w:color w:val="1F1F1F"/>
          <w:szCs w:val="24"/>
        </w:rPr>
        <w:t>)</w:t>
      </w:r>
      <w:r w:rsidRPr="00DA5C09">
        <w:rPr>
          <w:rFonts w:eastAsia="Times New Roman" w:cs="Times New Roman"/>
          <w:color w:val="1F1F1F"/>
          <w:szCs w:val="24"/>
        </w:rPr>
        <w:t xml:space="preserve"> </w:t>
      </w:r>
      <w:r w:rsidRPr="00E86BB5">
        <w:rPr>
          <w:rFonts w:eastAsia="Times New Roman" w:cs="Times New Roman"/>
          <w:color w:val="1F1F1F"/>
          <w:szCs w:val="24"/>
        </w:rPr>
        <w:t>where</w:t>
      </w:r>
      <w:r w:rsidRPr="00DA5C09">
        <w:rPr>
          <w:rFonts w:eastAsia="Times New Roman" w:cs="Times New Roman"/>
          <w:color w:val="1F1F1F"/>
          <w:szCs w:val="24"/>
        </w:rPr>
        <w:t xml:space="preserve"> A and B are known as cations and X the anion that forms bonds with cations as shown in </w:t>
      </w:r>
      <w:r w:rsidRPr="00D55C44">
        <w:rPr>
          <w:rFonts w:eastAsia="Times New Roman" w:cs="Times New Roman"/>
          <w:color w:val="1F1F1F"/>
          <w:szCs w:val="24"/>
        </w:rPr>
        <w:t xml:space="preserve">figure </w:t>
      </w:r>
      <w:r w:rsidR="007B28CC">
        <w:rPr>
          <w:rFonts w:eastAsia="Times New Roman" w:cs="Times New Roman"/>
          <w:color w:val="1F1F1F"/>
          <w:szCs w:val="24"/>
        </w:rPr>
        <w:t>14</w:t>
      </w:r>
      <w:r w:rsidRPr="00DA5C09">
        <w:rPr>
          <w:rFonts w:eastAsia="Times New Roman" w:cs="Times New Roman"/>
          <w:color w:val="1F1F1F"/>
          <w:szCs w:val="24"/>
        </w:rPr>
        <w:t>.</w:t>
      </w:r>
      <w:r w:rsidRPr="00E86BB5">
        <w:rPr>
          <w:rFonts w:eastAsia="Times New Roman" w:cs="Times New Roman"/>
          <w:color w:val="1F1F1F"/>
          <w:szCs w:val="24"/>
        </w:rPr>
        <w:t xml:space="preserve"> </w:t>
      </w:r>
      <w:r w:rsidRPr="00DA5C09">
        <w:rPr>
          <w:rFonts w:eastAsia="Times New Roman" w:cs="Times New Roman"/>
          <w:color w:val="1F1F1F"/>
          <w:szCs w:val="24"/>
        </w:rPr>
        <w:t xml:space="preserve">Divalent base alkaline, alkaline-earth, or rare-earth metal elements with greater ionic radii usually occupy the A-site in the perovskite lattice. In contrast, elements of transition metals with smaller ionic radii dominate the B-site. In terms of the X position, bigger ions like halides, sulfides, and nitrides as well as oxygen frequently occupy it. In particular, the atoms in position 'A' are larger than those in position 'B', and both sites are </w:t>
      </w:r>
      <w:r w:rsidRPr="00DA5C09">
        <w:rPr>
          <w:rFonts w:eastAsia="Times New Roman" w:cs="Times New Roman"/>
          <w:color w:val="1F1F1F"/>
          <w:szCs w:val="24"/>
        </w:rPr>
        <w:lastRenderedPageBreak/>
        <w:t>interchangeable with different metals or semimetals from the periodic table</w:t>
      </w:r>
      <w:r w:rsidRPr="00DA5C09">
        <w:rPr>
          <w:rFonts w:eastAsia="Times New Roman" w:cs="Times New Roman"/>
          <w:color w:val="1F1F1F"/>
          <w:szCs w:val="24"/>
        </w:rPr>
        <w:fldChar w:fldCharType="begin"/>
      </w:r>
      <w:r w:rsidR="009E3E5A">
        <w:rPr>
          <w:rFonts w:eastAsia="Times New Roman" w:cs="Times New Roman"/>
          <w:color w:val="1F1F1F"/>
          <w:szCs w:val="24"/>
        </w:rPr>
        <w:instrText xml:space="preserve"> ADDIN EN.CITE &lt;EndNote&gt;&lt;Cite&gt;&lt;Author&gt;Ono&lt;/Author&gt;&lt;Year&gt;2017&lt;/Year&gt;&lt;RecNum&gt;60&lt;/RecNum&gt;&lt;DisplayText&gt;[52]&lt;/DisplayText&gt;&lt;record&gt;&lt;rec-number&gt;60&lt;/rec-number&gt;&lt;foreign-keys&gt;&lt;key app="EN" db-id="9xxvx2v2fd5p2ges5w05r0f9zefaz252a5pv" timestamp="1711169171"&gt;60&lt;/key&gt;&lt;/foreign-keys&gt;&lt;ref-type name="Journal Article"&gt;17&lt;/ref-type&gt;&lt;contributors&gt;&lt;authors&gt;&lt;author&gt;Ono, Luis K.&lt;/author&gt;&lt;author&gt;Juarez-Perez, Emilio J.&lt;/author&gt;&lt;author&gt;Qi, Yabing&lt;/author&gt;&lt;/authors&gt;&lt;/contributors&gt;&lt;titles&gt;&lt;title&gt;Progress on Perovskite Materials and Solar Cells with Mixed Cations and Halide Anions&lt;/title&gt;&lt;secondary-title&gt;ACS Applied Materials &amp;amp; Interfaces&lt;/secondary-title&gt;&lt;/titles&gt;&lt;periodical&gt;&lt;full-title&gt;ACS Applied Materials &amp;amp; Interfaces&lt;/full-title&gt;&lt;/periodical&gt;&lt;pages&gt;30197-30246&lt;/pages&gt;&lt;volume&gt;9&lt;/volume&gt;&lt;number&gt;36&lt;/number&gt;&lt;dates&gt;&lt;year&gt;2017&lt;/year&gt;&lt;pub-dates&gt;&lt;date&gt;2017/09/13&lt;/date&gt;&lt;/pub-dates&gt;&lt;/dates&gt;&lt;publisher&gt;American Chemical Society&lt;/publisher&gt;&lt;isbn&gt;1944-8244&lt;/isbn&gt;&lt;urls&gt;&lt;related-urls&gt;&lt;url&gt;https://doi.org/10.1021/acsami.7b06001&lt;/url&gt;&lt;/related-urls&gt;&lt;/urls&gt;&lt;electronic-resource-num&gt;10.1021/acsami.7b06001&lt;/electronic-resource-num&gt;&lt;/record&gt;&lt;/Cite&gt;&lt;/EndNote&gt;</w:instrText>
      </w:r>
      <w:r w:rsidRPr="00DA5C09">
        <w:rPr>
          <w:rFonts w:eastAsia="Times New Roman" w:cs="Times New Roman"/>
          <w:color w:val="1F1F1F"/>
          <w:szCs w:val="24"/>
        </w:rPr>
        <w:fldChar w:fldCharType="separate"/>
      </w:r>
      <w:r w:rsidR="009E3E5A">
        <w:rPr>
          <w:rFonts w:eastAsia="Times New Roman" w:cs="Times New Roman"/>
          <w:noProof/>
          <w:color w:val="1F1F1F"/>
          <w:szCs w:val="24"/>
        </w:rPr>
        <w:t>[52]</w:t>
      </w:r>
      <w:r w:rsidRPr="00DA5C09">
        <w:rPr>
          <w:rFonts w:eastAsia="Times New Roman" w:cs="Times New Roman"/>
          <w:color w:val="1F1F1F"/>
          <w:szCs w:val="24"/>
        </w:rPr>
        <w:fldChar w:fldCharType="end"/>
      </w:r>
      <w:r w:rsidRPr="00DA5C09">
        <w:rPr>
          <w:rFonts w:ascii="Arial" w:eastAsia="Times New Roman" w:hAnsi="Arial" w:cs="Arial"/>
          <w:color w:val="1F1F1F"/>
          <w:szCs w:val="24"/>
        </w:rPr>
        <w:t>.</w:t>
      </w:r>
      <w:r>
        <w:rPr>
          <w:rFonts w:ascii="Arial" w:eastAsia="Times New Roman" w:hAnsi="Arial" w:cs="Arial"/>
          <w:color w:val="1F1F1F"/>
          <w:szCs w:val="24"/>
        </w:rPr>
        <w:t xml:space="preserve"> </w:t>
      </w:r>
      <w:r w:rsidRPr="00DA5C09">
        <w:rPr>
          <w:rFonts w:eastAsia="Times New Roman" w:cs="Times New Roman"/>
          <w:color w:val="1F1F1F"/>
          <w:szCs w:val="24"/>
        </w:rPr>
        <w:t>T</w:t>
      </w:r>
      <w:r w:rsidRPr="00E86BB5">
        <w:rPr>
          <w:rFonts w:eastAsia="Times New Roman" w:cs="Times New Roman"/>
          <w:color w:val="1F1F1F"/>
          <w:szCs w:val="24"/>
        </w:rPr>
        <w:t>he potential applications of these versatile materials are vast</w:t>
      </w:r>
      <w:r>
        <w:rPr>
          <w:rFonts w:eastAsia="Times New Roman" w:cs="Times New Roman"/>
          <w:color w:val="1F1F1F"/>
          <w:szCs w:val="24"/>
        </w:rPr>
        <w:t>.</w:t>
      </w:r>
      <w:r w:rsidRPr="00E86BB5">
        <w:rPr>
          <w:rFonts w:eastAsia="Times New Roman" w:cs="Times New Roman"/>
          <w:color w:val="1F1F1F"/>
          <w:szCs w:val="24"/>
        </w:rPr>
        <w:t xml:space="preserve"> Perovskite solar cells</w:t>
      </w:r>
      <w:r>
        <w:rPr>
          <w:rFonts w:eastAsia="Times New Roman" w:cs="Times New Roman"/>
          <w:color w:val="1F1F1F"/>
          <w:szCs w:val="24"/>
        </w:rPr>
        <w:fldChar w:fldCharType="begin"/>
      </w:r>
      <w:r w:rsidR="009E3E5A">
        <w:rPr>
          <w:rFonts w:eastAsia="Times New Roman" w:cs="Times New Roman"/>
          <w:color w:val="1F1F1F"/>
          <w:szCs w:val="24"/>
        </w:rPr>
        <w:instrText xml:space="preserve"> ADDIN EN.CITE &lt;EndNote&gt;&lt;Cite&gt;&lt;Author&gt;Green&lt;/Author&gt;&lt;Year&gt;2014&lt;/Year&gt;&lt;RecNum&gt;61&lt;/RecNum&gt;&lt;DisplayText&gt;[53]&lt;/DisplayText&gt;&lt;record&gt;&lt;rec-number&gt;61&lt;/rec-number&gt;&lt;foreign-keys&gt;&lt;key app="EN" db-id="9xxvx2v2fd5p2ges5w05r0f9zefaz252a5pv" timestamp="1711169524"&gt;61&lt;/key&gt;&lt;/foreign-keys&gt;&lt;ref-type name="Journal Article"&gt;17&lt;/ref-type&gt;&lt;contributors&gt;&lt;authors&gt;&lt;author&gt;Green, Martin A.&lt;/author&gt;&lt;author&gt;Ho-Baillie, Anita&lt;/author&gt;&lt;author&gt;Snaith, Henry J.&lt;/author&gt;&lt;/authors&gt;&lt;/contributors&gt;&lt;titles&gt;&lt;title&gt;The emergence of perovskite solar cells&lt;/title&gt;&lt;secondary-title&gt;Nature Photonics&lt;/secondary-title&gt;&lt;/titles&gt;&lt;periodical&gt;&lt;full-title&gt;Nature Photonics&lt;/full-title&gt;&lt;/periodical&gt;&lt;pages&gt;506-514&lt;/pages&gt;&lt;volume&gt;8&lt;/volume&gt;&lt;number&gt;7&lt;/number&gt;&lt;dates&gt;&lt;year&gt;2014&lt;/year&gt;&lt;pub-dates&gt;&lt;date&gt;2014/07/01&lt;/date&gt;&lt;/pub-dates&gt;&lt;/dates&gt;&lt;isbn&gt;1749-4893&lt;/isbn&gt;&lt;urls&gt;&lt;related-urls&gt;&lt;url&gt;https://doi.org/10.1038/nphoton.2014.134&lt;/url&gt;&lt;/related-urls&gt;&lt;/urls&gt;&lt;electronic-resource-num&gt;10.1038/nphoton.2014.134&lt;/electronic-resource-num&gt;&lt;/record&gt;&lt;/Cite&gt;&lt;/EndNote&gt;</w:instrText>
      </w:r>
      <w:r>
        <w:rPr>
          <w:rFonts w:eastAsia="Times New Roman" w:cs="Times New Roman"/>
          <w:color w:val="1F1F1F"/>
          <w:szCs w:val="24"/>
        </w:rPr>
        <w:fldChar w:fldCharType="separate"/>
      </w:r>
      <w:r w:rsidR="009E3E5A">
        <w:rPr>
          <w:rFonts w:eastAsia="Times New Roman" w:cs="Times New Roman"/>
          <w:noProof/>
          <w:color w:val="1F1F1F"/>
          <w:szCs w:val="24"/>
        </w:rPr>
        <w:t>[53]</w:t>
      </w:r>
      <w:r>
        <w:rPr>
          <w:rFonts w:eastAsia="Times New Roman" w:cs="Times New Roman"/>
          <w:color w:val="1F1F1F"/>
          <w:szCs w:val="24"/>
        </w:rPr>
        <w:fldChar w:fldCharType="end"/>
      </w:r>
      <w:r w:rsidRPr="00E86BB5">
        <w:rPr>
          <w:rFonts w:eastAsia="Times New Roman" w:cs="Times New Roman"/>
          <w:color w:val="1F1F1F"/>
          <w:szCs w:val="24"/>
        </w:rPr>
        <w:t xml:space="preserve"> are a hot topic in the renewable energy sector. Their ability to efficiently convert sunlight into electricity has researchers excited about the possibility of creating cheaper and more efficient solar panels.</w:t>
      </w:r>
      <w:r>
        <w:rPr>
          <w:rFonts w:eastAsia="Times New Roman" w:cs="Times New Roman"/>
          <w:color w:val="1F1F1F"/>
          <w:szCs w:val="24"/>
        </w:rPr>
        <w:t xml:space="preserve"> </w:t>
      </w:r>
      <w:r w:rsidRPr="00E86BB5">
        <w:rPr>
          <w:rFonts w:eastAsia="Times New Roman" w:cs="Times New Roman"/>
          <w:color w:val="1F1F1F"/>
          <w:szCs w:val="24"/>
        </w:rPr>
        <w:t>Perovskites hold promise for next-generation LEDs</w:t>
      </w:r>
      <w:r>
        <w:rPr>
          <w:rFonts w:eastAsia="Times New Roman" w:cs="Times New Roman"/>
          <w:color w:val="1F1F1F"/>
          <w:szCs w:val="24"/>
        </w:rPr>
        <w:fldChar w:fldCharType="begin"/>
      </w:r>
      <w:r w:rsidR="009E3E5A">
        <w:rPr>
          <w:rFonts w:eastAsia="Times New Roman" w:cs="Times New Roman"/>
          <w:color w:val="1F1F1F"/>
          <w:szCs w:val="24"/>
        </w:rPr>
        <w:instrText xml:space="preserve"> ADDIN EN.CITE &lt;EndNote&gt;&lt;Cite&gt;&lt;Author&gt;Lozano&lt;/Author&gt;&lt;Year&gt;2018&lt;/Year&gt;&lt;RecNum&gt;62&lt;/RecNum&gt;&lt;DisplayText&gt;[54]&lt;/DisplayText&gt;&lt;record&gt;&lt;rec-number&gt;62&lt;/rec-number&gt;&lt;foreign-keys&gt;&lt;key app="EN" db-id="9xxvx2v2fd5p2ges5w05r0f9zefaz252a5pv" timestamp="1711169867"&gt;62&lt;/key&gt;&lt;/foreign-keys&gt;&lt;ref-type name="Journal Article"&gt;17&lt;/ref-type&gt;&lt;contributors&gt;&lt;authors&gt;&lt;author&gt;Lozano, Gabriel&lt;/author&gt;&lt;/authors&gt;&lt;/contributors&gt;&lt;titles&gt;&lt;title&gt;The Role of Metal Halide Perovskites in Next-Generation Lighting Devices&lt;/title&gt;&lt;secondary-title&gt;The Journal of Physical Chemistry Letters&lt;/secondary-title&gt;&lt;/titles&gt;&lt;periodical&gt;&lt;full-title&gt;The Journal of Physical Chemistry Letters&lt;/full-title&gt;&lt;/periodical&gt;&lt;pages&gt;3987-3997&lt;/pages&gt;&lt;volume&gt;9&lt;/volume&gt;&lt;number&gt;14&lt;/number&gt;&lt;dates&gt;&lt;year&gt;2018&lt;/year&gt;&lt;pub-dates&gt;&lt;date&gt;2018/07/19&lt;/date&gt;&lt;/pub-dates&gt;&lt;/dates&gt;&lt;publisher&gt;American Chemical Society&lt;/publisher&gt;&lt;urls&gt;&lt;related-urls&gt;&lt;url&gt;https://doi.org/10.1021/acs.jpclett.8b01417&lt;/url&gt;&lt;/related-urls&gt;&lt;/urls&gt;&lt;electronic-resource-num&gt;10.1021/acs.jpclett.8b01417&lt;/electronic-resource-num&gt;&lt;/record&gt;&lt;/Cite&gt;&lt;/EndNote&gt;</w:instrText>
      </w:r>
      <w:r>
        <w:rPr>
          <w:rFonts w:eastAsia="Times New Roman" w:cs="Times New Roman"/>
          <w:color w:val="1F1F1F"/>
          <w:szCs w:val="24"/>
        </w:rPr>
        <w:fldChar w:fldCharType="separate"/>
      </w:r>
      <w:r w:rsidR="009E3E5A">
        <w:rPr>
          <w:rFonts w:eastAsia="Times New Roman" w:cs="Times New Roman"/>
          <w:noProof/>
          <w:color w:val="1F1F1F"/>
          <w:szCs w:val="24"/>
        </w:rPr>
        <w:t>[54]</w:t>
      </w:r>
      <w:r>
        <w:rPr>
          <w:rFonts w:eastAsia="Times New Roman" w:cs="Times New Roman"/>
          <w:color w:val="1F1F1F"/>
          <w:szCs w:val="24"/>
        </w:rPr>
        <w:fldChar w:fldCharType="end"/>
      </w:r>
      <w:r w:rsidRPr="00E86BB5">
        <w:rPr>
          <w:rFonts w:eastAsia="Times New Roman" w:cs="Times New Roman"/>
          <w:color w:val="1F1F1F"/>
          <w:szCs w:val="24"/>
        </w:rPr>
        <w:t>. Their tunable light emission properties could lead to brighter, more efficient displays and lighting solutions.</w:t>
      </w:r>
      <w:r>
        <w:rPr>
          <w:rFonts w:eastAsia="Times New Roman" w:cs="Times New Roman"/>
          <w:color w:val="1F1F1F"/>
          <w:szCs w:val="24"/>
        </w:rPr>
        <w:t xml:space="preserve"> </w:t>
      </w:r>
      <w:r w:rsidRPr="00E86BB5">
        <w:rPr>
          <w:rFonts w:eastAsia="Times New Roman" w:cs="Times New Roman"/>
          <w:color w:val="1F1F1F"/>
          <w:szCs w:val="24"/>
        </w:rPr>
        <w:t xml:space="preserve">The potential applications extend far beyond light-related technologies. Perovskites are being explored for </w:t>
      </w:r>
      <w:r w:rsidRPr="00DA5C09">
        <w:rPr>
          <w:rFonts w:eastAsia="Times New Roman" w:cs="Times New Roman"/>
          <w:color w:val="1F1F1F"/>
          <w:szCs w:val="24"/>
        </w:rPr>
        <w:t>use</w:t>
      </w:r>
      <w:r w:rsidRPr="00E86BB5">
        <w:rPr>
          <w:rFonts w:eastAsia="Times New Roman" w:cs="Times New Roman"/>
          <w:color w:val="1F1F1F"/>
          <w:szCs w:val="24"/>
        </w:rPr>
        <w:t xml:space="preserve"> in sensors, catalysts, and even next-generation memory devices.</w:t>
      </w:r>
      <w:r>
        <w:rPr>
          <w:rFonts w:eastAsia="Times New Roman" w:cs="Times New Roman"/>
          <w:color w:val="1F1F1F"/>
          <w:szCs w:val="24"/>
        </w:rPr>
        <w:t xml:space="preserve"> </w:t>
      </w:r>
      <w:r w:rsidRPr="00E86BB5">
        <w:rPr>
          <w:rFonts w:eastAsia="Times New Roman" w:cs="Times New Roman"/>
          <w:color w:val="1F1F1F"/>
          <w:szCs w:val="24"/>
        </w:rPr>
        <w:t>Perovskite research is a rapidly evolving field. While challenges remain, such as long-term stability and large-scale manufacturing, the potential of these materials is undeniable. As scientists continue to unlock their secrets, perovskites could play a significant role in shaping the future of technology and sustainability.</w:t>
      </w:r>
    </w:p>
    <w:p w14:paraId="58EF071D" w14:textId="335E93D7" w:rsidR="000D22D4" w:rsidRPr="00702DDF" w:rsidRDefault="00AA16A5" w:rsidP="002665AE">
      <w:pPr>
        <w:spacing w:line="480" w:lineRule="auto"/>
        <w:jc w:val="both"/>
        <w:rPr>
          <w:rFonts w:cs="Times New Roman"/>
          <w:szCs w:val="24"/>
        </w:rPr>
      </w:pPr>
      <w:r w:rsidRPr="002665AE">
        <w:rPr>
          <w:rFonts w:cs="Times New Roman"/>
          <w:szCs w:val="24"/>
        </w:rPr>
        <w:t>Perovskite c</w:t>
      </w:r>
      <w:r w:rsidR="000D22D4" w:rsidRPr="002665AE">
        <w:rPr>
          <w:rFonts w:cs="Times New Roman"/>
          <w:szCs w:val="24"/>
        </w:rPr>
        <w:t>atalys</w:t>
      </w:r>
      <w:r w:rsidRPr="002665AE">
        <w:rPr>
          <w:rFonts w:cs="Times New Roman"/>
          <w:szCs w:val="24"/>
        </w:rPr>
        <w:t>ts</w:t>
      </w:r>
      <w:r w:rsidR="000D22D4" w:rsidRPr="002665AE">
        <w:rPr>
          <w:rFonts w:cs="Times New Roman"/>
          <w:szCs w:val="24"/>
        </w:rPr>
        <w:t xml:space="preserve"> </w:t>
      </w:r>
      <w:r w:rsidRPr="002665AE">
        <w:rPr>
          <w:rFonts w:cs="Times New Roman"/>
          <w:szCs w:val="24"/>
        </w:rPr>
        <w:t>have</w:t>
      </w:r>
      <w:r w:rsidR="000D22D4" w:rsidRPr="002665AE">
        <w:rPr>
          <w:rFonts w:cs="Times New Roman"/>
          <w:szCs w:val="24"/>
        </w:rPr>
        <w:t xml:space="preserve"> favorable effects. This material's generic formula is ABX</w:t>
      </w:r>
      <w:r w:rsidR="000D22D4" w:rsidRPr="002665AE">
        <w:rPr>
          <w:rFonts w:cs="Times New Roman"/>
          <w:szCs w:val="24"/>
          <w:vertAlign w:val="subscript"/>
        </w:rPr>
        <w:t>3</w:t>
      </w:r>
      <w:r w:rsidR="000D22D4" w:rsidRPr="002665AE">
        <w:rPr>
          <w:rFonts w:cs="Times New Roman"/>
          <w:szCs w:val="24"/>
        </w:rPr>
        <w:t>, where B is typically a transition metal (Fe, Ni, Cu, Co, etc.) and A is typically an alkaline earth metal (Be, Mg, Ca, Ba, etc.). These metals make good candidate catalysts because of their tunable catalytic performances, good redox properties, and thermochemical stability</w:t>
      </w:r>
      <w:r w:rsidR="000D22D4" w:rsidRPr="002665AE">
        <w:rPr>
          <w:rFonts w:cs="Times New Roman"/>
          <w:szCs w:val="24"/>
        </w:rPr>
        <w:fldChar w:fldCharType="begin"/>
      </w:r>
      <w:r w:rsidR="009E3E5A" w:rsidRPr="002665AE">
        <w:rPr>
          <w:rFonts w:cs="Times New Roman"/>
          <w:szCs w:val="24"/>
        </w:rPr>
        <w:instrText xml:space="preserve"> ADDIN EN.CITE &lt;EndNote&gt;&lt;Cite&gt;&lt;Author&gt;Xu&lt;/Author&gt;&lt;Year&gt;2010&lt;/Year&gt;&lt;RecNum&gt;18&lt;/RecNum&gt;&lt;DisplayText&gt;[55]&lt;/DisplayText&gt;&lt;record&gt;&lt;rec-number&gt;18&lt;/rec-number&gt;&lt;foreign-keys&gt;&lt;key app="EN" db-id="t20a9v0xirrxtyewzxnp2rad2sx9tx0tawz0" timestamp="1700538773"&gt;18&lt;/key&gt;&lt;/foreign-keys&gt;&lt;ref-type name="Journal Article"&gt;17&lt;/ref-type&gt;&lt;contributors&gt;&lt;authors&gt;&lt;author&gt;Xu, Junfeng&lt;/author&gt;&lt;author&gt;Liu, Jian&lt;/author&gt;&lt;author&gt;Zhao, Zhen&lt;/author&gt;&lt;author&gt;Zheng, Jianxiong&lt;/author&gt;&lt;author&gt;Zhang, Guizhen&lt;/author&gt;&lt;author&gt;Duan, Aijun&lt;/author&gt;&lt;author&gt;Jiang, Guiyuan&lt;/author&gt;&lt;/authors&gt;&lt;/contributors&gt;&lt;titles&gt;&lt;title&gt;Three-dimensionally ordered macroporous LaCoxFe1−xO3 perovskite-type complex oxide catalysts for diesel soot combustion&lt;/title&gt;&lt;secondary-title&gt;Catalysis Today&lt;/secondary-title&gt;&lt;/titles&gt;&lt;periodical&gt;&lt;full-title&gt;Catalysis Today&lt;/full-title&gt;&lt;/periodical&gt;&lt;pages&gt;136-142&lt;/pages&gt;&lt;volume&gt;153&lt;/volume&gt;&lt;number&gt;3&lt;/number&gt;&lt;keywords&gt;&lt;keyword&gt;PMMA&lt;/keyword&gt;&lt;keyword&gt;Three-dimensionally ordered macroporous oxides&lt;/keyword&gt;&lt;keyword&gt;Colloid crystal template method&lt;/keyword&gt;&lt;keyword&gt;Perovskite-type complex oxide&lt;/keyword&gt;&lt;keyword&gt;Catalysts&lt;/keyword&gt;&lt;keyword&gt;Soot combustion&lt;/keyword&gt;&lt;/keywords&gt;&lt;dates&gt;&lt;year&gt;2010&lt;/year&gt;&lt;pub-dates&gt;&lt;date&gt;2010/08/01/&lt;/date&gt;&lt;/pub-dates&gt;&lt;/dates&gt;&lt;isbn&gt;0920-5861&lt;/isbn&gt;&lt;urls&gt;&lt;related-urls&gt;&lt;url&gt;https://www.sciencedirect.com/science/article/pii/S0920586110000866&lt;/url&gt;&lt;/related-urls&gt;&lt;/urls&gt;&lt;electronic-resource-num&gt;https://doi.org/10.1016/j.cattod.2010.01.063&lt;/electronic-resource-num&gt;&lt;/record&gt;&lt;/Cite&gt;&lt;/EndNote&gt;</w:instrText>
      </w:r>
      <w:r w:rsidR="000D22D4" w:rsidRPr="002665AE">
        <w:rPr>
          <w:rFonts w:cs="Times New Roman"/>
          <w:szCs w:val="24"/>
        </w:rPr>
        <w:fldChar w:fldCharType="separate"/>
      </w:r>
      <w:r w:rsidR="009E3E5A" w:rsidRPr="002665AE">
        <w:rPr>
          <w:rFonts w:cs="Times New Roman"/>
          <w:noProof/>
          <w:szCs w:val="24"/>
        </w:rPr>
        <w:t>[55]</w:t>
      </w:r>
      <w:r w:rsidR="000D22D4" w:rsidRPr="002665AE">
        <w:rPr>
          <w:rFonts w:cs="Times New Roman"/>
          <w:szCs w:val="24"/>
        </w:rPr>
        <w:fldChar w:fldCharType="end"/>
      </w:r>
      <w:r w:rsidR="000D22D4" w:rsidRPr="002665AE">
        <w:rPr>
          <w:rFonts w:cs="Times New Roman"/>
          <w:szCs w:val="24"/>
        </w:rPr>
        <w:t xml:space="preserve">. Owing to its excellent mechanical qualities, high thermal stability, and respectable activity, perovskite-type oxides are utilized in the production of a variety of high temperature electrochemical devices, as well as serving as a catalyst for redox reactions and an oxygen carrier in the CLR and CLC processes </w:t>
      </w:r>
      <w:r w:rsidR="000D22D4" w:rsidRPr="002665AE">
        <w:rPr>
          <w:rFonts w:cs="Times New Roman"/>
          <w:szCs w:val="24"/>
        </w:rPr>
        <w:fldChar w:fldCharType="begin"/>
      </w:r>
      <w:r w:rsidR="009E3E5A" w:rsidRPr="002665AE">
        <w:rPr>
          <w:rFonts w:cs="Times New Roman"/>
          <w:szCs w:val="24"/>
        </w:rPr>
        <w:instrText xml:space="preserve"> ADDIN EN.CITE &lt;EndNote&gt;&lt;Cite&gt;&lt;Author&gt;He&lt;/Author&gt;&lt;Year&gt;2013&lt;/Year&gt;&lt;RecNum&gt;20&lt;/RecNum&gt;&lt;DisplayText&gt;[56]&lt;/DisplayText&gt;&lt;record&gt;&lt;rec-number&gt;20&lt;/rec-number&gt;&lt;foreign-keys&gt;&lt;key app="EN" db-id="t20a9v0xirrxtyewzxnp2rad2sx9tx0tawz0" timestamp="1700538831"&gt;20&lt;/key&gt;&lt;/foreign-keys&gt;&lt;ref-type name="Journal Article"&gt;17&lt;/ref-type&gt;&lt;contributors&gt;&lt;authors&gt;&lt;author&gt;He, Fang&lt;/author&gt;&lt;author&gt;Li, Xinai&lt;/author&gt;&lt;author&gt;Zhao, Kun&lt;/author&gt;&lt;author&gt;Huang, Zhen&lt;/author&gt;&lt;author&gt;Wei, Guoqiang&lt;/author&gt;&lt;author&gt;Li, Haibin&lt;/author&gt;&lt;/authors&gt;&lt;/contributors&gt;&lt;titles&gt;&lt;title&gt;The use of La1−xSrxFeO3 perovskite-type oxides as oxygen carriers in chemical-looping reforming of methane&lt;/title&gt;&lt;secondary-title&gt;Fuel&lt;/secondary-title&gt;&lt;/titles&gt;&lt;periodical&gt;&lt;full-title&gt;Fuel&lt;/full-title&gt;&lt;/periodical&gt;&lt;pages&gt;465-473&lt;/pages&gt;&lt;volume&gt;108&lt;/volume&gt;&lt;keywords&gt;&lt;keyword&gt;Synthesis gas&lt;/keyword&gt;&lt;keyword&gt;Chemical-looping reforming&lt;/keyword&gt;&lt;keyword&gt;LaSrFeO perovskites&lt;/keyword&gt;&lt;keyword&gt;Oxygen carrier&lt;/keyword&gt;&lt;keyword&gt;Methane&lt;/keyword&gt;&lt;/keywords&gt;&lt;dates&gt;&lt;year&gt;2013&lt;/year&gt;&lt;pub-dates&gt;&lt;date&gt;2013/06/01/&lt;/date&gt;&lt;/pub-dates&gt;&lt;/dates&gt;&lt;isbn&gt;0016-2361&lt;/isbn&gt;&lt;urls&gt;&lt;related-urls&gt;&lt;url&gt;https://www.sciencedirect.com/science/article/pii/S0016236112009337&lt;/url&gt;&lt;/related-urls&gt;&lt;/urls&gt;&lt;electronic-resource-num&gt;https://doi.org/10.1016/j.fuel.2012.11.035&lt;/electronic-resource-num&gt;&lt;/record&gt;&lt;/Cite&gt;&lt;/EndNote&gt;</w:instrText>
      </w:r>
      <w:r w:rsidR="000D22D4" w:rsidRPr="002665AE">
        <w:rPr>
          <w:rFonts w:cs="Times New Roman"/>
          <w:szCs w:val="24"/>
        </w:rPr>
        <w:fldChar w:fldCharType="separate"/>
      </w:r>
      <w:r w:rsidR="009E3E5A" w:rsidRPr="002665AE">
        <w:rPr>
          <w:rFonts w:cs="Times New Roman"/>
          <w:noProof/>
          <w:szCs w:val="24"/>
        </w:rPr>
        <w:t>[56]</w:t>
      </w:r>
      <w:r w:rsidR="000D22D4" w:rsidRPr="002665AE">
        <w:rPr>
          <w:rFonts w:cs="Times New Roman"/>
          <w:szCs w:val="24"/>
        </w:rPr>
        <w:fldChar w:fldCharType="end"/>
      </w:r>
      <w:r w:rsidR="000D22D4" w:rsidRPr="002665AE">
        <w:rPr>
          <w:rFonts w:cs="Times New Roman"/>
          <w:szCs w:val="24"/>
        </w:rPr>
        <w:t xml:space="preserve">. Perovskite compounds can be formed by about 90% of the metals in the periodic table </w:t>
      </w:r>
      <w:r w:rsidR="000D22D4" w:rsidRPr="002665AE">
        <w:rPr>
          <w:rFonts w:cs="Times New Roman"/>
          <w:szCs w:val="24"/>
        </w:rPr>
        <w:fldChar w:fldCharType="begin"/>
      </w:r>
      <w:r w:rsidR="009E3E5A" w:rsidRPr="002665AE">
        <w:rPr>
          <w:rFonts w:cs="Times New Roman"/>
          <w:szCs w:val="24"/>
        </w:rPr>
        <w:instrText xml:space="preserve"> ADDIN EN.CITE &lt;EndNote&gt;&lt;Cite&gt;&lt;Author&gt;Jiang&lt;/Author&gt;&lt;Year&gt;2023&lt;/Year&gt;&lt;RecNum&gt;21&lt;/RecNum&gt;&lt;DisplayText&gt;[57]&lt;/DisplayText&gt;&lt;record&gt;&lt;rec-number&gt;21&lt;/rec-number&gt;&lt;foreign-keys&gt;&lt;key app="EN" db-id="t20a9v0xirrxtyewzxnp2rad2sx9tx0tawz0" timestamp="1700540394"&gt;21&lt;/key&gt;&lt;/foreign-keys&gt;&lt;ref-type name="Journal Article"&gt;17&lt;/ref-type&gt;&lt;contributors&gt;&lt;authors&gt;&lt;author&gt;Jiang, Yuanjie&lt;/author&gt;&lt;author&gt;Li, Zhishan&lt;/author&gt;&lt;author&gt;Zhu, Tao&lt;/author&gt;&lt;author&gt;Li, Dongfang&lt;/author&gt;&lt;author&gt;Wang, Hua&lt;/author&gt;&lt;author&gt;Zhu, Xing&lt;/author&gt;&lt;/authors&gt;&lt;/contributors&gt;&lt;titles&gt;&lt;title&gt;Oxygen Storage Characteristics and Redox Behaviors of Lanthanum Perovskite Oxides with Transition Metals in the B-Sites&lt;/title&gt;&lt;secondary-title&gt;Energy &amp;amp; Fuels&lt;/secondary-title&gt;&lt;/titles&gt;&lt;periodical&gt;&lt;full-title&gt;Energy &amp;amp; Fuels&lt;/full-title&gt;&lt;/periodical&gt;&lt;pages&gt;9419-9433&lt;/pages&gt;&lt;volume&gt;37&lt;/volume&gt;&lt;number&gt;13&lt;/number&gt;&lt;dates&gt;&lt;year&gt;2023&lt;/year&gt;&lt;pub-dates&gt;&lt;date&gt;2023/07/06&lt;/date&gt;&lt;/pub-dates&gt;&lt;/dates&gt;&lt;publisher&gt;American Chemical Society&lt;/publisher&gt;&lt;isbn&gt;0887-0624&lt;/isbn&gt;&lt;urls&gt;&lt;related-urls&gt;&lt;url&gt;https://doi.org/10.1021/acs.energyfuels.3c00569&lt;/url&gt;&lt;/related-urls&gt;&lt;/urls&gt;&lt;electronic-resource-num&gt;10.1021/acs.energyfuels.3c00569&lt;/electronic-resource-num&gt;&lt;/record&gt;&lt;/Cite&gt;&lt;/EndNote&gt;</w:instrText>
      </w:r>
      <w:r w:rsidR="000D22D4" w:rsidRPr="002665AE">
        <w:rPr>
          <w:rFonts w:cs="Times New Roman"/>
          <w:szCs w:val="24"/>
        </w:rPr>
        <w:fldChar w:fldCharType="separate"/>
      </w:r>
      <w:r w:rsidR="009E3E5A" w:rsidRPr="002665AE">
        <w:rPr>
          <w:rFonts w:cs="Times New Roman"/>
          <w:noProof/>
          <w:szCs w:val="24"/>
        </w:rPr>
        <w:t>[57]</w:t>
      </w:r>
      <w:r w:rsidR="000D22D4" w:rsidRPr="002665AE">
        <w:rPr>
          <w:rFonts w:cs="Times New Roman"/>
          <w:szCs w:val="24"/>
        </w:rPr>
        <w:fldChar w:fldCharType="end"/>
      </w:r>
      <w:r w:rsidR="000D22D4" w:rsidRPr="002665AE">
        <w:rPr>
          <w:rFonts w:cs="Times New Roman"/>
          <w:szCs w:val="24"/>
        </w:rPr>
        <w:t xml:space="preserve"> and easily tune the catalytic, electronic and structural characteristics. Moreover, perovskites often exhibit notable catalytic activity due to their unique crystal structures, facilitating redox processes and the exchange of oxygen atoms. Their reactivity enables these materials to effectively drive chemical transformations. On this study the </w:t>
      </w:r>
      <w:r w:rsidR="00302156" w:rsidRPr="002665AE">
        <w:rPr>
          <w:rFonts w:cs="Times New Roman"/>
          <w:szCs w:val="24"/>
        </w:rPr>
        <w:t>focus</w:t>
      </w:r>
      <w:r w:rsidR="000D22D4" w:rsidRPr="002665AE">
        <w:rPr>
          <w:rFonts w:cs="Times New Roman"/>
          <w:szCs w:val="24"/>
        </w:rPr>
        <w:t xml:space="preserve"> is on the production of syngas by using the </w:t>
      </w:r>
      <w:r w:rsidR="000D22D4" w:rsidRPr="002665AE">
        <w:rPr>
          <w:rFonts w:cs="Times New Roman"/>
          <w:szCs w:val="24"/>
        </w:rPr>
        <w:lastRenderedPageBreak/>
        <w:t xml:space="preserve">chemical looping technology that in advantage of others will result in a maximum yield of gas </w:t>
      </w:r>
      <w:r w:rsidR="00C90E89" w:rsidRPr="000D504B">
        <w:rPr>
          <w:noProof/>
        </w:rPr>
        <w:drawing>
          <wp:anchor distT="0" distB="0" distL="114300" distR="114300" simplePos="0" relativeHeight="252001792" behindDoc="0" locked="0" layoutInCell="1" allowOverlap="1" wp14:anchorId="79AE4A0F" wp14:editId="6F317615">
            <wp:simplePos x="0" y="0"/>
            <wp:positionH relativeFrom="margin">
              <wp:align>center</wp:align>
            </wp:positionH>
            <wp:positionV relativeFrom="paragraph">
              <wp:posOffset>819150</wp:posOffset>
            </wp:positionV>
            <wp:extent cx="3514725" cy="2486025"/>
            <wp:effectExtent l="0" t="0" r="9525" b="9525"/>
            <wp:wrapTopAndBottom/>
            <wp:docPr id="227317589" name="Picture 1"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17589" name="Picture 1" descr="A diagram of a molecule&#10;&#10;Description automatically generated"/>
                    <pic:cNvPicPr/>
                  </pic:nvPicPr>
                  <pic:blipFill rotWithShape="1">
                    <a:blip r:embed="rId32"/>
                    <a:srcRect l="2244" t="8044" r="38621" b="11202"/>
                    <a:stretch/>
                  </pic:blipFill>
                  <pic:spPr bwMode="auto">
                    <a:xfrm>
                      <a:off x="0" y="0"/>
                      <a:ext cx="3514725" cy="2486025"/>
                    </a:xfrm>
                    <a:prstGeom prst="rect">
                      <a:avLst/>
                    </a:prstGeom>
                    <a:ln>
                      <a:noFill/>
                    </a:ln>
                    <a:extLst>
                      <a:ext uri="{53640926-AAD7-44D8-BBD7-CCE9431645EC}">
                        <a14:shadowObscured xmlns:a14="http://schemas.microsoft.com/office/drawing/2010/main"/>
                      </a:ext>
                    </a:extLst>
                  </pic:spPr>
                </pic:pic>
              </a:graphicData>
            </a:graphic>
          </wp:anchor>
        </w:drawing>
      </w:r>
      <w:r w:rsidR="000D22D4" w:rsidRPr="002665AE">
        <w:rPr>
          <w:rFonts w:cs="Times New Roman"/>
          <w:szCs w:val="24"/>
        </w:rPr>
        <w:t>with the assistance of dual phase catalyst.</w:t>
      </w:r>
      <w:r w:rsidR="000D22D4" w:rsidRPr="00702DDF">
        <w:rPr>
          <w:rFonts w:cs="Times New Roman"/>
          <w:szCs w:val="24"/>
        </w:rPr>
        <w:t xml:space="preserve"> </w:t>
      </w:r>
    </w:p>
    <w:p w14:paraId="0397F24D" w14:textId="636A0685" w:rsidR="000D22D4" w:rsidRDefault="00A81D2D" w:rsidP="00A81D2D">
      <w:pPr>
        <w:pStyle w:val="Caption"/>
        <w:jc w:val="center"/>
        <w:rPr>
          <w:i w:val="0"/>
          <w:iCs w:val="0"/>
          <w:color w:val="auto"/>
          <w:sz w:val="24"/>
          <w:szCs w:val="24"/>
        </w:rPr>
      </w:pPr>
      <w:bookmarkStart w:id="106" w:name="_Toc165315497"/>
      <w:r w:rsidRPr="00A81D2D">
        <w:rPr>
          <w:b/>
          <w:bCs/>
          <w:i w:val="0"/>
          <w:iCs w:val="0"/>
          <w:color w:val="auto"/>
          <w:sz w:val="24"/>
          <w:szCs w:val="24"/>
        </w:rPr>
        <w:t xml:space="preserve">Figure </w:t>
      </w:r>
      <w:r w:rsidRPr="00A81D2D">
        <w:rPr>
          <w:b/>
          <w:bCs/>
          <w:i w:val="0"/>
          <w:iCs w:val="0"/>
          <w:color w:val="auto"/>
          <w:sz w:val="24"/>
          <w:szCs w:val="24"/>
        </w:rPr>
        <w:fldChar w:fldCharType="begin"/>
      </w:r>
      <w:r w:rsidRPr="00A81D2D">
        <w:rPr>
          <w:b/>
          <w:bCs/>
          <w:i w:val="0"/>
          <w:iCs w:val="0"/>
          <w:color w:val="auto"/>
          <w:sz w:val="24"/>
          <w:szCs w:val="24"/>
        </w:rPr>
        <w:instrText xml:space="preserve"> SEQ Figure \* ARABIC </w:instrText>
      </w:r>
      <w:r w:rsidRPr="00A81D2D">
        <w:rPr>
          <w:b/>
          <w:bCs/>
          <w:i w:val="0"/>
          <w:iCs w:val="0"/>
          <w:color w:val="auto"/>
          <w:sz w:val="24"/>
          <w:szCs w:val="24"/>
        </w:rPr>
        <w:fldChar w:fldCharType="separate"/>
      </w:r>
      <w:r w:rsidR="00C95B0B">
        <w:rPr>
          <w:b/>
          <w:bCs/>
          <w:i w:val="0"/>
          <w:iCs w:val="0"/>
          <w:noProof/>
          <w:color w:val="auto"/>
          <w:sz w:val="24"/>
          <w:szCs w:val="24"/>
        </w:rPr>
        <w:t>14</w:t>
      </w:r>
      <w:r w:rsidRPr="00A81D2D">
        <w:rPr>
          <w:b/>
          <w:bCs/>
          <w:i w:val="0"/>
          <w:iCs w:val="0"/>
          <w:color w:val="auto"/>
          <w:sz w:val="24"/>
          <w:szCs w:val="24"/>
        </w:rPr>
        <w:fldChar w:fldCharType="end"/>
      </w:r>
      <w:r w:rsidRPr="00A81D2D">
        <w:rPr>
          <w:b/>
          <w:bCs/>
          <w:i w:val="0"/>
          <w:iCs w:val="0"/>
          <w:color w:val="auto"/>
          <w:sz w:val="24"/>
          <w:szCs w:val="24"/>
        </w:rPr>
        <w:t>.</w:t>
      </w:r>
      <w:r w:rsidRPr="00A81D2D">
        <w:rPr>
          <w:i w:val="0"/>
          <w:iCs w:val="0"/>
          <w:color w:val="auto"/>
          <w:sz w:val="24"/>
          <w:szCs w:val="24"/>
        </w:rPr>
        <w:t xml:space="preserve"> Crystal structure of Perovskites</w:t>
      </w:r>
      <w:r>
        <w:rPr>
          <w:i w:val="0"/>
          <w:iCs w:val="0"/>
          <w:color w:val="auto"/>
          <w:sz w:val="24"/>
          <w:szCs w:val="24"/>
        </w:rPr>
        <w:t>.</w:t>
      </w:r>
      <w:bookmarkEnd w:id="106"/>
    </w:p>
    <w:p w14:paraId="5D556EFE" w14:textId="3C7425B1" w:rsidR="00A81D2D" w:rsidRPr="00A81D2D" w:rsidRDefault="00A81D2D" w:rsidP="00A81D2D"/>
    <w:p w14:paraId="17E3301E" w14:textId="6A395BB2" w:rsidR="000D22D4" w:rsidRDefault="000D22D4" w:rsidP="000D22D4">
      <w:pPr>
        <w:spacing w:line="480" w:lineRule="auto"/>
        <w:jc w:val="both"/>
        <w:rPr>
          <w:rFonts w:eastAsia="Times New Roman" w:cs="Times New Roman"/>
          <w:szCs w:val="24"/>
        </w:rPr>
      </w:pPr>
      <w:r w:rsidRPr="00EE398E">
        <w:rPr>
          <w:rFonts w:eastAsia="Times New Roman" w:cs="Times New Roman"/>
          <w:color w:val="1F1F1F"/>
          <w:szCs w:val="24"/>
        </w:rPr>
        <w:t>The thermochemical conversion methods of biomass include combustion, liquefaction, pyrolysis, and gasification</w:t>
      </w:r>
      <w:r>
        <w:rPr>
          <w:rFonts w:eastAsia="Times New Roman" w:cs="Times New Roman"/>
          <w:color w:val="1F1F1F"/>
          <w:szCs w:val="24"/>
        </w:rPr>
        <w:fldChar w:fldCharType="begin"/>
      </w:r>
      <w:r w:rsidR="009E3E5A">
        <w:rPr>
          <w:rFonts w:eastAsia="Times New Roman" w:cs="Times New Roman"/>
          <w:color w:val="1F1F1F"/>
          <w:szCs w:val="24"/>
        </w:rPr>
        <w:instrText xml:space="preserve"> ADDIN EN.CITE &lt;EndNote&gt;&lt;Cite&gt;&lt;Author&gt;Jha&lt;/Author&gt;&lt;Year&gt;2022&lt;/Year&gt;&lt;RecNum&gt;63&lt;/RecNum&gt;&lt;DisplayText&gt;[58]&lt;/DisplayText&gt;&lt;record&gt;&lt;rec-number&gt;63&lt;/rec-number&gt;&lt;foreign-keys&gt;&lt;key app="EN" db-id="9xxvx2v2fd5p2ges5w05r0f9zefaz252a5pv" timestamp="1711174606"&gt;63&lt;/key&gt;&lt;/foreign-keys&gt;&lt;ref-type name="Journal Article"&gt;17&lt;/ref-type&gt;&lt;contributors&gt;&lt;authors&gt;&lt;author&gt;Jha, Shivangi&lt;/author&gt;&lt;author&gt;Okolie, Jude A.&lt;/author&gt;&lt;author&gt;Nanda, Sonil&lt;/author&gt;&lt;author&gt;Dalai, Ajay K.&lt;/author&gt;&lt;/authors&gt;&lt;/contributors&gt;&lt;titles&gt;&lt;title&gt;A Review of Biomass Resources and Thermochemical Conversion Technologies&lt;/title&gt;&lt;secondary-title&gt;Chemical Engineering &amp;amp; Technology&lt;/secondary-title&gt;&lt;/titles&gt;&lt;periodical&gt;&lt;full-title&gt;Chemical Engineering &amp;amp; Technology&lt;/full-title&gt;&lt;/periodical&gt;&lt;pages&gt;791-799&lt;/pages&gt;&lt;volume&gt;45&lt;/volume&gt;&lt;number&gt;5&lt;/number&gt;&lt;dates&gt;&lt;year&gt;2022&lt;/year&gt;&lt;/dates&gt;&lt;isbn&gt;0930-7516&lt;/isbn&gt;&lt;urls&gt;&lt;related-urls&gt;&lt;url&gt;https://onlinelibrary.wiley.com/doi/abs/10.1002/ceat.202100503&lt;/url&gt;&lt;/related-urls&gt;&lt;/urls&gt;&lt;electronic-resource-num&gt;https://doi.org/10.1002/ceat.202100503&lt;/electronic-resource-num&gt;&lt;/record&gt;&lt;/Cite&gt;&lt;/EndNote&gt;</w:instrText>
      </w:r>
      <w:r>
        <w:rPr>
          <w:rFonts w:eastAsia="Times New Roman" w:cs="Times New Roman"/>
          <w:color w:val="1F1F1F"/>
          <w:szCs w:val="24"/>
        </w:rPr>
        <w:fldChar w:fldCharType="separate"/>
      </w:r>
      <w:r w:rsidR="009E3E5A">
        <w:rPr>
          <w:rFonts w:eastAsia="Times New Roman" w:cs="Times New Roman"/>
          <w:noProof/>
          <w:color w:val="1F1F1F"/>
          <w:szCs w:val="24"/>
        </w:rPr>
        <w:t>[58]</w:t>
      </w:r>
      <w:r>
        <w:rPr>
          <w:rFonts w:eastAsia="Times New Roman" w:cs="Times New Roman"/>
          <w:color w:val="1F1F1F"/>
          <w:szCs w:val="24"/>
        </w:rPr>
        <w:fldChar w:fldCharType="end"/>
      </w:r>
      <w:r w:rsidRPr="00EE398E">
        <w:rPr>
          <w:rFonts w:eastAsia="Times New Roman" w:cs="Times New Roman"/>
          <w:color w:val="1F1F1F"/>
          <w:szCs w:val="24"/>
        </w:rPr>
        <w:t xml:space="preserve"> . </w:t>
      </w:r>
      <w:r>
        <w:rPr>
          <w:rFonts w:eastAsia="Times New Roman" w:cs="Times New Roman"/>
          <w:color w:val="1F1F1F"/>
          <w:szCs w:val="24"/>
        </w:rPr>
        <w:t>For instance,</w:t>
      </w:r>
      <w:r w:rsidRPr="00EE398E">
        <w:rPr>
          <w:rFonts w:eastAsia="Times New Roman" w:cs="Times New Roman"/>
          <w:color w:val="1F1F1F"/>
          <w:szCs w:val="24"/>
        </w:rPr>
        <w:t xml:space="preserve"> steam biomass gasification </w:t>
      </w:r>
      <w:r>
        <w:rPr>
          <w:rFonts w:eastAsia="Times New Roman" w:cs="Times New Roman"/>
          <w:color w:val="1F1F1F"/>
          <w:szCs w:val="24"/>
        </w:rPr>
        <w:t>is a</w:t>
      </w:r>
      <w:r w:rsidRPr="003F764A">
        <w:rPr>
          <w:rFonts w:eastAsia="Times New Roman" w:cs="Times New Roman"/>
          <w:szCs w:val="24"/>
        </w:rPr>
        <w:t xml:space="preserve"> promising approach to producing hydrogen-rich syngas </w:t>
      </w:r>
      <w:r>
        <w:rPr>
          <w:rFonts w:eastAsia="Times New Roman" w:cs="Times New Roman"/>
          <w:szCs w:val="24"/>
        </w:rPr>
        <w:t xml:space="preserve">for </w:t>
      </w:r>
      <w:r w:rsidRPr="003F764A">
        <w:rPr>
          <w:rFonts w:eastAsia="Times New Roman" w:cs="Times New Roman"/>
          <w:szCs w:val="24"/>
        </w:rPr>
        <w:t>its capacity to increase the heating value of the produced syngas by means of quick conversion kinetics. However, th</w:t>
      </w:r>
      <w:r>
        <w:rPr>
          <w:rFonts w:eastAsia="Times New Roman" w:cs="Times New Roman"/>
          <w:szCs w:val="24"/>
        </w:rPr>
        <w:t>rough th</w:t>
      </w:r>
      <w:r w:rsidRPr="003F764A">
        <w:rPr>
          <w:rFonts w:eastAsia="Times New Roman" w:cs="Times New Roman"/>
          <w:szCs w:val="24"/>
        </w:rPr>
        <w:t xml:space="preserve">is method </w:t>
      </w:r>
      <w:r>
        <w:rPr>
          <w:rFonts w:eastAsia="Times New Roman" w:cs="Times New Roman"/>
          <w:szCs w:val="24"/>
        </w:rPr>
        <w:t xml:space="preserve">it is observed </w:t>
      </w:r>
      <w:r w:rsidRPr="003F764A">
        <w:rPr>
          <w:rFonts w:eastAsia="Times New Roman" w:cs="Times New Roman"/>
          <w:szCs w:val="24"/>
        </w:rPr>
        <w:t>low amounts of hydrogen and significant amounts of tar during gasification, which prevents its large-scale implementation</w:t>
      </w:r>
      <w:r>
        <w:rPr>
          <w:rFonts w:eastAsia="Times New Roman" w:cs="Times New Roman"/>
          <w:szCs w:val="24"/>
        </w:rPr>
        <w:fldChar w:fldCharType="begin"/>
      </w:r>
      <w:r w:rsidR="009E3E5A">
        <w:rPr>
          <w:rFonts w:eastAsia="Times New Roman" w:cs="Times New Roman"/>
          <w:szCs w:val="24"/>
        </w:rPr>
        <w:instrText xml:space="preserve"> ADDIN EN.CITE &lt;EndNote&gt;&lt;Cite&gt;&lt;Author&gt;Chen&lt;/Author&gt;&lt;Year&gt;2016&lt;/Year&gt;&lt;RecNum&gt;64&lt;/RecNum&gt;&lt;DisplayText&gt;[59]&lt;/DisplayText&gt;&lt;record&gt;&lt;rec-number&gt;64&lt;/rec-number&gt;&lt;foreign-keys&gt;&lt;key app="EN" db-id="9xxvx2v2fd5p2ges5w05r0f9zefaz252a5pv" timestamp="1711175062"&gt;64&lt;/key&gt;&lt;/foreign-keys&gt;&lt;ref-type name="Journal Article"&gt;17&lt;/ref-type&gt;&lt;contributors&gt;&lt;authors&gt;&lt;author&gt;Chen, Fangyuan&lt;/author&gt;&lt;author&gt;Wu, Chunfei&lt;/author&gt;&lt;author&gt;Dong, Lisha&lt;/author&gt;&lt;author&gt;Vassallo, Anthony&lt;/author&gt;&lt;author&gt;Williams, Paul T.&lt;/author&gt;&lt;author&gt;Huang, Jun&lt;/author&gt;&lt;/authors&gt;&lt;/contributors&gt;&lt;titles&gt;&lt;title&gt;Characteristics and catalytic properties of Ni/CaAlOx catalyst for hydrogen-enriched syngas production from pyrolysis-steam reforming of biomass sawdust&lt;/title&gt;&lt;secondary-title&gt;Applied Catalysis B: Environmental&lt;/secondary-title&gt;&lt;/titles&gt;&lt;periodical&gt;&lt;full-title&gt;Applied Catalysis B: Environmental&lt;/full-title&gt;&lt;/periodical&gt;&lt;pages&gt;168-175&lt;/pages&gt;&lt;volume&gt;183&lt;/volume&gt;&lt;keywords&gt;&lt;keyword&gt;Biomass&lt;/keyword&gt;&lt;keyword&gt;Pyrolysis&lt;/keyword&gt;&lt;keyword&gt;Co-precipitation&lt;/keyword&gt;&lt;keyword&gt;Calcium: Ni-catalyst&lt;/keyword&gt;&lt;/keywords&gt;&lt;dates&gt;&lt;year&gt;2016&lt;/year&gt;&lt;pub-dates&gt;&lt;date&gt;2016/04/01/&lt;/date&gt;&lt;/pub-dates&gt;&lt;/dates&gt;&lt;isbn&gt;0926-3373&lt;/isbn&gt;&lt;urls&gt;&lt;related-urls&gt;&lt;url&gt;https://www.sciencedirect.com/science/article/pii/S092633731530206X&lt;/url&gt;&lt;/related-urls&gt;&lt;/urls&gt;&lt;electronic-resource-num&gt;https://doi.org/10.1016/j.apcatb.2015.10.028&lt;/electronic-resource-num&gt;&lt;/record&gt;&lt;/Cite&gt;&lt;/EndNote&gt;</w:instrText>
      </w:r>
      <w:r>
        <w:rPr>
          <w:rFonts w:eastAsia="Times New Roman" w:cs="Times New Roman"/>
          <w:szCs w:val="24"/>
        </w:rPr>
        <w:fldChar w:fldCharType="separate"/>
      </w:r>
      <w:r w:rsidR="009E3E5A">
        <w:rPr>
          <w:rFonts w:eastAsia="Times New Roman" w:cs="Times New Roman"/>
          <w:noProof/>
          <w:szCs w:val="24"/>
        </w:rPr>
        <w:t>[59]</w:t>
      </w:r>
      <w:r>
        <w:rPr>
          <w:rFonts w:eastAsia="Times New Roman" w:cs="Times New Roman"/>
          <w:szCs w:val="24"/>
        </w:rPr>
        <w:fldChar w:fldCharType="end"/>
      </w:r>
      <w:r w:rsidRPr="003F764A">
        <w:rPr>
          <w:rFonts w:eastAsia="Times New Roman" w:cs="Times New Roman"/>
          <w:szCs w:val="24"/>
        </w:rPr>
        <w:t>.</w:t>
      </w:r>
      <w:r>
        <w:rPr>
          <w:rFonts w:eastAsia="Times New Roman" w:cs="Times New Roman"/>
          <w:szCs w:val="24"/>
        </w:rPr>
        <w:t xml:space="preserve"> </w:t>
      </w:r>
      <w:r w:rsidRPr="009B46B0">
        <w:rPr>
          <w:rFonts w:eastAsia="Times New Roman" w:cs="Times New Roman"/>
          <w:szCs w:val="24"/>
        </w:rPr>
        <w:t xml:space="preserve">In addressing these challenges, has become a key component of the gasification process in tackling these issues. It mitigates tar formation, accelerates the conversion of biomass, and </w:t>
      </w:r>
      <w:r>
        <w:rPr>
          <w:rFonts w:eastAsia="Times New Roman" w:cs="Times New Roman"/>
          <w:szCs w:val="24"/>
        </w:rPr>
        <w:t xml:space="preserve">improves </w:t>
      </w:r>
      <w:r w:rsidRPr="009B46B0">
        <w:rPr>
          <w:rFonts w:eastAsia="Times New Roman" w:cs="Times New Roman"/>
          <w:szCs w:val="24"/>
        </w:rPr>
        <w:t>both the quantity and quality of syngas generated</w:t>
      </w:r>
      <w:r>
        <w:rPr>
          <w:rFonts w:eastAsia="Times New Roman" w:cs="Times New Roman"/>
          <w:szCs w:val="24"/>
        </w:rPr>
        <w:t xml:space="preserve">. </w:t>
      </w:r>
      <w:r w:rsidRPr="00AE476D">
        <w:rPr>
          <w:rFonts w:eastAsia="Times New Roman" w:cs="Times New Roman"/>
          <w:szCs w:val="24"/>
        </w:rPr>
        <w:t xml:space="preserve">In Chen F. et al.'s </w:t>
      </w:r>
      <w:r>
        <w:rPr>
          <w:rFonts w:eastAsia="Times New Roman" w:cs="Times New Roman"/>
          <w:szCs w:val="24"/>
        </w:rPr>
        <w:t>studies</w:t>
      </w:r>
      <w:r w:rsidRPr="00AE476D">
        <w:rPr>
          <w:rFonts w:eastAsia="Times New Roman" w:cs="Times New Roman"/>
          <w:szCs w:val="24"/>
        </w:rPr>
        <w:t>, the employment of Ni/</w:t>
      </w:r>
      <w:proofErr w:type="spellStart"/>
      <w:r w:rsidRPr="00AE476D">
        <w:rPr>
          <w:rFonts w:eastAsia="Times New Roman" w:cs="Times New Roman"/>
          <w:szCs w:val="24"/>
        </w:rPr>
        <w:t>CaAlOx</w:t>
      </w:r>
      <w:proofErr w:type="spellEnd"/>
      <w:r w:rsidRPr="00AE476D">
        <w:rPr>
          <w:rFonts w:eastAsia="Times New Roman" w:cs="Times New Roman"/>
          <w:szCs w:val="24"/>
        </w:rPr>
        <w:t xml:space="preserve"> resulted in a notable enhancement of H</w:t>
      </w:r>
      <w:r w:rsidRPr="00882B38">
        <w:rPr>
          <w:rFonts w:eastAsia="Times New Roman" w:cs="Times New Roman"/>
          <w:szCs w:val="24"/>
          <w:vertAlign w:val="subscript"/>
        </w:rPr>
        <w:t>2</w:t>
      </w:r>
      <w:r w:rsidRPr="00AE476D">
        <w:rPr>
          <w:rFonts w:eastAsia="Times New Roman" w:cs="Times New Roman"/>
          <w:szCs w:val="24"/>
        </w:rPr>
        <w:t xml:space="preserve"> yield, increasing from 18vol% to 45vol% </w:t>
      </w:r>
      <w:r>
        <w:rPr>
          <w:rFonts w:eastAsia="Times New Roman" w:cs="Times New Roman"/>
          <w:szCs w:val="24"/>
        </w:rPr>
        <w:fldChar w:fldCharType="begin"/>
      </w:r>
      <w:r w:rsidR="009E3E5A">
        <w:rPr>
          <w:rFonts w:eastAsia="Times New Roman" w:cs="Times New Roman"/>
          <w:szCs w:val="24"/>
        </w:rPr>
        <w:instrText xml:space="preserve"> ADDIN EN.CITE &lt;EndNote&gt;&lt;Cite&gt;&lt;Author&gt;Chen&lt;/Author&gt;&lt;Year&gt;2016&lt;/Year&gt;&lt;RecNum&gt;64&lt;/RecNum&gt;&lt;DisplayText&gt;[59]&lt;/DisplayText&gt;&lt;record&gt;&lt;rec-number&gt;64&lt;/rec-number&gt;&lt;foreign-keys&gt;&lt;key app="EN" db-id="9xxvx2v2fd5p2ges5w05r0f9zefaz252a5pv" timestamp="1711175062"&gt;64&lt;/key&gt;&lt;/foreign-keys&gt;&lt;ref-type name="Journal Article"&gt;17&lt;/ref-type&gt;&lt;contributors&gt;&lt;authors&gt;&lt;author&gt;Chen, Fangyuan&lt;/author&gt;&lt;author&gt;Wu, Chunfei&lt;/author&gt;&lt;author&gt;Dong, Lisha&lt;/author&gt;&lt;author&gt;Vassallo, Anthony&lt;/author&gt;&lt;author&gt;Williams, Paul T.&lt;/author&gt;&lt;author&gt;Huang, Jun&lt;/author&gt;&lt;/authors&gt;&lt;/contributors&gt;&lt;titles&gt;&lt;title&gt;Characteristics and catalytic properties of Ni/CaAlOx catalyst for hydrogen-enriched syngas production from pyrolysis-steam reforming of biomass sawdust&lt;/title&gt;&lt;secondary-title&gt;Applied Catalysis B: Environmental&lt;/secondary-title&gt;&lt;/titles&gt;&lt;periodical&gt;&lt;full-title&gt;Applied Catalysis B: Environmental&lt;/full-title&gt;&lt;/periodical&gt;&lt;pages&gt;168-175&lt;/pages&gt;&lt;volume&gt;183&lt;/volume&gt;&lt;keywords&gt;&lt;keyword&gt;Biomass&lt;/keyword&gt;&lt;keyword&gt;Pyrolysis&lt;/keyword&gt;&lt;keyword&gt;Co-precipitation&lt;/keyword&gt;&lt;keyword&gt;Calcium: Ni-catalyst&lt;/keyword&gt;&lt;/keywords&gt;&lt;dates&gt;&lt;year&gt;2016&lt;/year&gt;&lt;pub-dates&gt;&lt;date&gt;2016/04/01/&lt;/date&gt;&lt;/pub-dates&gt;&lt;/dates&gt;&lt;isbn&gt;0926-3373&lt;/isbn&gt;&lt;urls&gt;&lt;related-urls&gt;&lt;url&gt;https://www.sciencedirect.com/science/article/pii/S092633731530206X&lt;/url&gt;&lt;/related-urls&gt;&lt;/urls&gt;&lt;electronic-resource-num&gt;https://doi.org/10.1016/j.apcatb.2015.10.028&lt;/electronic-resource-num&gt;&lt;/record&gt;&lt;/Cite&gt;&lt;/EndNote&gt;</w:instrText>
      </w:r>
      <w:r>
        <w:rPr>
          <w:rFonts w:eastAsia="Times New Roman" w:cs="Times New Roman"/>
          <w:szCs w:val="24"/>
        </w:rPr>
        <w:fldChar w:fldCharType="separate"/>
      </w:r>
      <w:r w:rsidR="009E3E5A">
        <w:rPr>
          <w:rFonts w:eastAsia="Times New Roman" w:cs="Times New Roman"/>
          <w:noProof/>
          <w:szCs w:val="24"/>
        </w:rPr>
        <w:t>[59]</w:t>
      </w:r>
      <w:r>
        <w:rPr>
          <w:rFonts w:eastAsia="Times New Roman" w:cs="Times New Roman"/>
          <w:szCs w:val="24"/>
        </w:rPr>
        <w:fldChar w:fldCharType="end"/>
      </w:r>
      <w:r w:rsidRPr="00AE476D">
        <w:rPr>
          <w:rFonts w:eastAsia="Times New Roman" w:cs="Times New Roman"/>
          <w:szCs w:val="24"/>
        </w:rPr>
        <w:t xml:space="preserve">. Similarly, in Moghadam RA. et al.'s study, the utilization of </w:t>
      </w:r>
      <w:proofErr w:type="spellStart"/>
      <w:proofErr w:type="gramStart"/>
      <w:r w:rsidRPr="00AE476D">
        <w:rPr>
          <w:rFonts w:eastAsia="Times New Roman" w:cs="Times New Roman"/>
          <w:szCs w:val="24"/>
        </w:rPr>
        <w:t>CaMg</w:t>
      </w:r>
      <w:proofErr w:type="spellEnd"/>
      <w:r w:rsidRPr="00AE476D">
        <w:rPr>
          <w:rFonts w:eastAsia="Times New Roman" w:cs="Times New Roman"/>
          <w:szCs w:val="24"/>
        </w:rPr>
        <w:t>(</w:t>
      </w:r>
      <w:proofErr w:type="gramEnd"/>
      <w:r w:rsidRPr="00AE476D">
        <w:rPr>
          <w:rFonts w:eastAsia="Times New Roman" w:cs="Times New Roman"/>
          <w:szCs w:val="24"/>
        </w:rPr>
        <w:t>CO</w:t>
      </w:r>
      <w:r w:rsidRPr="00882B38">
        <w:rPr>
          <w:rFonts w:eastAsia="Times New Roman" w:cs="Times New Roman"/>
          <w:szCs w:val="24"/>
          <w:vertAlign w:val="subscript"/>
        </w:rPr>
        <w:t>3</w:t>
      </w:r>
      <w:r w:rsidRPr="00AE476D">
        <w:rPr>
          <w:rFonts w:eastAsia="Times New Roman" w:cs="Times New Roman"/>
          <w:szCs w:val="24"/>
        </w:rPr>
        <w:t>)</w:t>
      </w:r>
      <w:r w:rsidRPr="00882B38">
        <w:rPr>
          <w:rFonts w:eastAsia="Times New Roman" w:cs="Times New Roman"/>
          <w:szCs w:val="24"/>
          <w:vertAlign w:val="subscript"/>
        </w:rPr>
        <w:t>2</w:t>
      </w:r>
      <w:r w:rsidRPr="00AE476D">
        <w:rPr>
          <w:rFonts w:eastAsia="Times New Roman" w:cs="Times New Roman"/>
          <w:szCs w:val="24"/>
        </w:rPr>
        <w:t xml:space="preserve"> yielded 485.9g.kg-1 of syngas, with 83.3g.kg-1 of H</w:t>
      </w:r>
      <w:r w:rsidRPr="00337CB5">
        <w:rPr>
          <w:rFonts w:eastAsia="Times New Roman" w:cs="Times New Roman"/>
          <w:szCs w:val="24"/>
          <w:vertAlign w:val="subscript"/>
        </w:rPr>
        <w:t>2</w:t>
      </w:r>
      <w:r w:rsidRPr="00AE476D">
        <w:rPr>
          <w:rFonts w:eastAsia="Times New Roman" w:cs="Times New Roman"/>
          <w:szCs w:val="24"/>
        </w:rPr>
        <w:t xml:space="preserve"> produced. The presence of catalysts during this thermochemical process facilitated secondary reactions such as water gas </w:t>
      </w:r>
      <w:r w:rsidRPr="00AE476D">
        <w:rPr>
          <w:rFonts w:eastAsia="Times New Roman" w:cs="Times New Roman"/>
          <w:szCs w:val="24"/>
        </w:rPr>
        <w:lastRenderedPageBreak/>
        <w:t xml:space="preserve">shift, tar cracking, and hydrocarbon reforming. </w:t>
      </w:r>
      <w:r w:rsidR="00302156" w:rsidRPr="00AE476D">
        <w:rPr>
          <w:rFonts w:eastAsia="Times New Roman" w:cs="Times New Roman"/>
          <w:szCs w:val="24"/>
        </w:rPr>
        <w:t>Several types</w:t>
      </w:r>
      <w:r w:rsidRPr="00AE476D">
        <w:rPr>
          <w:rFonts w:eastAsia="Times New Roman" w:cs="Times New Roman"/>
          <w:szCs w:val="24"/>
        </w:rPr>
        <w:t xml:space="preserve"> of catalysts have been explored to mitigate tar content, while simultaneously boosting syngas production and enhancing its quality.</w:t>
      </w:r>
      <w:r>
        <w:rPr>
          <w:rFonts w:eastAsia="Times New Roman" w:cs="Times New Roman"/>
          <w:szCs w:val="24"/>
        </w:rPr>
        <w:t xml:space="preserve"> </w:t>
      </w:r>
      <w:r>
        <w:t>Transitional methods catalysts as Fe-based</w:t>
      </w:r>
      <w:r>
        <w:fldChar w:fldCharType="begin"/>
      </w:r>
      <w:r w:rsidR="009E3E5A">
        <w:instrText xml:space="preserve"> ADDIN EN.CITE &lt;EndNote&gt;&lt;Cite&gt;&lt;Author&gt;Duman&lt;/Author&gt;&lt;Year&gt;2014&lt;/Year&gt;&lt;RecNum&gt;65&lt;/RecNum&gt;&lt;DisplayText&gt;[60]&lt;/DisplayText&gt;&lt;record&gt;&lt;rec-number&gt;65&lt;/rec-number&gt;&lt;foreign-keys&gt;&lt;key app="EN" db-id="9xxvx2v2fd5p2ges5w05r0f9zefaz252a5pv" timestamp="1711178571"&gt;65&lt;/key&gt;&lt;/foreign-keys&gt;&lt;ref-type name="Journal Article"&gt;17&lt;/ref-type&gt;&lt;contributors&gt;&lt;authors&gt;&lt;author&gt;Duman, Gozde&lt;/author&gt;&lt;author&gt;Uddin, Md Azhar&lt;/author&gt;&lt;author&gt;Yanik, Jale&lt;/author&gt;&lt;/authors&gt;&lt;/contributors&gt;&lt;titles&gt;&lt;title&gt;Hydrogen production from algal biomass via steam gasification&lt;/title&gt;&lt;secondary-title&gt;Bioresource Technology&lt;/secondary-title&gt;&lt;/titles&gt;&lt;periodical&gt;&lt;full-title&gt;Bioresource Technology&lt;/full-title&gt;&lt;/periodical&gt;&lt;pages&gt;24-30&lt;/pages&gt;&lt;volume&gt;166&lt;/volume&gt;&lt;keywords&gt;&lt;keyword&gt;Algae&lt;/keyword&gt;&lt;keyword&gt;Steam gasification&lt;/keyword&gt;&lt;keyword&gt;Hydrogen&lt;/keyword&gt;&lt;keyword&gt;Iron catalyst&lt;/keyword&gt;&lt;/keywords&gt;&lt;dates&gt;&lt;year&gt;2014&lt;/year&gt;&lt;pub-dates&gt;&lt;date&gt;2014/08/01/&lt;/date&gt;&lt;/pub-dates&gt;&lt;/dates&gt;&lt;isbn&gt;0960-8524&lt;/isbn&gt;&lt;urls&gt;&lt;related-urls&gt;&lt;url&gt;https://www.sciencedirect.com/science/article/pii/S0960852414006361&lt;/url&gt;&lt;/related-urls&gt;&lt;/urls&gt;&lt;electronic-resource-num&gt;https://doi.org/10.1016/j.biortech.2014.04.096&lt;/electronic-resource-num&gt;&lt;/record&gt;&lt;/Cite&gt;&lt;/EndNote&gt;</w:instrText>
      </w:r>
      <w:r>
        <w:fldChar w:fldCharType="separate"/>
      </w:r>
      <w:r w:rsidR="009E3E5A">
        <w:rPr>
          <w:noProof/>
        </w:rPr>
        <w:t>[60]</w:t>
      </w:r>
      <w:r>
        <w:fldChar w:fldCharType="end"/>
      </w:r>
      <w:r>
        <w:t>, Ni-based</w:t>
      </w:r>
      <w:r>
        <w:fldChar w:fldCharType="begin"/>
      </w:r>
      <w:r w:rsidR="009E3E5A">
        <w:instrText xml:space="preserve"> ADDIN EN.CITE &lt;EndNote&gt;&lt;Cite&gt;&lt;Author&gt;Richardson&lt;/Author&gt;&lt;Year&gt;2010&lt;/Year&gt;&lt;RecNum&gt;67&lt;/RecNum&gt;&lt;DisplayText&gt;[61]&lt;/DisplayText&gt;&lt;record&gt;&lt;rec-number&gt;67&lt;/rec-number&gt;&lt;foreign-keys&gt;&lt;key app="EN" db-id="9xxvx2v2fd5p2ges5w05r0f9zefaz252a5pv" timestamp="1711178656"&gt;67&lt;/key&gt;&lt;/foreign-keys&gt;&lt;ref-type name="Journal Article"&gt;17&lt;/ref-type&gt;&lt;contributors&gt;&lt;authors&gt;&lt;author&gt;Richardson, Yohan&lt;/author&gt;&lt;author&gt;Blin, Joël&lt;/author&gt;&lt;author&gt;Volle, Ghislaine&lt;/author&gt;&lt;author&gt;Motuzas, Julius&lt;/author&gt;&lt;author&gt;Julbe, Anne&lt;/author&gt;&lt;/authors&gt;&lt;/contributors&gt;&lt;titles&gt;&lt;title&gt;In situ generation of Ni metal nanoparticles as catalyst for H2-rich syngas production from biomass gasification&lt;/title&gt;&lt;secondary-title&gt;Applied Catalysis A: General&lt;/secondary-title&gt;&lt;/titles&gt;&lt;periodical&gt;&lt;full-title&gt;Applied Catalysis A: General&lt;/full-title&gt;&lt;/periodical&gt;&lt;pages&gt;220-230&lt;/pages&gt;&lt;volume&gt;382&lt;/volume&gt;&lt;number&gt;2&lt;/number&gt;&lt;keywords&gt;&lt;keyword&gt;Ni nanoparticles&lt;/keyword&gt;&lt;keyword&gt;Biomass gasification&lt;/keyword&gt;&lt;keyword&gt;Pyrolysis&lt;/keyword&gt;&lt;keyword&gt;Wood&lt;/keyword&gt;&lt;keyword&gt;Tar&lt;/keyword&gt;&lt;keyword&gt;Hydrogen&lt;/keyword&gt;&lt;/keywords&gt;&lt;dates&gt;&lt;year&gt;2010&lt;/year&gt;&lt;pub-dates&gt;&lt;date&gt;2010/07/15/&lt;/date&gt;&lt;/pub-dates&gt;&lt;/dates&gt;&lt;isbn&gt;0926-860X&lt;/isbn&gt;&lt;urls&gt;&lt;related-urls&gt;&lt;url&gt;https://www.sciencedirect.com/science/article/pii/S0926860X10003200&lt;/url&gt;&lt;/related-urls&gt;&lt;/urls&gt;&lt;electronic-resource-num&gt;https://doi.org/10.1016/j.apcata.2010.04.047&lt;/electronic-resource-num&gt;&lt;/record&gt;&lt;/Cite&gt;&lt;/EndNote&gt;</w:instrText>
      </w:r>
      <w:r>
        <w:fldChar w:fldCharType="separate"/>
      </w:r>
      <w:r w:rsidR="009E3E5A">
        <w:rPr>
          <w:noProof/>
        </w:rPr>
        <w:t>[61]</w:t>
      </w:r>
      <w:r>
        <w:fldChar w:fldCharType="end"/>
      </w:r>
      <w:r>
        <w:t>, and Co-based</w:t>
      </w:r>
      <w:r>
        <w:fldChar w:fldCharType="begin"/>
      </w:r>
      <w:r w:rsidR="009E3E5A">
        <w:instrText xml:space="preserve"> ADDIN EN.CITE &lt;EndNote&gt;&lt;Cite&gt;&lt;Author&gt;Díaz-Rey&lt;/Author&gt;&lt;Year&gt;2015&lt;/Year&gt;&lt;RecNum&gt;66&lt;/RecNum&gt;&lt;DisplayText&gt;[62]&lt;/DisplayText&gt;&lt;record&gt;&lt;rec-number&gt;66&lt;/rec-number&gt;&lt;foreign-keys&gt;&lt;key app="EN" db-id="9xxvx2v2fd5p2ges5w05r0f9zefaz252a5pv" timestamp="1711178610"&gt;66&lt;/key&gt;&lt;/foreign-keys&gt;&lt;ref-type name="Journal Article"&gt;17&lt;/ref-type&gt;&lt;contributors&gt;&lt;authors&gt;&lt;author&gt;Díaz-Rey, M. R.&lt;/author&gt;&lt;author&gt;Cortés-Reyes, M.&lt;/author&gt;&lt;author&gt;Herrera, C.&lt;/author&gt;&lt;author&gt;Larrubia, M. A.&lt;/author&gt;&lt;author&gt;Amadeo, N.&lt;/author&gt;&lt;author&gt;Laborde, M.&lt;/author&gt;&lt;author&gt;Alemany, L. J.&lt;/author&gt;&lt;/authors&gt;&lt;/contributors&gt;&lt;titles&gt;&lt;title&gt;Hydrogen-rich gas production from algae-biomass by low temperature catalytic gasification&lt;/title&gt;&lt;secondary-title&gt;Catalysis Today&lt;/secondary-title&gt;&lt;/titles&gt;&lt;periodical&gt;&lt;full-title&gt;Catalysis Today&lt;/full-title&gt;&lt;/periodical&gt;&lt;pages&gt;177-184&lt;/pages&gt;&lt;volume&gt;257&lt;/volume&gt;&lt;keywords&gt;&lt;keyword&gt;Algal biomass&lt;/keyword&gt;&lt;keyword&gt;Thermocatalytic conversion&lt;/keyword&gt;&lt;keyword&gt;Ni-based catalysts&lt;/keyword&gt;&lt;/keywords&gt;&lt;dates&gt;&lt;year&gt;2015&lt;/year&gt;&lt;pub-dates&gt;&lt;date&gt;2015/11/15/&lt;/date&gt;&lt;/pub-dates&gt;&lt;/dates&gt;&lt;isbn&gt;0920-5861&lt;/isbn&gt;&lt;urls&gt;&lt;related-urls&gt;&lt;url&gt;https://www.sciencedirect.com/science/article/pii/S092058611400409X&lt;/url&gt;&lt;/related-urls&gt;&lt;/urls&gt;&lt;electronic-resource-num&gt;https://doi.org/10.1016/j.cattod.2014.04.035&lt;/electronic-resource-num&gt;&lt;/record&gt;&lt;/Cite&gt;&lt;/EndNote&gt;</w:instrText>
      </w:r>
      <w:r>
        <w:fldChar w:fldCharType="separate"/>
      </w:r>
      <w:r w:rsidR="009E3E5A">
        <w:rPr>
          <w:noProof/>
        </w:rPr>
        <w:t>[62]</w:t>
      </w:r>
      <w:r>
        <w:fldChar w:fldCharType="end"/>
      </w:r>
      <w:r>
        <w:t xml:space="preserve"> have been studied to lower tar production in biomass thermochemical conversion. However, this catalyst type presents lack stability due to coke deposition sintering and agglomeration. In addition, noble metal catalysts are also very helpful, but their costs are unbearable in their industrial applications.</w:t>
      </w:r>
      <w:r w:rsidRPr="00220211">
        <w:t xml:space="preserve"> </w:t>
      </w:r>
      <w:r w:rsidRPr="00220211">
        <w:rPr>
          <w:rFonts w:eastAsia="Times New Roman" w:cs="Times New Roman"/>
          <w:szCs w:val="24"/>
        </w:rPr>
        <w:t xml:space="preserve">Furthermore, even though noble metal catalysts are very advantageous their high cost makes them unsuitable for </w:t>
      </w:r>
      <w:r>
        <w:rPr>
          <w:rFonts w:eastAsia="Times New Roman" w:cs="Times New Roman"/>
          <w:szCs w:val="24"/>
        </w:rPr>
        <w:t>its application</w:t>
      </w:r>
      <w:r w:rsidRPr="00220211">
        <w:rPr>
          <w:rFonts w:eastAsia="Times New Roman" w:cs="Times New Roman"/>
          <w:szCs w:val="24"/>
        </w:rPr>
        <w:t>.</w:t>
      </w:r>
    </w:p>
    <w:p w14:paraId="1A1E22F6" w14:textId="4D006DB6" w:rsidR="000D22D4" w:rsidRPr="00D34CD0" w:rsidRDefault="00D34CD0" w:rsidP="00D34CD0">
      <w:pPr>
        <w:pStyle w:val="Heading2"/>
        <w:rPr>
          <w:rFonts w:ascii="Times New Roman" w:eastAsia="Times New Roman" w:hAnsi="Times New Roman" w:cs="Times New Roman"/>
          <w:b/>
          <w:bCs/>
          <w:color w:val="auto"/>
          <w:sz w:val="24"/>
          <w:szCs w:val="24"/>
        </w:rPr>
      </w:pPr>
      <w:bookmarkStart w:id="107" w:name="_Toc165470651"/>
      <w:r w:rsidRPr="00D34CD0">
        <w:rPr>
          <w:rFonts w:ascii="Times New Roman" w:eastAsia="Times New Roman" w:hAnsi="Times New Roman" w:cs="Times New Roman"/>
          <w:b/>
          <w:bCs/>
          <w:color w:val="auto"/>
          <w:sz w:val="24"/>
          <w:szCs w:val="24"/>
        </w:rPr>
        <w:t>Perovskite</w:t>
      </w:r>
      <w:r w:rsidR="00207523">
        <w:rPr>
          <w:rFonts w:ascii="Times New Roman" w:eastAsia="Times New Roman" w:hAnsi="Times New Roman" w:cs="Times New Roman"/>
          <w:b/>
          <w:bCs/>
          <w:color w:val="auto"/>
          <w:sz w:val="24"/>
          <w:szCs w:val="24"/>
        </w:rPr>
        <w:t xml:space="preserve"> Synthesis</w:t>
      </w:r>
      <w:bookmarkEnd w:id="107"/>
      <w:r w:rsidRPr="00D34CD0">
        <w:rPr>
          <w:rFonts w:ascii="Times New Roman" w:eastAsia="Times New Roman" w:hAnsi="Times New Roman" w:cs="Times New Roman"/>
          <w:b/>
          <w:bCs/>
          <w:color w:val="auto"/>
          <w:sz w:val="24"/>
          <w:szCs w:val="24"/>
        </w:rPr>
        <w:t xml:space="preserve"> </w:t>
      </w:r>
    </w:p>
    <w:p w14:paraId="1D1E5DA7" w14:textId="77777777" w:rsidR="004A5791" w:rsidRDefault="004A5791" w:rsidP="000D22D4">
      <w:pPr>
        <w:spacing w:line="480" w:lineRule="auto"/>
        <w:jc w:val="both"/>
        <w:rPr>
          <w:rFonts w:eastAsia="Times New Roman" w:cs="Times New Roman"/>
          <w:szCs w:val="24"/>
        </w:rPr>
      </w:pPr>
    </w:p>
    <w:p w14:paraId="69ABC587" w14:textId="505B315A" w:rsidR="00D34CD0" w:rsidRDefault="00D34CD0" w:rsidP="00D34CD0">
      <w:pPr>
        <w:spacing w:line="480" w:lineRule="auto"/>
        <w:jc w:val="both"/>
        <w:rPr>
          <w:rFonts w:eastAsia="Times New Roman" w:cs="Times New Roman"/>
          <w:szCs w:val="24"/>
        </w:rPr>
      </w:pPr>
      <w:r w:rsidRPr="00D34CD0">
        <w:rPr>
          <w:rFonts w:eastAsia="Times New Roman" w:cs="Times New Roman"/>
          <w:szCs w:val="24"/>
        </w:rPr>
        <w:t>Perovskites have emerged as a revolutionary class of materials with the potential to transform various fields like solar energy, electronics, and catalysis. Their unique properties stem from their versatile structure, typically represented by the formula ABO</w:t>
      </w:r>
      <w:r w:rsidRPr="00D34CD0">
        <w:rPr>
          <w:rFonts w:eastAsia="Times New Roman" w:cs="Times New Roman"/>
          <w:szCs w:val="24"/>
          <w:vertAlign w:val="subscript"/>
        </w:rPr>
        <w:t>3</w:t>
      </w:r>
      <w:r w:rsidRPr="00D34CD0">
        <w:rPr>
          <w:rFonts w:eastAsia="Times New Roman" w:cs="Times New Roman"/>
          <w:szCs w:val="24"/>
        </w:rPr>
        <w:t>, where A and B can be cations of different elements. This flexibility allows for a vast array of compositions, each with the potential to exhibit remarkable characteristics.</w:t>
      </w:r>
      <w:r>
        <w:rPr>
          <w:rFonts w:eastAsia="Times New Roman" w:cs="Times New Roman"/>
          <w:szCs w:val="24"/>
        </w:rPr>
        <w:t xml:space="preserve"> </w:t>
      </w:r>
      <w:r w:rsidRPr="00D34CD0">
        <w:rPr>
          <w:rFonts w:eastAsia="Times New Roman" w:cs="Times New Roman"/>
          <w:szCs w:val="24"/>
        </w:rPr>
        <w:t>Perovskite synthesis is a crucial step in unlocking the potential of these materials. By carefully selecting precursors and tailoring the synthesis process, scientists can create perovskites with specific properties optimized for desired applications</w:t>
      </w:r>
      <w:r w:rsidR="00AB788C">
        <w:rPr>
          <w:rFonts w:eastAsia="Times New Roman" w:cs="Times New Roman"/>
          <w:szCs w:val="24"/>
        </w:rPr>
        <w:t>.</w:t>
      </w:r>
    </w:p>
    <w:p w14:paraId="766AE76D" w14:textId="0B1964B1" w:rsidR="00AB788C" w:rsidRDefault="00AB788C" w:rsidP="00AB788C">
      <w:pPr>
        <w:spacing w:line="480" w:lineRule="auto"/>
        <w:jc w:val="both"/>
        <w:rPr>
          <w:rFonts w:eastAsia="Times New Roman" w:cs="Times New Roman"/>
          <w:szCs w:val="24"/>
        </w:rPr>
      </w:pPr>
      <w:r>
        <w:rPr>
          <w:rFonts w:eastAsia="Times New Roman" w:cs="Times New Roman"/>
          <w:szCs w:val="24"/>
        </w:rPr>
        <w:t>P</w:t>
      </w:r>
      <w:r w:rsidRPr="00AB788C">
        <w:rPr>
          <w:rFonts w:eastAsia="Times New Roman" w:cs="Times New Roman"/>
          <w:szCs w:val="24"/>
        </w:rPr>
        <w:t xml:space="preserve">erovskite synthesis methods have indeed undergone significant advancements since their initial development via the simple ceramic method in the 1970s. The primary focus of these </w:t>
      </w:r>
      <w:r>
        <w:rPr>
          <w:rFonts w:eastAsia="Times New Roman" w:cs="Times New Roman"/>
          <w:szCs w:val="24"/>
        </w:rPr>
        <w:t>studies</w:t>
      </w:r>
      <w:r w:rsidRPr="00AB788C">
        <w:rPr>
          <w:rFonts w:eastAsia="Times New Roman" w:cs="Times New Roman"/>
          <w:szCs w:val="24"/>
        </w:rPr>
        <w:t xml:space="preserve"> has been to enhance the </w:t>
      </w:r>
      <w:r>
        <w:rPr>
          <w:rFonts w:eastAsia="Times New Roman" w:cs="Times New Roman"/>
          <w:szCs w:val="24"/>
        </w:rPr>
        <w:t>physical</w:t>
      </w:r>
      <w:r w:rsidRPr="00AB788C">
        <w:rPr>
          <w:rFonts w:eastAsia="Times New Roman" w:cs="Times New Roman"/>
          <w:szCs w:val="24"/>
        </w:rPr>
        <w:t xml:space="preserve"> properties of perovskite materials, which are crucial for catalytic applications where surface area plays a pivotal role</w:t>
      </w:r>
      <w:r>
        <w:rPr>
          <w:rFonts w:eastAsia="Times New Roman" w:cs="Times New Roman"/>
          <w:szCs w:val="24"/>
        </w:rPr>
        <w:fldChar w:fldCharType="begin"/>
      </w:r>
      <w:r>
        <w:rPr>
          <w:rFonts w:eastAsia="Times New Roman" w:cs="Times New Roman"/>
          <w:szCs w:val="24"/>
        </w:rPr>
        <w:instrText xml:space="preserve"> ADDIN EN.CITE &lt;EndNote&gt;&lt;Cite&gt;&lt;Author&gt;Bergmann&lt;/Author&gt;&lt;Year&gt;1897&lt;/Year&gt;&lt;RecNum&gt;98&lt;/RecNum&gt;&lt;DisplayText&gt;[63]&lt;/DisplayText&gt;&lt;record&gt;&lt;rec-number&gt;98&lt;/rec-number&gt;&lt;foreign-keys&gt;&lt;key app="EN" db-id="9xxvx2v2fd5p2ges5w05r0f9zefaz252a5pv" timestamp="1713049463"&gt;98&lt;/key&gt;&lt;/foreign-keys&gt;&lt;ref-type name="Journal Article"&gt;17&lt;/ref-type&gt;&lt;contributors&gt;&lt;authors&gt;&lt;author&gt;Bergmann, FJ&lt;/author&gt;&lt;/authors&gt;&lt;/contributors&gt;&lt;titles&gt;&lt;title&gt;Process for the production of calcium carbide in blast furnaces&lt;/title&gt;&lt;secondary-title&gt;German patent&lt;/secondary-title&gt;&lt;/titles&gt;&lt;periodical&gt;&lt;full-title&gt;German patent&lt;/full-title&gt;&lt;/periodical&gt;&lt;pages&gt;384&lt;/pages&gt;&lt;volume&gt;29&lt;/volume&gt;&lt;dates&gt;&lt;year&gt;1897&lt;/year&gt;&lt;/dates&gt;&lt;urls&gt;&lt;/urls&gt;&lt;/record&gt;&lt;/Cite&gt;&lt;/EndNote&gt;</w:instrText>
      </w:r>
      <w:r>
        <w:rPr>
          <w:rFonts w:eastAsia="Times New Roman" w:cs="Times New Roman"/>
          <w:szCs w:val="24"/>
        </w:rPr>
        <w:fldChar w:fldCharType="separate"/>
      </w:r>
      <w:r>
        <w:rPr>
          <w:rFonts w:eastAsia="Times New Roman" w:cs="Times New Roman"/>
          <w:noProof/>
          <w:szCs w:val="24"/>
        </w:rPr>
        <w:t>[63]</w:t>
      </w:r>
      <w:r>
        <w:rPr>
          <w:rFonts w:eastAsia="Times New Roman" w:cs="Times New Roman"/>
          <w:szCs w:val="24"/>
        </w:rPr>
        <w:fldChar w:fldCharType="end"/>
      </w:r>
      <w:r w:rsidRPr="00AB788C">
        <w:rPr>
          <w:rFonts w:eastAsia="Times New Roman" w:cs="Times New Roman"/>
          <w:szCs w:val="24"/>
        </w:rPr>
        <w:t>. Consequently, various more efficient synthesis routes have emerged, including the sol-gel method, solid-state reaction, Pechini and modified Pechini techniques, wet impregnation method, and spray drying method (Fig. 1</w:t>
      </w:r>
      <w:r w:rsidR="00844030">
        <w:rPr>
          <w:rFonts w:eastAsia="Times New Roman" w:cs="Times New Roman"/>
          <w:szCs w:val="24"/>
        </w:rPr>
        <w:t>5</w:t>
      </w:r>
      <w:r w:rsidRPr="00AB788C">
        <w:rPr>
          <w:rFonts w:eastAsia="Times New Roman" w:cs="Times New Roman"/>
          <w:szCs w:val="24"/>
        </w:rPr>
        <w:t xml:space="preserve">). </w:t>
      </w:r>
      <w:r w:rsidRPr="00AB788C">
        <w:rPr>
          <w:rFonts w:eastAsia="Times New Roman" w:cs="Times New Roman"/>
          <w:szCs w:val="24"/>
        </w:rPr>
        <w:lastRenderedPageBreak/>
        <w:t xml:space="preserve">Perovskites made with these techniques have been used by researchers in a variety of CL </w:t>
      </w:r>
      <w:r w:rsidR="00844030" w:rsidRPr="00AB788C">
        <w:rPr>
          <w:rFonts w:eastAsia="Times New Roman" w:cs="Times New Roman"/>
          <w:noProof/>
          <w:szCs w:val="24"/>
        </w:rPr>
        <w:drawing>
          <wp:anchor distT="0" distB="0" distL="114300" distR="114300" simplePos="0" relativeHeight="252045824" behindDoc="0" locked="0" layoutInCell="1" allowOverlap="1" wp14:anchorId="0B0FB195" wp14:editId="7E1637AB">
            <wp:simplePos x="0" y="0"/>
            <wp:positionH relativeFrom="margin">
              <wp:align>center</wp:align>
            </wp:positionH>
            <wp:positionV relativeFrom="paragraph">
              <wp:posOffset>932000</wp:posOffset>
            </wp:positionV>
            <wp:extent cx="5458587" cy="3200847"/>
            <wp:effectExtent l="0" t="0" r="8890" b="0"/>
            <wp:wrapTopAndBottom/>
            <wp:docPr id="1897608890" name="Picture 1" descr="A diagram of different types of meth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08890" name="Picture 1" descr="A diagram of different types of method&#10;&#10;Description automatically generated"/>
                    <pic:cNvPicPr/>
                  </pic:nvPicPr>
                  <pic:blipFill>
                    <a:blip r:embed="rId33"/>
                    <a:stretch>
                      <a:fillRect/>
                    </a:stretch>
                  </pic:blipFill>
                  <pic:spPr>
                    <a:xfrm>
                      <a:off x="0" y="0"/>
                      <a:ext cx="5458587" cy="3200847"/>
                    </a:xfrm>
                    <a:prstGeom prst="rect">
                      <a:avLst/>
                    </a:prstGeom>
                  </pic:spPr>
                </pic:pic>
              </a:graphicData>
            </a:graphic>
          </wp:anchor>
        </w:drawing>
      </w:r>
      <w:r w:rsidRPr="00AB788C">
        <w:rPr>
          <w:rFonts w:eastAsia="Times New Roman" w:cs="Times New Roman"/>
          <w:szCs w:val="24"/>
        </w:rPr>
        <w:t xml:space="preserve">technology applications. </w:t>
      </w:r>
    </w:p>
    <w:p w14:paraId="1D70A03B" w14:textId="70B2815B" w:rsidR="00AB788C" w:rsidRPr="00AB788C" w:rsidRDefault="00AB788C" w:rsidP="00AB788C">
      <w:pPr>
        <w:spacing w:line="480" w:lineRule="auto"/>
        <w:jc w:val="both"/>
        <w:rPr>
          <w:rFonts w:eastAsia="Times New Roman" w:cs="Times New Roman"/>
          <w:szCs w:val="24"/>
        </w:rPr>
      </w:pPr>
      <w:r>
        <w:rPr>
          <w:noProof/>
        </w:rPr>
        <mc:AlternateContent>
          <mc:Choice Requires="wps">
            <w:drawing>
              <wp:anchor distT="0" distB="0" distL="114300" distR="114300" simplePos="0" relativeHeight="252047872" behindDoc="0" locked="0" layoutInCell="1" allowOverlap="1" wp14:anchorId="32015375" wp14:editId="35629868">
                <wp:simplePos x="0" y="0"/>
                <wp:positionH relativeFrom="margin">
                  <wp:align>center</wp:align>
                </wp:positionH>
                <wp:positionV relativeFrom="paragraph">
                  <wp:posOffset>3499054</wp:posOffset>
                </wp:positionV>
                <wp:extent cx="5458460" cy="635"/>
                <wp:effectExtent l="0" t="0" r="8890" b="2540"/>
                <wp:wrapTopAndBottom/>
                <wp:docPr id="1031967300" name="Text Box 1"/>
                <wp:cNvGraphicFramePr/>
                <a:graphic xmlns:a="http://schemas.openxmlformats.org/drawingml/2006/main">
                  <a:graphicData uri="http://schemas.microsoft.com/office/word/2010/wordprocessingShape">
                    <wps:wsp>
                      <wps:cNvSpPr txBox="1"/>
                      <wps:spPr>
                        <a:xfrm>
                          <a:off x="0" y="0"/>
                          <a:ext cx="5458460" cy="635"/>
                        </a:xfrm>
                        <a:prstGeom prst="rect">
                          <a:avLst/>
                        </a:prstGeom>
                        <a:solidFill>
                          <a:prstClr val="white"/>
                        </a:solidFill>
                        <a:ln>
                          <a:noFill/>
                        </a:ln>
                      </wps:spPr>
                      <wps:txbx>
                        <w:txbxContent>
                          <w:p w14:paraId="301BAEA8" w14:textId="5B1400FB" w:rsidR="00AB788C" w:rsidRPr="00844030" w:rsidRDefault="00AB788C" w:rsidP="00844030">
                            <w:pPr>
                              <w:pStyle w:val="Caption"/>
                              <w:jc w:val="center"/>
                              <w:rPr>
                                <w:rFonts w:eastAsia="Times New Roman" w:cs="Times New Roman"/>
                                <w:i w:val="0"/>
                                <w:iCs w:val="0"/>
                                <w:color w:val="auto"/>
                                <w:sz w:val="24"/>
                                <w:szCs w:val="24"/>
                              </w:rPr>
                            </w:pPr>
                            <w:bookmarkStart w:id="108" w:name="_Toc165315498"/>
                            <w:r w:rsidRPr="00844030">
                              <w:rPr>
                                <w:b/>
                                <w:bCs/>
                                <w:i w:val="0"/>
                                <w:iCs w:val="0"/>
                                <w:color w:val="auto"/>
                                <w:sz w:val="24"/>
                                <w:szCs w:val="24"/>
                              </w:rPr>
                              <w:t xml:space="preserve">Figure </w:t>
                            </w:r>
                            <w:r w:rsidRPr="00844030">
                              <w:rPr>
                                <w:b/>
                                <w:bCs/>
                                <w:i w:val="0"/>
                                <w:iCs w:val="0"/>
                                <w:color w:val="auto"/>
                                <w:sz w:val="24"/>
                                <w:szCs w:val="24"/>
                              </w:rPr>
                              <w:fldChar w:fldCharType="begin"/>
                            </w:r>
                            <w:r w:rsidRPr="00844030">
                              <w:rPr>
                                <w:b/>
                                <w:bCs/>
                                <w:i w:val="0"/>
                                <w:iCs w:val="0"/>
                                <w:color w:val="auto"/>
                                <w:sz w:val="24"/>
                                <w:szCs w:val="24"/>
                              </w:rPr>
                              <w:instrText xml:space="preserve"> SEQ Figure \* ARABIC </w:instrText>
                            </w:r>
                            <w:r w:rsidRPr="00844030">
                              <w:rPr>
                                <w:b/>
                                <w:bCs/>
                                <w:i w:val="0"/>
                                <w:iCs w:val="0"/>
                                <w:color w:val="auto"/>
                                <w:sz w:val="24"/>
                                <w:szCs w:val="24"/>
                              </w:rPr>
                              <w:fldChar w:fldCharType="separate"/>
                            </w:r>
                            <w:r w:rsidR="00C95B0B">
                              <w:rPr>
                                <w:b/>
                                <w:bCs/>
                                <w:i w:val="0"/>
                                <w:iCs w:val="0"/>
                                <w:noProof/>
                                <w:color w:val="auto"/>
                                <w:sz w:val="24"/>
                                <w:szCs w:val="24"/>
                              </w:rPr>
                              <w:t>15</w:t>
                            </w:r>
                            <w:r w:rsidRPr="00844030">
                              <w:rPr>
                                <w:b/>
                                <w:bCs/>
                                <w:i w:val="0"/>
                                <w:iCs w:val="0"/>
                                <w:color w:val="auto"/>
                                <w:sz w:val="24"/>
                                <w:szCs w:val="24"/>
                              </w:rPr>
                              <w:fldChar w:fldCharType="end"/>
                            </w:r>
                            <w:r w:rsidRPr="00844030">
                              <w:rPr>
                                <w:b/>
                                <w:bCs/>
                                <w:i w:val="0"/>
                                <w:iCs w:val="0"/>
                                <w:color w:val="auto"/>
                                <w:sz w:val="24"/>
                                <w:szCs w:val="24"/>
                              </w:rPr>
                              <w:t>.</w:t>
                            </w:r>
                            <w:r w:rsidRPr="00844030">
                              <w:rPr>
                                <w:i w:val="0"/>
                                <w:iCs w:val="0"/>
                                <w:color w:val="auto"/>
                                <w:sz w:val="24"/>
                                <w:szCs w:val="24"/>
                              </w:rPr>
                              <w:t xml:space="preserve"> Perovskites Synthesis methods.</w:t>
                            </w:r>
                            <w:bookmarkEnd w:id="1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015375" id="_x0000_s1370" type="#_x0000_t202" style="position:absolute;left:0;text-align:left;margin-left:0;margin-top:275.5pt;width:429.8pt;height:.05pt;z-index:2520478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" stroked="f">
                <v:textbox style="mso-fit-shape-to-text:t" inset="0,0,0,0">
                  <w:txbxContent>
                    <w:p w14:paraId="301BAEA8" w14:textId="5B1400FB" w:rsidR="00AB788C" w:rsidRPr="00844030" w:rsidRDefault="00AB788C" w:rsidP="00844030">
                      <w:pPr>
                        <w:pStyle w:val="Caption"/>
                        <w:jc w:val="center"/>
                        <w:rPr>
                          <w:rFonts w:eastAsia="Times New Roman" w:cs="Times New Roman"/>
                          <w:i w:val="0"/>
                          <w:iCs w:val="0"/>
                          <w:color w:val="auto"/>
                          <w:sz w:val="24"/>
                          <w:szCs w:val="24"/>
                        </w:rPr>
                      </w:pPr>
                      <w:bookmarkStart w:id="120" w:name="_Toc165315498"/>
                      <w:r w:rsidRPr="00844030">
                        <w:rPr>
                          <w:b/>
                          <w:bCs/>
                          <w:i w:val="0"/>
                          <w:iCs w:val="0"/>
                          <w:color w:val="auto"/>
                          <w:sz w:val="24"/>
                          <w:szCs w:val="24"/>
                        </w:rPr>
                        <w:t xml:space="preserve">Figure </w:t>
                      </w:r>
                      <w:r w:rsidRPr="00844030">
                        <w:rPr>
                          <w:b/>
                          <w:bCs/>
                          <w:i w:val="0"/>
                          <w:iCs w:val="0"/>
                          <w:color w:val="auto"/>
                          <w:sz w:val="24"/>
                          <w:szCs w:val="24"/>
                        </w:rPr>
                        <w:fldChar w:fldCharType="begin"/>
                      </w:r>
                      <w:r w:rsidRPr="00844030">
                        <w:rPr>
                          <w:b/>
                          <w:bCs/>
                          <w:i w:val="0"/>
                          <w:iCs w:val="0"/>
                          <w:color w:val="auto"/>
                          <w:sz w:val="24"/>
                          <w:szCs w:val="24"/>
                        </w:rPr>
                        <w:instrText xml:space="preserve"> SEQ Figure \* ARABIC </w:instrText>
                      </w:r>
                      <w:r w:rsidRPr="00844030">
                        <w:rPr>
                          <w:b/>
                          <w:bCs/>
                          <w:i w:val="0"/>
                          <w:iCs w:val="0"/>
                          <w:color w:val="auto"/>
                          <w:sz w:val="24"/>
                          <w:szCs w:val="24"/>
                        </w:rPr>
                        <w:fldChar w:fldCharType="separate"/>
                      </w:r>
                      <w:r w:rsidR="00C95B0B">
                        <w:rPr>
                          <w:b/>
                          <w:bCs/>
                          <w:i w:val="0"/>
                          <w:iCs w:val="0"/>
                          <w:noProof/>
                          <w:color w:val="auto"/>
                          <w:sz w:val="24"/>
                          <w:szCs w:val="24"/>
                        </w:rPr>
                        <w:t>15</w:t>
                      </w:r>
                      <w:r w:rsidRPr="00844030">
                        <w:rPr>
                          <w:b/>
                          <w:bCs/>
                          <w:i w:val="0"/>
                          <w:iCs w:val="0"/>
                          <w:color w:val="auto"/>
                          <w:sz w:val="24"/>
                          <w:szCs w:val="24"/>
                        </w:rPr>
                        <w:fldChar w:fldCharType="end"/>
                      </w:r>
                      <w:r w:rsidRPr="00844030">
                        <w:rPr>
                          <w:b/>
                          <w:bCs/>
                          <w:i w:val="0"/>
                          <w:iCs w:val="0"/>
                          <w:color w:val="auto"/>
                          <w:sz w:val="24"/>
                          <w:szCs w:val="24"/>
                        </w:rPr>
                        <w:t>.</w:t>
                      </w:r>
                      <w:r w:rsidRPr="00844030">
                        <w:rPr>
                          <w:i w:val="0"/>
                          <w:iCs w:val="0"/>
                          <w:color w:val="auto"/>
                          <w:sz w:val="24"/>
                          <w:szCs w:val="24"/>
                        </w:rPr>
                        <w:t xml:space="preserve"> Perovskites Synthesis methods.</w:t>
                      </w:r>
                      <w:bookmarkEnd w:id="120"/>
                    </w:p>
                  </w:txbxContent>
                </v:textbox>
                <w10:wrap type="topAndBottom" anchorx="margin"/>
              </v:shape>
            </w:pict>
          </mc:Fallback>
        </mc:AlternateContent>
      </w:r>
    </w:p>
    <w:p w14:paraId="07556F11" w14:textId="7E3D285F" w:rsidR="00D34CD0" w:rsidRDefault="00D34CD0" w:rsidP="000D22D4">
      <w:pPr>
        <w:spacing w:line="480" w:lineRule="auto"/>
        <w:jc w:val="both"/>
        <w:rPr>
          <w:rFonts w:eastAsia="Times New Roman" w:cs="Times New Roman"/>
          <w:szCs w:val="24"/>
        </w:rPr>
      </w:pPr>
    </w:p>
    <w:p w14:paraId="3BDA5480" w14:textId="77777777" w:rsidR="004A5791" w:rsidRDefault="004A5791" w:rsidP="000D22D4">
      <w:pPr>
        <w:spacing w:line="480" w:lineRule="auto"/>
        <w:jc w:val="both"/>
        <w:rPr>
          <w:rFonts w:eastAsia="Times New Roman" w:cs="Times New Roman"/>
          <w:szCs w:val="24"/>
        </w:rPr>
      </w:pPr>
    </w:p>
    <w:p w14:paraId="4A0D73B0" w14:textId="77777777" w:rsidR="00C90E89" w:rsidRDefault="00C90E89" w:rsidP="000D22D4">
      <w:pPr>
        <w:spacing w:line="480" w:lineRule="auto"/>
        <w:jc w:val="both"/>
        <w:rPr>
          <w:rFonts w:eastAsia="Times New Roman" w:cs="Times New Roman"/>
          <w:szCs w:val="24"/>
        </w:rPr>
      </w:pPr>
    </w:p>
    <w:p w14:paraId="59BB5E0E" w14:textId="77777777" w:rsidR="00F42001" w:rsidRDefault="00F42001" w:rsidP="000D22D4">
      <w:pPr>
        <w:spacing w:line="480" w:lineRule="auto"/>
        <w:jc w:val="both"/>
        <w:rPr>
          <w:rFonts w:eastAsia="Times New Roman" w:cs="Times New Roman"/>
          <w:szCs w:val="24"/>
        </w:rPr>
      </w:pPr>
    </w:p>
    <w:p w14:paraId="28E0F4C7" w14:textId="77777777" w:rsidR="00C90E89" w:rsidRDefault="00C90E89" w:rsidP="000D22D4">
      <w:pPr>
        <w:spacing w:line="480" w:lineRule="auto"/>
        <w:jc w:val="both"/>
        <w:rPr>
          <w:rFonts w:eastAsia="Times New Roman" w:cs="Times New Roman"/>
          <w:szCs w:val="24"/>
        </w:rPr>
      </w:pPr>
    </w:p>
    <w:p w14:paraId="079908A2" w14:textId="77777777" w:rsidR="00C90E89" w:rsidRDefault="00C90E89" w:rsidP="000D22D4">
      <w:pPr>
        <w:spacing w:line="480" w:lineRule="auto"/>
        <w:jc w:val="both"/>
        <w:rPr>
          <w:rFonts w:eastAsia="Times New Roman" w:cs="Times New Roman"/>
          <w:szCs w:val="24"/>
        </w:rPr>
      </w:pPr>
    </w:p>
    <w:p w14:paraId="5E65E5AD" w14:textId="77777777" w:rsidR="00C90E89" w:rsidRDefault="00C90E89" w:rsidP="000D22D4">
      <w:pPr>
        <w:spacing w:line="480" w:lineRule="auto"/>
        <w:jc w:val="both"/>
        <w:rPr>
          <w:rFonts w:eastAsia="Times New Roman" w:cs="Times New Roman"/>
          <w:szCs w:val="24"/>
        </w:rPr>
      </w:pPr>
    </w:p>
    <w:p w14:paraId="382853F9" w14:textId="5244FBF5" w:rsidR="009868A4" w:rsidRPr="00F42001" w:rsidRDefault="000F66EC">
      <w:pPr>
        <w:pStyle w:val="Heading1"/>
        <w:numPr>
          <w:ilvl w:val="0"/>
          <w:numId w:val="4"/>
        </w:numPr>
        <w:spacing w:line="480" w:lineRule="auto"/>
        <w:jc w:val="center"/>
        <w:rPr>
          <w:i/>
          <w:iCs/>
          <w:sz w:val="24"/>
          <w:szCs w:val="24"/>
        </w:rPr>
      </w:pPr>
      <w:bookmarkStart w:id="109" w:name="_Ref132298049"/>
      <w:bookmarkStart w:id="110" w:name="_Toc165470652"/>
      <w:r w:rsidRPr="00F42001">
        <w:rPr>
          <w:sz w:val="24"/>
          <w:szCs w:val="24"/>
        </w:rPr>
        <w:lastRenderedPageBreak/>
        <w:t xml:space="preserve">Chapter: </w:t>
      </w:r>
      <w:r w:rsidR="009868A4" w:rsidRPr="00F42001">
        <w:rPr>
          <w:sz w:val="24"/>
          <w:szCs w:val="24"/>
        </w:rPr>
        <w:t>Methodology</w:t>
      </w:r>
      <w:bookmarkEnd w:id="109"/>
      <w:bookmarkEnd w:id="110"/>
    </w:p>
    <w:p w14:paraId="7221A175" w14:textId="34882448" w:rsidR="00D55C44" w:rsidRPr="00F42001" w:rsidRDefault="00D55C44" w:rsidP="006E1735">
      <w:pPr>
        <w:pStyle w:val="Heading2"/>
        <w:spacing w:line="480" w:lineRule="auto"/>
        <w:rPr>
          <w:rFonts w:ascii="Times New Roman" w:hAnsi="Times New Roman" w:cs="Times New Roman"/>
          <w:b/>
          <w:bCs/>
          <w:color w:val="auto"/>
          <w:sz w:val="24"/>
          <w:szCs w:val="24"/>
        </w:rPr>
      </w:pPr>
      <w:r w:rsidRPr="00F42001">
        <w:rPr>
          <w:rFonts w:ascii="Times New Roman" w:hAnsi="Times New Roman" w:cs="Times New Roman"/>
          <w:b/>
          <w:bCs/>
          <w:color w:val="auto"/>
          <w:sz w:val="24"/>
          <w:szCs w:val="24"/>
        </w:rPr>
        <w:t xml:space="preserve"> </w:t>
      </w:r>
      <w:bookmarkStart w:id="111" w:name="_Toc165470653"/>
      <w:r w:rsidRPr="00F42001">
        <w:rPr>
          <w:rFonts w:ascii="Times New Roman" w:hAnsi="Times New Roman" w:cs="Times New Roman"/>
          <w:b/>
          <w:bCs/>
          <w:color w:val="auto"/>
          <w:sz w:val="24"/>
          <w:szCs w:val="24"/>
        </w:rPr>
        <w:t>Materials</w:t>
      </w:r>
      <w:bookmarkEnd w:id="111"/>
      <w:r w:rsidRPr="00F42001">
        <w:rPr>
          <w:rFonts w:ascii="Times New Roman" w:hAnsi="Times New Roman" w:cs="Times New Roman"/>
          <w:b/>
          <w:bCs/>
          <w:color w:val="auto"/>
          <w:sz w:val="24"/>
          <w:szCs w:val="24"/>
        </w:rPr>
        <w:t xml:space="preserve"> </w:t>
      </w:r>
    </w:p>
    <w:p w14:paraId="1F103FA8" w14:textId="66F10EE4" w:rsidR="006E1735" w:rsidRDefault="006E1735" w:rsidP="006E1735">
      <w:pPr>
        <w:spacing w:line="480" w:lineRule="auto"/>
        <w:jc w:val="both"/>
        <w:rPr>
          <w:rFonts w:cs="Times New Roman"/>
          <w:szCs w:val="24"/>
        </w:rPr>
      </w:pPr>
      <w:r>
        <w:rPr>
          <w:rFonts w:cs="Times New Roman"/>
          <w:szCs w:val="24"/>
        </w:rPr>
        <w:t xml:space="preserve">The focus of this work is on analyzing the catalytic pyrolysis and gasification tests by using Biomass-Recycled Railroad Ties (RRT) provided by a local company in Oklahoma City. </w:t>
      </w:r>
      <w:r w:rsidRPr="00D73AA5">
        <w:t>To prepare the RRT for experimentation, it underwent a series of steps</w:t>
      </w:r>
      <w:r>
        <w:t xml:space="preserve"> in figure 15</w:t>
      </w:r>
      <w:r w:rsidRPr="00D73AA5">
        <w:t>: initially</w:t>
      </w:r>
      <w:r>
        <w:t xml:space="preserve"> it was </w:t>
      </w:r>
      <w:r w:rsidRPr="00D73AA5">
        <w:t xml:space="preserve">dried at 110 </w:t>
      </w:r>
      <w:r w:rsidRPr="00D73AA5">
        <w:rPr>
          <w:rFonts w:ascii="Cambria Math" w:hAnsi="Cambria Math" w:cs="Cambria Math"/>
        </w:rPr>
        <w:t>℃</w:t>
      </w:r>
      <w:r w:rsidRPr="00D73AA5">
        <w:t xml:space="preserve"> for </w:t>
      </w:r>
      <w:r>
        <w:t>16</w:t>
      </w:r>
      <w:r w:rsidRPr="00D73AA5">
        <w:t xml:space="preserve"> hours then it was ground</w:t>
      </w:r>
      <w:r>
        <w:t>ed</w:t>
      </w:r>
      <w:r w:rsidRPr="00D73AA5">
        <w:t xml:space="preserve"> and</w:t>
      </w:r>
      <w:r>
        <w:t xml:space="preserve"> sieved at the desired particle size of 120 to 130</w:t>
      </w:r>
      <w:r w:rsidRPr="00D73AA5">
        <w:rPr>
          <w:rFonts w:cs="Times New Roman"/>
          <w:szCs w:val="24"/>
        </w:rPr>
        <w:t xml:space="preserve"> </w:t>
      </w:r>
      <w:r>
        <w:rPr>
          <w:rFonts w:cs="Times New Roman"/>
          <w:szCs w:val="24"/>
        </w:rPr>
        <w:t>µm</w:t>
      </w:r>
      <w:r w:rsidRPr="00D73AA5">
        <w:t>.</w:t>
      </w:r>
      <w:r>
        <w:t xml:space="preserve"> </w:t>
      </w:r>
    </w:p>
    <w:p w14:paraId="0F3C0868" w14:textId="7C8B8CC0" w:rsidR="00D55C44" w:rsidRDefault="00A45D8F" w:rsidP="00D55C44">
      <w:pPr>
        <w:spacing w:line="480" w:lineRule="auto"/>
        <w:jc w:val="both"/>
        <w:rPr>
          <w:rFonts w:cs="Times New Roman"/>
          <w:szCs w:val="24"/>
        </w:rPr>
      </w:pPr>
      <w:r>
        <w:rPr>
          <w:rFonts w:cs="Times New Roman"/>
          <w:noProof/>
          <w:szCs w:val="24"/>
        </w:rPr>
        <mc:AlternateContent>
          <mc:Choice Requires="wpg">
            <w:drawing>
              <wp:anchor distT="0" distB="0" distL="114300" distR="114300" simplePos="0" relativeHeight="251899392" behindDoc="0" locked="0" layoutInCell="1" allowOverlap="1" wp14:anchorId="565C2C02" wp14:editId="11D08459">
                <wp:simplePos x="0" y="0"/>
                <wp:positionH relativeFrom="margin">
                  <wp:posOffset>190500</wp:posOffset>
                </wp:positionH>
                <wp:positionV relativeFrom="paragraph">
                  <wp:posOffset>232410</wp:posOffset>
                </wp:positionV>
                <wp:extent cx="5797550" cy="1873250"/>
                <wp:effectExtent l="0" t="0" r="0" b="0"/>
                <wp:wrapNone/>
                <wp:docPr id="1724211130" name="Group 14"/>
                <wp:cNvGraphicFramePr/>
                <a:graphic xmlns:a="http://schemas.openxmlformats.org/drawingml/2006/main">
                  <a:graphicData uri="http://schemas.microsoft.com/office/word/2010/wordprocessingGroup">
                    <wpg:wgp>
                      <wpg:cNvGrpSpPr/>
                      <wpg:grpSpPr>
                        <a:xfrm>
                          <a:off x="0" y="0"/>
                          <a:ext cx="5797550" cy="1873250"/>
                          <a:chOff x="0" y="0"/>
                          <a:chExt cx="6505575" cy="1924050"/>
                        </a:xfrm>
                      </wpg:grpSpPr>
                      <wpg:grpSp>
                        <wpg:cNvPr id="1483031558" name="Group 11"/>
                        <wpg:cNvGrpSpPr/>
                        <wpg:grpSpPr>
                          <a:xfrm>
                            <a:off x="0" y="0"/>
                            <a:ext cx="6302375" cy="1295400"/>
                            <a:chOff x="0" y="0"/>
                            <a:chExt cx="6988175" cy="1381125"/>
                          </a:xfrm>
                        </wpg:grpSpPr>
                        <pic:pic xmlns:pic="http://schemas.openxmlformats.org/drawingml/2006/picture">
                          <pic:nvPicPr>
                            <pic:cNvPr id="1845943212" name="Picture 1" descr="A wooden block on a floor&#10;&#10;Description automatically generated"/>
                            <pic:cNvPicPr>
                              <a:picLocks noChangeAspect="1"/>
                            </pic:cNvPicPr>
                          </pic:nvPicPr>
                          <pic:blipFill rotWithShape="1">
                            <a:blip r:embed="rId34" cstate="print">
                              <a:extLst>
                                <a:ext uri="{28A0092B-C50C-407E-A947-70E740481C1C}">
                                  <a14:useLocalDpi xmlns:a14="http://schemas.microsoft.com/office/drawing/2010/main" val="0"/>
                                </a:ext>
                              </a:extLst>
                            </a:blip>
                            <a:srcRect t="11255" b="9963"/>
                            <a:stretch/>
                          </pic:blipFill>
                          <pic:spPr bwMode="auto">
                            <a:xfrm>
                              <a:off x="0" y="0"/>
                              <a:ext cx="1235075" cy="13716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94721515" name="Picture 2" descr="A white bowl with brown shavings&#10;&#10;Description automatically generated"/>
                            <pic:cNvPicPr>
                              <a:picLocks noChangeAspect="1"/>
                            </pic:cNvPicPr>
                          </pic:nvPicPr>
                          <pic:blipFill rotWithShape="1">
                            <a:blip r:embed="rId35" cstate="print">
                              <a:extLst>
                                <a:ext uri="{28A0092B-C50C-407E-A947-70E740481C1C}">
                                  <a14:useLocalDpi xmlns:a14="http://schemas.microsoft.com/office/drawing/2010/main" val="0"/>
                                </a:ext>
                              </a:extLst>
                            </a:blip>
                            <a:srcRect l="13507" t="7457" r="8835" b="9279"/>
                            <a:stretch/>
                          </pic:blipFill>
                          <pic:spPr bwMode="auto">
                            <a:xfrm>
                              <a:off x="1457325" y="0"/>
                              <a:ext cx="1215390" cy="13716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61582555" name="Picture 4" descr="A white bowl with brown shavings&#10;&#10;Description automatically generated"/>
                            <pic:cNvPicPr>
                              <a:picLocks noChangeAspect="1"/>
                            </pic:cNvPicPr>
                          </pic:nvPicPr>
                          <pic:blipFill rotWithShape="1">
                            <a:blip r:embed="rId36" cstate="print">
                              <a:extLst>
                                <a:ext uri="{28A0092B-C50C-407E-A947-70E740481C1C}">
                                  <a14:useLocalDpi xmlns:a14="http://schemas.microsoft.com/office/drawing/2010/main" val="0"/>
                                </a:ext>
                              </a:extLst>
                            </a:blip>
                            <a:srcRect l="7365" t="15638" r="13598" b="4295"/>
                            <a:stretch/>
                          </pic:blipFill>
                          <pic:spPr bwMode="auto">
                            <a:xfrm flipH="1">
                              <a:off x="2914650" y="9525"/>
                              <a:ext cx="1216025" cy="13716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91962537" name="Picture 5" descr="A white bowl with brown powder in it&#10;&#10;Description automatically generated"/>
                            <pic:cNvPicPr>
                              <a:picLocks noChangeAspect="1"/>
                            </pic:cNvPicPr>
                          </pic:nvPicPr>
                          <pic:blipFill rotWithShape="1">
                            <a:blip r:embed="rId37" cstate="print">
                              <a:extLst>
                                <a:ext uri="{28A0092B-C50C-407E-A947-70E740481C1C}">
                                  <a14:useLocalDpi xmlns:a14="http://schemas.microsoft.com/office/drawing/2010/main" val="0"/>
                                </a:ext>
                              </a:extLst>
                            </a:blip>
                            <a:srcRect l="13253" t="20235" r="8890" b="3659"/>
                            <a:stretch/>
                          </pic:blipFill>
                          <pic:spPr bwMode="auto">
                            <a:xfrm>
                              <a:off x="4362450" y="0"/>
                              <a:ext cx="1216025" cy="13716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17518084" name="Picture 7" descr="A white hexagon shaped bowl with black powder&#10;&#10;Description automatically generated"/>
                            <pic:cNvPicPr>
                              <a:picLocks noChangeAspect="1"/>
                            </pic:cNvPicPr>
                          </pic:nvPicPr>
                          <pic:blipFill rotWithShape="1">
                            <a:blip r:embed="rId38" cstate="print">
                              <a:extLst>
                                <a:ext uri="{28A0092B-C50C-407E-A947-70E740481C1C}">
                                  <a14:useLocalDpi xmlns:a14="http://schemas.microsoft.com/office/drawing/2010/main" val="0"/>
                                </a:ext>
                              </a:extLst>
                            </a:blip>
                            <a:srcRect l="7410" t="16056" r="8617"/>
                            <a:stretch/>
                          </pic:blipFill>
                          <pic:spPr bwMode="auto">
                            <a:xfrm>
                              <a:off x="5810250" y="0"/>
                              <a:ext cx="1177925" cy="1371600"/>
                            </a:xfrm>
                            <a:prstGeom prst="rect">
                              <a:avLst/>
                            </a:prstGeom>
                            <a:ln>
                              <a:noFill/>
                            </a:ln>
                            <a:extLst>
                              <a:ext uri="{53640926-AAD7-44D8-BBD7-CCE9431645EC}">
                                <a14:shadowObscured xmlns:a14="http://schemas.microsoft.com/office/drawing/2010/main"/>
                              </a:ext>
                            </a:extLst>
                          </pic:spPr>
                        </pic:pic>
                        <wps:wsp>
                          <wps:cNvPr id="697110882" name="Arrow: Notched Right 11"/>
                          <wps:cNvSpPr/>
                          <wps:spPr>
                            <a:xfrm>
                              <a:off x="1162050" y="542925"/>
                              <a:ext cx="371475" cy="228600"/>
                            </a:xfrm>
                            <a:prstGeom prst="notchedRightArrow">
                              <a:avLst/>
                            </a:prstGeom>
                            <a:solidFill>
                              <a:schemeClr val="tx1">
                                <a:lumMod val="65000"/>
                                <a:lumOff val="35000"/>
                              </a:schemeClr>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6938688" name="Arrow: Notched Right 11"/>
                          <wps:cNvSpPr/>
                          <wps:spPr>
                            <a:xfrm>
                              <a:off x="2619375" y="523875"/>
                              <a:ext cx="371475" cy="228600"/>
                            </a:xfrm>
                            <a:prstGeom prst="notchedRightArrow">
                              <a:avLst/>
                            </a:prstGeom>
                            <a:solidFill>
                              <a:schemeClr val="tx1">
                                <a:lumMod val="65000"/>
                                <a:lumOff val="35000"/>
                              </a:schemeClr>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3244580" name="Arrow: Notched Right 11"/>
                          <wps:cNvSpPr/>
                          <wps:spPr>
                            <a:xfrm>
                              <a:off x="4095750" y="533400"/>
                              <a:ext cx="371475" cy="228600"/>
                            </a:xfrm>
                            <a:prstGeom prst="notchedRightArrow">
                              <a:avLst/>
                            </a:prstGeom>
                            <a:solidFill>
                              <a:schemeClr val="tx1">
                                <a:lumMod val="65000"/>
                                <a:lumOff val="35000"/>
                              </a:schemeClr>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8772679" name="Arrow: Notched Right 11"/>
                          <wps:cNvSpPr/>
                          <wps:spPr>
                            <a:xfrm>
                              <a:off x="5534025" y="533400"/>
                              <a:ext cx="371475" cy="228600"/>
                            </a:xfrm>
                            <a:prstGeom prst="notchedRightArrow">
                              <a:avLst/>
                            </a:prstGeom>
                            <a:solidFill>
                              <a:schemeClr val="tx1">
                                <a:lumMod val="65000"/>
                                <a:lumOff val="35000"/>
                              </a:schemeClr>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8292442" name="Text Box 1"/>
                        <wps:cNvSpPr txBox="1"/>
                        <wps:spPr>
                          <a:xfrm>
                            <a:off x="0" y="1352550"/>
                            <a:ext cx="6505575" cy="571500"/>
                          </a:xfrm>
                          <a:prstGeom prst="rect">
                            <a:avLst/>
                          </a:prstGeom>
                          <a:solidFill>
                            <a:prstClr val="white"/>
                          </a:solidFill>
                          <a:ln>
                            <a:noFill/>
                          </a:ln>
                        </wps:spPr>
                        <wps:txbx>
                          <w:txbxContent>
                            <w:p w14:paraId="5E3CA298" w14:textId="073AFDE9" w:rsidR="00D55C44" w:rsidRPr="00AD2574" w:rsidRDefault="00D55C44" w:rsidP="00D55C44">
                              <w:pPr>
                                <w:tabs>
                                  <w:tab w:val="left" w:pos="2880"/>
                                  <w:tab w:val="left" w:pos="5040"/>
                                  <w:tab w:val="left" w:pos="7200"/>
                                </w:tabs>
                                <w:jc w:val="center"/>
                                <w:rPr>
                                  <w:rFonts w:cs="Times New Roman"/>
                                </w:rPr>
                              </w:pPr>
                              <w:bookmarkStart w:id="112" w:name="_Toc165315499"/>
                              <w:r w:rsidRPr="00AD2574">
                                <w:rPr>
                                  <w:rFonts w:cs="Times New Roman"/>
                                  <w:b/>
                                  <w:bCs/>
                                  <w:color w:val="000000" w:themeColor="text1"/>
                                </w:rPr>
                                <w:t xml:space="preserve">Figure </w:t>
                              </w:r>
                              <w:r w:rsidRPr="00AD2574">
                                <w:rPr>
                                  <w:rFonts w:cs="Times New Roman"/>
                                  <w:b/>
                                  <w:bCs/>
                                  <w:color w:val="000000" w:themeColor="text1"/>
                                </w:rPr>
                                <w:fldChar w:fldCharType="begin"/>
                              </w:r>
                              <w:r w:rsidRPr="00AD2574">
                                <w:rPr>
                                  <w:rFonts w:cs="Times New Roman"/>
                                  <w:b/>
                                  <w:bCs/>
                                  <w:color w:val="000000" w:themeColor="text1"/>
                                </w:rPr>
                                <w:instrText xml:space="preserve"> SEQ Figure \* ARABIC </w:instrText>
                              </w:r>
                              <w:r w:rsidRPr="00AD2574">
                                <w:rPr>
                                  <w:rFonts w:cs="Times New Roman"/>
                                  <w:b/>
                                  <w:bCs/>
                                  <w:color w:val="000000" w:themeColor="text1"/>
                                </w:rPr>
                                <w:fldChar w:fldCharType="separate"/>
                              </w:r>
                              <w:r w:rsidR="00C95B0B">
                                <w:rPr>
                                  <w:rFonts w:cs="Times New Roman"/>
                                  <w:b/>
                                  <w:bCs/>
                                  <w:noProof/>
                                  <w:color w:val="000000" w:themeColor="text1"/>
                                </w:rPr>
                                <w:t>16</w:t>
                              </w:r>
                              <w:r w:rsidRPr="00AD2574">
                                <w:rPr>
                                  <w:rFonts w:cs="Times New Roman"/>
                                  <w:b/>
                                  <w:bCs/>
                                  <w:color w:val="000000" w:themeColor="text1"/>
                                </w:rPr>
                                <w:fldChar w:fldCharType="end"/>
                              </w:r>
                              <w:r w:rsidRPr="00AD2574">
                                <w:rPr>
                                  <w:rFonts w:cs="Times New Roman"/>
                                  <w:b/>
                                  <w:bCs/>
                                  <w:color w:val="000000" w:themeColor="text1"/>
                                </w:rPr>
                                <w:t>.</w:t>
                              </w:r>
                              <w:r w:rsidRPr="00AD2574">
                                <w:rPr>
                                  <w:rFonts w:cs="Times New Roman"/>
                                  <w:color w:val="000000" w:themeColor="text1"/>
                                </w:rPr>
                                <w:t xml:space="preserve"> Railroad tie pretreatment. </w:t>
                              </w:r>
                              <w:r w:rsidRPr="00AD2574">
                                <w:rPr>
                                  <w:rFonts w:cs="Times New Roman"/>
                                </w:rPr>
                                <w:t>a) Railroad ties biomass, b) sized down RRT, c) dried and grounded, d) sieved biomass to particles size bellow µm 300, e) produced biochar (sieved for the second time to achieve the desired particle size) for other use proposes.</w:t>
                              </w:r>
                              <w:bookmarkEnd w:id="112"/>
                            </w:p>
                            <w:p w14:paraId="573695BB" w14:textId="77777777" w:rsidR="00D55C44" w:rsidRPr="000245F3" w:rsidRDefault="00D55C44" w:rsidP="00D55C44">
                              <w:pPr>
                                <w:pStyle w:val="Caption"/>
                                <w:jc w:val="center"/>
                                <w:rPr>
                                  <w:rFonts w:cs="Times New Roman"/>
                                  <w:i w:val="0"/>
                                  <w:iCs w:val="0"/>
                                  <w:noProof/>
                                  <w:color w:val="000000" w:themeColor="text1"/>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5C2C02" id="Group 14" o:spid="_x0000_s1371" style="position:absolute;left:0;text-align:left;margin-left:15pt;margin-top:18.3pt;width:456.5pt;height:147.5pt;z-index:251899392;mso-position-horizontal-relative:margin;mso-width-relative:margin;mso-height-relative:margin" coordsize="65055,192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&#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">
                <v:group id="Group 11" o:spid="_x0000_s1372" style="position:absolute;width:63023;height:12954" coordsize="69881,1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373" type="#_x0000_t75" alt="A wooden block on a floor&#10;&#10;Description automatically generated" style="position:absolute;width:12350;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">
                    <v:imagedata r:id="rId39" o:title="A wooden block on a floor&#10;&#10;Description automatically generated" croptop="7376f" cropbottom="6529f"/>
                  </v:shape>
                  <v:shape id="Picture 2" o:spid="_x0000_s1374" type="#_x0000_t75" alt="A white bowl with brown shavings&#10;&#10;Description automatically generated" style="position:absolute;left:14573;width:12154;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">
                    <v:imagedata r:id="rId40" o:title="A white bowl with brown shavings&#10;&#10;Description automatically generated" croptop="4887f" cropbottom="6081f" cropleft="8852f" cropright="5790f"/>
                  </v:shape>
                  <v:shape id="Picture 4" o:spid="_x0000_s1375" type="#_x0000_t75" alt="A white bowl with brown shavings&#10;&#10;Description automatically generated" style="position:absolute;left:29146;top:95;width:12160;height:1371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">
                    <v:imagedata r:id="rId41" o:title="A white bowl with brown shavings&#10;&#10;Description automatically generated" croptop="10249f" cropbottom="2815f" cropleft="4827f" cropright="8912f"/>
                  </v:shape>
                  <v:shape id="Picture 5" o:spid="_x0000_s1376" type="#_x0000_t75" alt="A white bowl with brown powder in it&#10;&#10;Description automatically generated" style="position:absolute;left:43624;width:12160;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">
                    <v:imagedata r:id="rId42" o:title="A white bowl with brown powder in it&#10;&#10;Description automatically generated" croptop="13261f" cropbottom="2398f" cropleft="8685f" cropright="5826f"/>
                  </v:shape>
                  <v:shape id="Picture 7" o:spid="_x0000_s1377" type="#_x0000_t75" alt="A white hexagon shaped bowl with black powder&#10;&#10;Description automatically generated" style="position:absolute;left:58102;width:11779;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">
                    <v:imagedata r:id="rId43" o:title="A white hexagon shaped bowl with black powder&#10;&#10;Description automatically generated" croptop="10522f" cropleft="4856f" cropright="5647f"/>
                  </v:shape>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rrow: Notched Right 11" o:spid="_x0000_s1378" type="#_x0000_t94" style="position:absolute;left:11620;top:5429;width:371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" adj="14954" fillcolor="#5a5a5a [2109]" strokecolor="black [3213]" strokeweight="1pt"/>
                  <v:shape id="Arrow: Notched Right 11" o:spid="_x0000_s1379" type="#_x0000_t94" style="position:absolute;left:26193;top:5238;width:371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" adj="14954" fillcolor="#5a5a5a [2109]" strokecolor="black [3213]" strokeweight="1pt"/>
                  <v:shape id="Arrow: Notched Right 11" o:spid="_x0000_s1380" type="#_x0000_t94" style="position:absolute;left:40957;top:5334;width:371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" adj="14954" fillcolor="#5a5a5a [2109]" strokecolor="black [3213]" strokeweight="1pt"/>
                  <v:shape id="Arrow: Notched Right 11" o:spid="_x0000_s1381" type="#_x0000_t94" style="position:absolute;left:55340;top:5334;width:371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" adj="14954" fillcolor="#5a5a5a [2109]" strokecolor="black [3213]" strokeweight="1pt"/>
                </v:group>
                <v:shape id="_x0000_s1382" type="#_x0000_t202" style="position:absolute;top:13525;width:6505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" stroked="f">
                  <v:textbox inset="0,0,0,0">
                    <w:txbxContent>
                      <w:p w14:paraId="5E3CA298" w14:textId="073AFDE9" w:rsidR="00D55C44" w:rsidRPr="00AD2574" w:rsidRDefault="00D55C44" w:rsidP="00D55C44">
                        <w:pPr>
                          <w:tabs>
                            <w:tab w:val="left" w:pos="2880"/>
                            <w:tab w:val="left" w:pos="5040"/>
                            <w:tab w:val="left" w:pos="7200"/>
                          </w:tabs>
                          <w:jc w:val="center"/>
                          <w:rPr>
                            <w:rFonts w:cs="Times New Roman"/>
                          </w:rPr>
                        </w:pPr>
                        <w:bookmarkStart w:id="114" w:name="_Toc165315499"/>
                        <w:r w:rsidRPr="00AD2574">
                          <w:rPr>
                            <w:rFonts w:cs="Times New Roman"/>
                            <w:b/>
                            <w:bCs/>
                            <w:color w:val="000000" w:themeColor="text1"/>
                          </w:rPr>
                          <w:t xml:space="preserve">Figure </w:t>
                        </w:r>
                        <w:r w:rsidRPr="00AD2574">
                          <w:rPr>
                            <w:rFonts w:cs="Times New Roman"/>
                            <w:b/>
                            <w:bCs/>
                            <w:color w:val="000000" w:themeColor="text1"/>
                          </w:rPr>
                          <w:fldChar w:fldCharType="begin"/>
                        </w:r>
                        <w:r w:rsidRPr="00AD2574">
                          <w:rPr>
                            <w:rFonts w:cs="Times New Roman"/>
                            <w:b/>
                            <w:bCs/>
                            <w:color w:val="000000" w:themeColor="text1"/>
                          </w:rPr>
                          <w:instrText xml:space="preserve"> SEQ Figure \* ARABIC </w:instrText>
                        </w:r>
                        <w:r w:rsidRPr="00AD2574">
                          <w:rPr>
                            <w:rFonts w:cs="Times New Roman"/>
                            <w:b/>
                            <w:bCs/>
                            <w:color w:val="000000" w:themeColor="text1"/>
                          </w:rPr>
                          <w:fldChar w:fldCharType="separate"/>
                        </w:r>
                        <w:r w:rsidR="00C95B0B">
                          <w:rPr>
                            <w:rFonts w:cs="Times New Roman"/>
                            <w:b/>
                            <w:bCs/>
                            <w:noProof/>
                            <w:color w:val="000000" w:themeColor="text1"/>
                          </w:rPr>
                          <w:t>16</w:t>
                        </w:r>
                        <w:r w:rsidRPr="00AD2574">
                          <w:rPr>
                            <w:rFonts w:cs="Times New Roman"/>
                            <w:b/>
                            <w:bCs/>
                            <w:color w:val="000000" w:themeColor="text1"/>
                          </w:rPr>
                          <w:fldChar w:fldCharType="end"/>
                        </w:r>
                        <w:r w:rsidRPr="00AD2574">
                          <w:rPr>
                            <w:rFonts w:cs="Times New Roman"/>
                            <w:b/>
                            <w:bCs/>
                            <w:color w:val="000000" w:themeColor="text1"/>
                          </w:rPr>
                          <w:t>.</w:t>
                        </w:r>
                        <w:r w:rsidRPr="00AD2574">
                          <w:rPr>
                            <w:rFonts w:cs="Times New Roman"/>
                            <w:color w:val="000000" w:themeColor="text1"/>
                          </w:rPr>
                          <w:t xml:space="preserve"> Railroad tie pretreatment. </w:t>
                        </w:r>
                        <w:r w:rsidRPr="00AD2574">
                          <w:rPr>
                            <w:rFonts w:cs="Times New Roman"/>
                          </w:rPr>
                          <w:t>a) Railroad ties biomass, b) sized down RRT, c) dried and grounded, d) sieved biomass to particles size bellow µm 300, e) produced biochar (sieved for the second time to achieve the desired particle size) for other use proposes.</w:t>
                        </w:r>
                        <w:bookmarkEnd w:id="114"/>
                      </w:p>
                      <w:p w14:paraId="573695BB" w14:textId="77777777" w:rsidR="00D55C44" w:rsidRPr="000245F3" w:rsidRDefault="00D55C44" w:rsidP="00D55C44">
                        <w:pPr>
                          <w:pStyle w:val="Caption"/>
                          <w:jc w:val="center"/>
                          <w:rPr>
                            <w:rFonts w:cs="Times New Roman"/>
                            <w:i w:val="0"/>
                            <w:iCs w:val="0"/>
                            <w:noProof/>
                            <w:color w:val="000000" w:themeColor="text1"/>
                            <w:sz w:val="22"/>
                            <w:szCs w:val="22"/>
                          </w:rPr>
                        </w:pPr>
                      </w:p>
                    </w:txbxContent>
                  </v:textbox>
                </v:shape>
                <w10:wrap anchorx="margin"/>
              </v:group>
            </w:pict>
          </mc:Fallback>
        </mc:AlternateContent>
      </w:r>
    </w:p>
    <w:p w14:paraId="0D1B3DD9" w14:textId="0E7368E3" w:rsidR="00D55C44" w:rsidRDefault="00D55C44" w:rsidP="00D55C44">
      <w:pPr>
        <w:rPr>
          <w:rFonts w:cs="Times New Roman"/>
          <w:szCs w:val="24"/>
        </w:rPr>
      </w:pPr>
    </w:p>
    <w:p w14:paraId="69206CEB" w14:textId="31E1856E" w:rsidR="00D55C44" w:rsidRDefault="00D55C44" w:rsidP="00D55C44">
      <w:pPr>
        <w:rPr>
          <w:rFonts w:cs="Times New Roman"/>
          <w:szCs w:val="24"/>
        </w:rPr>
      </w:pPr>
    </w:p>
    <w:p w14:paraId="1BFF7154" w14:textId="786BA1F7" w:rsidR="00D55C44" w:rsidRDefault="00D55C44" w:rsidP="00D55C44">
      <w:pPr>
        <w:rPr>
          <w:rFonts w:cs="Times New Roman"/>
          <w:szCs w:val="24"/>
        </w:rPr>
      </w:pPr>
    </w:p>
    <w:p w14:paraId="31AB63F5" w14:textId="77777777" w:rsidR="00D55C44" w:rsidRDefault="00D55C44" w:rsidP="00D55C44">
      <w:pPr>
        <w:rPr>
          <w:rFonts w:cs="Times New Roman"/>
          <w:szCs w:val="24"/>
        </w:rPr>
      </w:pPr>
    </w:p>
    <w:p w14:paraId="7C70DB25" w14:textId="77777777" w:rsidR="00D55C44" w:rsidRDefault="00D55C44" w:rsidP="00D55C44">
      <w:pPr>
        <w:rPr>
          <w:rFonts w:cs="Times New Roman"/>
          <w:szCs w:val="24"/>
        </w:rPr>
      </w:pPr>
      <w:r w:rsidRPr="00702DDF">
        <w:rPr>
          <w:rFonts w:cs="Times New Roman"/>
          <w:szCs w:val="24"/>
        </w:rPr>
        <w:t xml:space="preserve"> </w:t>
      </w:r>
    </w:p>
    <w:p w14:paraId="5D263202" w14:textId="77777777" w:rsidR="00D55C44" w:rsidRDefault="00D55C44" w:rsidP="00D55C44">
      <w:pPr>
        <w:rPr>
          <w:rFonts w:cs="Times New Roman"/>
          <w:b/>
          <w:bCs/>
        </w:rPr>
      </w:pPr>
    </w:p>
    <w:p w14:paraId="4D687FF1" w14:textId="77777777" w:rsidR="000C4CBC" w:rsidRDefault="000C4CBC" w:rsidP="006E1735">
      <w:pPr>
        <w:spacing w:line="480" w:lineRule="auto"/>
      </w:pPr>
    </w:p>
    <w:p w14:paraId="36E7D031" w14:textId="108EB2A8" w:rsidR="006E1735" w:rsidRDefault="006E1735" w:rsidP="006E1735">
      <w:pPr>
        <w:spacing w:line="480" w:lineRule="auto"/>
        <w:rPr>
          <w:rFonts w:cs="Times New Roman"/>
          <w:b/>
          <w:bCs/>
        </w:rPr>
      </w:pPr>
      <w:r>
        <w:t>On t</w:t>
      </w:r>
      <w:r w:rsidRPr="00D06527">
        <w:t xml:space="preserve">able </w:t>
      </w:r>
      <w:r>
        <w:t>1</w:t>
      </w:r>
      <w:r w:rsidRPr="00D06527">
        <w:t xml:space="preserve"> </w:t>
      </w:r>
      <w:r>
        <w:t xml:space="preserve">is presented </w:t>
      </w:r>
      <w:r w:rsidRPr="00D06527">
        <w:t>the proximate and ultimate analyses of the RRT biomass. The RRT biomass composition includes 61.3% carbon (C), 6.6% hydrogen (H), and 28.8% oxygen (O). Consequently, the molar ratios of hydrogen to carbon (H/C) and oxygen to carbon (O/C) are 1.29</w:t>
      </w:r>
      <w:r>
        <w:t>2</w:t>
      </w:r>
      <w:r w:rsidRPr="00D06527">
        <w:t xml:space="preserve"> and 0.35</w:t>
      </w:r>
      <w:r>
        <w:t>2</w:t>
      </w:r>
      <w:r w:rsidRPr="00D06527">
        <w:t xml:space="preserve">, respectively. These ratios suggest that the molecular formula of the RRT biomass is </w:t>
      </w:r>
      <w:r>
        <w:t>defined as CH</w:t>
      </w:r>
      <w:r>
        <w:rPr>
          <w:vertAlign w:val="subscript"/>
        </w:rPr>
        <w:t>1.292</w:t>
      </w:r>
      <w:r>
        <w:t>O</w:t>
      </w:r>
      <w:r>
        <w:rPr>
          <w:vertAlign w:val="subscript"/>
        </w:rPr>
        <w:t>0.352</w:t>
      </w:r>
      <w:r>
        <w:t>.</w:t>
      </w:r>
    </w:p>
    <w:p w14:paraId="620E59D8" w14:textId="77777777" w:rsidR="006E1735" w:rsidRDefault="006E1735" w:rsidP="00D55C44">
      <w:pPr>
        <w:rPr>
          <w:rFonts w:cs="Times New Roman"/>
          <w:b/>
          <w:bCs/>
        </w:rPr>
      </w:pPr>
    </w:p>
    <w:p w14:paraId="2CDA60DB" w14:textId="77777777" w:rsidR="006E1735" w:rsidRDefault="006E1735" w:rsidP="00D55C44">
      <w:pPr>
        <w:rPr>
          <w:rFonts w:cs="Times New Roman"/>
          <w:b/>
          <w:bCs/>
        </w:rPr>
      </w:pPr>
    </w:p>
    <w:p w14:paraId="5EBF6671" w14:textId="77777777" w:rsidR="000C4CBC" w:rsidRDefault="000C4CBC" w:rsidP="00D55C44">
      <w:pPr>
        <w:rPr>
          <w:rFonts w:cs="Times New Roman"/>
          <w:b/>
          <w:bCs/>
        </w:rPr>
      </w:pPr>
    </w:p>
    <w:p w14:paraId="2EEC477E" w14:textId="77777777" w:rsidR="000C4CBC" w:rsidRDefault="000C4CBC" w:rsidP="00D55C44">
      <w:pPr>
        <w:rPr>
          <w:rFonts w:cs="Times New Roman"/>
          <w:b/>
          <w:bCs/>
        </w:rPr>
      </w:pPr>
    </w:p>
    <w:p w14:paraId="714ABBB8" w14:textId="66588EBE" w:rsidR="000C4CBC" w:rsidRPr="000C4CBC" w:rsidRDefault="000C4CBC" w:rsidP="000C4CBC">
      <w:pPr>
        <w:pStyle w:val="Caption"/>
        <w:keepNext/>
        <w:rPr>
          <w:i w:val="0"/>
          <w:iCs w:val="0"/>
          <w:color w:val="auto"/>
          <w:sz w:val="24"/>
          <w:szCs w:val="24"/>
        </w:rPr>
      </w:pPr>
      <w:bookmarkStart w:id="113" w:name="_Toc165315447"/>
      <w:r w:rsidRPr="000C4CBC">
        <w:rPr>
          <w:b/>
          <w:bCs/>
          <w:i w:val="0"/>
          <w:iCs w:val="0"/>
          <w:color w:val="auto"/>
          <w:sz w:val="24"/>
          <w:szCs w:val="24"/>
        </w:rPr>
        <w:lastRenderedPageBreak/>
        <w:t xml:space="preserve">Table </w:t>
      </w:r>
      <w:r w:rsidRPr="000C4CBC">
        <w:rPr>
          <w:b/>
          <w:bCs/>
          <w:i w:val="0"/>
          <w:iCs w:val="0"/>
          <w:color w:val="auto"/>
          <w:sz w:val="24"/>
          <w:szCs w:val="24"/>
        </w:rPr>
        <w:fldChar w:fldCharType="begin"/>
      </w:r>
      <w:r w:rsidRPr="000C4CBC">
        <w:rPr>
          <w:b/>
          <w:bCs/>
          <w:i w:val="0"/>
          <w:iCs w:val="0"/>
          <w:color w:val="auto"/>
          <w:sz w:val="24"/>
          <w:szCs w:val="24"/>
        </w:rPr>
        <w:instrText xml:space="preserve"> SEQ Table \* ARABIC </w:instrText>
      </w:r>
      <w:r w:rsidRPr="000C4CBC">
        <w:rPr>
          <w:b/>
          <w:bCs/>
          <w:i w:val="0"/>
          <w:iCs w:val="0"/>
          <w:color w:val="auto"/>
          <w:sz w:val="24"/>
          <w:szCs w:val="24"/>
        </w:rPr>
        <w:fldChar w:fldCharType="separate"/>
      </w:r>
      <w:r w:rsidR="0067287A">
        <w:rPr>
          <w:b/>
          <w:bCs/>
          <w:i w:val="0"/>
          <w:iCs w:val="0"/>
          <w:noProof/>
          <w:color w:val="auto"/>
          <w:sz w:val="24"/>
          <w:szCs w:val="24"/>
        </w:rPr>
        <w:t>1</w:t>
      </w:r>
      <w:r w:rsidRPr="000C4CBC">
        <w:rPr>
          <w:b/>
          <w:bCs/>
          <w:i w:val="0"/>
          <w:iCs w:val="0"/>
          <w:color w:val="auto"/>
          <w:sz w:val="24"/>
          <w:szCs w:val="24"/>
        </w:rPr>
        <w:fldChar w:fldCharType="end"/>
      </w:r>
      <w:r w:rsidRPr="000C4CBC">
        <w:rPr>
          <w:b/>
          <w:bCs/>
          <w:i w:val="0"/>
          <w:iCs w:val="0"/>
          <w:color w:val="auto"/>
          <w:sz w:val="24"/>
          <w:szCs w:val="24"/>
        </w:rPr>
        <w:t>.</w:t>
      </w:r>
      <w:r w:rsidRPr="000C4CBC">
        <w:rPr>
          <w:i w:val="0"/>
          <w:iCs w:val="0"/>
          <w:color w:val="auto"/>
          <w:sz w:val="24"/>
          <w:szCs w:val="24"/>
        </w:rPr>
        <w:t xml:space="preserve"> </w:t>
      </w:r>
      <w:r w:rsidRPr="000C4CBC">
        <w:rPr>
          <w:rFonts w:cs="Times New Roman"/>
          <w:i w:val="0"/>
          <w:iCs w:val="0"/>
          <w:color w:val="auto"/>
          <w:sz w:val="24"/>
          <w:szCs w:val="24"/>
        </w:rPr>
        <w:t>Proximate analysis and ultimate analysis of the recycled Railroad ties.</w:t>
      </w:r>
      <w:bookmarkEnd w:id="1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693"/>
      </w:tblGrid>
      <w:tr w:rsidR="00D55C44" w:rsidRPr="0069283D" w14:paraId="46A810E7" w14:textId="77777777" w:rsidTr="00797A5A">
        <w:tc>
          <w:tcPr>
            <w:tcW w:w="3114" w:type="dxa"/>
            <w:tcBorders>
              <w:top w:val="single" w:sz="12" w:space="0" w:color="auto"/>
            </w:tcBorders>
            <w:shd w:val="clear" w:color="auto" w:fill="E7E6E6" w:themeFill="background2"/>
          </w:tcPr>
          <w:p w14:paraId="37ACEF64" w14:textId="77777777" w:rsidR="00D55C44" w:rsidRPr="0069283D" w:rsidRDefault="00D55C44" w:rsidP="00797A5A">
            <w:pPr>
              <w:rPr>
                <w:rFonts w:cs="Times New Roman"/>
                <w:b/>
                <w:bCs/>
                <w:i/>
                <w:iCs/>
              </w:rPr>
            </w:pPr>
            <w:r w:rsidRPr="0069283D">
              <w:rPr>
                <w:rFonts w:cs="Times New Roman"/>
                <w:b/>
                <w:bCs/>
                <w:i/>
                <w:iCs/>
              </w:rPr>
              <w:t>Proximate values (% weight)</w:t>
            </w:r>
          </w:p>
        </w:tc>
        <w:tc>
          <w:tcPr>
            <w:tcW w:w="2693" w:type="dxa"/>
            <w:tcBorders>
              <w:top w:val="single" w:sz="12" w:space="0" w:color="auto"/>
            </w:tcBorders>
            <w:shd w:val="clear" w:color="auto" w:fill="E7E6E6" w:themeFill="background2"/>
          </w:tcPr>
          <w:p w14:paraId="006891A5" w14:textId="77777777" w:rsidR="00D55C44" w:rsidRPr="0069283D" w:rsidRDefault="00D55C44" w:rsidP="00797A5A">
            <w:pPr>
              <w:rPr>
                <w:rFonts w:cs="Times New Roman"/>
                <w:b/>
                <w:bCs/>
                <w:i/>
                <w:iCs/>
              </w:rPr>
            </w:pPr>
            <w:r>
              <w:rPr>
                <w:rFonts w:cs="Times New Roman"/>
                <w:b/>
                <w:bCs/>
                <w:i/>
                <w:iCs/>
              </w:rPr>
              <w:t>Railroad ties</w:t>
            </w:r>
          </w:p>
        </w:tc>
      </w:tr>
      <w:tr w:rsidR="00D55C44" w:rsidRPr="0069283D" w14:paraId="3596751C" w14:textId="77777777" w:rsidTr="00797A5A">
        <w:tc>
          <w:tcPr>
            <w:tcW w:w="3114" w:type="dxa"/>
          </w:tcPr>
          <w:p w14:paraId="389D3CF8" w14:textId="77777777" w:rsidR="00D55C44" w:rsidRPr="0069283D" w:rsidRDefault="00D55C44" w:rsidP="00797A5A">
            <w:pPr>
              <w:rPr>
                <w:rFonts w:cs="Times New Roman"/>
              </w:rPr>
            </w:pPr>
            <w:r w:rsidRPr="0069283D">
              <w:rPr>
                <w:rFonts w:cs="Times New Roman"/>
              </w:rPr>
              <w:t>Volatile</w:t>
            </w:r>
          </w:p>
        </w:tc>
        <w:tc>
          <w:tcPr>
            <w:tcW w:w="2693" w:type="dxa"/>
          </w:tcPr>
          <w:p w14:paraId="0338D029" w14:textId="7766EFCF" w:rsidR="00D55C44" w:rsidRPr="0069283D" w:rsidRDefault="00827DAC" w:rsidP="00797A5A">
            <w:pPr>
              <w:rPr>
                <w:rFonts w:cs="Times New Roman"/>
              </w:rPr>
            </w:pPr>
            <w:r>
              <w:rPr>
                <w:rFonts w:cs="Times New Roman"/>
              </w:rPr>
              <w:t>90.9</w:t>
            </w:r>
          </w:p>
        </w:tc>
      </w:tr>
      <w:tr w:rsidR="00D55C44" w:rsidRPr="0069283D" w14:paraId="1214383A" w14:textId="77777777" w:rsidTr="00797A5A">
        <w:tc>
          <w:tcPr>
            <w:tcW w:w="3114" w:type="dxa"/>
          </w:tcPr>
          <w:p w14:paraId="68178033" w14:textId="77777777" w:rsidR="00D55C44" w:rsidRPr="0069283D" w:rsidRDefault="00D55C44" w:rsidP="00797A5A">
            <w:pPr>
              <w:rPr>
                <w:rFonts w:cs="Times New Roman"/>
              </w:rPr>
            </w:pPr>
            <w:r w:rsidRPr="0069283D">
              <w:rPr>
                <w:rFonts w:cs="Times New Roman"/>
              </w:rPr>
              <w:t>Fixed Carbon</w:t>
            </w:r>
          </w:p>
        </w:tc>
        <w:tc>
          <w:tcPr>
            <w:tcW w:w="2693" w:type="dxa"/>
          </w:tcPr>
          <w:p w14:paraId="689E0AE1" w14:textId="1EF09FF7" w:rsidR="00D55C44" w:rsidRPr="0069283D" w:rsidRDefault="00D55C44" w:rsidP="00797A5A">
            <w:pPr>
              <w:rPr>
                <w:rFonts w:cs="Times New Roman"/>
              </w:rPr>
            </w:pPr>
            <w:r w:rsidRPr="0069283D">
              <w:rPr>
                <w:rFonts w:cs="Times New Roman"/>
              </w:rPr>
              <w:t>1</w:t>
            </w:r>
            <w:r w:rsidR="00827DAC">
              <w:rPr>
                <w:rFonts w:cs="Times New Roman"/>
              </w:rPr>
              <w:t>8.9</w:t>
            </w:r>
          </w:p>
        </w:tc>
      </w:tr>
      <w:tr w:rsidR="00D55C44" w:rsidRPr="0069283D" w14:paraId="38554A10" w14:textId="77777777" w:rsidTr="00797A5A">
        <w:tc>
          <w:tcPr>
            <w:tcW w:w="3114" w:type="dxa"/>
          </w:tcPr>
          <w:p w14:paraId="2CBDBE6C" w14:textId="77777777" w:rsidR="00D55C44" w:rsidRPr="0069283D" w:rsidRDefault="00D55C44" w:rsidP="00797A5A">
            <w:pPr>
              <w:rPr>
                <w:rFonts w:cs="Times New Roman"/>
              </w:rPr>
            </w:pPr>
            <w:r w:rsidRPr="0069283D">
              <w:rPr>
                <w:rFonts w:cs="Times New Roman"/>
              </w:rPr>
              <w:t>Ash</w:t>
            </w:r>
          </w:p>
        </w:tc>
        <w:tc>
          <w:tcPr>
            <w:tcW w:w="2693" w:type="dxa"/>
          </w:tcPr>
          <w:p w14:paraId="063EF54D" w14:textId="662C121A" w:rsidR="00D55C44" w:rsidRPr="0069283D" w:rsidRDefault="00827DAC" w:rsidP="00797A5A">
            <w:pPr>
              <w:rPr>
                <w:rFonts w:cs="Times New Roman"/>
              </w:rPr>
            </w:pPr>
            <w:r>
              <w:rPr>
                <w:rFonts w:cs="Times New Roman"/>
              </w:rPr>
              <w:t>0.</w:t>
            </w:r>
            <w:r w:rsidR="00D55C44" w:rsidRPr="0069283D">
              <w:rPr>
                <w:rFonts w:cs="Times New Roman"/>
              </w:rPr>
              <w:t>40</w:t>
            </w:r>
          </w:p>
        </w:tc>
      </w:tr>
      <w:tr w:rsidR="00D55C44" w:rsidRPr="0069283D" w14:paraId="649EDB46" w14:textId="77777777" w:rsidTr="00797A5A">
        <w:tc>
          <w:tcPr>
            <w:tcW w:w="3114" w:type="dxa"/>
          </w:tcPr>
          <w:p w14:paraId="3B071F68" w14:textId="77777777" w:rsidR="00D55C44" w:rsidRPr="0069283D" w:rsidRDefault="00D55C44" w:rsidP="00797A5A">
            <w:pPr>
              <w:rPr>
                <w:rFonts w:cs="Times New Roman"/>
              </w:rPr>
            </w:pPr>
          </w:p>
        </w:tc>
        <w:tc>
          <w:tcPr>
            <w:tcW w:w="2693" w:type="dxa"/>
          </w:tcPr>
          <w:p w14:paraId="1B4C9939" w14:textId="77777777" w:rsidR="00D55C44" w:rsidRPr="0069283D" w:rsidRDefault="00D55C44" w:rsidP="00797A5A">
            <w:pPr>
              <w:rPr>
                <w:rFonts w:cs="Times New Roman"/>
              </w:rPr>
            </w:pPr>
          </w:p>
        </w:tc>
      </w:tr>
      <w:tr w:rsidR="00D55C44" w:rsidRPr="0069283D" w14:paraId="0A32E96C" w14:textId="77777777" w:rsidTr="00797A5A">
        <w:tc>
          <w:tcPr>
            <w:tcW w:w="3114" w:type="dxa"/>
            <w:shd w:val="clear" w:color="auto" w:fill="E7E6E6" w:themeFill="background2"/>
          </w:tcPr>
          <w:p w14:paraId="3D4EF5C8" w14:textId="77777777" w:rsidR="00D55C44" w:rsidRPr="0069283D" w:rsidRDefault="00D55C44" w:rsidP="00797A5A">
            <w:pPr>
              <w:rPr>
                <w:rFonts w:cs="Times New Roman"/>
                <w:b/>
                <w:bCs/>
                <w:i/>
                <w:iCs/>
              </w:rPr>
            </w:pPr>
            <w:r w:rsidRPr="0069283D">
              <w:rPr>
                <w:rFonts w:cs="Times New Roman"/>
                <w:b/>
                <w:bCs/>
                <w:i/>
                <w:iCs/>
              </w:rPr>
              <w:t>Ultimate values (%weight)</w:t>
            </w:r>
          </w:p>
        </w:tc>
        <w:tc>
          <w:tcPr>
            <w:tcW w:w="2693" w:type="dxa"/>
            <w:shd w:val="clear" w:color="auto" w:fill="E7E6E6" w:themeFill="background2"/>
          </w:tcPr>
          <w:p w14:paraId="1937BBF8" w14:textId="77777777" w:rsidR="00D55C44" w:rsidRPr="0069283D" w:rsidRDefault="00D55C44" w:rsidP="00797A5A">
            <w:pPr>
              <w:rPr>
                <w:rFonts w:cs="Times New Roman"/>
                <w:b/>
                <w:bCs/>
                <w:i/>
                <w:iCs/>
              </w:rPr>
            </w:pPr>
            <w:r>
              <w:rPr>
                <w:rFonts w:cs="Times New Roman"/>
                <w:b/>
                <w:bCs/>
                <w:i/>
                <w:iCs/>
              </w:rPr>
              <w:t>Railroad ties</w:t>
            </w:r>
          </w:p>
        </w:tc>
      </w:tr>
      <w:tr w:rsidR="00D55C44" w:rsidRPr="0069283D" w14:paraId="2317E885" w14:textId="77777777" w:rsidTr="00797A5A">
        <w:tc>
          <w:tcPr>
            <w:tcW w:w="3114" w:type="dxa"/>
          </w:tcPr>
          <w:p w14:paraId="5E317CEB" w14:textId="77777777" w:rsidR="00D55C44" w:rsidRPr="0069283D" w:rsidRDefault="00D55C44" w:rsidP="00797A5A">
            <w:pPr>
              <w:rPr>
                <w:rFonts w:cs="Times New Roman"/>
              </w:rPr>
            </w:pPr>
            <w:r w:rsidRPr="0069283D">
              <w:rPr>
                <w:rFonts w:cs="Times New Roman"/>
              </w:rPr>
              <w:t>Hydrogen</w:t>
            </w:r>
          </w:p>
        </w:tc>
        <w:tc>
          <w:tcPr>
            <w:tcW w:w="2693" w:type="dxa"/>
          </w:tcPr>
          <w:p w14:paraId="2B92356A" w14:textId="431B8DF8" w:rsidR="00D55C44" w:rsidRPr="0069283D" w:rsidRDefault="00827DAC" w:rsidP="00797A5A">
            <w:pPr>
              <w:rPr>
                <w:rFonts w:cs="Times New Roman"/>
              </w:rPr>
            </w:pPr>
            <w:r>
              <w:rPr>
                <w:rFonts w:cs="Times New Roman"/>
              </w:rPr>
              <w:t>6.6</w:t>
            </w:r>
          </w:p>
        </w:tc>
      </w:tr>
      <w:tr w:rsidR="00D55C44" w:rsidRPr="0069283D" w14:paraId="2B0E9DF9" w14:textId="77777777" w:rsidTr="00797A5A">
        <w:tc>
          <w:tcPr>
            <w:tcW w:w="3114" w:type="dxa"/>
          </w:tcPr>
          <w:p w14:paraId="673FF4F4" w14:textId="77777777" w:rsidR="00D55C44" w:rsidRPr="0069283D" w:rsidRDefault="00D55C44" w:rsidP="00797A5A">
            <w:pPr>
              <w:rPr>
                <w:rFonts w:cs="Times New Roman"/>
              </w:rPr>
            </w:pPr>
            <w:r w:rsidRPr="0069283D">
              <w:rPr>
                <w:rFonts w:cs="Times New Roman"/>
              </w:rPr>
              <w:t>Carbon</w:t>
            </w:r>
          </w:p>
        </w:tc>
        <w:tc>
          <w:tcPr>
            <w:tcW w:w="2693" w:type="dxa"/>
          </w:tcPr>
          <w:p w14:paraId="1BA52F27" w14:textId="79C61E72" w:rsidR="00D55C44" w:rsidRPr="0069283D" w:rsidRDefault="00827DAC" w:rsidP="00797A5A">
            <w:pPr>
              <w:rPr>
                <w:rFonts w:cs="Times New Roman"/>
              </w:rPr>
            </w:pPr>
            <w:r>
              <w:rPr>
                <w:rFonts w:cs="Times New Roman"/>
              </w:rPr>
              <w:t>61.3</w:t>
            </w:r>
          </w:p>
        </w:tc>
      </w:tr>
      <w:tr w:rsidR="00D55C44" w:rsidRPr="0069283D" w14:paraId="79B76AFF" w14:textId="77777777" w:rsidTr="00797A5A">
        <w:tc>
          <w:tcPr>
            <w:tcW w:w="3114" w:type="dxa"/>
          </w:tcPr>
          <w:p w14:paraId="6ACF12C6" w14:textId="77777777" w:rsidR="00D55C44" w:rsidRPr="0069283D" w:rsidRDefault="00D55C44" w:rsidP="00797A5A">
            <w:pPr>
              <w:rPr>
                <w:rFonts w:cs="Times New Roman"/>
              </w:rPr>
            </w:pPr>
            <w:r w:rsidRPr="0069283D">
              <w:rPr>
                <w:rFonts w:cs="Times New Roman"/>
              </w:rPr>
              <w:t>Nitrogen</w:t>
            </w:r>
          </w:p>
        </w:tc>
        <w:tc>
          <w:tcPr>
            <w:tcW w:w="2693" w:type="dxa"/>
          </w:tcPr>
          <w:p w14:paraId="25103469" w14:textId="1B27D2B4" w:rsidR="00D55C44" w:rsidRPr="0069283D" w:rsidRDefault="00D55C44" w:rsidP="00797A5A">
            <w:pPr>
              <w:rPr>
                <w:rFonts w:cs="Times New Roman"/>
              </w:rPr>
            </w:pPr>
            <w:r w:rsidRPr="0069283D">
              <w:rPr>
                <w:rFonts w:cs="Times New Roman"/>
              </w:rPr>
              <w:t>0.</w:t>
            </w:r>
            <w:r w:rsidR="00827DAC">
              <w:rPr>
                <w:rFonts w:cs="Times New Roman"/>
              </w:rPr>
              <w:t>4</w:t>
            </w:r>
          </w:p>
        </w:tc>
      </w:tr>
      <w:tr w:rsidR="00D55C44" w:rsidRPr="0069283D" w14:paraId="552A94B6" w14:textId="77777777" w:rsidTr="00797A5A">
        <w:tc>
          <w:tcPr>
            <w:tcW w:w="3114" w:type="dxa"/>
          </w:tcPr>
          <w:p w14:paraId="0C90A416" w14:textId="77777777" w:rsidR="00D55C44" w:rsidRPr="0069283D" w:rsidRDefault="00D55C44" w:rsidP="00797A5A">
            <w:pPr>
              <w:rPr>
                <w:rFonts w:cs="Times New Roman"/>
              </w:rPr>
            </w:pPr>
            <w:r w:rsidRPr="0069283D">
              <w:rPr>
                <w:rFonts w:cs="Times New Roman"/>
              </w:rPr>
              <w:t>Oxygen</w:t>
            </w:r>
          </w:p>
        </w:tc>
        <w:tc>
          <w:tcPr>
            <w:tcW w:w="2693" w:type="dxa"/>
          </w:tcPr>
          <w:p w14:paraId="23F3A5C1" w14:textId="357548B4" w:rsidR="00D55C44" w:rsidRPr="0069283D" w:rsidRDefault="00827DAC" w:rsidP="00797A5A">
            <w:pPr>
              <w:rPr>
                <w:rFonts w:cs="Times New Roman"/>
              </w:rPr>
            </w:pPr>
            <w:r>
              <w:rPr>
                <w:rFonts w:cs="Times New Roman"/>
              </w:rPr>
              <w:t>28.8</w:t>
            </w:r>
          </w:p>
        </w:tc>
      </w:tr>
      <w:tr w:rsidR="00D55C44" w:rsidRPr="0069283D" w14:paraId="36D241B4" w14:textId="77777777" w:rsidTr="00797A5A">
        <w:tc>
          <w:tcPr>
            <w:tcW w:w="3114" w:type="dxa"/>
            <w:tcBorders>
              <w:bottom w:val="single" w:sz="12" w:space="0" w:color="auto"/>
            </w:tcBorders>
          </w:tcPr>
          <w:p w14:paraId="5D97DB6A" w14:textId="77777777" w:rsidR="00D55C44" w:rsidRPr="0069283D" w:rsidRDefault="00D55C44" w:rsidP="00797A5A">
            <w:pPr>
              <w:rPr>
                <w:rFonts w:cs="Times New Roman"/>
              </w:rPr>
            </w:pPr>
            <w:r w:rsidRPr="0069283D">
              <w:rPr>
                <w:rFonts w:cs="Times New Roman"/>
              </w:rPr>
              <w:t>Sulfur</w:t>
            </w:r>
          </w:p>
        </w:tc>
        <w:tc>
          <w:tcPr>
            <w:tcW w:w="2693" w:type="dxa"/>
            <w:tcBorders>
              <w:bottom w:val="single" w:sz="12" w:space="0" w:color="auto"/>
            </w:tcBorders>
          </w:tcPr>
          <w:p w14:paraId="25C94E6C" w14:textId="6F72E353" w:rsidR="00D55C44" w:rsidRPr="0069283D" w:rsidRDefault="00D55C44" w:rsidP="00797A5A">
            <w:pPr>
              <w:rPr>
                <w:rFonts w:cs="Times New Roman"/>
              </w:rPr>
            </w:pPr>
            <w:r w:rsidRPr="0069283D">
              <w:rPr>
                <w:rFonts w:cs="Times New Roman"/>
              </w:rPr>
              <w:t>0.1</w:t>
            </w:r>
          </w:p>
        </w:tc>
      </w:tr>
      <w:tr w:rsidR="00D55C44" w:rsidRPr="0069283D" w14:paraId="765E1F7C" w14:textId="77777777" w:rsidTr="00797A5A">
        <w:tc>
          <w:tcPr>
            <w:tcW w:w="3114" w:type="dxa"/>
            <w:tcBorders>
              <w:top w:val="single" w:sz="12" w:space="0" w:color="auto"/>
            </w:tcBorders>
          </w:tcPr>
          <w:p w14:paraId="3B2F6045" w14:textId="77777777" w:rsidR="00D55C44" w:rsidRPr="0069283D" w:rsidRDefault="00D55C44" w:rsidP="00797A5A">
            <w:pPr>
              <w:rPr>
                <w:rFonts w:cs="Times New Roman"/>
              </w:rPr>
            </w:pPr>
          </w:p>
        </w:tc>
        <w:tc>
          <w:tcPr>
            <w:tcW w:w="2693" w:type="dxa"/>
            <w:tcBorders>
              <w:top w:val="single" w:sz="12" w:space="0" w:color="auto"/>
            </w:tcBorders>
          </w:tcPr>
          <w:p w14:paraId="238D14A7" w14:textId="77777777" w:rsidR="00D55C44" w:rsidRPr="0069283D" w:rsidRDefault="00D55C44" w:rsidP="00797A5A">
            <w:pPr>
              <w:rPr>
                <w:rFonts w:cs="Times New Roman"/>
              </w:rPr>
            </w:pPr>
          </w:p>
        </w:tc>
      </w:tr>
    </w:tbl>
    <w:p w14:paraId="5FCC82AD" w14:textId="77777777" w:rsidR="00D55C44" w:rsidRDefault="00D55C44" w:rsidP="00D55C44">
      <w:pPr>
        <w:rPr>
          <w:rFonts w:cs="Times New Roman"/>
          <w:b/>
          <w:bCs/>
          <w:szCs w:val="24"/>
        </w:rPr>
      </w:pPr>
    </w:p>
    <w:p w14:paraId="13EAC991" w14:textId="5BD954E2" w:rsidR="00D55C44" w:rsidRPr="00F42001" w:rsidRDefault="000C4CBC" w:rsidP="00F42001">
      <w:pPr>
        <w:pStyle w:val="Heading2"/>
        <w:spacing w:line="480" w:lineRule="auto"/>
        <w:rPr>
          <w:rFonts w:ascii="Times New Roman" w:hAnsi="Times New Roman" w:cs="Times New Roman"/>
          <w:b/>
          <w:bCs/>
          <w:color w:val="auto"/>
          <w:sz w:val="24"/>
          <w:szCs w:val="24"/>
        </w:rPr>
      </w:pPr>
      <w:bookmarkStart w:id="114" w:name="_Toc165470654"/>
      <w:r>
        <w:rPr>
          <w:rFonts w:ascii="Times New Roman" w:hAnsi="Times New Roman" w:cs="Times New Roman"/>
          <w:b/>
          <w:bCs/>
          <w:color w:val="auto"/>
          <w:sz w:val="24"/>
          <w:szCs w:val="24"/>
        </w:rPr>
        <w:t>Dual-phase c</w:t>
      </w:r>
      <w:r w:rsidR="00D55C44" w:rsidRPr="00F42001">
        <w:rPr>
          <w:rFonts w:ascii="Times New Roman" w:hAnsi="Times New Roman" w:cs="Times New Roman"/>
          <w:b/>
          <w:bCs/>
          <w:color w:val="auto"/>
          <w:sz w:val="24"/>
          <w:szCs w:val="24"/>
        </w:rPr>
        <w:t xml:space="preserve">atalyst </w:t>
      </w:r>
      <w:r>
        <w:rPr>
          <w:rFonts w:ascii="Times New Roman" w:hAnsi="Times New Roman" w:cs="Times New Roman"/>
          <w:b/>
          <w:bCs/>
          <w:color w:val="auto"/>
          <w:sz w:val="24"/>
          <w:szCs w:val="24"/>
        </w:rPr>
        <w:t>s</w:t>
      </w:r>
      <w:r w:rsidR="00D55C44" w:rsidRPr="00F42001">
        <w:rPr>
          <w:rFonts w:ascii="Times New Roman" w:hAnsi="Times New Roman" w:cs="Times New Roman"/>
          <w:b/>
          <w:bCs/>
          <w:color w:val="auto"/>
          <w:sz w:val="24"/>
          <w:szCs w:val="24"/>
        </w:rPr>
        <w:t>ynthesis</w:t>
      </w:r>
      <w:bookmarkEnd w:id="114"/>
      <w:r w:rsidR="00D55C44" w:rsidRPr="00F42001">
        <w:rPr>
          <w:rFonts w:ascii="Times New Roman" w:hAnsi="Times New Roman" w:cs="Times New Roman"/>
          <w:b/>
          <w:bCs/>
          <w:color w:val="auto"/>
          <w:sz w:val="24"/>
          <w:szCs w:val="24"/>
        </w:rPr>
        <w:t xml:space="preserve"> </w:t>
      </w:r>
    </w:p>
    <w:p w14:paraId="31437A59" w14:textId="1AD04481" w:rsidR="00D55C44" w:rsidRDefault="00D55C44" w:rsidP="00D55C44">
      <w:pPr>
        <w:spacing w:line="480" w:lineRule="auto"/>
        <w:jc w:val="both"/>
        <w:rPr>
          <w:rFonts w:cs="Times New Roman"/>
          <w:szCs w:val="24"/>
        </w:rPr>
      </w:pPr>
      <w:r>
        <w:rPr>
          <w:rFonts w:cs="Times New Roman"/>
          <w:color w:val="000000"/>
          <w:szCs w:val="24"/>
        </w:rPr>
        <w:t xml:space="preserve">On this study the assisted citric acid </w:t>
      </w:r>
      <w:r w:rsidR="000C4CBC">
        <w:rPr>
          <w:rFonts w:cs="Times New Roman"/>
          <w:color w:val="000000"/>
          <w:szCs w:val="24"/>
        </w:rPr>
        <w:t xml:space="preserve">Pechini </w:t>
      </w:r>
      <w:r>
        <w:rPr>
          <w:rFonts w:cs="Times New Roman"/>
          <w:color w:val="000000"/>
          <w:szCs w:val="24"/>
        </w:rPr>
        <w:t xml:space="preserve">method </w:t>
      </w:r>
      <w:r>
        <w:rPr>
          <w:rFonts w:cs="Times New Roman"/>
          <w:color w:val="000000"/>
          <w:szCs w:val="24"/>
        </w:rPr>
        <w:fldChar w:fldCharType="begin"/>
      </w:r>
      <w:r w:rsidR="00AB788C">
        <w:rPr>
          <w:rFonts w:cs="Times New Roman"/>
          <w:color w:val="000000"/>
          <w:szCs w:val="24"/>
        </w:rPr>
        <w:instrText xml:space="preserve"> ADDIN EN.CITE &lt;EndNote&gt;&lt;Cite&gt;&lt;Author&gt;Sun&lt;/Author&gt;&lt;Year&gt;2018&lt;/Year&gt;&lt;RecNum&gt;43&lt;/RecNum&gt;&lt;DisplayText&gt;[64]&lt;/DisplayText&gt;&lt;record&gt;&lt;rec-number&gt;43&lt;/rec-number&gt;&lt;foreign-keys&gt;&lt;key app="EN" db-id="9xxvx2v2fd5p2ges5w05r0f9zefaz252a5pv" timestamp="1710891237"&gt;43&lt;/key&gt;&lt;/foreign-keys&gt;&lt;ref-type name="Journal Article"&gt;17&lt;/ref-type&gt;&lt;contributors&gt;&lt;authors&gt;&lt;author&gt;Sun, Zhao&lt;/author&gt;&lt;author&gt;Chen, Shiyi&lt;/author&gt;&lt;author&gt;Hu, Jun&lt;/author&gt;&lt;author&gt;Chen, Aimin&lt;/author&gt;&lt;author&gt;Rony, Asif Hasan&lt;/author&gt;&lt;author&gt;Russell, Christopher K.&lt;/author&gt;&lt;author&gt;Xiang, Wenguo&lt;/author&gt;&lt;author&gt;Fan, Maohong&lt;/author&gt;&lt;author&gt;Darby Dyar, M.&lt;/author&gt;&lt;author&gt;Dklute, Elizabeth C.&lt;/author&gt;&lt;/authors&gt;&lt;/contributors&gt;&lt;titles&gt;&lt;title&gt;Ca2Fe2O5: A promising oxygen carrier for CO/CH4 conversion and almost-pure H2 production with inherent CO2 capture over a two-step chemical looping hydrogen generation process&lt;/title&gt;&lt;secondary-title&gt;Applied Energy&lt;/secondary-title&gt;&lt;/titles&gt;&lt;periodical&gt;&lt;full-title&gt;Applied Energy&lt;/full-title&gt;&lt;/periodical&gt;&lt;pages&gt;431-442&lt;/pages&gt;&lt;volume&gt;211&lt;/volume&gt;&lt;keywords&gt;&lt;keyword&gt;Chemical looping&lt;/keyword&gt;&lt;keyword&gt;Hydrogen generation&lt;/keyword&gt;&lt;keyword&gt;TCLHG&lt;/keyword&gt;&lt;keyword&gt;COcapture&lt;/keyword&gt;&lt;keyword&gt;CaFeO&lt;/keyword&gt;&lt;keyword&gt;Oxygen carrier&lt;/keyword&gt;&lt;/keywords&gt;&lt;dates&gt;&lt;year&gt;2018&lt;/year&gt;&lt;pub-dates&gt;&lt;date&gt;2018/02/01/&lt;/date&gt;&lt;/pub-dates&gt;&lt;/dates&gt;&lt;isbn&gt;0306-2619&lt;/isbn&gt;&lt;urls&gt;&lt;related-urls&gt;&lt;url&gt;https://www.sciencedirect.com/science/article/pii/S0306261917315805&lt;/url&gt;&lt;/related-urls&gt;&lt;/urls&gt;&lt;electronic-resource-num&gt;https://doi.org/10.1016/j.apenergy.2017.11.005&lt;/electronic-resource-num&gt;&lt;/record&gt;&lt;/Cite&gt;&lt;/EndNote&gt;</w:instrText>
      </w:r>
      <w:r>
        <w:rPr>
          <w:rFonts w:cs="Times New Roman"/>
          <w:color w:val="000000"/>
          <w:szCs w:val="24"/>
        </w:rPr>
        <w:fldChar w:fldCharType="separate"/>
      </w:r>
      <w:r w:rsidR="00AB788C">
        <w:rPr>
          <w:rFonts w:cs="Times New Roman"/>
          <w:noProof/>
          <w:color w:val="000000"/>
          <w:szCs w:val="24"/>
        </w:rPr>
        <w:t>[64]</w:t>
      </w:r>
      <w:r>
        <w:rPr>
          <w:rFonts w:cs="Times New Roman"/>
          <w:color w:val="000000"/>
          <w:szCs w:val="24"/>
        </w:rPr>
        <w:fldChar w:fldCharType="end"/>
      </w:r>
      <w:r>
        <w:rPr>
          <w:rFonts w:cs="Times New Roman"/>
          <w:color w:val="000000"/>
          <w:szCs w:val="24"/>
        </w:rPr>
        <w:t xml:space="preserve"> shown in figure </w:t>
      </w:r>
      <w:r w:rsidR="000B691E">
        <w:rPr>
          <w:rFonts w:cs="Times New Roman"/>
          <w:color w:val="000000"/>
          <w:szCs w:val="24"/>
        </w:rPr>
        <w:t>16</w:t>
      </w:r>
      <w:r>
        <w:rPr>
          <w:rFonts w:cs="Times New Roman"/>
          <w:color w:val="000000"/>
          <w:szCs w:val="24"/>
        </w:rPr>
        <w:t xml:space="preserve"> is used to prepare the dual phase catalysts </w:t>
      </w:r>
      <w:r w:rsidRPr="00EC4E27">
        <w:rPr>
          <w:rFonts w:cs="Times New Roman"/>
          <w:szCs w:val="24"/>
        </w:rPr>
        <w:t>Ca</w:t>
      </w:r>
      <w:r w:rsidRPr="00BD391C">
        <w:rPr>
          <w:rFonts w:cs="Times New Roman"/>
          <w:szCs w:val="24"/>
          <w:vertAlign w:val="subscript"/>
        </w:rPr>
        <w:t>2</w:t>
      </w:r>
      <w:r w:rsidRPr="00EC4E27">
        <w:rPr>
          <w:rFonts w:cs="Times New Roman"/>
          <w:szCs w:val="24"/>
        </w:rPr>
        <w:t>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5</w:t>
      </w:r>
      <w:r w:rsidRPr="00EC4E27">
        <w:rPr>
          <w:rFonts w:cs="Times New Roman"/>
          <w:szCs w:val="24"/>
        </w:rPr>
        <w:t>, CaFe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5</w:t>
      </w:r>
      <w:r w:rsidRPr="00EC4E27">
        <w:rPr>
          <w:rFonts w:cs="Times New Roman"/>
          <w:szCs w:val="24"/>
        </w:rPr>
        <w:t>+CuFe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4</w:t>
      </w:r>
      <w:r w:rsidRPr="00EC4E27">
        <w:rPr>
          <w:rFonts w:cs="Times New Roman"/>
          <w:szCs w:val="24"/>
        </w:rPr>
        <w:t>,</w:t>
      </w:r>
      <w:r w:rsidR="000B691E">
        <w:rPr>
          <w:rFonts w:cs="Times New Roman"/>
          <w:szCs w:val="24"/>
        </w:rPr>
        <w:t xml:space="preserve"> </w:t>
      </w:r>
      <w:r w:rsidRPr="00EC4E27">
        <w:rPr>
          <w:rFonts w:cs="Times New Roman"/>
          <w:szCs w:val="24"/>
        </w:rPr>
        <w:t>CaFe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5</w:t>
      </w:r>
      <w:r w:rsidRPr="00EC4E27">
        <w:rPr>
          <w:rFonts w:cs="Times New Roman"/>
          <w:szCs w:val="24"/>
        </w:rPr>
        <w:t>+CoFe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4</w:t>
      </w:r>
      <w:r w:rsidRPr="00EC4E27">
        <w:rPr>
          <w:rFonts w:cs="Times New Roman"/>
          <w:szCs w:val="24"/>
        </w:rPr>
        <w:t>, and CaFe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5</w:t>
      </w:r>
      <w:r w:rsidRPr="00EC4E27">
        <w:rPr>
          <w:rFonts w:cs="Times New Roman"/>
          <w:szCs w:val="24"/>
        </w:rPr>
        <w:t>+NiFe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4</w:t>
      </w:r>
      <w:r>
        <w:rPr>
          <w:rFonts w:cs="Times New Roman"/>
          <w:szCs w:val="24"/>
        </w:rPr>
        <w:t>. In this process Ca (NO</w:t>
      </w:r>
      <w:r>
        <w:rPr>
          <w:rFonts w:cs="Times New Roman"/>
          <w:szCs w:val="24"/>
          <w:vertAlign w:val="subscript"/>
        </w:rPr>
        <w:t>3</w:t>
      </w:r>
      <w:r>
        <w:rPr>
          <w:rFonts w:cs="Times New Roman"/>
          <w:szCs w:val="24"/>
        </w:rPr>
        <w:t>)</w:t>
      </w:r>
      <w:r>
        <w:rPr>
          <w:rFonts w:cs="Times New Roman"/>
          <w:szCs w:val="24"/>
          <w:vertAlign w:val="subscript"/>
        </w:rPr>
        <w:t>2</w:t>
      </w:r>
      <w:r>
        <w:rPr>
          <w:rFonts w:cs="Times New Roman"/>
          <w:szCs w:val="24"/>
        </w:rPr>
        <w:t>·4H</w:t>
      </w:r>
      <w:r>
        <w:rPr>
          <w:rFonts w:cs="Times New Roman"/>
          <w:szCs w:val="24"/>
          <w:vertAlign w:val="subscript"/>
        </w:rPr>
        <w:t>2</w:t>
      </w:r>
      <w:r>
        <w:rPr>
          <w:rFonts w:cs="Times New Roman"/>
          <w:szCs w:val="24"/>
        </w:rPr>
        <w:t>O), Fe (NO</w:t>
      </w:r>
      <w:r>
        <w:rPr>
          <w:rFonts w:cs="Times New Roman"/>
          <w:szCs w:val="24"/>
          <w:vertAlign w:val="subscript"/>
        </w:rPr>
        <w:t>3</w:t>
      </w:r>
      <w:r>
        <w:rPr>
          <w:rFonts w:cs="Times New Roman"/>
          <w:szCs w:val="24"/>
        </w:rPr>
        <w:t>)</w:t>
      </w:r>
      <w:r>
        <w:rPr>
          <w:rFonts w:cs="Times New Roman"/>
          <w:szCs w:val="24"/>
          <w:vertAlign w:val="subscript"/>
        </w:rPr>
        <w:t>3</w:t>
      </w:r>
      <w:r>
        <w:rPr>
          <w:rFonts w:cs="Times New Roman"/>
          <w:szCs w:val="24"/>
        </w:rPr>
        <w:t>· 9H</w:t>
      </w:r>
      <w:r>
        <w:rPr>
          <w:rFonts w:cs="Times New Roman"/>
          <w:szCs w:val="24"/>
          <w:vertAlign w:val="subscript"/>
        </w:rPr>
        <w:t>2</w:t>
      </w:r>
      <w:r>
        <w:rPr>
          <w:rFonts w:cs="Times New Roman"/>
          <w:szCs w:val="24"/>
        </w:rPr>
        <w:t>O and citric acid were mixed according to the desired molar ratios (</w:t>
      </w:r>
      <w:r w:rsidR="000B691E">
        <w:rPr>
          <w:rFonts w:cs="Times New Roman"/>
          <w:szCs w:val="24"/>
        </w:rPr>
        <w:t xml:space="preserve">Ca: </w:t>
      </w:r>
      <w:r>
        <w:rPr>
          <w:rFonts w:cs="Times New Roman"/>
          <w:szCs w:val="24"/>
        </w:rPr>
        <w:t xml:space="preserve">Fe: citric acid = </w:t>
      </w:r>
      <w:r w:rsidR="000B691E">
        <w:rPr>
          <w:rFonts w:cs="Times New Roman"/>
          <w:szCs w:val="24"/>
        </w:rPr>
        <w:t>2</w:t>
      </w:r>
      <w:r>
        <w:rPr>
          <w:rFonts w:cs="Times New Roman"/>
          <w:szCs w:val="24"/>
        </w:rPr>
        <w:t>:</w:t>
      </w:r>
      <w:r w:rsidR="000B691E">
        <w:rPr>
          <w:rFonts w:cs="Times New Roman"/>
          <w:szCs w:val="24"/>
        </w:rPr>
        <w:t>2</w:t>
      </w:r>
      <w:r>
        <w:rPr>
          <w:rFonts w:cs="Times New Roman"/>
          <w:szCs w:val="24"/>
        </w:rPr>
        <w:t xml:space="preserve">:4 for </w:t>
      </w:r>
      <w:r w:rsidRPr="00EC4E27">
        <w:rPr>
          <w:rFonts w:cs="Times New Roman"/>
          <w:szCs w:val="24"/>
        </w:rPr>
        <w:t>Ca</w:t>
      </w:r>
      <w:r w:rsidRPr="00BD391C">
        <w:rPr>
          <w:rFonts w:cs="Times New Roman"/>
          <w:szCs w:val="24"/>
          <w:vertAlign w:val="subscript"/>
        </w:rPr>
        <w:t>2</w:t>
      </w:r>
      <w:r w:rsidRPr="00EC4E27">
        <w:rPr>
          <w:rFonts w:cs="Times New Roman"/>
          <w:szCs w:val="24"/>
        </w:rPr>
        <w:t>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5</w:t>
      </w:r>
      <w:r>
        <w:rPr>
          <w:rFonts w:cs="Times New Roman"/>
          <w:szCs w:val="24"/>
        </w:rPr>
        <w:t>). As for the other phase</w:t>
      </w:r>
      <w:r w:rsidR="00CE09EF">
        <w:rPr>
          <w:rFonts w:cs="Times New Roman"/>
          <w:szCs w:val="24"/>
        </w:rPr>
        <w:t>s</w:t>
      </w:r>
      <w:r>
        <w:rPr>
          <w:rFonts w:cs="Times New Roman"/>
          <w:szCs w:val="24"/>
        </w:rPr>
        <w:t xml:space="preserve"> </w:t>
      </w:r>
      <w:r w:rsidRPr="00EC4E27">
        <w:rPr>
          <w:rFonts w:cs="Times New Roman"/>
          <w:szCs w:val="24"/>
        </w:rPr>
        <w:t>CaFe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4</w:t>
      </w:r>
      <w:r>
        <w:rPr>
          <w:rFonts w:cs="Times New Roman"/>
          <w:szCs w:val="24"/>
          <w:vertAlign w:val="subscript"/>
        </w:rPr>
        <w:t xml:space="preserve">, </w:t>
      </w:r>
      <w:r w:rsidRPr="00EC4E27">
        <w:rPr>
          <w:rFonts w:cs="Times New Roman"/>
          <w:szCs w:val="24"/>
        </w:rPr>
        <w:t>CuFe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4</w:t>
      </w:r>
      <w:r>
        <w:rPr>
          <w:rFonts w:cs="Times New Roman"/>
          <w:szCs w:val="24"/>
          <w:vertAlign w:val="subscript"/>
        </w:rPr>
        <w:t xml:space="preserve">, </w:t>
      </w:r>
      <w:r w:rsidRPr="00EC4E27">
        <w:rPr>
          <w:rFonts w:cs="Times New Roman"/>
          <w:szCs w:val="24"/>
        </w:rPr>
        <w:t>CoFe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4</w:t>
      </w:r>
      <w:r>
        <w:rPr>
          <w:rFonts w:cs="Times New Roman"/>
          <w:szCs w:val="24"/>
        </w:rPr>
        <w:t xml:space="preserve">, and </w:t>
      </w:r>
      <w:r w:rsidRPr="00EC4E27">
        <w:rPr>
          <w:rFonts w:cs="Times New Roman"/>
          <w:szCs w:val="24"/>
        </w:rPr>
        <w:t>NiFe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4</w:t>
      </w:r>
      <w:r>
        <w:rPr>
          <w:rFonts w:cs="Times New Roman"/>
          <w:szCs w:val="24"/>
          <w:vertAlign w:val="subscript"/>
        </w:rPr>
        <w:t xml:space="preserve"> </w:t>
      </w:r>
      <w:r>
        <w:rPr>
          <w:rFonts w:cs="Times New Roman"/>
          <w:szCs w:val="24"/>
        </w:rPr>
        <w:t>and the desired molar ratios (</w:t>
      </w:r>
      <w:r w:rsidR="000B691E">
        <w:rPr>
          <w:rFonts w:cs="Times New Roman"/>
          <w:szCs w:val="24"/>
        </w:rPr>
        <w:t xml:space="preserve">M: </w:t>
      </w:r>
      <w:r>
        <w:rPr>
          <w:rFonts w:cs="Times New Roman"/>
          <w:szCs w:val="24"/>
        </w:rPr>
        <w:t xml:space="preserve">Fe: citric acid = </w:t>
      </w:r>
      <w:r w:rsidR="000B691E">
        <w:rPr>
          <w:rFonts w:cs="Times New Roman"/>
          <w:szCs w:val="24"/>
        </w:rPr>
        <w:t>1:</w:t>
      </w:r>
      <w:r>
        <w:rPr>
          <w:rFonts w:cs="Times New Roman"/>
          <w:szCs w:val="24"/>
        </w:rPr>
        <w:t xml:space="preserve">2:6 as M stands for the metals). The mixture was dissolved in deionized water and stirred constantly for 2h at 80℃ separately (base phase and second phase). After, it was added to each </w:t>
      </w:r>
      <w:r w:rsidR="000B691E">
        <w:rPr>
          <w:rFonts w:cs="Times New Roman"/>
          <w:szCs w:val="24"/>
        </w:rPr>
        <w:t>sample</w:t>
      </w:r>
      <w:r>
        <w:rPr>
          <w:rFonts w:cs="Times New Roman"/>
          <w:szCs w:val="24"/>
        </w:rPr>
        <w:t xml:space="preserve"> </w:t>
      </w:r>
      <w:r w:rsidR="00216F54">
        <w:rPr>
          <w:rFonts w:cs="Times New Roman"/>
          <w:szCs w:val="24"/>
        </w:rPr>
        <w:t>ethylene glycol (</w:t>
      </w:r>
      <w:r>
        <w:rPr>
          <w:rFonts w:cs="Times New Roman"/>
          <w:szCs w:val="24"/>
        </w:rPr>
        <w:t>C</w:t>
      </w:r>
      <w:r>
        <w:rPr>
          <w:rFonts w:cs="Times New Roman"/>
          <w:szCs w:val="24"/>
          <w:vertAlign w:val="subscript"/>
        </w:rPr>
        <w:t>8</w:t>
      </w:r>
      <w:r>
        <w:rPr>
          <w:rFonts w:cs="Times New Roman"/>
          <w:szCs w:val="24"/>
        </w:rPr>
        <w:t>H</w:t>
      </w:r>
      <w:r>
        <w:rPr>
          <w:rFonts w:cs="Times New Roman"/>
          <w:szCs w:val="24"/>
          <w:vertAlign w:val="subscript"/>
        </w:rPr>
        <w:t>18</w:t>
      </w:r>
      <w:r>
        <w:rPr>
          <w:rFonts w:cs="Times New Roman"/>
          <w:szCs w:val="24"/>
        </w:rPr>
        <w:t>O</w:t>
      </w:r>
      <w:r>
        <w:rPr>
          <w:rFonts w:cs="Times New Roman"/>
          <w:szCs w:val="24"/>
          <w:vertAlign w:val="subscript"/>
        </w:rPr>
        <w:t>5</w:t>
      </w:r>
      <w:r w:rsidR="00216F54">
        <w:rPr>
          <w:rFonts w:cs="Times New Roman"/>
          <w:szCs w:val="24"/>
        </w:rPr>
        <w:t>)</w:t>
      </w:r>
      <w:r>
        <w:rPr>
          <w:rFonts w:cs="Times New Roman"/>
          <w:szCs w:val="24"/>
        </w:rPr>
        <w:t xml:space="preserve"> with the molar ratio of 4 for the base phase and 6 for the second phase and mixed for </w:t>
      </w:r>
      <w:r w:rsidR="000B691E">
        <w:rPr>
          <w:rFonts w:cs="Times New Roman"/>
          <w:szCs w:val="24"/>
        </w:rPr>
        <w:t>8</w:t>
      </w:r>
      <w:r>
        <w:rPr>
          <w:rFonts w:cs="Times New Roman"/>
          <w:szCs w:val="24"/>
        </w:rPr>
        <w:t xml:space="preserve">h at </w:t>
      </w:r>
      <w:r w:rsidR="00025CDC">
        <w:rPr>
          <w:rFonts w:cs="Times New Roman"/>
          <w:szCs w:val="24"/>
        </w:rPr>
        <w:t>80</w:t>
      </w:r>
      <w:r>
        <w:rPr>
          <w:rFonts w:cs="Times New Roman"/>
          <w:szCs w:val="24"/>
        </w:rPr>
        <w:t>℃. With the base phase still on the hot plate the second phase was slowly added into the base phase by a pipette after that placed into crucibles as one solution and dried at 1</w:t>
      </w:r>
      <w:r w:rsidR="00B25284">
        <w:rPr>
          <w:rFonts w:cs="Times New Roman"/>
          <w:szCs w:val="24"/>
        </w:rPr>
        <w:t>8</w:t>
      </w:r>
      <w:r>
        <w:rPr>
          <w:rFonts w:cs="Times New Roman"/>
          <w:szCs w:val="24"/>
        </w:rPr>
        <w:t>0℃ for 12h then calcinated in air in a muffle furnace at 850℃ for 4h, temperature ramp 5℃/ min.</w:t>
      </w:r>
    </w:p>
    <w:p w14:paraId="04B9646E" w14:textId="0A6A7B7B" w:rsidR="00D55C44" w:rsidRDefault="00D55C44" w:rsidP="00D55C44">
      <w:pPr>
        <w:spacing w:line="240" w:lineRule="auto"/>
        <w:rPr>
          <w:rFonts w:cs="Times New Roman"/>
          <w:szCs w:val="24"/>
        </w:rPr>
      </w:pPr>
    </w:p>
    <w:p w14:paraId="215F147C" w14:textId="3CF5E9A6" w:rsidR="000B691E" w:rsidRDefault="000B691E" w:rsidP="00D55C44">
      <w:pPr>
        <w:spacing w:line="240" w:lineRule="auto"/>
        <w:rPr>
          <w:rFonts w:cs="Times New Roman"/>
          <w:szCs w:val="24"/>
        </w:rPr>
      </w:pPr>
    </w:p>
    <w:p w14:paraId="574E76FF" w14:textId="1514B641" w:rsidR="00D55C44" w:rsidRDefault="00D55C44" w:rsidP="00D55C44">
      <w:pPr>
        <w:rPr>
          <w:rFonts w:cs="Times New Roman"/>
          <w:color w:val="000000"/>
          <w:szCs w:val="24"/>
        </w:rPr>
      </w:pPr>
      <w:r>
        <w:rPr>
          <w:rFonts w:cs="Times New Roman"/>
          <w:color w:val="000000"/>
          <w:szCs w:val="24"/>
        </w:rPr>
        <w:t xml:space="preserve">          </w:t>
      </w:r>
    </w:p>
    <w:p w14:paraId="783806D3" w14:textId="62A5C597" w:rsidR="00D55C44" w:rsidRDefault="00D55C44" w:rsidP="00D55C44">
      <w:pPr>
        <w:rPr>
          <w:rFonts w:cs="Times New Roman"/>
          <w:color w:val="000000"/>
          <w:szCs w:val="24"/>
        </w:rPr>
      </w:pPr>
    </w:p>
    <w:p w14:paraId="186AC5F7" w14:textId="0E9464B2" w:rsidR="00D55C44" w:rsidRDefault="00FA2D0E" w:rsidP="00D55C44">
      <w:pPr>
        <w:rPr>
          <w:rFonts w:cs="Times New Roman"/>
          <w:color w:val="000000"/>
          <w:szCs w:val="24"/>
        </w:rPr>
      </w:pPr>
      <w:r>
        <w:rPr>
          <w:rFonts w:cs="Times New Roman"/>
          <w:noProof/>
          <w:color w:val="000000"/>
          <w:szCs w:val="24"/>
        </w:rPr>
        <w:lastRenderedPageBreak/>
        <mc:AlternateContent>
          <mc:Choice Requires="wpg">
            <w:drawing>
              <wp:anchor distT="0" distB="0" distL="114300" distR="114300" simplePos="0" relativeHeight="252005888" behindDoc="0" locked="0" layoutInCell="1" allowOverlap="1" wp14:anchorId="6DE7AC32" wp14:editId="319892D5">
                <wp:simplePos x="0" y="0"/>
                <wp:positionH relativeFrom="column">
                  <wp:posOffset>413997</wp:posOffset>
                </wp:positionH>
                <wp:positionV relativeFrom="paragraph">
                  <wp:posOffset>-47625</wp:posOffset>
                </wp:positionV>
                <wp:extent cx="4872104" cy="3397885"/>
                <wp:effectExtent l="0" t="0" r="5080" b="0"/>
                <wp:wrapNone/>
                <wp:docPr id="517497249" name="Group 2"/>
                <wp:cNvGraphicFramePr/>
                <a:graphic xmlns:a="http://schemas.openxmlformats.org/drawingml/2006/main">
                  <a:graphicData uri="http://schemas.microsoft.com/office/word/2010/wordprocessingGroup">
                    <wpg:wgp>
                      <wpg:cNvGrpSpPr/>
                      <wpg:grpSpPr>
                        <a:xfrm>
                          <a:off x="0" y="0"/>
                          <a:ext cx="4872104" cy="3397885"/>
                          <a:chOff x="0" y="0"/>
                          <a:chExt cx="4872104" cy="3397885"/>
                        </a:xfrm>
                      </wpg:grpSpPr>
                      <wps:wsp>
                        <wps:cNvPr id="1259703454" name="Text Box 1"/>
                        <wps:cNvSpPr txBox="1"/>
                        <wps:spPr>
                          <a:xfrm>
                            <a:off x="1666739" y="3095625"/>
                            <a:ext cx="1895475" cy="302260"/>
                          </a:xfrm>
                          <a:prstGeom prst="rect">
                            <a:avLst/>
                          </a:prstGeom>
                          <a:solidFill>
                            <a:prstClr val="white"/>
                          </a:solidFill>
                          <a:ln>
                            <a:noFill/>
                          </a:ln>
                        </wps:spPr>
                        <wps:txbx>
                          <w:txbxContent>
                            <w:p w14:paraId="485D4E4E" w14:textId="1C29D6F3" w:rsidR="00D55C44" w:rsidRPr="00D55C44" w:rsidRDefault="00D55C44" w:rsidP="00D55C44">
                              <w:pPr>
                                <w:pStyle w:val="Caption"/>
                                <w:rPr>
                                  <w:rFonts w:cs="Times New Roman"/>
                                  <w:i w:val="0"/>
                                  <w:iCs w:val="0"/>
                                  <w:noProof/>
                                  <w:color w:val="000000" w:themeColor="text1"/>
                                  <w:sz w:val="24"/>
                                  <w:szCs w:val="24"/>
                                </w:rPr>
                              </w:pPr>
                              <w:bookmarkStart w:id="115" w:name="_Toc165315500"/>
                              <w:r w:rsidRPr="00D55C44">
                                <w:rPr>
                                  <w:rFonts w:cs="Times New Roman"/>
                                  <w:b/>
                                  <w:bCs/>
                                  <w:i w:val="0"/>
                                  <w:iCs w:val="0"/>
                                  <w:color w:val="000000" w:themeColor="text1"/>
                                  <w:sz w:val="24"/>
                                  <w:szCs w:val="24"/>
                                </w:rPr>
                                <w:t xml:space="preserve">Figure </w:t>
                              </w:r>
                              <w:r w:rsidRPr="00D55C44">
                                <w:rPr>
                                  <w:rFonts w:cs="Times New Roman"/>
                                  <w:b/>
                                  <w:bCs/>
                                  <w:i w:val="0"/>
                                  <w:iCs w:val="0"/>
                                  <w:color w:val="000000" w:themeColor="text1"/>
                                  <w:sz w:val="24"/>
                                  <w:szCs w:val="24"/>
                                </w:rPr>
                                <w:fldChar w:fldCharType="begin"/>
                              </w:r>
                              <w:r w:rsidRPr="00D55C44">
                                <w:rPr>
                                  <w:rFonts w:cs="Times New Roman"/>
                                  <w:b/>
                                  <w:bCs/>
                                  <w:i w:val="0"/>
                                  <w:iCs w:val="0"/>
                                  <w:color w:val="000000" w:themeColor="text1"/>
                                  <w:sz w:val="24"/>
                                  <w:szCs w:val="24"/>
                                </w:rPr>
                                <w:instrText xml:space="preserve"> SEQ Figure \* ARABIC </w:instrText>
                              </w:r>
                              <w:r w:rsidRPr="00D55C44">
                                <w:rPr>
                                  <w:rFonts w:cs="Times New Roman"/>
                                  <w:b/>
                                  <w:bCs/>
                                  <w:i w:val="0"/>
                                  <w:iCs w:val="0"/>
                                  <w:color w:val="000000" w:themeColor="text1"/>
                                  <w:sz w:val="24"/>
                                  <w:szCs w:val="24"/>
                                </w:rPr>
                                <w:fldChar w:fldCharType="separate"/>
                              </w:r>
                              <w:r w:rsidR="00C95B0B">
                                <w:rPr>
                                  <w:rFonts w:cs="Times New Roman"/>
                                  <w:b/>
                                  <w:bCs/>
                                  <w:i w:val="0"/>
                                  <w:iCs w:val="0"/>
                                  <w:noProof/>
                                  <w:color w:val="000000" w:themeColor="text1"/>
                                  <w:sz w:val="24"/>
                                  <w:szCs w:val="24"/>
                                </w:rPr>
                                <w:t>17</w:t>
                              </w:r>
                              <w:r w:rsidRPr="00D55C44">
                                <w:rPr>
                                  <w:rFonts w:cs="Times New Roman"/>
                                  <w:b/>
                                  <w:bCs/>
                                  <w:i w:val="0"/>
                                  <w:iCs w:val="0"/>
                                  <w:color w:val="000000" w:themeColor="text1"/>
                                  <w:sz w:val="24"/>
                                  <w:szCs w:val="24"/>
                                </w:rPr>
                                <w:fldChar w:fldCharType="end"/>
                              </w:r>
                              <w:r w:rsidRPr="00D55C44">
                                <w:rPr>
                                  <w:rFonts w:cs="Times New Roman"/>
                                  <w:b/>
                                  <w:bCs/>
                                  <w:i w:val="0"/>
                                  <w:iCs w:val="0"/>
                                  <w:color w:val="000000" w:themeColor="text1"/>
                                  <w:sz w:val="24"/>
                                  <w:szCs w:val="24"/>
                                </w:rPr>
                                <w:t>.</w:t>
                              </w:r>
                              <w:r w:rsidRPr="00D55C44">
                                <w:rPr>
                                  <w:rFonts w:cs="Times New Roman"/>
                                  <w:i w:val="0"/>
                                  <w:iCs w:val="0"/>
                                  <w:color w:val="000000" w:themeColor="text1"/>
                                  <w:sz w:val="24"/>
                                  <w:szCs w:val="24"/>
                                </w:rPr>
                                <w:t xml:space="preserve"> </w:t>
                              </w:r>
                              <w:r w:rsidR="000B691E">
                                <w:rPr>
                                  <w:rFonts w:cs="Times New Roman"/>
                                  <w:i w:val="0"/>
                                  <w:iCs w:val="0"/>
                                  <w:color w:val="000000" w:themeColor="text1"/>
                                  <w:sz w:val="24"/>
                                  <w:szCs w:val="24"/>
                                </w:rPr>
                                <w:t>Pechini</w:t>
                              </w:r>
                              <w:r w:rsidRPr="00D55C44">
                                <w:rPr>
                                  <w:rFonts w:cs="Times New Roman"/>
                                  <w:i w:val="0"/>
                                  <w:iCs w:val="0"/>
                                  <w:color w:val="000000" w:themeColor="text1"/>
                                  <w:sz w:val="24"/>
                                  <w:szCs w:val="24"/>
                                </w:rPr>
                                <w:t xml:space="preserve"> synthesis</w:t>
                              </w:r>
                              <w:r w:rsidR="000B691E">
                                <w:rPr>
                                  <w:rFonts w:cs="Times New Roman"/>
                                  <w:i w:val="0"/>
                                  <w:iCs w:val="0"/>
                                  <w:color w:val="000000" w:themeColor="text1"/>
                                  <w:sz w:val="24"/>
                                  <w:szCs w:val="24"/>
                                </w:rPr>
                                <w:t>.</w:t>
                              </w:r>
                              <w:bookmarkEnd w:id="115"/>
                              <w:r w:rsidRPr="00D55C44">
                                <w:rPr>
                                  <w:rFonts w:cs="Times New Roman"/>
                                  <w:i w:val="0"/>
                                  <w:iCs w:val="0"/>
                                  <w:color w:val="000000" w:themeColor="text1"/>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395724840" name="Group 21"/>
                        <wpg:cNvGrpSpPr/>
                        <wpg:grpSpPr>
                          <a:xfrm>
                            <a:off x="0" y="0"/>
                            <a:ext cx="4872104" cy="3000606"/>
                            <a:chOff x="6350" y="-12701"/>
                            <a:chExt cx="4872104" cy="3000606"/>
                          </a:xfrm>
                        </wpg:grpSpPr>
                        <wpg:grpSp>
                          <wpg:cNvPr id="1857594296" name="Group 20"/>
                          <wpg:cNvGrpSpPr/>
                          <wpg:grpSpPr>
                            <a:xfrm>
                              <a:off x="6350" y="-12701"/>
                              <a:ext cx="4872104" cy="3000606"/>
                              <a:chOff x="-12700" y="2222499"/>
                              <a:chExt cx="4872104" cy="3000606"/>
                            </a:xfrm>
                          </wpg:grpSpPr>
                          <wpg:grpSp>
                            <wpg:cNvPr id="1959483029" name="Group 14"/>
                            <wpg:cNvGrpSpPr/>
                            <wpg:grpSpPr>
                              <a:xfrm>
                                <a:off x="-12700" y="2222499"/>
                                <a:ext cx="4872104" cy="3000398"/>
                                <a:chOff x="-6350" y="-12701"/>
                                <a:chExt cx="4872104" cy="3000398"/>
                              </a:xfrm>
                            </wpg:grpSpPr>
                            <pic:pic xmlns:pic="http://schemas.openxmlformats.org/drawingml/2006/picture">
                              <pic:nvPicPr>
                                <pic:cNvPr id="1230870274" name="Picture 21" descr="A white square container with a brown powder in it&#10;&#10;Description automatically generated"/>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3485599" y="1510769"/>
                                  <a:ext cx="1365526" cy="1476928"/>
                                </a:xfrm>
                                <a:prstGeom prst="rect">
                                  <a:avLst/>
                                </a:prstGeom>
                              </pic:spPr>
                            </pic:pic>
                            <pic:pic xmlns:pic="http://schemas.openxmlformats.org/drawingml/2006/picture">
                              <pic:nvPicPr>
                                <pic:cNvPr id="1699424427" name="Picture 18" descr="A group of white cups with a brown ball inside&#10;&#10;Description automatically generated"/>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1752149" y="1510980"/>
                                  <a:ext cx="1733862" cy="1476717"/>
                                </a:xfrm>
                                <a:prstGeom prst="rect">
                                  <a:avLst/>
                                </a:prstGeom>
                              </pic:spPr>
                            </pic:pic>
                            <pic:pic xmlns:pic="http://schemas.openxmlformats.org/drawingml/2006/picture">
                              <pic:nvPicPr>
                                <pic:cNvPr id="1325255359" name="Picture 11" descr="A laboratory equipment with a flask on top&#10;&#10;Description automatically generated"/>
                                <pic:cNvPicPr>
                                  <a:picLocks noChangeAspect="1"/>
                                </pic:cNvPicPr>
                              </pic:nvPicPr>
                              <pic:blipFill rotWithShape="1">
                                <a:blip r:embed="rId46" cstate="print">
                                  <a:extLst>
                                    <a:ext uri="{28A0092B-C50C-407E-A947-70E740481C1C}">
                                      <a14:useLocalDpi xmlns:a14="http://schemas.microsoft.com/office/drawing/2010/main" val="0"/>
                                    </a:ext>
                                  </a:extLst>
                                </a:blip>
                                <a:srcRect l="13676" t="240" r="10256" b="2004"/>
                                <a:stretch/>
                              </pic:blipFill>
                              <pic:spPr bwMode="auto">
                                <a:xfrm flipH="1">
                                  <a:off x="3610719" y="-12701"/>
                                  <a:ext cx="1255035" cy="15367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59383636" name="Picture 13"/>
                                <pic:cNvPicPr>
                                  <a:picLocks noChangeAspect="1"/>
                                </pic:cNvPicPr>
                              </pic:nvPicPr>
                              <pic:blipFill rotWithShape="1">
                                <a:blip r:embed="rId47" cstate="print">
                                  <a:extLst>
                                    <a:ext uri="{28A0092B-C50C-407E-A947-70E740481C1C}">
                                      <a14:useLocalDpi xmlns:a14="http://schemas.microsoft.com/office/drawing/2010/main" val="0"/>
                                    </a:ext>
                                  </a:extLst>
                                </a:blip>
                                <a:srcRect l="9306" t="21554" r="8869" b="14984"/>
                                <a:stretch/>
                              </pic:blipFill>
                              <pic:spPr bwMode="auto">
                                <a:xfrm>
                                  <a:off x="-6350" y="0"/>
                                  <a:ext cx="1752600" cy="161544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599279235" name="Picture 19" descr="A group of cups with liquid in them&#10;&#10;Description automatically generated"/>
                              <pic:cNvPicPr>
                                <a:picLocks noChangeAspect="1"/>
                              </pic:cNvPicPr>
                            </pic:nvPicPr>
                            <pic:blipFill rotWithShape="1">
                              <a:blip r:embed="rId48">
                                <a:extLst>
                                  <a:ext uri="{28A0092B-C50C-407E-A947-70E740481C1C}">
                                    <a14:useLocalDpi xmlns:a14="http://schemas.microsoft.com/office/drawing/2010/main" val="0"/>
                                  </a:ext>
                                </a:extLst>
                              </a:blip>
                              <a:srcRect l="14209" t="18510" r="4700" b="23958"/>
                              <a:stretch/>
                            </pic:blipFill>
                            <pic:spPr bwMode="auto">
                              <a:xfrm>
                                <a:off x="12698" y="3825122"/>
                                <a:ext cx="1733395" cy="1397983"/>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570544219" name="Picture 17" descr="Two laboratory equipment with a couple of flasks with liquid on them&#10;&#10;Description automatically generated"/>
                            <pic:cNvPicPr>
                              <a:picLocks noChangeAspect="1"/>
                            </pic:cNvPicPr>
                          </pic:nvPicPr>
                          <pic:blipFill rotWithShape="1">
                            <a:blip r:embed="rId49">
                              <a:extLst>
                                <a:ext uri="{28A0092B-C50C-407E-A947-70E740481C1C}">
                                  <a14:useLocalDpi xmlns:a14="http://schemas.microsoft.com/office/drawing/2010/main" val="0"/>
                                </a:ext>
                              </a:extLst>
                            </a:blip>
                            <a:srcRect t="22196" b="15224"/>
                            <a:stretch/>
                          </pic:blipFill>
                          <pic:spPr bwMode="auto">
                            <a:xfrm>
                              <a:off x="1765300" y="-1"/>
                              <a:ext cx="1858440" cy="1511300"/>
                            </a:xfrm>
                            <a:prstGeom prst="rect">
                              <a:avLst/>
                            </a:prstGeom>
                            <a:ln>
                              <a:noFill/>
                            </a:ln>
                            <a:extLst>
                              <a:ext uri="{53640926-AAD7-44D8-BBD7-CCE9431645EC}">
                                <a14:shadowObscured xmlns:a14="http://schemas.microsoft.com/office/drawing/2010/main"/>
                              </a:ext>
                            </a:extLst>
                          </pic:spPr>
                        </pic:pic>
                      </wpg:grpSp>
                    </wpg:wgp>
                  </a:graphicData>
                </a:graphic>
                <wp14:sizeRelV relativeFrom="margin">
                  <wp14:pctHeight>0</wp14:pctHeight>
                </wp14:sizeRelV>
              </wp:anchor>
            </w:drawing>
          </mc:Choice>
          <mc:Fallback>
            <w:pict>
              <v:group w14:anchorId="6DE7AC32" id="Group 2" o:spid="_x0000_s1383" style="position:absolute;margin-left:32.6pt;margin-top:-3.75pt;width:383.65pt;height:267.55pt;z-index:252005888;mso-height-relative:margin" coordsize="48721,33978"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">
                <v:shape id="_x0000_s1384" type="#_x0000_t202" style="position:absolute;left:16667;top:30956;width:18955;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" stroked="f">
                  <v:textbox style="mso-fit-shape-to-text:t" inset="0,0,0,0">
                    <w:txbxContent>
                      <w:p w14:paraId="485D4E4E" w14:textId="1C29D6F3" w:rsidR="00D55C44" w:rsidRPr="00D55C44" w:rsidRDefault="00D55C44" w:rsidP="00D55C44">
                        <w:pPr>
                          <w:pStyle w:val="Caption"/>
                          <w:rPr>
                            <w:rFonts w:cs="Times New Roman"/>
                            <w:i w:val="0"/>
                            <w:iCs w:val="0"/>
                            <w:noProof/>
                            <w:color w:val="000000" w:themeColor="text1"/>
                            <w:sz w:val="24"/>
                            <w:szCs w:val="24"/>
                          </w:rPr>
                        </w:pPr>
                        <w:bookmarkStart w:id="129" w:name="_Toc165315500"/>
                        <w:r w:rsidRPr="00D55C44">
                          <w:rPr>
                            <w:rFonts w:cs="Times New Roman"/>
                            <w:b/>
                            <w:bCs/>
                            <w:i w:val="0"/>
                            <w:iCs w:val="0"/>
                            <w:color w:val="000000" w:themeColor="text1"/>
                            <w:sz w:val="24"/>
                            <w:szCs w:val="24"/>
                          </w:rPr>
                          <w:t xml:space="preserve">Figure </w:t>
                        </w:r>
                        <w:r w:rsidRPr="00D55C44">
                          <w:rPr>
                            <w:rFonts w:cs="Times New Roman"/>
                            <w:b/>
                            <w:bCs/>
                            <w:i w:val="0"/>
                            <w:iCs w:val="0"/>
                            <w:color w:val="000000" w:themeColor="text1"/>
                            <w:sz w:val="24"/>
                            <w:szCs w:val="24"/>
                          </w:rPr>
                          <w:fldChar w:fldCharType="begin"/>
                        </w:r>
                        <w:r w:rsidRPr="00D55C44">
                          <w:rPr>
                            <w:rFonts w:cs="Times New Roman"/>
                            <w:b/>
                            <w:bCs/>
                            <w:i w:val="0"/>
                            <w:iCs w:val="0"/>
                            <w:color w:val="000000" w:themeColor="text1"/>
                            <w:sz w:val="24"/>
                            <w:szCs w:val="24"/>
                          </w:rPr>
                          <w:instrText xml:space="preserve"> SEQ Figure \* ARABIC </w:instrText>
                        </w:r>
                        <w:r w:rsidRPr="00D55C44">
                          <w:rPr>
                            <w:rFonts w:cs="Times New Roman"/>
                            <w:b/>
                            <w:bCs/>
                            <w:i w:val="0"/>
                            <w:iCs w:val="0"/>
                            <w:color w:val="000000" w:themeColor="text1"/>
                            <w:sz w:val="24"/>
                            <w:szCs w:val="24"/>
                          </w:rPr>
                          <w:fldChar w:fldCharType="separate"/>
                        </w:r>
                        <w:r w:rsidR="00C95B0B">
                          <w:rPr>
                            <w:rFonts w:cs="Times New Roman"/>
                            <w:b/>
                            <w:bCs/>
                            <w:i w:val="0"/>
                            <w:iCs w:val="0"/>
                            <w:noProof/>
                            <w:color w:val="000000" w:themeColor="text1"/>
                            <w:sz w:val="24"/>
                            <w:szCs w:val="24"/>
                          </w:rPr>
                          <w:t>17</w:t>
                        </w:r>
                        <w:r w:rsidRPr="00D55C44">
                          <w:rPr>
                            <w:rFonts w:cs="Times New Roman"/>
                            <w:b/>
                            <w:bCs/>
                            <w:i w:val="0"/>
                            <w:iCs w:val="0"/>
                            <w:color w:val="000000" w:themeColor="text1"/>
                            <w:sz w:val="24"/>
                            <w:szCs w:val="24"/>
                          </w:rPr>
                          <w:fldChar w:fldCharType="end"/>
                        </w:r>
                        <w:r w:rsidRPr="00D55C44">
                          <w:rPr>
                            <w:rFonts w:cs="Times New Roman"/>
                            <w:b/>
                            <w:bCs/>
                            <w:i w:val="0"/>
                            <w:iCs w:val="0"/>
                            <w:color w:val="000000" w:themeColor="text1"/>
                            <w:sz w:val="24"/>
                            <w:szCs w:val="24"/>
                          </w:rPr>
                          <w:t>.</w:t>
                        </w:r>
                        <w:r w:rsidRPr="00D55C44">
                          <w:rPr>
                            <w:rFonts w:cs="Times New Roman"/>
                            <w:i w:val="0"/>
                            <w:iCs w:val="0"/>
                            <w:color w:val="000000" w:themeColor="text1"/>
                            <w:sz w:val="24"/>
                            <w:szCs w:val="24"/>
                          </w:rPr>
                          <w:t xml:space="preserve"> </w:t>
                        </w:r>
                        <w:r w:rsidR="000B691E">
                          <w:rPr>
                            <w:rFonts w:cs="Times New Roman"/>
                            <w:i w:val="0"/>
                            <w:iCs w:val="0"/>
                            <w:color w:val="000000" w:themeColor="text1"/>
                            <w:sz w:val="24"/>
                            <w:szCs w:val="24"/>
                          </w:rPr>
                          <w:t>Pechini</w:t>
                        </w:r>
                        <w:r w:rsidRPr="00D55C44">
                          <w:rPr>
                            <w:rFonts w:cs="Times New Roman"/>
                            <w:i w:val="0"/>
                            <w:iCs w:val="0"/>
                            <w:color w:val="000000" w:themeColor="text1"/>
                            <w:sz w:val="24"/>
                            <w:szCs w:val="24"/>
                          </w:rPr>
                          <w:t xml:space="preserve"> synthesis</w:t>
                        </w:r>
                        <w:r w:rsidR="000B691E">
                          <w:rPr>
                            <w:rFonts w:cs="Times New Roman"/>
                            <w:i w:val="0"/>
                            <w:iCs w:val="0"/>
                            <w:color w:val="000000" w:themeColor="text1"/>
                            <w:sz w:val="24"/>
                            <w:szCs w:val="24"/>
                          </w:rPr>
                          <w:t>.</w:t>
                        </w:r>
                        <w:bookmarkEnd w:id="129"/>
                        <w:r w:rsidRPr="00D55C44">
                          <w:rPr>
                            <w:rFonts w:cs="Times New Roman"/>
                            <w:i w:val="0"/>
                            <w:iCs w:val="0"/>
                            <w:color w:val="000000" w:themeColor="text1"/>
                            <w:sz w:val="24"/>
                            <w:szCs w:val="24"/>
                          </w:rPr>
                          <w:t xml:space="preserve"> </w:t>
                        </w:r>
                      </w:p>
                    </w:txbxContent>
                  </v:textbox>
                </v:shape>
                <v:group id="Group 21" o:spid="_x0000_s1385" style="position:absolute;width:48721;height:30006" coordorigin="63,-127" coordsize="48721,30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">
                  <v:group id="Group 20" o:spid="_x0000_s1386" style="position:absolute;left:63;top:-127;width:48721;height:30006" coordorigin="-127,22224" coordsize="48721,30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">
                    <v:group id="_x0000_s1387" style="position:absolute;left:-127;top:22224;width:48721;height:30004" coordorigin="-63,-127" coordsize="48721,30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">
                      <v:shape id="Picture 21" o:spid="_x0000_s1388" type="#_x0000_t75" alt="A white square container with a brown powder in it&#10;&#10;Description automatically generated" style="position:absolute;left:34855;top:15107;width:13656;height:14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">
                        <v:imagedata r:id="rId50" o:title="A white square container with a brown powder in it&#10;&#10;Description automatically generated"/>
                      </v:shape>
                      <v:shape id="Picture 18" o:spid="_x0000_s1389" type="#_x0000_t75" alt="A group of white cups with a brown ball inside&#10;&#10;Description automatically generated" style="position:absolute;left:17521;top:15109;width:17339;height:14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">
                        <v:imagedata r:id="rId51" o:title="A group of white cups with a brown ball inside&#10;&#10;Description automatically generated"/>
                      </v:shape>
                      <v:shape id="Picture 11" o:spid="_x0000_s1390" type="#_x0000_t75" alt="A laboratory equipment with a flask on top&#10;&#10;Description automatically generated" style="position:absolute;left:36107;top:-127;width:12550;height:1536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">
                        <v:imagedata r:id="rId52" o:title="A laboratory equipment with a flask on top&#10;&#10;Description automatically generated" croptop="157f" cropbottom="1313f" cropleft="8963f" cropright="6721f"/>
                      </v:shape>
                      <v:shape id="Picture 13" o:spid="_x0000_s1391" type="#_x0000_t75" style="position:absolute;left:-63;width:17525;height:16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">
                        <v:imagedata r:id="rId53" o:title="" croptop="14126f" cropbottom="9820f" cropleft="6099f" cropright="5812f"/>
                      </v:shape>
                    </v:group>
                    <v:shape id="Picture 19" o:spid="_x0000_s1392" type="#_x0000_t75" alt="A group of cups with liquid in them&#10;&#10;Description automatically generated" style="position:absolute;left:126;top:38251;width:17334;height:13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">
                      <v:imagedata r:id="rId54" o:title="A group of cups with liquid in them&#10;&#10;Description automatically generated" croptop="12131f" cropbottom="15701f" cropleft="9312f" cropright="3080f"/>
                    </v:shape>
                  </v:group>
                  <v:shape id="Picture 17" o:spid="_x0000_s1393" type="#_x0000_t75" alt="Two laboratory equipment with a couple of flasks with liquid on them&#10;&#10;Description automatically generated" style="position:absolute;left:17653;width:18584;height:15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">
                    <v:imagedata r:id="rId55" o:title="Two laboratory equipment with a couple of flasks with liquid on them&#10;&#10;Description automatically generated" croptop="14546f" cropbottom="9977f"/>
                  </v:shape>
                </v:group>
              </v:group>
            </w:pict>
          </mc:Fallback>
        </mc:AlternateContent>
      </w:r>
    </w:p>
    <w:p w14:paraId="53394B34" w14:textId="72C03AFB" w:rsidR="00D55C44" w:rsidRDefault="00D55C44" w:rsidP="00D55C44">
      <w:pPr>
        <w:rPr>
          <w:rFonts w:cs="Times New Roman"/>
          <w:color w:val="000000"/>
          <w:szCs w:val="24"/>
        </w:rPr>
      </w:pPr>
    </w:p>
    <w:p w14:paraId="5806E5C0" w14:textId="77777777" w:rsidR="00D55C44" w:rsidRDefault="00D55C44" w:rsidP="00D55C44">
      <w:pPr>
        <w:rPr>
          <w:rFonts w:cs="Times New Roman"/>
          <w:color w:val="000000"/>
          <w:szCs w:val="24"/>
        </w:rPr>
      </w:pPr>
    </w:p>
    <w:p w14:paraId="1BA8EB1E" w14:textId="77777777" w:rsidR="00D55C44" w:rsidRDefault="00D55C44" w:rsidP="00D55C44">
      <w:pPr>
        <w:rPr>
          <w:rFonts w:cs="Times New Roman"/>
          <w:color w:val="000000"/>
          <w:szCs w:val="24"/>
        </w:rPr>
      </w:pPr>
    </w:p>
    <w:p w14:paraId="3A5094BF" w14:textId="77777777" w:rsidR="00D55C44" w:rsidRDefault="00D55C44" w:rsidP="00D55C44">
      <w:pPr>
        <w:rPr>
          <w:rFonts w:cs="Times New Roman"/>
          <w:color w:val="000000"/>
          <w:szCs w:val="24"/>
        </w:rPr>
      </w:pPr>
    </w:p>
    <w:p w14:paraId="40673BBA" w14:textId="6AFE27E6" w:rsidR="00D55C44" w:rsidRDefault="00D55C44" w:rsidP="00D55C44">
      <w:pPr>
        <w:rPr>
          <w:rFonts w:cs="Times New Roman"/>
          <w:color w:val="000000"/>
          <w:szCs w:val="24"/>
        </w:rPr>
      </w:pPr>
    </w:p>
    <w:p w14:paraId="536B2E54" w14:textId="008FFCB2" w:rsidR="00D55C44" w:rsidRPr="00C8136F" w:rsidRDefault="00D55C44" w:rsidP="00D55C44">
      <w:pPr>
        <w:rPr>
          <w:rFonts w:cs="Times New Roman"/>
          <w:color w:val="000000" w:themeColor="text1"/>
          <w:szCs w:val="24"/>
        </w:rPr>
      </w:pPr>
    </w:p>
    <w:p w14:paraId="51DD2B99" w14:textId="0394E288" w:rsidR="00D55C44" w:rsidRDefault="00D55C44" w:rsidP="00D55C44">
      <w:pPr>
        <w:rPr>
          <w:rFonts w:cs="Times New Roman"/>
          <w:color w:val="000000"/>
          <w:szCs w:val="24"/>
        </w:rPr>
      </w:pPr>
    </w:p>
    <w:p w14:paraId="2CDE79AE" w14:textId="2B0484D2" w:rsidR="00D55C44" w:rsidRDefault="00D55C44" w:rsidP="00D55C44">
      <w:pPr>
        <w:rPr>
          <w:rFonts w:cs="Times New Roman"/>
          <w:color w:val="000000"/>
          <w:szCs w:val="24"/>
        </w:rPr>
      </w:pPr>
    </w:p>
    <w:p w14:paraId="164E8872" w14:textId="22AEBC26" w:rsidR="00FA2D0E" w:rsidRDefault="00FA2D0E" w:rsidP="00D55C44">
      <w:pPr>
        <w:rPr>
          <w:rFonts w:cs="Times New Roman"/>
          <w:color w:val="000000"/>
          <w:szCs w:val="24"/>
        </w:rPr>
      </w:pPr>
    </w:p>
    <w:p w14:paraId="561AB400" w14:textId="77777777" w:rsidR="00FA2D0E" w:rsidRDefault="00FA2D0E" w:rsidP="00D55C44">
      <w:pPr>
        <w:rPr>
          <w:rFonts w:cs="Times New Roman"/>
          <w:color w:val="000000"/>
          <w:szCs w:val="24"/>
        </w:rPr>
      </w:pPr>
    </w:p>
    <w:p w14:paraId="393FA855" w14:textId="77777777" w:rsidR="00FA2D0E" w:rsidRDefault="00FA2D0E" w:rsidP="00D55C44">
      <w:pPr>
        <w:rPr>
          <w:rFonts w:cs="Times New Roman"/>
          <w:color w:val="000000"/>
          <w:szCs w:val="24"/>
        </w:rPr>
      </w:pPr>
    </w:p>
    <w:p w14:paraId="06EB1ACA" w14:textId="77777777" w:rsidR="00FA2D0E" w:rsidRDefault="00FA2D0E" w:rsidP="00D55C44">
      <w:pPr>
        <w:rPr>
          <w:rFonts w:cs="Times New Roman"/>
          <w:color w:val="000000"/>
          <w:szCs w:val="24"/>
        </w:rPr>
      </w:pPr>
    </w:p>
    <w:p w14:paraId="6DEECDAB" w14:textId="40A507EF" w:rsidR="00D55C44" w:rsidRPr="00F42001" w:rsidRDefault="00D55C44" w:rsidP="00FF678F">
      <w:pPr>
        <w:pStyle w:val="Heading2"/>
        <w:spacing w:line="480" w:lineRule="auto"/>
        <w:rPr>
          <w:rFonts w:ascii="Times New Roman" w:hAnsi="Times New Roman" w:cs="Times New Roman"/>
          <w:b/>
          <w:bCs/>
          <w:color w:val="auto"/>
          <w:sz w:val="24"/>
          <w:szCs w:val="24"/>
        </w:rPr>
      </w:pPr>
      <w:bookmarkStart w:id="116" w:name="_Toc165470655"/>
      <w:r w:rsidRPr="00F42001">
        <w:rPr>
          <w:rFonts w:ascii="Times New Roman" w:hAnsi="Times New Roman" w:cs="Times New Roman"/>
          <w:b/>
          <w:bCs/>
          <w:color w:val="auto"/>
          <w:sz w:val="24"/>
          <w:szCs w:val="24"/>
        </w:rPr>
        <w:t>Set up and Procedure.</w:t>
      </w:r>
      <w:bookmarkEnd w:id="116"/>
      <w:r w:rsidRPr="00F42001">
        <w:rPr>
          <w:rFonts w:ascii="Times New Roman" w:hAnsi="Times New Roman" w:cs="Times New Roman"/>
          <w:b/>
          <w:bCs/>
          <w:color w:val="auto"/>
          <w:sz w:val="24"/>
          <w:szCs w:val="24"/>
        </w:rPr>
        <w:t xml:space="preserve"> </w:t>
      </w:r>
    </w:p>
    <w:p w14:paraId="5B7202E5" w14:textId="1FACE560" w:rsidR="006764F4" w:rsidRDefault="00D55C44" w:rsidP="00D55C44">
      <w:pPr>
        <w:spacing w:line="480" w:lineRule="auto"/>
        <w:jc w:val="both"/>
      </w:pPr>
      <w:r>
        <w:t>A fixed bed reactor was used for the</w:t>
      </w:r>
      <w:r w:rsidR="000B691E">
        <w:t xml:space="preserve"> RRT</w:t>
      </w:r>
      <w:r>
        <w:t xml:space="preserve"> pyrolysis steam gasification with dual phase catalyst process </w:t>
      </w:r>
      <w:r w:rsidR="00827981">
        <w:t xml:space="preserve">as seen in </w:t>
      </w:r>
      <w:r w:rsidR="00827981" w:rsidRPr="00855CF8">
        <w:t xml:space="preserve">figure </w:t>
      </w:r>
      <w:r w:rsidR="00855CF8">
        <w:t>1</w:t>
      </w:r>
      <w:r w:rsidR="000B691E">
        <w:t>7</w:t>
      </w:r>
      <w:r>
        <w:t xml:space="preserve">. </w:t>
      </w:r>
      <w:r w:rsidR="00827981">
        <w:t>T</w:t>
      </w:r>
      <w:r>
        <w:t>he setup included an electrical furnace, a reactor, a temperature controller furnace, a syringe pump, a gas wash bottle, gas bags, and flow meters. The quartz tube reactor utilized in the study has an outside diameter of 0.75", an inner diameter of 0.5", and a length of 40". The experiment involved feeding the reactor with 4g ± 0.05g of RRT biomass mixed by stirring for 5 min 0.4g ± 0.05g</w:t>
      </w:r>
      <w:r w:rsidR="006764F4">
        <w:t xml:space="preserve"> the dual phase catalyst</w:t>
      </w:r>
      <w:r>
        <w:t xml:space="preserve">. After that the mixture was loaded into the quartz tube reactor. </w:t>
      </w:r>
      <w:r w:rsidRPr="007B28E5">
        <w:t>N</w:t>
      </w:r>
      <w:r w:rsidRPr="00827981">
        <w:rPr>
          <w:vertAlign w:val="subscript"/>
        </w:rPr>
        <w:t>2</w:t>
      </w:r>
      <w:r w:rsidRPr="007B28E5">
        <w:t xml:space="preserve"> was </w:t>
      </w:r>
      <w:r>
        <w:t xml:space="preserve">prior </w:t>
      </w:r>
      <w:r w:rsidRPr="007B28E5">
        <w:t>purged into the reactor to provide an inert atmosphere</w:t>
      </w:r>
      <w:r>
        <w:t xml:space="preserve"> for 3 min. The desired tests temperatures were 650</w:t>
      </w:r>
      <w:r>
        <w:rPr>
          <w:rFonts w:cs="Times New Roman"/>
          <w:szCs w:val="24"/>
        </w:rPr>
        <w:t>℃</w:t>
      </w:r>
      <w:r>
        <w:t>, 750</w:t>
      </w:r>
      <w:r>
        <w:rPr>
          <w:rFonts w:cs="Times New Roman"/>
          <w:szCs w:val="24"/>
        </w:rPr>
        <w:t>℃</w:t>
      </w:r>
      <w:r>
        <w:t>, and 850</w:t>
      </w:r>
      <w:r>
        <w:rPr>
          <w:rFonts w:cs="Times New Roman"/>
          <w:szCs w:val="24"/>
        </w:rPr>
        <w:t>℃</w:t>
      </w:r>
      <w:r>
        <w:t xml:space="preserve"> at the heating rate of 20</w:t>
      </w:r>
      <w:r>
        <w:rPr>
          <w:rFonts w:cs="Times New Roman"/>
          <w:szCs w:val="24"/>
        </w:rPr>
        <w:t>℃</w:t>
      </w:r>
      <w:r>
        <w:t>/min and N</w:t>
      </w:r>
      <w:r>
        <w:rPr>
          <w:vertAlign w:val="subscript"/>
        </w:rPr>
        <w:t>2</w:t>
      </w:r>
      <w:r>
        <w:t xml:space="preserve"> flow rate of </w:t>
      </w:r>
      <w:r w:rsidR="00827981">
        <w:t>5</w:t>
      </w:r>
      <w:r>
        <w:t xml:space="preserve">0ml/min. Water was </w:t>
      </w:r>
      <w:proofErr w:type="gramStart"/>
      <w:r>
        <w:t xml:space="preserve">injected </w:t>
      </w:r>
      <w:r w:rsidR="00827981">
        <w:t xml:space="preserve"> at</w:t>
      </w:r>
      <w:proofErr w:type="gramEnd"/>
      <w:r w:rsidR="00827981">
        <w:t xml:space="preserve"> the desired flow rate 0.</w:t>
      </w:r>
      <w:r w:rsidR="00FA2D0E">
        <w:t>1</w:t>
      </w:r>
      <w:r w:rsidR="00827981">
        <w:t xml:space="preserve">ml/min </w:t>
      </w:r>
      <w:r>
        <w:t xml:space="preserve">before reaching the desired temperature due to the production of the gas even before the desired temperature by </w:t>
      </w:r>
      <w:r w:rsidR="006764F4">
        <w:t>a s</w:t>
      </w:r>
      <w:r w:rsidRPr="00D11E89">
        <w:t xml:space="preserve">yringe </w:t>
      </w:r>
      <w:r w:rsidR="006764F4">
        <w:t>p</w:t>
      </w:r>
      <w:r w:rsidRPr="00D11E89">
        <w:t>ump</w:t>
      </w:r>
      <w:r>
        <w:t xml:space="preserve">. The produced gas was </w:t>
      </w:r>
      <w:r w:rsidR="006764F4">
        <w:t xml:space="preserve">first </w:t>
      </w:r>
      <w:r>
        <w:t xml:space="preserve">cleaned </w:t>
      </w:r>
      <w:r w:rsidR="00827981">
        <w:t xml:space="preserve">and dried </w:t>
      </w:r>
      <w:r w:rsidR="006764F4">
        <w:t>in</w:t>
      </w:r>
      <w:r>
        <w:t xml:space="preserve"> </w:t>
      </w:r>
      <w:r w:rsidR="006764F4">
        <w:t>a</w:t>
      </w:r>
      <w:r>
        <w:t xml:space="preserve"> gas wash bottle and then collected in </w:t>
      </w:r>
      <w:proofErr w:type="spellStart"/>
      <w:r>
        <w:t>Tedlar</w:t>
      </w:r>
      <w:proofErr w:type="spellEnd"/>
      <w:r w:rsidR="006764F4">
        <w:rPr>
          <w:rFonts w:cs="Times New Roman"/>
        </w:rPr>
        <w:t>®</w:t>
      </w:r>
      <w:r>
        <w:t xml:space="preserve"> bags for every 10 minutes</w:t>
      </w:r>
      <w:r w:rsidR="0061653D">
        <w:t xml:space="preserve"> (the setup is depicted on figure 18)</w:t>
      </w:r>
      <w:r>
        <w:t xml:space="preserve">. </w:t>
      </w:r>
    </w:p>
    <w:p w14:paraId="6B1EFD3B" w14:textId="7F0E05B5" w:rsidR="00A9798F" w:rsidRDefault="00A9798F" w:rsidP="00D55C44">
      <w:pPr>
        <w:spacing w:line="480" w:lineRule="auto"/>
        <w:jc w:val="both"/>
      </w:pPr>
      <w:r>
        <w:rPr>
          <w:rFonts w:cs="Times New Roman"/>
          <w:b/>
          <w:bCs/>
          <w:noProof/>
          <w:szCs w:val="24"/>
        </w:rPr>
        <w:lastRenderedPageBreak/>
        <mc:AlternateContent>
          <mc:Choice Requires="wpg">
            <w:drawing>
              <wp:anchor distT="0" distB="0" distL="114300" distR="114300" simplePos="0" relativeHeight="251968000" behindDoc="0" locked="0" layoutInCell="1" allowOverlap="1" wp14:anchorId="24ED3090" wp14:editId="2C9245A7">
                <wp:simplePos x="0" y="0"/>
                <wp:positionH relativeFrom="margin">
                  <wp:align>center</wp:align>
                </wp:positionH>
                <wp:positionV relativeFrom="paragraph">
                  <wp:posOffset>1428750</wp:posOffset>
                </wp:positionV>
                <wp:extent cx="3829050" cy="3264535"/>
                <wp:effectExtent l="0" t="0" r="0" b="0"/>
                <wp:wrapSquare wrapText="bothSides"/>
                <wp:docPr id="820634769" name="Group 2"/>
                <wp:cNvGraphicFramePr/>
                <a:graphic xmlns:a="http://schemas.openxmlformats.org/drawingml/2006/main">
                  <a:graphicData uri="http://schemas.microsoft.com/office/word/2010/wordprocessingGroup">
                    <wpg:wgp>
                      <wpg:cNvGrpSpPr/>
                      <wpg:grpSpPr>
                        <a:xfrm>
                          <a:off x="0" y="0"/>
                          <a:ext cx="3829050" cy="3264535"/>
                          <a:chOff x="0" y="0"/>
                          <a:chExt cx="3829050" cy="3264535"/>
                        </a:xfrm>
                      </wpg:grpSpPr>
                      <pic:pic xmlns:pic="http://schemas.openxmlformats.org/drawingml/2006/picture">
                        <pic:nvPicPr>
                          <pic:cNvPr id="1844236286" name="Picture 31" descr="A machine next to a machine&#10;&#10;Description automatically generated"/>
                          <pic:cNvPicPr>
                            <a:picLocks noChangeAspect="1"/>
                          </pic:cNvPicPr>
                        </pic:nvPicPr>
                        <pic:blipFill>
                          <a:blip r:embed="rId56"/>
                          <a:stretch>
                            <a:fillRect/>
                          </a:stretch>
                        </pic:blipFill>
                        <pic:spPr>
                          <a:xfrm>
                            <a:off x="0" y="0"/>
                            <a:ext cx="3829050" cy="2871470"/>
                          </a:xfrm>
                          <a:prstGeom prst="rect">
                            <a:avLst/>
                          </a:prstGeom>
                        </pic:spPr>
                      </pic:pic>
                      <wps:wsp>
                        <wps:cNvPr id="78873515" name="Text Box 1"/>
                        <wps:cNvSpPr txBox="1"/>
                        <wps:spPr>
                          <a:xfrm>
                            <a:off x="0" y="2962275"/>
                            <a:ext cx="3829050" cy="302260"/>
                          </a:xfrm>
                          <a:prstGeom prst="rect">
                            <a:avLst/>
                          </a:prstGeom>
                          <a:solidFill>
                            <a:prstClr val="white"/>
                          </a:solidFill>
                          <a:ln>
                            <a:noFill/>
                          </a:ln>
                        </wps:spPr>
                        <wps:txbx>
                          <w:txbxContent>
                            <w:p w14:paraId="5E73D800" w14:textId="248159D7" w:rsidR="00827981" w:rsidRPr="00827981" w:rsidRDefault="00827981" w:rsidP="00827981">
                              <w:pPr>
                                <w:pStyle w:val="Caption"/>
                                <w:jc w:val="center"/>
                                <w:rPr>
                                  <w:i w:val="0"/>
                                  <w:iCs w:val="0"/>
                                  <w:noProof/>
                                  <w:color w:val="000000" w:themeColor="text1"/>
                                  <w:sz w:val="24"/>
                                  <w:szCs w:val="24"/>
                                </w:rPr>
                              </w:pPr>
                              <w:bookmarkStart w:id="117" w:name="_Toc165315501"/>
                              <w:r w:rsidRPr="00827981">
                                <w:rPr>
                                  <w:b/>
                                  <w:bCs/>
                                  <w:i w:val="0"/>
                                  <w:iCs w:val="0"/>
                                  <w:color w:val="000000" w:themeColor="text1"/>
                                  <w:sz w:val="24"/>
                                  <w:szCs w:val="24"/>
                                </w:rPr>
                                <w:t xml:space="preserve">Figure </w:t>
                              </w:r>
                              <w:r w:rsidRPr="00827981">
                                <w:rPr>
                                  <w:b/>
                                  <w:bCs/>
                                  <w:i w:val="0"/>
                                  <w:iCs w:val="0"/>
                                  <w:color w:val="000000" w:themeColor="text1"/>
                                  <w:sz w:val="24"/>
                                  <w:szCs w:val="24"/>
                                </w:rPr>
                                <w:fldChar w:fldCharType="begin"/>
                              </w:r>
                              <w:r w:rsidRPr="00827981">
                                <w:rPr>
                                  <w:b/>
                                  <w:bCs/>
                                  <w:i w:val="0"/>
                                  <w:iCs w:val="0"/>
                                  <w:color w:val="000000" w:themeColor="text1"/>
                                  <w:sz w:val="24"/>
                                  <w:szCs w:val="24"/>
                                </w:rPr>
                                <w:instrText xml:space="preserve"> SEQ Figure \* ARABIC </w:instrText>
                              </w:r>
                              <w:r w:rsidRPr="00827981">
                                <w:rPr>
                                  <w:b/>
                                  <w:bCs/>
                                  <w:i w:val="0"/>
                                  <w:iCs w:val="0"/>
                                  <w:color w:val="000000" w:themeColor="text1"/>
                                  <w:sz w:val="24"/>
                                  <w:szCs w:val="24"/>
                                </w:rPr>
                                <w:fldChar w:fldCharType="separate"/>
                              </w:r>
                              <w:r w:rsidR="00C95B0B">
                                <w:rPr>
                                  <w:b/>
                                  <w:bCs/>
                                  <w:i w:val="0"/>
                                  <w:iCs w:val="0"/>
                                  <w:noProof/>
                                  <w:color w:val="000000" w:themeColor="text1"/>
                                  <w:sz w:val="24"/>
                                  <w:szCs w:val="24"/>
                                </w:rPr>
                                <w:t>18</w:t>
                              </w:r>
                              <w:r w:rsidRPr="00827981">
                                <w:rPr>
                                  <w:b/>
                                  <w:bCs/>
                                  <w:i w:val="0"/>
                                  <w:iCs w:val="0"/>
                                  <w:color w:val="000000" w:themeColor="text1"/>
                                  <w:sz w:val="24"/>
                                  <w:szCs w:val="24"/>
                                </w:rPr>
                                <w:fldChar w:fldCharType="end"/>
                              </w:r>
                              <w:r w:rsidRPr="00827981">
                                <w:rPr>
                                  <w:b/>
                                  <w:bCs/>
                                  <w:i w:val="0"/>
                                  <w:iCs w:val="0"/>
                                  <w:color w:val="000000" w:themeColor="text1"/>
                                  <w:sz w:val="24"/>
                                  <w:szCs w:val="24"/>
                                </w:rPr>
                                <w:t>.</w:t>
                              </w:r>
                              <w:r w:rsidRPr="00827981">
                                <w:rPr>
                                  <w:i w:val="0"/>
                                  <w:iCs w:val="0"/>
                                  <w:color w:val="000000" w:themeColor="text1"/>
                                  <w:sz w:val="24"/>
                                  <w:szCs w:val="24"/>
                                </w:rPr>
                                <w:t xml:space="preserve"> </w:t>
                              </w:r>
                              <w:r w:rsidR="00A9798F">
                                <w:rPr>
                                  <w:i w:val="0"/>
                                  <w:iCs w:val="0"/>
                                  <w:color w:val="000000" w:themeColor="text1"/>
                                  <w:sz w:val="24"/>
                                  <w:szCs w:val="24"/>
                                </w:rPr>
                                <w:t xml:space="preserve">Fixed bed </w:t>
                              </w:r>
                              <w:r w:rsidRPr="00827981">
                                <w:rPr>
                                  <w:i w:val="0"/>
                                  <w:iCs w:val="0"/>
                                  <w:color w:val="000000" w:themeColor="text1"/>
                                  <w:sz w:val="24"/>
                                  <w:szCs w:val="24"/>
                                </w:rPr>
                                <w:t>for pyrolysis and gasification processes.</w:t>
                              </w:r>
                              <w:bookmarkEnd w:id="1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4ED3090" id="_x0000_s1394" style="position:absolute;left:0;text-align:left;margin-left:0;margin-top:112.5pt;width:301.5pt;height:257.05pt;z-index:251968000;mso-position-horizontal:center;mso-position-horizontal-relative:margin" coordsize="38290,326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">
                <v:shape id="Picture 31" o:spid="_x0000_s1395" type="#_x0000_t75" alt="A machine next to a machine&#10;&#10;Description automatically generated" style="position:absolute;width:38290;height:28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">
                  <v:imagedata r:id="rId57" o:title="A machine next to a machine&#10;&#10;Description automatically generated"/>
                </v:shape>
                <v:shape id="_x0000_s1396" type="#_x0000_t202" style="position:absolute;top:29622;width:38290;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" stroked="f">
                  <v:textbox style="mso-fit-shape-to-text:t" inset="0,0,0,0">
                    <w:txbxContent>
                      <w:p w14:paraId="5E73D800" w14:textId="248159D7" w:rsidR="00827981" w:rsidRPr="00827981" w:rsidRDefault="00827981" w:rsidP="00827981">
                        <w:pPr>
                          <w:pStyle w:val="Caption"/>
                          <w:jc w:val="center"/>
                          <w:rPr>
                            <w:i w:val="0"/>
                            <w:iCs w:val="0"/>
                            <w:noProof/>
                            <w:color w:val="000000" w:themeColor="text1"/>
                            <w:sz w:val="24"/>
                            <w:szCs w:val="24"/>
                          </w:rPr>
                        </w:pPr>
                        <w:bookmarkStart w:id="132" w:name="_Toc165315501"/>
                        <w:r w:rsidRPr="00827981">
                          <w:rPr>
                            <w:b/>
                            <w:bCs/>
                            <w:i w:val="0"/>
                            <w:iCs w:val="0"/>
                            <w:color w:val="000000" w:themeColor="text1"/>
                            <w:sz w:val="24"/>
                            <w:szCs w:val="24"/>
                          </w:rPr>
                          <w:t xml:space="preserve">Figure </w:t>
                        </w:r>
                        <w:r w:rsidRPr="00827981">
                          <w:rPr>
                            <w:b/>
                            <w:bCs/>
                            <w:i w:val="0"/>
                            <w:iCs w:val="0"/>
                            <w:color w:val="000000" w:themeColor="text1"/>
                            <w:sz w:val="24"/>
                            <w:szCs w:val="24"/>
                          </w:rPr>
                          <w:fldChar w:fldCharType="begin"/>
                        </w:r>
                        <w:r w:rsidRPr="00827981">
                          <w:rPr>
                            <w:b/>
                            <w:bCs/>
                            <w:i w:val="0"/>
                            <w:iCs w:val="0"/>
                            <w:color w:val="000000" w:themeColor="text1"/>
                            <w:sz w:val="24"/>
                            <w:szCs w:val="24"/>
                          </w:rPr>
                          <w:instrText xml:space="preserve"> SEQ Figure \* ARABIC </w:instrText>
                        </w:r>
                        <w:r w:rsidRPr="00827981">
                          <w:rPr>
                            <w:b/>
                            <w:bCs/>
                            <w:i w:val="0"/>
                            <w:iCs w:val="0"/>
                            <w:color w:val="000000" w:themeColor="text1"/>
                            <w:sz w:val="24"/>
                            <w:szCs w:val="24"/>
                          </w:rPr>
                          <w:fldChar w:fldCharType="separate"/>
                        </w:r>
                        <w:r w:rsidR="00C95B0B">
                          <w:rPr>
                            <w:b/>
                            <w:bCs/>
                            <w:i w:val="0"/>
                            <w:iCs w:val="0"/>
                            <w:noProof/>
                            <w:color w:val="000000" w:themeColor="text1"/>
                            <w:sz w:val="24"/>
                            <w:szCs w:val="24"/>
                          </w:rPr>
                          <w:t>18</w:t>
                        </w:r>
                        <w:r w:rsidRPr="00827981">
                          <w:rPr>
                            <w:b/>
                            <w:bCs/>
                            <w:i w:val="0"/>
                            <w:iCs w:val="0"/>
                            <w:color w:val="000000" w:themeColor="text1"/>
                            <w:sz w:val="24"/>
                            <w:szCs w:val="24"/>
                          </w:rPr>
                          <w:fldChar w:fldCharType="end"/>
                        </w:r>
                        <w:r w:rsidRPr="00827981">
                          <w:rPr>
                            <w:b/>
                            <w:bCs/>
                            <w:i w:val="0"/>
                            <w:iCs w:val="0"/>
                            <w:color w:val="000000" w:themeColor="text1"/>
                            <w:sz w:val="24"/>
                            <w:szCs w:val="24"/>
                          </w:rPr>
                          <w:t>.</w:t>
                        </w:r>
                        <w:r w:rsidRPr="00827981">
                          <w:rPr>
                            <w:i w:val="0"/>
                            <w:iCs w:val="0"/>
                            <w:color w:val="000000" w:themeColor="text1"/>
                            <w:sz w:val="24"/>
                            <w:szCs w:val="24"/>
                          </w:rPr>
                          <w:t xml:space="preserve"> </w:t>
                        </w:r>
                        <w:r w:rsidR="00A9798F">
                          <w:rPr>
                            <w:i w:val="0"/>
                            <w:iCs w:val="0"/>
                            <w:color w:val="000000" w:themeColor="text1"/>
                            <w:sz w:val="24"/>
                            <w:szCs w:val="24"/>
                          </w:rPr>
                          <w:t xml:space="preserve">Fixed bed </w:t>
                        </w:r>
                        <w:r w:rsidRPr="00827981">
                          <w:rPr>
                            <w:i w:val="0"/>
                            <w:iCs w:val="0"/>
                            <w:color w:val="000000" w:themeColor="text1"/>
                            <w:sz w:val="24"/>
                            <w:szCs w:val="24"/>
                          </w:rPr>
                          <w:t>for pyrolysis and gasification processes.</w:t>
                        </w:r>
                        <w:bookmarkEnd w:id="132"/>
                      </w:p>
                    </w:txbxContent>
                  </v:textbox>
                </v:shape>
                <w10:wrap type="square" anchorx="margin"/>
              </v:group>
            </w:pict>
          </mc:Fallback>
        </mc:AlternateContent>
      </w:r>
      <w:r w:rsidR="00912FCC">
        <w:t>Table</w:t>
      </w:r>
      <w:r w:rsidR="0061653D">
        <w:t xml:space="preserve"> 2 shows the properties of</w:t>
      </w:r>
      <w:r w:rsidR="00D55C44">
        <w:t xml:space="preserve"> Shimadzu 2014 (GC)</w:t>
      </w:r>
      <w:r w:rsidR="0061653D">
        <w:t xml:space="preserve"> that</w:t>
      </w:r>
      <w:r w:rsidR="00D55C44">
        <w:t xml:space="preserve"> was used to measure the concentrations of the syngas of H</w:t>
      </w:r>
      <w:r w:rsidR="00D55C44" w:rsidRPr="006764F4">
        <w:rPr>
          <w:vertAlign w:val="subscript"/>
        </w:rPr>
        <w:t>2</w:t>
      </w:r>
      <w:r w:rsidR="00D55C44">
        <w:t>, CO, CH</w:t>
      </w:r>
      <w:r w:rsidR="00D55C44" w:rsidRPr="006764F4">
        <w:rPr>
          <w:vertAlign w:val="subscript"/>
        </w:rPr>
        <w:t>4</w:t>
      </w:r>
      <w:r w:rsidR="00D55C44">
        <w:t>, and CO</w:t>
      </w:r>
      <w:r w:rsidR="00D55C44" w:rsidRPr="006764F4">
        <w:rPr>
          <w:vertAlign w:val="subscript"/>
        </w:rPr>
        <w:t>2</w:t>
      </w:r>
      <w:r w:rsidR="00D55C44">
        <w:t xml:space="preserve">. </w:t>
      </w:r>
      <w:r>
        <w:t xml:space="preserve">It consists of a </w:t>
      </w:r>
      <w:r w:rsidR="00FA2D0E">
        <w:t>Shin Carbon</w:t>
      </w:r>
      <w:r w:rsidR="00D55C44">
        <w:t xml:space="preserve"> </w:t>
      </w:r>
      <w:r>
        <w:t xml:space="preserve">column of 2.0 m </w:t>
      </w:r>
      <w:proofErr w:type="gramStart"/>
      <w:r>
        <w:t>length ,</w:t>
      </w:r>
      <w:proofErr w:type="gramEnd"/>
      <w:r>
        <w:t xml:space="preserve"> 0.53 mm inner diameter, 212.00 µm of film thickness where the carrier gas is argon (Ar).</w:t>
      </w:r>
      <w:r w:rsidR="00333087">
        <w:t xml:space="preserve"> The Thermal conductivity detector (DTCD) temperature was 100</w:t>
      </w:r>
      <w:r w:rsidR="00333087">
        <w:rPr>
          <w:rFonts w:cs="Times New Roman"/>
        </w:rPr>
        <w:t>℃</w:t>
      </w:r>
      <w:r w:rsidR="00333087">
        <w:t xml:space="preserve"> with 70mA of current.</w:t>
      </w:r>
    </w:p>
    <w:p w14:paraId="0238A632" w14:textId="7F7C466F" w:rsidR="00D55C44" w:rsidRDefault="00D55C44" w:rsidP="00D55C44">
      <w:pPr>
        <w:rPr>
          <w:rFonts w:cs="Times New Roman"/>
          <w:b/>
          <w:bCs/>
          <w:szCs w:val="24"/>
        </w:rPr>
      </w:pPr>
    </w:p>
    <w:p w14:paraId="5DD1D0D8" w14:textId="4D2501DF" w:rsidR="00D55C44" w:rsidRDefault="00D55C44" w:rsidP="00D55C44">
      <w:pPr>
        <w:rPr>
          <w:rFonts w:cs="Times New Roman"/>
          <w:b/>
          <w:bCs/>
          <w:szCs w:val="24"/>
        </w:rPr>
      </w:pPr>
    </w:p>
    <w:p w14:paraId="71F706CC" w14:textId="307B6EC0" w:rsidR="00D55C44" w:rsidRDefault="00D55C44" w:rsidP="00D55C44">
      <w:pPr>
        <w:rPr>
          <w:rFonts w:cs="Times New Roman"/>
          <w:b/>
          <w:bCs/>
          <w:szCs w:val="24"/>
        </w:rPr>
      </w:pPr>
    </w:p>
    <w:p w14:paraId="46340C39" w14:textId="2C0ADFDA" w:rsidR="00D55C44" w:rsidRDefault="00D55C44" w:rsidP="00D55C44">
      <w:pPr>
        <w:rPr>
          <w:rFonts w:cs="Times New Roman"/>
          <w:b/>
          <w:bCs/>
          <w:szCs w:val="24"/>
        </w:rPr>
      </w:pPr>
    </w:p>
    <w:p w14:paraId="11A2BBD8" w14:textId="2C38CD41" w:rsidR="00827981" w:rsidRDefault="00827981" w:rsidP="00D55C44">
      <w:pPr>
        <w:rPr>
          <w:rFonts w:cs="Times New Roman"/>
          <w:b/>
          <w:bCs/>
          <w:szCs w:val="24"/>
        </w:rPr>
      </w:pPr>
    </w:p>
    <w:p w14:paraId="7BD037E1" w14:textId="080C6C06" w:rsidR="00827981" w:rsidRDefault="00827981" w:rsidP="00D55C44">
      <w:pPr>
        <w:rPr>
          <w:rFonts w:cs="Times New Roman"/>
          <w:b/>
          <w:bCs/>
          <w:szCs w:val="24"/>
        </w:rPr>
      </w:pPr>
    </w:p>
    <w:p w14:paraId="61BA4142" w14:textId="77777777" w:rsidR="00827981" w:rsidRDefault="00827981" w:rsidP="00D55C44">
      <w:pPr>
        <w:rPr>
          <w:rFonts w:cs="Times New Roman"/>
          <w:b/>
          <w:bCs/>
          <w:szCs w:val="24"/>
        </w:rPr>
      </w:pPr>
    </w:p>
    <w:p w14:paraId="13EC9998" w14:textId="693C5B32" w:rsidR="00827981" w:rsidRDefault="00827981" w:rsidP="00D55C44">
      <w:pPr>
        <w:rPr>
          <w:rFonts w:cs="Times New Roman"/>
          <w:b/>
          <w:bCs/>
          <w:szCs w:val="24"/>
        </w:rPr>
      </w:pPr>
    </w:p>
    <w:p w14:paraId="34B4A7C4" w14:textId="00EECA04" w:rsidR="00827981" w:rsidRDefault="00827981" w:rsidP="00D55C44">
      <w:pPr>
        <w:rPr>
          <w:rFonts w:cs="Times New Roman"/>
          <w:b/>
          <w:bCs/>
          <w:szCs w:val="24"/>
        </w:rPr>
      </w:pPr>
    </w:p>
    <w:p w14:paraId="1836C916" w14:textId="198C869C" w:rsidR="00827981" w:rsidRDefault="00827981" w:rsidP="00D55C44">
      <w:pPr>
        <w:rPr>
          <w:rFonts w:cs="Times New Roman"/>
          <w:b/>
          <w:bCs/>
          <w:szCs w:val="24"/>
        </w:rPr>
      </w:pPr>
    </w:p>
    <w:p w14:paraId="3B458BDF" w14:textId="6971F70F" w:rsidR="00827981" w:rsidRDefault="00827981" w:rsidP="00D55C44">
      <w:pPr>
        <w:rPr>
          <w:rFonts w:cs="Times New Roman"/>
          <w:b/>
          <w:bCs/>
          <w:szCs w:val="24"/>
        </w:rPr>
      </w:pPr>
    </w:p>
    <w:p w14:paraId="0882FA53" w14:textId="77777777" w:rsidR="0061653D" w:rsidRDefault="0061653D" w:rsidP="00D55C44">
      <w:pPr>
        <w:rPr>
          <w:rFonts w:cs="Times New Roman"/>
          <w:b/>
          <w:bCs/>
          <w:szCs w:val="24"/>
        </w:rPr>
      </w:pPr>
    </w:p>
    <w:p w14:paraId="29945D47" w14:textId="77777777" w:rsidR="0061653D" w:rsidRDefault="0061653D" w:rsidP="00D55C44">
      <w:pPr>
        <w:rPr>
          <w:rFonts w:cs="Times New Roman"/>
          <w:b/>
          <w:bCs/>
          <w:szCs w:val="24"/>
        </w:rPr>
      </w:pPr>
    </w:p>
    <w:p w14:paraId="42FFA48E" w14:textId="77777777" w:rsidR="0061653D" w:rsidRDefault="0061653D" w:rsidP="00D55C44">
      <w:pPr>
        <w:rPr>
          <w:rFonts w:cs="Times New Roman"/>
          <w:b/>
          <w:bCs/>
          <w:szCs w:val="24"/>
        </w:rPr>
      </w:pPr>
    </w:p>
    <w:p w14:paraId="387D629A" w14:textId="3381B983" w:rsidR="0067287A" w:rsidRPr="0067287A" w:rsidRDefault="0067287A" w:rsidP="0067287A">
      <w:pPr>
        <w:pStyle w:val="Caption"/>
        <w:keepNext/>
        <w:rPr>
          <w:b/>
          <w:bCs/>
          <w:i w:val="0"/>
          <w:iCs w:val="0"/>
          <w:color w:val="auto"/>
          <w:sz w:val="24"/>
          <w:szCs w:val="24"/>
        </w:rPr>
      </w:pPr>
      <w:bookmarkStart w:id="118" w:name="_Toc165315448"/>
      <w:r w:rsidRPr="0067287A">
        <w:rPr>
          <w:b/>
          <w:bCs/>
          <w:i w:val="0"/>
          <w:iCs w:val="0"/>
          <w:color w:val="auto"/>
          <w:sz w:val="24"/>
          <w:szCs w:val="24"/>
        </w:rPr>
        <w:t xml:space="preserve">Table </w:t>
      </w:r>
      <w:r w:rsidRPr="0067287A">
        <w:rPr>
          <w:b/>
          <w:bCs/>
          <w:i w:val="0"/>
          <w:iCs w:val="0"/>
          <w:color w:val="auto"/>
          <w:sz w:val="24"/>
          <w:szCs w:val="24"/>
        </w:rPr>
        <w:fldChar w:fldCharType="begin"/>
      </w:r>
      <w:r w:rsidRPr="0067287A">
        <w:rPr>
          <w:b/>
          <w:bCs/>
          <w:i w:val="0"/>
          <w:iCs w:val="0"/>
          <w:color w:val="auto"/>
          <w:sz w:val="24"/>
          <w:szCs w:val="24"/>
        </w:rPr>
        <w:instrText xml:space="preserve"> SEQ Table \* ARABIC </w:instrText>
      </w:r>
      <w:r w:rsidRPr="0067287A">
        <w:rPr>
          <w:b/>
          <w:bCs/>
          <w:i w:val="0"/>
          <w:iCs w:val="0"/>
          <w:color w:val="auto"/>
          <w:sz w:val="24"/>
          <w:szCs w:val="24"/>
        </w:rPr>
        <w:fldChar w:fldCharType="separate"/>
      </w:r>
      <w:r w:rsidRPr="0067287A">
        <w:rPr>
          <w:b/>
          <w:bCs/>
          <w:i w:val="0"/>
          <w:iCs w:val="0"/>
          <w:noProof/>
          <w:color w:val="auto"/>
          <w:sz w:val="24"/>
          <w:szCs w:val="24"/>
        </w:rPr>
        <w:t>2</w:t>
      </w:r>
      <w:r w:rsidRPr="0067287A">
        <w:rPr>
          <w:b/>
          <w:bCs/>
          <w:i w:val="0"/>
          <w:iCs w:val="0"/>
          <w:color w:val="auto"/>
          <w:sz w:val="24"/>
          <w:szCs w:val="24"/>
        </w:rPr>
        <w:fldChar w:fldCharType="end"/>
      </w:r>
      <w:r w:rsidRPr="0067287A">
        <w:rPr>
          <w:b/>
          <w:bCs/>
          <w:i w:val="0"/>
          <w:iCs w:val="0"/>
          <w:color w:val="auto"/>
          <w:sz w:val="24"/>
          <w:szCs w:val="24"/>
        </w:rPr>
        <w:t xml:space="preserve">. </w:t>
      </w:r>
      <w:r w:rsidR="005D42FB" w:rsidRPr="005D42FB">
        <w:rPr>
          <w:i w:val="0"/>
          <w:iCs w:val="0"/>
          <w:color w:val="auto"/>
          <w:sz w:val="24"/>
          <w:szCs w:val="24"/>
        </w:rPr>
        <w:t>GC</w:t>
      </w:r>
      <w:r w:rsidR="005D42FB">
        <w:rPr>
          <w:b/>
          <w:bCs/>
          <w:i w:val="0"/>
          <w:iCs w:val="0"/>
          <w:color w:val="auto"/>
          <w:sz w:val="24"/>
          <w:szCs w:val="24"/>
        </w:rPr>
        <w:t xml:space="preserve"> </w:t>
      </w:r>
      <w:r w:rsidRPr="0067287A">
        <w:rPr>
          <w:i w:val="0"/>
          <w:iCs w:val="0"/>
          <w:color w:val="auto"/>
          <w:sz w:val="24"/>
          <w:szCs w:val="24"/>
        </w:rPr>
        <w:t>Shimadzu 2014 configuration</w:t>
      </w:r>
      <w:r>
        <w:rPr>
          <w:i w:val="0"/>
          <w:iCs w:val="0"/>
          <w:color w:val="auto"/>
          <w:sz w:val="24"/>
          <w:szCs w:val="24"/>
        </w:rPr>
        <w:t>.</w:t>
      </w:r>
      <w:bookmarkEnd w:id="11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12FCC" w14:paraId="032931DB" w14:textId="77777777" w:rsidTr="00333087">
        <w:tc>
          <w:tcPr>
            <w:tcW w:w="9350" w:type="dxa"/>
            <w:tcBorders>
              <w:top w:val="single" w:sz="12" w:space="0" w:color="auto"/>
              <w:bottom w:val="single" w:sz="12" w:space="0" w:color="auto"/>
            </w:tcBorders>
            <w:shd w:val="clear" w:color="auto" w:fill="D0CECE" w:themeFill="background2" w:themeFillShade="E6"/>
          </w:tcPr>
          <w:p w14:paraId="2F5FA427" w14:textId="4CE85968" w:rsidR="00912FCC" w:rsidRDefault="00912FCC" w:rsidP="00912FCC">
            <w:pPr>
              <w:jc w:val="center"/>
              <w:rPr>
                <w:rFonts w:cs="Times New Roman"/>
                <w:b/>
                <w:bCs/>
                <w:szCs w:val="24"/>
              </w:rPr>
            </w:pPr>
            <w:r>
              <w:rPr>
                <w:rFonts w:cs="Times New Roman"/>
                <w:b/>
                <w:bCs/>
                <w:szCs w:val="24"/>
              </w:rPr>
              <w:t xml:space="preserve">Shimadzu </w:t>
            </w:r>
            <w:r w:rsidR="00333087">
              <w:rPr>
                <w:rFonts w:cs="Times New Roman"/>
                <w:b/>
                <w:bCs/>
                <w:szCs w:val="24"/>
              </w:rPr>
              <w:t>2014 (</w:t>
            </w:r>
            <w:r>
              <w:rPr>
                <w:rFonts w:cs="Times New Roman"/>
                <w:b/>
                <w:bCs/>
                <w:szCs w:val="24"/>
              </w:rPr>
              <w:t>GC</w:t>
            </w:r>
            <w:r w:rsidR="00333087">
              <w:rPr>
                <w:rFonts w:cs="Times New Roman"/>
                <w:b/>
                <w:bCs/>
                <w:szCs w:val="24"/>
              </w:rPr>
              <w:t>)</w:t>
            </w:r>
          </w:p>
        </w:tc>
      </w:tr>
      <w:tr w:rsidR="00912FCC" w14:paraId="75DFEBC4" w14:textId="77777777" w:rsidTr="00333087">
        <w:tc>
          <w:tcPr>
            <w:tcW w:w="9350" w:type="dxa"/>
            <w:tcBorders>
              <w:top w:val="single" w:sz="12" w:space="0" w:color="auto"/>
            </w:tcBorders>
          </w:tcPr>
          <w:p w14:paraId="7541BC40" w14:textId="5306D47A" w:rsidR="00912FCC" w:rsidRDefault="00912FCC" w:rsidP="00912FCC">
            <w:pPr>
              <w:ind w:left="720" w:hanging="720"/>
              <w:rPr>
                <w:rFonts w:cs="Times New Roman"/>
                <w:b/>
                <w:bCs/>
                <w:szCs w:val="24"/>
              </w:rPr>
            </w:pPr>
            <w:r>
              <w:rPr>
                <w:rFonts w:cs="Times New Roman"/>
                <w:b/>
                <w:bCs/>
                <w:szCs w:val="24"/>
              </w:rPr>
              <w:t xml:space="preserve">Column temperature </w:t>
            </w:r>
            <w:r w:rsidR="0067287A">
              <w:rPr>
                <w:rFonts w:cs="Times New Roman"/>
                <w:b/>
                <w:bCs/>
                <w:szCs w:val="24"/>
              </w:rPr>
              <w:t>(</w:t>
            </w:r>
            <w:proofErr w:type="gramStart"/>
            <w:r w:rsidR="0067287A" w:rsidRPr="00333087">
              <w:rPr>
                <w:rFonts w:cs="Times New Roman"/>
                <w:szCs w:val="24"/>
              </w:rPr>
              <w:t>℃</w:t>
            </w:r>
            <w:r w:rsidR="0067287A">
              <w:rPr>
                <w:rFonts w:cs="Times New Roman"/>
                <w:szCs w:val="24"/>
              </w:rPr>
              <w:t>)</w:t>
            </w:r>
            <w:r>
              <w:rPr>
                <w:rFonts w:cs="Times New Roman"/>
                <w:b/>
                <w:bCs/>
                <w:szCs w:val="24"/>
              </w:rPr>
              <w:t xml:space="preserve">   </w:t>
            </w:r>
            <w:proofErr w:type="gramEnd"/>
            <w:r>
              <w:rPr>
                <w:rFonts w:cs="Times New Roman"/>
                <w:b/>
                <w:bCs/>
                <w:szCs w:val="24"/>
              </w:rPr>
              <w:t xml:space="preserve">          </w:t>
            </w:r>
            <w:r w:rsidR="00333087">
              <w:rPr>
                <w:rFonts w:cs="Times New Roman"/>
                <w:b/>
                <w:bCs/>
                <w:szCs w:val="24"/>
              </w:rPr>
              <w:t xml:space="preserve">                                                </w:t>
            </w:r>
            <w:r w:rsidR="00333087" w:rsidRPr="00333087">
              <w:rPr>
                <w:rFonts w:cs="Times New Roman"/>
                <w:szCs w:val="24"/>
              </w:rPr>
              <w:t>40</w:t>
            </w:r>
            <w:r>
              <w:rPr>
                <w:rFonts w:cs="Times New Roman"/>
                <w:b/>
                <w:bCs/>
                <w:szCs w:val="24"/>
              </w:rPr>
              <w:t xml:space="preserve">                 </w:t>
            </w:r>
          </w:p>
        </w:tc>
      </w:tr>
      <w:tr w:rsidR="00912FCC" w14:paraId="4081C706" w14:textId="77777777" w:rsidTr="00333087">
        <w:tc>
          <w:tcPr>
            <w:tcW w:w="9350" w:type="dxa"/>
          </w:tcPr>
          <w:p w14:paraId="75A470A1" w14:textId="6E46154F" w:rsidR="00912FCC" w:rsidRDefault="00912FCC" w:rsidP="00D55C44">
            <w:pPr>
              <w:rPr>
                <w:rFonts w:cs="Times New Roman"/>
                <w:b/>
                <w:bCs/>
                <w:szCs w:val="24"/>
              </w:rPr>
            </w:pPr>
            <w:proofErr w:type="gramStart"/>
            <w:r>
              <w:rPr>
                <w:rFonts w:cs="Times New Roman"/>
                <w:b/>
                <w:bCs/>
                <w:szCs w:val="24"/>
              </w:rPr>
              <w:t>Pressure</w:t>
            </w:r>
            <w:r w:rsidR="00333087">
              <w:rPr>
                <w:rFonts w:cs="Times New Roman"/>
                <w:b/>
                <w:bCs/>
                <w:szCs w:val="24"/>
              </w:rPr>
              <w:t xml:space="preserve">  </w:t>
            </w:r>
            <w:r w:rsidR="0067287A">
              <w:rPr>
                <w:rFonts w:cs="Times New Roman"/>
                <w:szCs w:val="24"/>
              </w:rPr>
              <w:t>(</w:t>
            </w:r>
            <w:proofErr w:type="gramEnd"/>
            <w:r w:rsidR="0067287A" w:rsidRPr="00333087">
              <w:rPr>
                <w:rFonts w:cs="Times New Roman"/>
                <w:szCs w:val="24"/>
              </w:rPr>
              <w:t>Kpa</w:t>
            </w:r>
            <w:r w:rsidR="0067287A">
              <w:rPr>
                <w:rFonts w:cs="Times New Roman"/>
                <w:szCs w:val="24"/>
              </w:rPr>
              <w:t>)</w:t>
            </w:r>
            <w:r w:rsidR="00333087">
              <w:rPr>
                <w:rFonts w:cs="Times New Roman"/>
                <w:b/>
                <w:bCs/>
                <w:szCs w:val="24"/>
              </w:rPr>
              <w:t xml:space="preserve">                                                                             </w:t>
            </w:r>
            <w:r w:rsidR="00333087" w:rsidRPr="00333087">
              <w:rPr>
                <w:rFonts w:cs="Times New Roman"/>
                <w:szCs w:val="24"/>
              </w:rPr>
              <w:t>278.5</w:t>
            </w:r>
            <w:r w:rsidR="0067287A">
              <w:rPr>
                <w:rFonts w:cs="Times New Roman"/>
                <w:szCs w:val="24"/>
              </w:rPr>
              <w:t xml:space="preserve"> </w:t>
            </w:r>
          </w:p>
        </w:tc>
      </w:tr>
      <w:tr w:rsidR="00912FCC" w14:paraId="038CE214" w14:textId="77777777" w:rsidTr="00333087">
        <w:tc>
          <w:tcPr>
            <w:tcW w:w="9350" w:type="dxa"/>
          </w:tcPr>
          <w:p w14:paraId="4126AB78" w14:textId="3300DA0D" w:rsidR="00912FCC" w:rsidRDefault="00912FCC" w:rsidP="00D55C44">
            <w:pPr>
              <w:rPr>
                <w:rFonts w:cs="Times New Roman"/>
                <w:b/>
                <w:bCs/>
                <w:szCs w:val="24"/>
              </w:rPr>
            </w:pPr>
            <w:r>
              <w:rPr>
                <w:rFonts w:cs="Times New Roman"/>
                <w:b/>
                <w:bCs/>
                <w:szCs w:val="24"/>
              </w:rPr>
              <w:t>Linear velocity</w:t>
            </w:r>
            <w:r w:rsidR="00333087">
              <w:rPr>
                <w:rFonts w:cs="Times New Roman"/>
                <w:b/>
                <w:bCs/>
                <w:szCs w:val="24"/>
              </w:rPr>
              <w:t xml:space="preserve"> </w:t>
            </w:r>
            <w:r w:rsidR="0067287A">
              <w:rPr>
                <w:rFonts w:cs="Times New Roman"/>
                <w:b/>
                <w:bCs/>
                <w:szCs w:val="24"/>
              </w:rPr>
              <w:t>(</w:t>
            </w:r>
            <w:r w:rsidR="0067287A" w:rsidRPr="00333087">
              <w:rPr>
                <w:rFonts w:cs="Times New Roman"/>
                <w:szCs w:val="24"/>
              </w:rPr>
              <w:t>cm/</w:t>
            </w:r>
            <w:proofErr w:type="gramStart"/>
            <w:r w:rsidR="0067287A" w:rsidRPr="00333087">
              <w:rPr>
                <w:rFonts w:cs="Times New Roman"/>
                <w:szCs w:val="24"/>
              </w:rPr>
              <w:t>s</w:t>
            </w:r>
            <w:r w:rsidR="0067287A">
              <w:rPr>
                <w:rFonts w:cs="Times New Roman"/>
                <w:szCs w:val="24"/>
              </w:rPr>
              <w:t>)</w:t>
            </w:r>
            <w:r w:rsidR="00333087">
              <w:rPr>
                <w:rFonts w:cs="Times New Roman"/>
                <w:b/>
                <w:bCs/>
                <w:szCs w:val="24"/>
              </w:rPr>
              <w:t xml:space="preserve">   </w:t>
            </w:r>
            <w:proofErr w:type="gramEnd"/>
            <w:r w:rsidR="00333087">
              <w:rPr>
                <w:rFonts w:cs="Times New Roman"/>
                <w:b/>
                <w:bCs/>
                <w:szCs w:val="24"/>
              </w:rPr>
              <w:t xml:space="preserve">                                                               </w:t>
            </w:r>
            <w:r w:rsidR="00333087" w:rsidRPr="00333087">
              <w:rPr>
                <w:rFonts w:cs="Times New Roman"/>
                <w:szCs w:val="24"/>
              </w:rPr>
              <w:t>187.9</w:t>
            </w:r>
            <w:r w:rsidR="0067287A">
              <w:rPr>
                <w:rFonts w:cs="Times New Roman"/>
                <w:szCs w:val="24"/>
              </w:rPr>
              <w:t xml:space="preserve"> </w:t>
            </w:r>
          </w:p>
        </w:tc>
      </w:tr>
      <w:tr w:rsidR="00912FCC" w14:paraId="0A58F818" w14:textId="77777777" w:rsidTr="00333087">
        <w:tc>
          <w:tcPr>
            <w:tcW w:w="9350" w:type="dxa"/>
          </w:tcPr>
          <w:p w14:paraId="306413D1" w14:textId="760CFB64" w:rsidR="00912FCC" w:rsidRDefault="00333087" w:rsidP="00D55C44">
            <w:pPr>
              <w:rPr>
                <w:rFonts w:cs="Times New Roman"/>
                <w:b/>
                <w:bCs/>
                <w:szCs w:val="24"/>
              </w:rPr>
            </w:pPr>
            <w:r>
              <w:rPr>
                <w:rFonts w:cs="Times New Roman"/>
                <w:b/>
                <w:bCs/>
                <w:szCs w:val="24"/>
              </w:rPr>
              <w:t xml:space="preserve">Purge </w:t>
            </w:r>
            <w:proofErr w:type="gramStart"/>
            <w:r>
              <w:rPr>
                <w:rFonts w:cs="Times New Roman"/>
                <w:b/>
                <w:bCs/>
                <w:szCs w:val="24"/>
              </w:rPr>
              <w:t xml:space="preserve">flow  </w:t>
            </w:r>
            <w:r w:rsidR="0067287A">
              <w:rPr>
                <w:rFonts w:cs="Times New Roman"/>
                <w:b/>
                <w:bCs/>
                <w:szCs w:val="24"/>
              </w:rPr>
              <w:t>(</w:t>
            </w:r>
            <w:proofErr w:type="gramEnd"/>
            <w:r w:rsidR="0067287A" w:rsidRPr="00333087">
              <w:rPr>
                <w:rFonts w:cs="Times New Roman"/>
                <w:szCs w:val="24"/>
              </w:rPr>
              <w:t>mL/min</w:t>
            </w:r>
            <w:r w:rsidR="0067287A">
              <w:rPr>
                <w:rFonts w:cs="Times New Roman"/>
                <w:szCs w:val="24"/>
              </w:rPr>
              <w:t>)</w:t>
            </w:r>
            <w:r>
              <w:rPr>
                <w:rFonts w:cs="Times New Roman"/>
                <w:b/>
                <w:bCs/>
                <w:szCs w:val="24"/>
              </w:rPr>
              <w:t xml:space="preserve">                                                                      </w:t>
            </w:r>
            <w:r w:rsidRPr="00333087">
              <w:rPr>
                <w:rFonts w:cs="Times New Roman"/>
                <w:szCs w:val="24"/>
              </w:rPr>
              <w:t xml:space="preserve">3 </w:t>
            </w:r>
            <w:r w:rsidR="0067287A">
              <w:rPr>
                <w:rFonts w:cs="Times New Roman"/>
                <w:szCs w:val="24"/>
              </w:rPr>
              <w:t xml:space="preserve"> </w:t>
            </w:r>
          </w:p>
        </w:tc>
      </w:tr>
      <w:tr w:rsidR="00912FCC" w14:paraId="05C77B5A" w14:textId="77777777" w:rsidTr="00333087">
        <w:tc>
          <w:tcPr>
            <w:tcW w:w="9350" w:type="dxa"/>
          </w:tcPr>
          <w:p w14:paraId="09C2807A" w14:textId="3AD9F362" w:rsidR="00912FCC" w:rsidRDefault="00333087" w:rsidP="00D55C44">
            <w:pPr>
              <w:rPr>
                <w:rFonts w:cs="Times New Roman"/>
                <w:b/>
                <w:bCs/>
                <w:szCs w:val="24"/>
              </w:rPr>
            </w:pPr>
            <w:r>
              <w:rPr>
                <w:rFonts w:cs="Times New Roman"/>
                <w:b/>
                <w:bCs/>
                <w:szCs w:val="24"/>
              </w:rPr>
              <w:t>Total flow</w:t>
            </w:r>
            <w:proofErr w:type="gramStart"/>
            <w:r>
              <w:rPr>
                <w:rFonts w:cs="Times New Roman"/>
                <w:b/>
                <w:bCs/>
                <w:szCs w:val="24"/>
              </w:rPr>
              <w:t xml:space="preserve">   </w:t>
            </w:r>
            <w:r w:rsidR="0067287A">
              <w:rPr>
                <w:rFonts w:cs="Times New Roman"/>
                <w:b/>
                <w:bCs/>
                <w:szCs w:val="24"/>
              </w:rPr>
              <w:t>(</w:t>
            </w:r>
            <w:proofErr w:type="gramEnd"/>
            <w:r w:rsidR="0067287A" w:rsidRPr="00333087">
              <w:rPr>
                <w:rFonts w:cs="Times New Roman"/>
                <w:szCs w:val="24"/>
              </w:rPr>
              <w:t>mL/min</w:t>
            </w:r>
            <w:r w:rsidR="0067287A">
              <w:rPr>
                <w:rFonts w:cs="Times New Roman"/>
                <w:szCs w:val="24"/>
              </w:rPr>
              <w:t>)</w:t>
            </w:r>
            <w:r>
              <w:rPr>
                <w:rFonts w:cs="Times New Roman"/>
                <w:b/>
                <w:bCs/>
                <w:szCs w:val="24"/>
              </w:rPr>
              <w:t xml:space="preserve">                                                                    </w:t>
            </w:r>
            <w:r w:rsidRPr="00333087">
              <w:rPr>
                <w:rFonts w:cs="Times New Roman"/>
                <w:szCs w:val="24"/>
              </w:rPr>
              <w:t xml:space="preserve">10.5 </w:t>
            </w:r>
          </w:p>
        </w:tc>
      </w:tr>
      <w:tr w:rsidR="00912FCC" w14:paraId="46848522" w14:textId="77777777" w:rsidTr="00333087">
        <w:tc>
          <w:tcPr>
            <w:tcW w:w="9350" w:type="dxa"/>
          </w:tcPr>
          <w:p w14:paraId="78D961A9" w14:textId="71EFC49E" w:rsidR="00912FCC" w:rsidRDefault="00333087" w:rsidP="00D55C44">
            <w:pPr>
              <w:rPr>
                <w:rFonts w:cs="Times New Roman"/>
                <w:b/>
                <w:bCs/>
                <w:szCs w:val="24"/>
              </w:rPr>
            </w:pPr>
            <w:r>
              <w:rPr>
                <w:rFonts w:cs="Times New Roman"/>
                <w:b/>
                <w:bCs/>
                <w:szCs w:val="24"/>
              </w:rPr>
              <w:t xml:space="preserve">Injection mode                                                                               </w:t>
            </w:r>
            <w:r w:rsidRPr="00333087">
              <w:rPr>
                <w:rFonts w:cs="Times New Roman"/>
                <w:sz w:val="28"/>
                <w:szCs w:val="28"/>
              </w:rPr>
              <w:t>s</w:t>
            </w:r>
            <w:r w:rsidRPr="00333087">
              <w:rPr>
                <w:rFonts w:cs="Times New Roman"/>
                <w:szCs w:val="24"/>
              </w:rPr>
              <w:t>plit</w:t>
            </w:r>
          </w:p>
        </w:tc>
      </w:tr>
      <w:tr w:rsidR="00912FCC" w14:paraId="54BDE666" w14:textId="77777777" w:rsidTr="00333087">
        <w:tc>
          <w:tcPr>
            <w:tcW w:w="9350" w:type="dxa"/>
            <w:tcBorders>
              <w:bottom w:val="single" w:sz="12" w:space="0" w:color="auto"/>
            </w:tcBorders>
          </w:tcPr>
          <w:p w14:paraId="329D39C4" w14:textId="4E6159FD" w:rsidR="00912FCC" w:rsidRDefault="00333087" w:rsidP="00D55C44">
            <w:pPr>
              <w:rPr>
                <w:rFonts w:cs="Times New Roman"/>
                <w:b/>
                <w:bCs/>
                <w:szCs w:val="24"/>
              </w:rPr>
            </w:pPr>
            <w:r>
              <w:rPr>
                <w:rFonts w:cs="Times New Roman"/>
                <w:b/>
                <w:bCs/>
                <w:szCs w:val="24"/>
              </w:rPr>
              <w:t xml:space="preserve">Split ratio                                                                                          </w:t>
            </w:r>
            <w:r w:rsidRPr="00333087">
              <w:rPr>
                <w:rFonts w:cs="Times New Roman"/>
                <w:szCs w:val="24"/>
              </w:rPr>
              <w:t>2</w:t>
            </w:r>
            <w:r>
              <w:rPr>
                <w:rFonts w:cs="Times New Roman"/>
                <w:b/>
                <w:bCs/>
                <w:szCs w:val="24"/>
              </w:rPr>
              <w:t xml:space="preserve"> </w:t>
            </w:r>
          </w:p>
        </w:tc>
      </w:tr>
      <w:tr w:rsidR="00912FCC" w14:paraId="3200313F" w14:textId="77777777" w:rsidTr="00333087">
        <w:tc>
          <w:tcPr>
            <w:tcW w:w="9350" w:type="dxa"/>
            <w:tcBorders>
              <w:top w:val="single" w:sz="12" w:space="0" w:color="auto"/>
            </w:tcBorders>
          </w:tcPr>
          <w:p w14:paraId="32EFBBB1" w14:textId="77777777" w:rsidR="00912FCC" w:rsidRDefault="00912FCC" w:rsidP="00D55C44">
            <w:pPr>
              <w:rPr>
                <w:rFonts w:cs="Times New Roman"/>
                <w:b/>
                <w:bCs/>
                <w:szCs w:val="24"/>
              </w:rPr>
            </w:pPr>
          </w:p>
        </w:tc>
      </w:tr>
    </w:tbl>
    <w:p w14:paraId="36211FB8" w14:textId="77777777" w:rsidR="0061653D" w:rsidRDefault="0061653D" w:rsidP="00D55C44">
      <w:pPr>
        <w:rPr>
          <w:rFonts w:cs="Times New Roman"/>
          <w:b/>
          <w:bCs/>
          <w:szCs w:val="24"/>
        </w:rPr>
      </w:pPr>
    </w:p>
    <w:p w14:paraId="013C8E08" w14:textId="77777777" w:rsidR="0061653D" w:rsidRDefault="0061653D" w:rsidP="00D55C44">
      <w:pPr>
        <w:rPr>
          <w:rFonts w:cs="Times New Roman"/>
          <w:b/>
          <w:bCs/>
          <w:szCs w:val="24"/>
        </w:rPr>
      </w:pPr>
    </w:p>
    <w:p w14:paraId="0984E64F" w14:textId="470D9988" w:rsidR="0061653D" w:rsidRDefault="0067287A" w:rsidP="00D55C44">
      <w:pPr>
        <w:rPr>
          <w:rFonts w:cs="Times New Roman"/>
          <w:b/>
          <w:bCs/>
          <w:szCs w:val="24"/>
        </w:rPr>
      </w:pPr>
      <w:r w:rsidRPr="00A9798F">
        <w:rPr>
          <w:rFonts w:cs="Times New Roman"/>
          <w:b/>
          <w:bCs/>
          <w:noProof/>
          <w:szCs w:val="24"/>
        </w:rPr>
        <w:lastRenderedPageBreak/>
        <mc:AlternateContent>
          <mc:Choice Requires="wpg">
            <w:drawing>
              <wp:anchor distT="0" distB="0" distL="114300" distR="114300" simplePos="0" relativeHeight="251897344" behindDoc="0" locked="0" layoutInCell="1" allowOverlap="1" wp14:anchorId="0B8B8B59" wp14:editId="5204DD16">
                <wp:simplePos x="0" y="0"/>
                <wp:positionH relativeFrom="margin">
                  <wp:align>center</wp:align>
                </wp:positionH>
                <wp:positionV relativeFrom="margin">
                  <wp:posOffset>-342900</wp:posOffset>
                </wp:positionV>
                <wp:extent cx="6600825" cy="4057650"/>
                <wp:effectExtent l="0" t="0" r="9525" b="0"/>
                <wp:wrapSquare wrapText="bothSides"/>
                <wp:docPr id="1852668142" name="Group 15"/>
                <wp:cNvGraphicFramePr/>
                <a:graphic xmlns:a="http://schemas.openxmlformats.org/drawingml/2006/main">
                  <a:graphicData uri="http://schemas.microsoft.com/office/word/2010/wordprocessingGroup">
                    <wpg:wgp>
                      <wpg:cNvGrpSpPr/>
                      <wpg:grpSpPr>
                        <a:xfrm>
                          <a:off x="0" y="0"/>
                          <a:ext cx="6600825" cy="4057650"/>
                          <a:chOff x="0" y="73758"/>
                          <a:chExt cx="6600825" cy="4488718"/>
                        </a:xfrm>
                      </wpg:grpSpPr>
                      <wps:wsp>
                        <wps:cNvPr id="1887422350" name="Text Box 1"/>
                        <wps:cNvSpPr txBox="1"/>
                        <wps:spPr>
                          <a:xfrm>
                            <a:off x="0" y="3276600"/>
                            <a:ext cx="6600825" cy="1285876"/>
                          </a:xfrm>
                          <a:prstGeom prst="rect">
                            <a:avLst/>
                          </a:prstGeom>
                          <a:solidFill>
                            <a:prstClr val="white"/>
                          </a:solidFill>
                          <a:ln>
                            <a:noFill/>
                          </a:ln>
                        </wps:spPr>
                        <wps:txbx>
                          <w:txbxContent>
                            <w:p w14:paraId="7FC773B2" w14:textId="35412827" w:rsidR="00D55C44" w:rsidRPr="005574AF" w:rsidRDefault="00D55C44" w:rsidP="00D55C44">
                              <w:pPr>
                                <w:jc w:val="center"/>
                                <w:rPr>
                                  <w:rFonts w:cs="Times New Roman"/>
                                </w:rPr>
                              </w:pPr>
                              <w:bookmarkStart w:id="119" w:name="_Toc165315502"/>
                              <w:r w:rsidRPr="005574AF">
                                <w:rPr>
                                  <w:rFonts w:cs="Times New Roman"/>
                                  <w:b/>
                                  <w:bCs/>
                                </w:rPr>
                                <w:t xml:space="preserve">Figure </w:t>
                              </w:r>
                              <w:r w:rsidRPr="005574AF">
                                <w:rPr>
                                  <w:rFonts w:cs="Times New Roman"/>
                                  <w:b/>
                                  <w:bCs/>
                                </w:rPr>
                                <w:fldChar w:fldCharType="begin"/>
                              </w:r>
                              <w:r w:rsidRPr="005574AF">
                                <w:rPr>
                                  <w:rFonts w:cs="Times New Roman"/>
                                  <w:b/>
                                  <w:bCs/>
                                </w:rPr>
                                <w:instrText xml:space="preserve"> SEQ Figure \* ARABIC </w:instrText>
                              </w:r>
                              <w:r w:rsidRPr="005574AF">
                                <w:rPr>
                                  <w:rFonts w:cs="Times New Roman"/>
                                  <w:b/>
                                  <w:bCs/>
                                </w:rPr>
                                <w:fldChar w:fldCharType="separate"/>
                              </w:r>
                              <w:r w:rsidR="00C95B0B">
                                <w:rPr>
                                  <w:rFonts w:cs="Times New Roman"/>
                                  <w:b/>
                                  <w:bCs/>
                                  <w:noProof/>
                                </w:rPr>
                                <w:t>19</w:t>
                              </w:r>
                              <w:r w:rsidRPr="005574AF">
                                <w:rPr>
                                  <w:rFonts w:cs="Times New Roman"/>
                                  <w:b/>
                                  <w:bCs/>
                                </w:rPr>
                                <w:fldChar w:fldCharType="end"/>
                              </w:r>
                              <w:r w:rsidRPr="005574AF">
                                <w:rPr>
                                  <w:rFonts w:cs="Times New Roman"/>
                                  <w:b/>
                                  <w:bCs/>
                                </w:rPr>
                                <w:t>.</w:t>
                              </w:r>
                              <w:r w:rsidRPr="005574AF">
                                <w:rPr>
                                  <w:rFonts w:cs="Times New Roman"/>
                                </w:rPr>
                                <w:t xml:space="preserve"> Schematic diagram of fixed bed catalytic biomass refinery system. (1) N</w:t>
                              </w:r>
                              <w:r w:rsidRPr="005574AF">
                                <w:rPr>
                                  <w:rFonts w:cs="Times New Roman"/>
                                  <w:vertAlign w:val="subscript"/>
                                </w:rPr>
                                <w:t>2</w:t>
                              </w:r>
                              <w:r w:rsidRPr="005574AF">
                                <w:rPr>
                                  <w:rFonts w:cs="Times New Roman"/>
                                </w:rPr>
                                <w:t xml:space="preserve"> cylinder; (3) heating tape temperature controller; (4) Heating tape; (5) HPLC syringe pump 0.1 – 10 ml/min; (6) fixed bed furnace and quartz tubular reactor; (7) temperature controller of furnace; (8) bio-oil collector; (9) biomass sample; (10) sample stopper</w:t>
                              </w:r>
                              <w:r>
                                <w:rPr>
                                  <w:rFonts w:cs="Times New Roman"/>
                                </w:rPr>
                                <w:t>- quartz wool</w:t>
                              </w:r>
                              <w:r w:rsidRPr="005574AF">
                                <w:rPr>
                                  <w:rFonts w:cs="Times New Roman"/>
                                </w:rPr>
                                <w:t>; (11) gas wash bottle; (12) membrane filter; (13) gas bags; (14) Argon cylinder; (15) Gas chromatograph, Shimadzu; (16) split/spitless injection port; (17) Thermal conductivity detector; (18) Computer with Lab solution software; (19) online thermal sensor.</w:t>
                              </w:r>
                              <w:bookmarkEnd w:id="119"/>
                            </w:p>
                            <w:p w14:paraId="21AE5F43" w14:textId="77777777" w:rsidR="00D55C44" w:rsidRDefault="00D55C44" w:rsidP="00D55C44"/>
                            <w:p w14:paraId="398960E3" w14:textId="77777777" w:rsidR="00D55C44" w:rsidRPr="006A0A44" w:rsidRDefault="00D55C44" w:rsidP="00D55C44">
                              <w:pPr>
                                <w:pStyle w:val="Caption"/>
                                <w:rPr>
                                  <w:rFonts w:eastAsia="Times New Roman" w:cs="Times New Roman"/>
                                  <w:noProof/>
                                  <w:color w:val="000000" w:themeColor="tex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342587627" name="Picture 4"/>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561975" y="73758"/>
                            <a:ext cx="5464810" cy="309181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0B8B8B59" id="Group 15" o:spid="_x0000_s1397" style="position:absolute;margin-left:0;margin-top:-27pt;width:519.75pt;height:319.5pt;z-index:251897344;mso-position-horizontal:center;mso-position-horizontal-relative:margin;mso-position-vertical-relative:margin;mso-width-relative:margin;mso-height-relative:margin" coordorigin=",737" coordsize="66008,44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">
                <v:shape id="_x0000_s1398" type="#_x0000_t202" style="position:absolute;top:32766;width:66008;height:1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" stroked="f">
                  <v:textbox inset="0,0,0,0">
                    <w:txbxContent>
                      <w:p w14:paraId="7FC773B2" w14:textId="35412827" w:rsidR="00D55C44" w:rsidRPr="005574AF" w:rsidRDefault="00D55C44" w:rsidP="00D55C44">
                        <w:pPr>
                          <w:jc w:val="center"/>
                          <w:rPr>
                            <w:rFonts w:cs="Times New Roman"/>
                          </w:rPr>
                        </w:pPr>
                        <w:bookmarkStart w:id="135" w:name="_Toc165315502"/>
                        <w:r w:rsidRPr="005574AF">
                          <w:rPr>
                            <w:rFonts w:cs="Times New Roman"/>
                            <w:b/>
                            <w:bCs/>
                          </w:rPr>
                          <w:t xml:space="preserve">Figure </w:t>
                        </w:r>
                        <w:r w:rsidRPr="005574AF">
                          <w:rPr>
                            <w:rFonts w:cs="Times New Roman"/>
                            <w:b/>
                            <w:bCs/>
                          </w:rPr>
                          <w:fldChar w:fldCharType="begin"/>
                        </w:r>
                        <w:r w:rsidRPr="005574AF">
                          <w:rPr>
                            <w:rFonts w:cs="Times New Roman"/>
                            <w:b/>
                            <w:bCs/>
                          </w:rPr>
                          <w:instrText xml:space="preserve"> SEQ Figure \* ARABIC </w:instrText>
                        </w:r>
                        <w:r w:rsidRPr="005574AF">
                          <w:rPr>
                            <w:rFonts w:cs="Times New Roman"/>
                            <w:b/>
                            <w:bCs/>
                          </w:rPr>
                          <w:fldChar w:fldCharType="separate"/>
                        </w:r>
                        <w:r w:rsidR="00C95B0B">
                          <w:rPr>
                            <w:rFonts w:cs="Times New Roman"/>
                            <w:b/>
                            <w:bCs/>
                            <w:noProof/>
                          </w:rPr>
                          <w:t>19</w:t>
                        </w:r>
                        <w:r w:rsidRPr="005574AF">
                          <w:rPr>
                            <w:rFonts w:cs="Times New Roman"/>
                            <w:b/>
                            <w:bCs/>
                          </w:rPr>
                          <w:fldChar w:fldCharType="end"/>
                        </w:r>
                        <w:r w:rsidRPr="005574AF">
                          <w:rPr>
                            <w:rFonts w:cs="Times New Roman"/>
                            <w:b/>
                            <w:bCs/>
                          </w:rPr>
                          <w:t>.</w:t>
                        </w:r>
                        <w:r w:rsidRPr="005574AF">
                          <w:rPr>
                            <w:rFonts w:cs="Times New Roman"/>
                          </w:rPr>
                          <w:t xml:space="preserve"> Schematic diagram of fixed bed catalytic biomass refinery system. (1) N</w:t>
                        </w:r>
                        <w:r w:rsidRPr="005574AF">
                          <w:rPr>
                            <w:rFonts w:cs="Times New Roman"/>
                            <w:vertAlign w:val="subscript"/>
                          </w:rPr>
                          <w:t>2</w:t>
                        </w:r>
                        <w:r w:rsidRPr="005574AF">
                          <w:rPr>
                            <w:rFonts w:cs="Times New Roman"/>
                          </w:rPr>
                          <w:t xml:space="preserve"> cylinder; (3) heating tape temperature controller; (4) Heating tape; (5) HPLC syringe pump 0.1 – 10 ml/min; (6) fixed bed furnace and quartz tubular reactor; (7) temperature controller of furnace; (8) bio-oil collector; (9) biomass sample; (10) sample stopper</w:t>
                        </w:r>
                        <w:r>
                          <w:rPr>
                            <w:rFonts w:cs="Times New Roman"/>
                          </w:rPr>
                          <w:t>- quartz wool</w:t>
                        </w:r>
                        <w:r w:rsidRPr="005574AF">
                          <w:rPr>
                            <w:rFonts w:cs="Times New Roman"/>
                          </w:rPr>
                          <w:t>; (11) gas wash bottle; (12) membrane filter; (13) gas bags; (14) Argon cylinder; (15) Gas chromatograph, Shimadzu; (16) split/spitless injection port; (17) Thermal conductivity detector; (18) Computer with Lab solution software; (19) online thermal sensor.</w:t>
                        </w:r>
                        <w:bookmarkEnd w:id="135"/>
                      </w:p>
                      <w:p w14:paraId="21AE5F43" w14:textId="77777777" w:rsidR="00D55C44" w:rsidRDefault="00D55C44" w:rsidP="00D55C44"/>
                      <w:p w14:paraId="398960E3" w14:textId="77777777" w:rsidR="00D55C44" w:rsidRPr="006A0A44" w:rsidRDefault="00D55C44" w:rsidP="00D55C44">
                        <w:pPr>
                          <w:pStyle w:val="Caption"/>
                          <w:rPr>
                            <w:rFonts w:eastAsia="Times New Roman" w:cs="Times New Roman"/>
                            <w:noProof/>
                            <w:color w:val="000000" w:themeColor="text1"/>
                          </w:rPr>
                        </w:pPr>
                      </w:p>
                    </w:txbxContent>
                  </v:textbox>
                </v:shape>
                <v:shape id="Picture 4" o:spid="_x0000_s1399" type="#_x0000_t75" style="position:absolute;left:5619;top:737;width:54648;height:30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">
                  <v:imagedata r:id="rId59" o:title=""/>
                </v:shape>
                <w10:wrap type="square" anchorx="margin" anchory="margin"/>
              </v:group>
            </w:pict>
          </mc:Fallback>
        </mc:AlternateContent>
      </w:r>
    </w:p>
    <w:p w14:paraId="08195686" w14:textId="5CB81D8D" w:rsidR="00D55C44" w:rsidRPr="0067287A" w:rsidRDefault="00D55C44" w:rsidP="0067287A">
      <w:pPr>
        <w:pStyle w:val="Heading2"/>
        <w:rPr>
          <w:rFonts w:ascii="Times New Roman" w:hAnsi="Times New Roman" w:cs="Times New Roman"/>
          <w:color w:val="auto"/>
          <w:sz w:val="24"/>
          <w:szCs w:val="24"/>
        </w:rPr>
      </w:pPr>
      <w:bookmarkStart w:id="120" w:name="_Toc165470656"/>
      <w:r w:rsidRPr="0067287A">
        <w:rPr>
          <w:rFonts w:ascii="Times New Roman" w:hAnsi="Times New Roman" w:cs="Times New Roman"/>
          <w:color w:val="auto"/>
          <w:sz w:val="24"/>
          <w:szCs w:val="24"/>
        </w:rPr>
        <w:t>Data evaluation</w:t>
      </w:r>
      <w:bookmarkEnd w:id="120"/>
    </w:p>
    <w:p w14:paraId="4F18F598" w14:textId="1E7A2CC4" w:rsidR="00D55C44" w:rsidRDefault="00D55C44" w:rsidP="00D55C44">
      <w:pPr>
        <w:rPr>
          <w:rFonts w:cs="Times New Roman"/>
          <w:szCs w:val="24"/>
        </w:rPr>
      </w:pPr>
      <w:r>
        <w:rPr>
          <w:rFonts w:cs="Times New Roman"/>
          <w:szCs w:val="24"/>
        </w:rPr>
        <w:t>The</w:t>
      </w:r>
      <w:r w:rsidR="00CB0E14">
        <w:rPr>
          <w:rFonts w:cs="Times New Roman"/>
          <w:szCs w:val="24"/>
        </w:rPr>
        <w:t xml:space="preserve"> volume of syngas</w:t>
      </w:r>
      <w:r>
        <w:rPr>
          <w:rFonts w:cs="Times New Roman"/>
          <w:szCs w:val="24"/>
        </w:rPr>
        <w:t xml:space="preserve"> gas of each component (H</w:t>
      </w:r>
      <w:r>
        <w:rPr>
          <w:rFonts w:cs="Times New Roman"/>
          <w:szCs w:val="24"/>
          <w:vertAlign w:val="subscript"/>
        </w:rPr>
        <w:t>2</w:t>
      </w:r>
      <w:r>
        <w:rPr>
          <w:rFonts w:cs="Times New Roman"/>
          <w:szCs w:val="24"/>
        </w:rPr>
        <w:t>, CO, CO</w:t>
      </w:r>
      <w:r>
        <w:rPr>
          <w:rFonts w:cs="Times New Roman"/>
          <w:szCs w:val="24"/>
          <w:vertAlign w:val="subscript"/>
        </w:rPr>
        <w:t>2</w:t>
      </w:r>
      <w:r>
        <w:rPr>
          <w:rFonts w:cs="Times New Roman"/>
          <w:szCs w:val="24"/>
        </w:rPr>
        <w:t>, CH</w:t>
      </w:r>
      <w:r>
        <w:rPr>
          <w:rFonts w:cs="Times New Roman"/>
          <w:szCs w:val="24"/>
          <w:vertAlign w:val="subscript"/>
        </w:rPr>
        <w:t>4</w:t>
      </w:r>
      <w:r>
        <w:rPr>
          <w:rFonts w:cs="Times New Roman"/>
          <w:szCs w:val="24"/>
        </w:rPr>
        <w:t xml:space="preserve">) were calculated </w:t>
      </w:r>
      <w:r w:rsidR="00CB0E14">
        <w:rPr>
          <w:rFonts w:cs="Times New Roman"/>
          <w:szCs w:val="24"/>
        </w:rPr>
        <w:t>as follows</w:t>
      </w:r>
      <w:r>
        <w:rPr>
          <w:rFonts w:cs="Times New Roman"/>
          <w:szCs w:val="24"/>
        </w:rPr>
        <w:t>:</w:t>
      </w:r>
    </w:p>
    <w:p w14:paraId="0B92BACA" w14:textId="5A6C41CD" w:rsidR="00D55C44" w:rsidRPr="00CB0E14" w:rsidRDefault="00000000" w:rsidP="00D55C44">
      <w:pPr>
        <w:pStyle w:val="Caption"/>
        <w:keepNext/>
        <w:rPr>
          <w:rFonts w:cs="Times New Roman"/>
          <w:b/>
          <w:bCs/>
          <w:i w:val="0"/>
          <w:iCs w:val="0"/>
          <w:color w:val="000000" w:themeColor="text1"/>
          <w:sz w:val="22"/>
          <w:szCs w:val="22"/>
        </w:rPr>
      </w:pPr>
      <m:oMath>
        <m:sSub>
          <m:sSubPr>
            <m:ctrlPr>
              <w:rPr>
                <w:rFonts w:ascii="Cambria Math" w:hAnsi="Cambria Math" w:cs="Times New Roman"/>
                <w:iCs w:val="0"/>
                <w:color w:val="000000" w:themeColor="text1"/>
                <w:sz w:val="24"/>
                <w:szCs w:val="24"/>
              </w:rPr>
            </m:ctrlPr>
          </m:sSubPr>
          <m:e>
            <m:r>
              <w:rPr>
                <w:rFonts w:ascii="Cambria Math" w:hAnsi="Cambria Math" w:cs="Times New Roman"/>
                <w:color w:val="000000" w:themeColor="text1"/>
                <w:sz w:val="24"/>
                <w:szCs w:val="24"/>
              </w:rPr>
              <m:t>V</m:t>
            </m:r>
          </m:e>
          <m:sub>
            <m:sSub>
              <m:sSubPr>
                <m:ctrlPr>
                  <w:rPr>
                    <w:rFonts w:ascii="Cambria Math" w:hAnsi="Cambria Math" w:cs="Times New Roman"/>
                    <w:iCs w:val="0"/>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2</m:t>
                </m:r>
              </m:sub>
            </m:sSub>
          </m:sub>
        </m:sSub>
        <m: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C</m:t>
            </m:r>
          </m:e>
          <m:sub>
            <m:sSub>
              <m:sSubPr>
                <m:ctrlPr>
                  <w:rPr>
                    <w:rFonts w:ascii="Cambria Math" w:hAnsi="Cambria Math" w:cs="Times New Roman"/>
                    <w:color w:val="000000" w:themeColor="text1"/>
                    <w:sz w:val="24"/>
                    <w:szCs w:val="24"/>
                  </w:rPr>
                </m:ctrlPr>
              </m:sSubPr>
              <m:e>
                <m:sSub>
                  <m:sSubPr>
                    <m:ctrlPr>
                      <w:rPr>
                        <w:rFonts w:ascii="Cambria Math" w:hAnsi="Cambria Math" w:cs="Times New Roman"/>
                        <w:iCs w:val="0"/>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2</m:t>
                    </m:r>
                  </m:sub>
                </m:sSub>
              </m:e>
              <m:sub>
                <m:r>
                  <w:rPr>
                    <w:rFonts w:ascii="Cambria Math" w:hAnsi="Cambria Math" w:cs="Times New Roman"/>
                    <w:color w:val="000000" w:themeColor="text1"/>
                    <w:sz w:val="24"/>
                    <w:szCs w:val="24"/>
                  </w:rPr>
                  <m:t>GC</m:t>
                </m:r>
              </m:sub>
            </m:sSub>
          </m:sub>
        </m:sSub>
        <m:r>
          <w:rPr>
            <w:rFonts w:ascii="Cambria Math" w:hAnsi="Cambria Math" w:cs="Times New Roman"/>
            <w:color w:val="000000" w:themeColor="text1"/>
            <w:sz w:val="24"/>
            <w:szCs w:val="24"/>
          </w:rPr>
          <m:t xml:space="preserve">×V                                                                                        </m:t>
        </m:r>
      </m:oMath>
      <w:r w:rsidR="00D55C44" w:rsidRPr="00CB0E14">
        <w:rPr>
          <w:rFonts w:cs="Times New Roman"/>
          <w:b/>
          <w:bCs/>
          <w:i w:val="0"/>
          <w:iCs w:val="0"/>
          <w:color w:val="000000" w:themeColor="text1"/>
          <w:sz w:val="22"/>
          <w:szCs w:val="22"/>
        </w:rPr>
        <w:fldChar w:fldCharType="begin"/>
      </w:r>
      <w:r w:rsidR="00D55C44" w:rsidRPr="00CB0E14">
        <w:rPr>
          <w:rFonts w:cs="Times New Roman"/>
          <w:b/>
          <w:bCs/>
          <w:i w:val="0"/>
          <w:iCs w:val="0"/>
          <w:color w:val="000000" w:themeColor="text1"/>
          <w:sz w:val="22"/>
          <w:szCs w:val="22"/>
        </w:rPr>
        <w:instrText xml:space="preserve"> SEQ Equation \* ARABIC </w:instrText>
      </w:r>
      <w:r w:rsidR="00D55C44" w:rsidRPr="00CB0E14">
        <w:rPr>
          <w:rFonts w:cs="Times New Roman"/>
          <w:b/>
          <w:bCs/>
          <w:i w:val="0"/>
          <w:iCs w:val="0"/>
          <w:color w:val="000000" w:themeColor="text1"/>
          <w:sz w:val="22"/>
          <w:szCs w:val="22"/>
        </w:rPr>
        <w:fldChar w:fldCharType="separate"/>
      </w:r>
      <w:r w:rsidR="009D0055" w:rsidRPr="00CB0E14">
        <w:rPr>
          <w:rFonts w:cs="Times New Roman"/>
          <w:b/>
          <w:bCs/>
          <w:i w:val="0"/>
          <w:iCs w:val="0"/>
          <w:noProof/>
          <w:color w:val="000000" w:themeColor="text1"/>
          <w:sz w:val="22"/>
          <w:szCs w:val="22"/>
        </w:rPr>
        <w:t>16</w:t>
      </w:r>
      <w:r w:rsidR="00D55C44" w:rsidRPr="00CB0E14">
        <w:rPr>
          <w:rFonts w:cs="Times New Roman"/>
          <w:b/>
          <w:bCs/>
          <w:i w:val="0"/>
          <w:iCs w:val="0"/>
          <w:color w:val="000000" w:themeColor="text1"/>
          <w:sz w:val="22"/>
          <w:szCs w:val="22"/>
        </w:rPr>
        <w:fldChar w:fldCharType="end"/>
      </w:r>
      <w:r w:rsidR="00D55C44" w:rsidRPr="00CB0E14">
        <w:rPr>
          <w:rFonts w:cs="Times New Roman"/>
          <w:b/>
          <w:bCs/>
          <w:i w:val="0"/>
          <w:iCs w:val="0"/>
          <w:color w:val="000000" w:themeColor="text1"/>
          <w:sz w:val="22"/>
          <w:szCs w:val="22"/>
        </w:rPr>
        <w:t>.</w:t>
      </w:r>
    </w:p>
    <w:p w14:paraId="17148072" w14:textId="1DC2FC14" w:rsidR="00D55C44" w:rsidRPr="005D449F" w:rsidRDefault="00D55C44" w:rsidP="00D55C44">
      <w:pPr>
        <w:spacing w:line="240" w:lineRule="auto"/>
        <w:rPr>
          <w:rFonts w:cs="Times New Roman"/>
          <w:color w:val="000000" w:themeColor="text1"/>
          <w:szCs w:val="24"/>
        </w:rPr>
      </w:pPr>
    </w:p>
    <w:p w14:paraId="08905D93" w14:textId="06254964" w:rsidR="00D55C44" w:rsidRPr="00BB7AEE" w:rsidRDefault="00000000" w:rsidP="00D55C44">
      <w:pPr>
        <w:pStyle w:val="Caption"/>
        <w:keepNext/>
        <w:rPr>
          <w:rFonts w:cs="Times New Roman"/>
          <w:b/>
          <w:bCs/>
          <w:i w:val="0"/>
          <w:iCs w:val="0"/>
          <w:noProof/>
          <w:color w:val="000000" w:themeColor="text1"/>
          <w:sz w:val="22"/>
          <w:szCs w:val="22"/>
        </w:rPr>
      </w:pPr>
      <m:oMath>
        <m:sSub>
          <m:sSubPr>
            <m:ctrlPr>
              <w:rPr>
                <w:rFonts w:ascii="Cambria Math" w:hAnsi="Cambria Math" w:cs="Times New Roman"/>
                <w:iCs w:val="0"/>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CO</m:t>
            </m:r>
          </m:sub>
        </m:sSub>
        <m:r>
          <w:rPr>
            <w:rFonts w:ascii="Cambria Math" w:hAnsi="Cambria Math" w:cs="Times New Roman"/>
            <w:color w:val="000000" w:themeColor="text1"/>
            <w:sz w:val="24"/>
            <w:szCs w:val="24"/>
          </w:rPr>
          <m:t xml:space="preserve">=  </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C</m:t>
            </m:r>
          </m:e>
          <m:sub>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CO</m:t>
                </m:r>
              </m:e>
              <m:sub>
                <m:r>
                  <w:rPr>
                    <w:rFonts w:ascii="Cambria Math" w:hAnsi="Cambria Math" w:cs="Times New Roman"/>
                    <w:color w:val="000000" w:themeColor="text1"/>
                    <w:sz w:val="24"/>
                    <w:szCs w:val="24"/>
                  </w:rPr>
                  <m:t>GC</m:t>
                </m:r>
              </m:sub>
            </m:sSub>
          </m:sub>
        </m:sSub>
        <m:r>
          <w:rPr>
            <w:rFonts w:ascii="Cambria Math" w:hAnsi="Cambria Math" w:cs="Times New Roman"/>
            <w:color w:val="000000" w:themeColor="text1"/>
            <w:sz w:val="24"/>
            <w:szCs w:val="24"/>
          </w:rPr>
          <m:t xml:space="preserve">×V                                                                                      </m:t>
        </m:r>
      </m:oMath>
      <w:r w:rsidR="00D55C44" w:rsidRPr="00BB7AEE">
        <w:rPr>
          <w:rFonts w:cs="Times New Roman"/>
          <w:b/>
          <w:bCs/>
          <w:i w:val="0"/>
          <w:iCs w:val="0"/>
          <w:noProof/>
          <w:color w:val="000000" w:themeColor="text1"/>
          <w:sz w:val="22"/>
          <w:szCs w:val="22"/>
        </w:rPr>
        <w:fldChar w:fldCharType="begin"/>
      </w:r>
      <w:r w:rsidR="00D55C44" w:rsidRPr="00BB7AEE">
        <w:rPr>
          <w:rFonts w:cs="Times New Roman"/>
          <w:b/>
          <w:bCs/>
          <w:i w:val="0"/>
          <w:iCs w:val="0"/>
          <w:noProof/>
          <w:color w:val="000000" w:themeColor="text1"/>
          <w:sz w:val="22"/>
          <w:szCs w:val="22"/>
        </w:rPr>
        <w:instrText xml:space="preserve"> SEQ Equation \* ARABIC </w:instrText>
      </w:r>
      <w:r w:rsidR="00D55C44" w:rsidRPr="00BB7AEE">
        <w:rPr>
          <w:rFonts w:cs="Times New Roman"/>
          <w:b/>
          <w:bCs/>
          <w:i w:val="0"/>
          <w:iCs w:val="0"/>
          <w:noProof/>
          <w:color w:val="000000" w:themeColor="text1"/>
          <w:sz w:val="22"/>
          <w:szCs w:val="22"/>
        </w:rPr>
        <w:fldChar w:fldCharType="separate"/>
      </w:r>
      <w:r w:rsidR="009D0055">
        <w:rPr>
          <w:rFonts w:cs="Times New Roman"/>
          <w:b/>
          <w:bCs/>
          <w:i w:val="0"/>
          <w:iCs w:val="0"/>
          <w:noProof/>
          <w:color w:val="000000" w:themeColor="text1"/>
          <w:sz w:val="22"/>
          <w:szCs w:val="22"/>
        </w:rPr>
        <w:t>17</w:t>
      </w:r>
      <w:r w:rsidR="00D55C44" w:rsidRPr="00BB7AEE">
        <w:rPr>
          <w:rFonts w:cs="Times New Roman"/>
          <w:b/>
          <w:bCs/>
          <w:i w:val="0"/>
          <w:iCs w:val="0"/>
          <w:noProof/>
          <w:color w:val="000000" w:themeColor="text1"/>
          <w:sz w:val="22"/>
          <w:szCs w:val="22"/>
        </w:rPr>
        <w:fldChar w:fldCharType="end"/>
      </w:r>
      <w:r w:rsidR="00D55C44" w:rsidRPr="00BB7AEE">
        <w:rPr>
          <w:rFonts w:cs="Times New Roman"/>
          <w:b/>
          <w:bCs/>
          <w:i w:val="0"/>
          <w:iCs w:val="0"/>
          <w:noProof/>
          <w:color w:val="000000" w:themeColor="text1"/>
          <w:sz w:val="22"/>
          <w:szCs w:val="22"/>
        </w:rPr>
        <w:t>.</w:t>
      </w:r>
    </w:p>
    <w:p w14:paraId="256280CF" w14:textId="0B00DF40" w:rsidR="00D55C44" w:rsidRPr="00BB7AEE" w:rsidRDefault="00D55C44" w:rsidP="00D55C44">
      <w:pPr>
        <w:spacing w:line="240" w:lineRule="auto"/>
        <w:rPr>
          <w:rFonts w:cs="Times New Roman"/>
          <w:color w:val="000000" w:themeColor="text1"/>
          <w:szCs w:val="24"/>
        </w:rPr>
      </w:pPr>
    </w:p>
    <w:p w14:paraId="4EF445B6" w14:textId="5F7D34BA" w:rsidR="00D55C44" w:rsidRPr="00BB7AEE" w:rsidRDefault="00000000" w:rsidP="00D55C44">
      <w:pPr>
        <w:pStyle w:val="Caption"/>
        <w:keepNext/>
        <w:rPr>
          <w:rFonts w:cs="Times New Roman"/>
          <w:b/>
          <w:bCs/>
          <w:i w:val="0"/>
          <w:iCs w:val="0"/>
          <w:noProof/>
          <w:color w:val="000000" w:themeColor="text1"/>
          <w:sz w:val="22"/>
          <w:szCs w:val="22"/>
        </w:rPr>
      </w:pPr>
      <m:oMath>
        <m:sSub>
          <m:sSubPr>
            <m:ctrlPr>
              <w:rPr>
                <w:rFonts w:ascii="Cambria Math" w:hAnsi="Cambria Math" w:cs="Times New Roman"/>
                <w:iCs w:val="0"/>
                <w:color w:val="000000" w:themeColor="text1"/>
                <w:sz w:val="24"/>
                <w:szCs w:val="24"/>
              </w:rPr>
            </m:ctrlPr>
          </m:sSubPr>
          <m:e>
            <m:r>
              <w:rPr>
                <w:rFonts w:ascii="Cambria Math" w:hAnsi="Cambria Math" w:cs="Times New Roman"/>
                <w:color w:val="000000" w:themeColor="text1"/>
                <w:sz w:val="24"/>
                <w:szCs w:val="24"/>
              </w:rPr>
              <m:t>V</m:t>
            </m:r>
          </m:e>
          <m:sub>
            <m:sSub>
              <m:sSubPr>
                <m:ctrlPr>
                  <w:rPr>
                    <w:rFonts w:ascii="Cambria Math" w:hAnsi="Cambria Math" w:cs="Times New Roman"/>
                    <w:iCs w:val="0"/>
                    <w:color w:val="000000" w:themeColor="text1"/>
                    <w:sz w:val="24"/>
                    <w:szCs w:val="24"/>
                  </w:rPr>
                </m:ctrlPr>
              </m:sSubPr>
              <m:e>
                <m:r>
                  <w:rPr>
                    <w:rFonts w:ascii="Cambria Math" w:hAnsi="Cambria Math" w:cs="Times New Roman"/>
                    <w:color w:val="000000" w:themeColor="text1"/>
                    <w:sz w:val="24"/>
                    <w:szCs w:val="24"/>
                  </w:rPr>
                  <m:t>CH</m:t>
                </m:r>
              </m:e>
              <m:sub>
                <m:r>
                  <w:rPr>
                    <w:rFonts w:ascii="Cambria Math" w:hAnsi="Cambria Math" w:cs="Times New Roman"/>
                    <w:color w:val="000000" w:themeColor="text1"/>
                    <w:sz w:val="24"/>
                    <w:szCs w:val="24"/>
                  </w:rPr>
                  <m:t>4</m:t>
                </m:r>
              </m:sub>
            </m:sSub>
          </m:sub>
        </m:sSub>
        <m:r>
          <w:rPr>
            <w:rFonts w:ascii="Cambria Math" w:hAnsi="Cambria Math" w:cs="Times New Roman"/>
            <w:color w:val="000000" w:themeColor="text1"/>
            <w:sz w:val="24"/>
            <w:szCs w:val="24"/>
          </w:rPr>
          <m:t xml:space="preserve">= </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C</m:t>
            </m:r>
          </m:e>
          <m:sub>
            <m:sSub>
              <m:sSubPr>
                <m:ctrlPr>
                  <w:rPr>
                    <w:rFonts w:ascii="Cambria Math" w:hAnsi="Cambria Math" w:cs="Times New Roman"/>
                    <w:color w:val="000000" w:themeColor="text1"/>
                    <w:sz w:val="24"/>
                    <w:szCs w:val="24"/>
                  </w:rPr>
                </m:ctrlPr>
              </m:sSubPr>
              <m:e>
                <m:sSub>
                  <m:sSubPr>
                    <m:ctrlPr>
                      <w:rPr>
                        <w:rFonts w:ascii="Cambria Math" w:hAnsi="Cambria Math" w:cs="Times New Roman"/>
                        <w:iCs w:val="0"/>
                        <w:color w:val="000000" w:themeColor="text1"/>
                        <w:sz w:val="24"/>
                        <w:szCs w:val="24"/>
                      </w:rPr>
                    </m:ctrlPr>
                  </m:sSubPr>
                  <m:e>
                    <m:r>
                      <w:rPr>
                        <w:rFonts w:ascii="Cambria Math" w:hAnsi="Cambria Math" w:cs="Times New Roman"/>
                        <w:color w:val="000000" w:themeColor="text1"/>
                        <w:sz w:val="24"/>
                        <w:szCs w:val="24"/>
                      </w:rPr>
                      <m:t>CH</m:t>
                    </m:r>
                  </m:e>
                  <m:sub>
                    <m:r>
                      <w:rPr>
                        <w:rFonts w:ascii="Cambria Math" w:hAnsi="Cambria Math" w:cs="Times New Roman"/>
                        <w:color w:val="000000" w:themeColor="text1"/>
                        <w:sz w:val="24"/>
                        <w:szCs w:val="24"/>
                      </w:rPr>
                      <m:t>4</m:t>
                    </m:r>
                  </m:sub>
                </m:sSub>
              </m:e>
              <m:sub>
                <m:r>
                  <w:rPr>
                    <w:rFonts w:ascii="Cambria Math" w:hAnsi="Cambria Math" w:cs="Times New Roman"/>
                    <w:color w:val="000000" w:themeColor="text1"/>
                    <w:sz w:val="24"/>
                    <w:szCs w:val="24"/>
                  </w:rPr>
                  <m:t>GC</m:t>
                </m:r>
              </m:sub>
            </m:sSub>
          </m:sub>
        </m:sSub>
        <m:r>
          <w:rPr>
            <w:rFonts w:ascii="Cambria Math" w:hAnsi="Cambria Math" w:cs="Times New Roman"/>
            <w:color w:val="000000" w:themeColor="text1"/>
            <w:sz w:val="24"/>
            <w:szCs w:val="24"/>
          </w:rPr>
          <m:t xml:space="preserve">×V                                                                                    </m:t>
        </m:r>
      </m:oMath>
      <w:r w:rsidR="00D55C44" w:rsidRPr="00CC1DE8">
        <w:rPr>
          <w:rFonts w:cs="Times New Roman"/>
          <w:b/>
          <w:bCs/>
          <w:i w:val="0"/>
          <w:iCs w:val="0"/>
          <w:noProof/>
          <w:color w:val="000000" w:themeColor="text1"/>
          <w:sz w:val="22"/>
          <w:szCs w:val="22"/>
        </w:rPr>
        <w:fldChar w:fldCharType="begin"/>
      </w:r>
      <w:r w:rsidR="00D55C44" w:rsidRPr="00CC1DE8">
        <w:rPr>
          <w:rFonts w:cs="Times New Roman"/>
          <w:b/>
          <w:bCs/>
          <w:i w:val="0"/>
          <w:iCs w:val="0"/>
          <w:noProof/>
          <w:color w:val="000000" w:themeColor="text1"/>
          <w:sz w:val="22"/>
          <w:szCs w:val="22"/>
        </w:rPr>
        <w:instrText xml:space="preserve"> SEQ Equation \* ARABIC </w:instrText>
      </w:r>
      <w:r w:rsidR="00D55C44" w:rsidRPr="00CC1DE8">
        <w:rPr>
          <w:rFonts w:cs="Times New Roman"/>
          <w:b/>
          <w:bCs/>
          <w:i w:val="0"/>
          <w:iCs w:val="0"/>
          <w:noProof/>
          <w:color w:val="000000" w:themeColor="text1"/>
          <w:sz w:val="22"/>
          <w:szCs w:val="22"/>
        </w:rPr>
        <w:fldChar w:fldCharType="separate"/>
      </w:r>
      <w:r w:rsidR="009D0055">
        <w:rPr>
          <w:rFonts w:cs="Times New Roman"/>
          <w:b/>
          <w:bCs/>
          <w:i w:val="0"/>
          <w:iCs w:val="0"/>
          <w:noProof/>
          <w:color w:val="000000" w:themeColor="text1"/>
          <w:sz w:val="22"/>
          <w:szCs w:val="22"/>
        </w:rPr>
        <w:t>18</w:t>
      </w:r>
      <w:r w:rsidR="00D55C44" w:rsidRPr="00CC1DE8">
        <w:rPr>
          <w:rFonts w:cs="Times New Roman"/>
          <w:b/>
          <w:bCs/>
          <w:i w:val="0"/>
          <w:iCs w:val="0"/>
          <w:noProof/>
          <w:color w:val="000000" w:themeColor="text1"/>
          <w:sz w:val="22"/>
          <w:szCs w:val="22"/>
        </w:rPr>
        <w:fldChar w:fldCharType="end"/>
      </w:r>
      <w:r w:rsidR="00D55C44" w:rsidRPr="00CC1DE8">
        <w:rPr>
          <w:rFonts w:cs="Times New Roman"/>
          <w:b/>
          <w:bCs/>
          <w:i w:val="0"/>
          <w:iCs w:val="0"/>
          <w:noProof/>
          <w:color w:val="000000" w:themeColor="text1"/>
          <w:sz w:val="22"/>
          <w:szCs w:val="22"/>
        </w:rPr>
        <w:t>.</w:t>
      </w:r>
    </w:p>
    <w:p w14:paraId="0C234005" w14:textId="5BD3D5A3" w:rsidR="00D55C44" w:rsidRPr="00BB7AEE" w:rsidRDefault="00D55C44" w:rsidP="00D55C44">
      <w:pPr>
        <w:spacing w:line="240" w:lineRule="auto"/>
        <w:rPr>
          <w:rFonts w:cs="Times New Roman"/>
          <w:color w:val="000000" w:themeColor="text1"/>
          <w:szCs w:val="24"/>
        </w:rPr>
      </w:pPr>
    </w:p>
    <w:p w14:paraId="3F5BBEAE" w14:textId="6370C9FA" w:rsidR="00D55C44" w:rsidRPr="00BB7AEE" w:rsidRDefault="00000000" w:rsidP="00D55C44">
      <w:pPr>
        <w:pStyle w:val="Caption"/>
        <w:keepNext/>
        <w:rPr>
          <w:rFonts w:cs="Times New Roman"/>
          <w:b/>
          <w:bCs/>
          <w:i w:val="0"/>
          <w:iCs w:val="0"/>
          <w:noProof/>
          <w:color w:val="000000" w:themeColor="text1"/>
          <w:sz w:val="22"/>
          <w:szCs w:val="22"/>
        </w:rPr>
      </w:pPr>
      <m:oMath>
        <m:sSub>
          <m:sSubPr>
            <m:ctrlPr>
              <w:rPr>
                <w:rFonts w:ascii="Cambria Math" w:hAnsi="Cambria Math" w:cs="Times New Roman"/>
                <w:iCs w:val="0"/>
                <w:color w:val="000000" w:themeColor="text1"/>
                <w:sz w:val="24"/>
                <w:szCs w:val="24"/>
              </w:rPr>
            </m:ctrlPr>
          </m:sSubPr>
          <m:e>
            <m:r>
              <w:rPr>
                <w:rFonts w:ascii="Cambria Math" w:hAnsi="Cambria Math" w:cs="Times New Roman"/>
                <w:color w:val="000000" w:themeColor="text1"/>
                <w:sz w:val="24"/>
                <w:szCs w:val="24"/>
              </w:rPr>
              <m:t>V</m:t>
            </m:r>
          </m:e>
          <m:sub>
            <m:sSub>
              <m:sSubPr>
                <m:ctrlPr>
                  <w:rPr>
                    <w:rFonts w:ascii="Cambria Math" w:hAnsi="Cambria Math" w:cs="Times New Roman"/>
                    <w:iCs w:val="0"/>
                    <w:color w:val="000000" w:themeColor="text1"/>
                    <w:sz w:val="24"/>
                    <w:szCs w:val="24"/>
                  </w:rPr>
                </m:ctrlPr>
              </m:sSubPr>
              <m:e>
                <m:r>
                  <w:rPr>
                    <w:rFonts w:ascii="Cambria Math" w:hAnsi="Cambria Math" w:cs="Times New Roman"/>
                    <w:color w:val="000000" w:themeColor="text1"/>
                    <w:sz w:val="24"/>
                    <w:szCs w:val="24"/>
                  </w:rPr>
                  <m:t>CO</m:t>
                </m:r>
              </m:e>
              <m:sub>
                <m:r>
                  <w:rPr>
                    <w:rFonts w:ascii="Cambria Math" w:hAnsi="Cambria Math" w:cs="Times New Roman"/>
                    <w:color w:val="000000" w:themeColor="text1"/>
                    <w:sz w:val="24"/>
                    <w:szCs w:val="24"/>
                  </w:rPr>
                  <m:t>2</m:t>
                </m:r>
              </m:sub>
            </m:sSub>
          </m:sub>
        </m:sSub>
        <m:r>
          <w:rPr>
            <w:rFonts w:ascii="Cambria Math" w:hAnsi="Cambria Math" w:cs="Times New Roman"/>
            <w:color w:val="000000" w:themeColor="text1"/>
            <w:sz w:val="24"/>
            <w:szCs w:val="24"/>
          </w:rPr>
          <m:t xml:space="preserve">=  </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C</m:t>
            </m:r>
          </m:e>
          <m:sub>
            <m:sSub>
              <m:sSubPr>
                <m:ctrlPr>
                  <w:rPr>
                    <w:rFonts w:ascii="Cambria Math" w:hAnsi="Cambria Math" w:cs="Times New Roman"/>
                    <w:color w:val="000000" w:themeColor="text1"/>
                    <w:sz w:val="24"/>
                    <w:szCs w:val="24"/>
                  </w:rPr>
                </m:ctrlPr>
              </m:sSubPr>
              <m:e>
                <m:sSub>
                  <m:sSubPr>
                    <m:ctrlPr>
                      <w:rPr>
                        <w:rFonts w:ascii="Cambria Math" w:hAnsi="Cambria Math" w:cs="Times New Roman"/>
                        <w:iCs w:val="0"/>
                        <w:color w:val="000000" w:themeColor="text1"/>
                        <w:sz w:val="24"/>
                        <w:szCs w:val="24"/>
                      </w:rPr>
                    </m:ctrlPr>
                  </m:sSubPr>
                  <m:e>
                    <m:r>
                      <w:rPr>
                        <w:rFonts w:ascii="Cambria Math" w:hAnsi="Cambria Math" w:cs="Times New Roman"/>
                        <w:color w:val="000000" w:themeColor="text1"/>
                        <w:sz w:val="24"/>
                        <w:szCs w:val="24"/>
                      </w:rPr>
                      <m:t>CO</m:t>
                    </m:r>
                  </m:e>
                  <m:sub>
                    <m:r>
                      <w:rPr>
                        <w:rFonts w:ascii="Cambria Math" w:hAnsi="Cambria Math" w:cs="Times New Roman"/>
                        <w:color w:val="000000" w:themeColor="text1"/>
                        <w:sz w:val="24"/>
                        <w:szCs w:val="24"/>
                      </w:rPr>
                      <m:t>2</m:t>
                    </m:r>
                  </m:sub>
                </m:sSub>
              </m:e>
              <m:sub>
                <m:r>
                  <w:rPr>
                    <w:rFonts w:ascii="Cambria Math" w:hAnsi="Cambria Math" w:cs="Times New Roman"/>
                    <w:color w:val="000000" w:themeColor="text1"/>
                    <w:sz w:val="24"/>
                    <w:szCs w:val="24"/>
                  </w:rPr>
                  <m:t>GC</m:t>
                </m:r>
              </m:sub>
            </m:sSub>
          </m:sub>
        </m:sSub>
        <m:r>
          <w:rPr>
            <w:rFonts w:ascii="Cambria Math" w:hAnsi="Cambria Math" w:cs="Times New Roman"/>
            <w:color w:val="000000" w:themeColor="text1"/>
            <w:sz w:val="24"/>
            <w:szCs w:val="24"/>
          </w:rPr>
          <m:t>×V</m:t>
        </m:r>
      </m:oMath>
      <w:r w:rsidR="00D55C44">
        <w:rPr>
          <w:rFonts w:eastAsiaTheme="minorEastAsia" w:cs="Times New Roman"/>
          <w:i w:val="0"/>
          <w:iCs w:val="0"/>
          <w:noProof/>
          <w:color w:val="000000" w:themeColor="text1"/>
          <w:sz w:val="24"/>
          <w:szCs w:val="24"/>
        </w:rPr>
        <w:t xml:space="preserve">                                                                          </w:t>
      </w:r>
      <w:r w:rsidR="00D55C44" w:rsidRPr="00BB7AEE">
        <w:rPr>
          <w:rFonts w:cs="Times New Roman"/>
          <w:b/>
          <w:bCs/>
          <w:i w:val="0"/>
          <w:iCs w:val="0"/>
          <w:noProof/>
          <w:color w:val="000000" w:themeColor="text1"/>
          <w:sz w:val="22"/>
          <w:szCs w:val="22"/>
        </w:rPr>
        <w:fldChar w:fldCharType="begin"/>
      </w:r>
      <w:r w:rsidR="00D55C44" w:rsidRPr="00BB7AEE">
        <w:rPr>
          <w:rFonts w:cs="Times New Roman"/>
          <w:b/>
          <w:bCs/>
          <w:i w:val="0"/>
          <w:iCs w:val="0"/>
          <w:noProof/>
          <w:color w:val="000000" w:themeColor="text1"/>
          <w:sz w:val="22"/>
          <w:szCs w:val="22"/>
        </w:rPr>
        <w:instrText xml:space="preserve"> SEQ Equation \* ARABIC </w:instrText>
      </w:r>
      <w:r w:rsidR="00D55C44" w:rsidRPr="00BB7AEE">
        <w:rPr>
          <w:rFonts w:cs="Times New Roman"/>
          <w:b/>
          <w:bCs/>
          <w:i w:val="0"/>
          <w:iCs w:val="0"/>
          <w:noProof/>
          <w:color w:val="000000" w:themeColor="text1"/>
          <w:sz w:val="22"/>
          <w:szCs w:val="22"/>
        </w:rPr>
        <w:fldChar w:fldCharType="separate"/>
      </w:r>
      <w:r w:rsidR="009D0055">
        <w:rPr>
          <w:rFonts w:cs="Times New Roman"/>
          <w:b/>
          <w:bCs/>
          <w:i w:val="0"/>
          <w:iCs w:val="0"/>
          <w:noProof/>
          <w:color w:val="000000" w:themeColor="text1"/>
          <w:sz w:val="22"/>
          <w:szCs w:val="22"/>
        </w:rPr>
        <w:t>19</w:t>
      </w:r>
      <w:r w:rsidR="00D55C44" w:rsidRPr="00BB7AEE">
        <w:rPr>
          <w:rFonts w:cs="Times New Roman"/>
          <w:b/>
          <w:bCs/>
          <w:i w:val="0"/>
          <w:iCs w:val="0"/>
          <w:noProof/>
          <w:color w:val="000000" w:themeColor="text1"/>
          <w:sz w:val="22"/>
          <w:szCs w:val="22"/>
        </w:rPr>
        <w:fldChar w:fldCharType="end"/>
      </w:r>
      <w:r w:rsidR="00D55C44" w:rsidRPr="00BB7AEE">
        <w:rPr>
          <w:rFonts w:cs="Times New Roman"/>
          <w:b/>
          <w:bCs/>
          <w:i w:val="0"/>
          <w:iCs w:val="0"/>
          <w:noProof/>
          <w:color w:val="000000" w:themeColor="text1"/>
          <w:sz w:val="22"/>
          <w:szCs w:val="22"/>
        </w:rPr>
        <w:t>.</w:t>
      </w:r>
    </w:p>
    <w:p w14:paraId="7DF69123" w14:textId="5BF5D030" w:rsidR="00D55C44" w:rsidRDefault="00CB0E14" w:rsidP="00CB0E14">
      <w:pPr>
        <w:rPr>
          <w:rFonts w:cs="Times New Roman"/>
          <w:szCs w:val="24"/>
        </w:rPr>
      </w:pPr>
      <w:r>
        <w:rPr>
          <w:rFonts w:cs="Times New Roman"/>
          <w:color w:val="000000" w:themeColor="text1"/>
          <w:szCs w:val="24"/>
        </w:rPr>
        <w:t>Where V is the gas volume collected in a sample bag every 10 minutes, C</w:t>
      </w:r>
      <w:r>
        <w:rPr>
          <w:rFonts w:cs="Times New Roman"/>
          <w:color w:val="000000" w:themeColor="text1"/>
          <w:szCs w:val="24"/>
          <w:vertAlign w:val="subscript"/>
        </w:rPr>
        <w:t>CO</w:t>
      </w:r>
      <w:r>
        <w:rPr>
          <w:rFonts w:cs="Times New Roman"/>
          <w:color w:val="000000" w:themeColor="text1"/>
          <w:szCs w:val="24"/>
        </w:rPr>
        <w:t>, C</w:t>
      </w:r>
      <w:r>
        <w:rPr>
          <w:rFonts w:cs="Times New Roman"/>
          <w:color w:val="000000" w:themeColor="text1"/>
          <w:szCs w:val="24"/>
          <w:vertAlign w:val="subscript"/>
        </w:rPr>
        <w:t>H2</w:t>
      </w:r>
      <w:r>
        <w:rPr>
          <w:rFonts w:cs="Times New Roman"/>
          <w:color w:val="000000" w:themeColor="text1"/>
          <w:szCs w:val="24"/>
        </w:rPr>
        <w:t>, C</w:t>
      </w:r>
      <w:r>
        <w:rPr>
          <w:rFonts w:cs="Times New Roman"/>
          <w:color w:val="000000" w:themeColor="text1"/>
          <w:szCs w:val="24"/>
          <w:vertAlign w:val="subscript"/>
        </w:rPr>
        <w:t>CO2,</w:t>
      </w:r>
      <w:r>
        <w:rPr>
          <w:rFonts w:cs="Times New Roman"/>
          <w:color w:val="000000" w:themeColor="text1"/>
          <w:szCs w:val="24"/>
        </w:rPr>
        <w:t xml:space="preserve"> and C</w:t>
      </w:r>
      <w:r>
        <w:rPr>
          <w:rFonts w:cs="Times New Roman"/>
          <w:color w:val="000000" w:themeColor="text1"/>
          <w:szCs w:val="24"/>
          <w:vertAlign w:val="subscript"/>
        </w:rPr>
        <w:t xml:space="preserve">CH4 </w:t>
      </w:r>
      <w:r>
        <w:rPr>
          <w:rFonts w:cs="Times New Roman"/>
          <w:color w:val="000000" w:themeColor="text1"/>
          <w:szCs w:val="24"/>
        </w:rPr>
        <w:t xml:space="preserve">is the syngas gas concentration of </w:t>
      </w:r>
      <w:r w:rsidRPr="00CB0E14">
        <w:rPr>
          <w:rFonts w:cs="Times New Roman"/>
          <w:color w:val="000000" w:themeColor="text1"/>
          <w:szCs w:val="24"/>
        </w:rPr>
        <w:t>CO</w:t>
      </w:r>
      <w:r w:rsidRPr="00FA2D0E">
        <w:rPr>
          <w:rFonts w:cs="Times New Roman"/>
          <w:color w:val="000000" w:themeColor="text1"/>
          <w:szCs w:val="24"/>
          <w:vertAlign w:val="subscript"/>
        </w:rPr>
        <w:t>2</w:t>
      </w:r>
      <w:r>
        <w:rPr>
          <w:rFonts w:cs="Times New Roman"/>
          <w:color w:val="000000" w:themeColor="text1"/>
          <w:szCs w:val="24"/>
        </w:rPr>
        <w:t xml:space="preserve"> </w:t>
      </w:r>
      <w:r w:rsidRPr="00CB0E14">
        <w:rPr>
          <w:rFonts w:cs="Times New Roman"/>
          <w:color w:val="000000" w:themeColor="text1"/>
          <w:szCs w:val="24"/>
        </w:rPr>
        <w:t>given</w:t>
      </w:r>
      <w:r>
        <w:rPr>
          <w:rFonts w:cs="Times New Roman"/>
          <w:color w:val="000000" w:themeColor="text1"/>
          <w:szCs w:val="24"/>
        </w:rPr>
        <w:t xml:space="preserve"> by the GC. </w:t>
      </w:r>
      <w:r w:rsidR="00D55C44">
        <w:rPr>
          <w:rFonts w:cs="Times New Roman"/>
          <w:szCs w:val="24"/>
        </w:rPr>
        <w:t>The yield of each gas component was computed as follows:</w:t>
      </w:r>
    </w:p>
    <w:p w14:paraId="772AF2E2" w14:textId="1CA3FF20" w:rsidR="00D55C44" w:rsidRDefault="00D55C44" w:rsidP="00D55C44">
      <w:pPr>
        <w:pStyle w:val="Caption"/>
        <w:keepNext/>
        <w:spacing w:line="480" w:lineRule="auto"/>
        <w:rPr>
          <w:rFonts w:cs="Times New Roman"/>
          <w:b/>
          <w:bCs/>
          <w:i w:val="0"/>
          <w:iCs w:val="0"/>
          <w:color w:val="000000" w:themeColor="text1"/>
          <w:sz w:val="24"/>
          <w:szCs w:val="24"/>
        </w:rPr>
      </w:pPr>
      <w:r>
        <w:lastRenderedPageBreak/>
        <w:t xml:space="preserve">                                                                         </w:t>
      </w:r>
      <w:r w:rsidRPr="007D78B8">
        <w:rPr>
          <w:rFonts w:ascii="Cambria Math" w:hAnsi="Cambria Math" w:cs="Times New Roman"/>
          <w:iCs w:val="0"/>
          <w:color w:val="auto"/>
          <w:sz w:val="24"/>
          <w:szCs w:val="24"/>
        </w:rPr>
        <w:br/>
      </w:r>
      <w:r w:rsidRPr="007D78B8">
        <w:rPr>
          <w:rFonts w:eastAsiaTheme="minorEastAsia" w:cs="Times New Roman"/>
          <w:iCs w:val="0"/>
          <w:color w:val="000000" w:themeColor="text1"/>
          <w:sz w:val="24"/>
          <w:szCs w:val="24"/>
        </w:rPr>
        <w:t xml:space="preserve">                  </w:t>
      </w:r>
      <m:oMath>
        <m:sSub>
          <m:sSubPr>
            <m:ctrlPr>
              <w:rPr>
                <w:rFonts w:ascii="Cambria Math" w:hAnsi="Cambria Math" w:cs="Times New Roman"/>
                <w:iCs w:val="0"/>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f>
          <m:fPr>
            <m:ctrlPr>
              <w:rPr>
                <w:rFonts w:ascii="Cambria Math" w:hAnsi="Cambria Math" w:cs="Times New Roman"/>
                <w:iCs w:val="0"/>
                <w:color w:val="000000" w:themeColor="text1"/>
                <w:sz w:val="24"/>
                <w:szCs w:val="24"/>
              </w:rPr>
            </m:ctrlPr>
          </m:fPr>
          <m:num>
            <m:r>
              <w:rPr>
                <w:rFonts w:ascii="Cambria Math" w:hAnsi="Cambria Math" w:cs="Times New Roman"/>
                <w:color w:val="000000" w:themeColor="text1"/>
                <w:sz w:val="24"/>
                <w:szCs w:val="24"/>
              </w:rPr>
              <m:t>V</m:t>
            </m:r>
          </m:num>
          <m:den>
            <m:r>
              <w:rPr>
                <w:rFonts w:ascii="Cambria Math" w:hAnsi="Cambria Math" w:cs="Times New Roman"/>
                <w:color w:val="000000" w:themeColor="text1"/>
                <w:sz w:val="24"/>
                <w:szCs w:val="24"/>
              </w:rPr>
              <m:t>m</m:t>
            </m:r>
          </m:den>
        </m:f>
        <m:sSub>
          <m:sSubPr>
            <m:ctrlPr>
              <w:rPr>
                <w:rFonts w:ascii="Cambria Math" w:hAnsi="Cambria Math" w:cs="Times New Roman"/>
                <w:iCs w:val="0"/>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 xml:space="preserve">                                              </m:t>
        </m:r>
      </m:oMath>
      <w:r w:rsidRPr="007D78B8">
        <w:rPr>
          <w:rFonts w:cs="Times New Roman"/>
          <w:color w:val="000000" w:themeColor="text1"/>
        </w:rPr>
        <w:t xml:space="preserve">                                            </w:t>
      </w:r>
      <w:r w:rsidR="00CB0E14">
        <w:rPr>
          <w:rFonts w:cs="Times New Roman"/>
          <w:color w:val="000000" w:themeColor="text1"/>
        </w:rPr>
        <w:t xml:space="preserve"> </w:t>
      </w:r>
      <w:r w:rsidRPr="007D78B8">
        <w:rPr>
          <w:rFonts w:cs="Times New Roman"/>
          <w:color w:val="000000" w:themeColor="text1"/>
        </w:rPr>
        <w:t xml:space="preserve">  </w:t>
      </w:r>
      <w:r w:rsidRPr="007D78B8">
        <w:rPr>
          <w:rFonts w:cs="Times New Roman"/>
          <w:b/>
          <w:bCs/>
          <w:i w:val="0"/>
          <w:iCs w:val="0"/>
          <w:color w:val="000000" w:themeColor="text1"/>
          <w:sz w:val="24"/>
          <w:szCs w:val="24"/>
        </w:rPr>
        <w:fldChar w:fldCharType="begin"/>
      </w:r>
      <w:r w:rsidRPr="007D78B8">
        <w:rPr>
          <w:rFonts w:cs="Times New Roman"/>
          <w:b/>
          <w:bCs/>
          <w:i w:val="0"/>
          <w:iCs w:val="0"/>
          <w:color w:val="000000" w:themeColor="text1"/>
          <w:sz w:val="24"/>
          <w:szCs w:val="24"/>
        </w:rPr>
        <w:instrText xml:space="preserve"> SEQ Equation \* ARABIC </w:instrText>
      </w:r>
      <w:r w:rsidRPr="007D78B8">
        <w:rPr>
          <w:rFonts w:cs="Times New Roman"/>
          <w:b/>
          <w:bCs/>
          <w:i w:val="0"/>
          <w:iCs w:val="0"/>
          <w:color w:val="000000" w:themeColor="text1"/>
          <w:sz w:val="24"/>
          <w:szCs w:val="24"/>
        </w:rPr>
        <w:fldChar w:fldCharType="separate"/>
      </w:r>
      <w:r w:rsidR="009D0055">
        <w:rPr>
          <w:rFonts w:cs="Times New Roman"/>
          <w:b/>
          <w:bCs/>
          <w:i w:val="0"/>
          <w:iCs w:val="0"/>
          <w:noProof/>
          <w:color w:val="000000" w:themeColor="text1"/>
          <w:sz w:val="24"/>
          <w:szCs w:val="24"/>
        </w:rPr>
        <w:t>20</w:t>
      </w:r>
      <w:r w:rsidRPr="007D78B8">
        <w:rPr>
          <w:rFonts w:cs="Times New Roman"/>
          <w:b/>
          <w:bCs/>
          <w:i w:val="0"/>
          <w:iCs w:val="0"/>
          <w:color w:val="000000" w:themeColor="text1"/>
          <w:sz w:val="24"/>
          <w:szCs w:val="24"/>
        </w:rPr>
        <w:fldChar w:fldCharType="end"/>
      </w:r>
      <w:r w:rsidRPr="007D78B8">
        <w:rPr>
          <w:rFonts w:cs="Times New Roman"/>
          <w:b/>
          <w:bCs/>
          <w:i w:val="0"/>
          <w:iCs w:val="0"/>
          <w:color w:val="000000" w:themeColor="text1"/>
          <w:sz w:val="24"/>
          <w:szCs w:val="24"/>
        </w:rPr>
        <w:t>.</w:t>
      </w:r>
    </w:p>
    <w:p w14:paraId="45B4BC04" w14:textId="7ED907CD" w:rsidR="00D55C44" w:rsidRPr="0015476E" w:rsidRDefault="00D55C44" w:rsidP="00D55C44">
      <w:pPr>
        <w:pStyle w:val="Caption"/>
        <w:spacing w:line="480" w:lineRule="auto"/>
        <w:rPr>
          <w:rFonts w:eastAsiaTheme="minorEastAsia" w:cs="Times New Roman"/>
          <w:b/>
          <w:bCs/>
          <w:i w:val="0"/>
          <w:color w:val="000000" w:themeColor="text1"/>
          <w:sz w:val="22"/>
          <w:szCs w:val="22"/>
        </w:rPr>
      </w:pPr>
      <w:r w:rsidRPr="00CF75E1">
        <w:rPr>
          <w:rFonts w:cs="Times New Roman"/>
          <w:i w:val="0"/>
          <w:iCs w:val="0"/>
          <w:color w:val="000000" w:themeColor="text1"/>
          <w:sz w:val="22"/>
          <w:szCs w:val="22"/>
        </w:rPr>
        <w:t>Where V was the total gas volume collected in the sample bag, cᵢ was the actual concentration of each gas component ᵢ and m that represents the RRT biomass. The total  gas component yield is the sum of hydrogen gained in every 10 min:</w:t>
      </w:r>
      <w:r w:rsidRPr="00CF75E1">
        <w:rPr>
          <w:rFonts w:cs="Times New Roman"/>
          <w:color w:val="000000" w:themeColor="text1"/>
          <w:sz w:val="22"/>
          <w:szCs w:val="22"/>
        </w:rPr>
        <w:t xml:space="preserve">     </w:t>
      </w:r>
      <w:r w:rsidRPr="00CF75E1">
        <w:rPr>
          <w:rFonts w:cs="Times New Roman"/>
          <w:i w:val="0"/>
          <w:color w:val="000000" w:themeColor="text1"/>
          <w:sz w:val="22"/>
          <w:szCs w:val="22"/>
        </w:rPr>
        <w:br/>
      </w:r>
      <m:oMathPara>
        <m:oMath>
          <m:sSub>
            <m:sSubPr>
              <m:ctrlPr>
                <w:rPr>
                  <w:rFonts w:ascii="Cambria Math" w:hAnsi="Cambria Math" w:cs="Times New Roman"/>
                  <w:iCs w:val="0"/>
                  <w:color w:val="000000" w:themeColor="text1"/>
                  <w:sz w:val="22"/>
                  <w:szCs w:val="22"/>
                </w:rPr>
              </m:ctrlPr>
            </m:sSubPr>
            <m:e>
              <m:r>
                <w:rPr>
                  <w:rFonts w:ascii="Cambria Math" w:hAnsi="Cambria Math" w:cs="Times New Roman"/>
                  <w:color w:val="000000" w:themeColor="text1"/>
                  <w:sz w:val="22"/>
                  <w:szCs w:val="22"/>
                </w:rPr>
                <m:t>Y</m:t>
              </m:r>
            </m:e>
            <m:sub>
              <m:r>
                <w:rPr>
                  <w:rFonts w:ascii="Cambria Math" w:hAnsi="Cambria Math" w:cs="Times New Roman"/>
                  <w:color w:val="000000" w:themeColor="text1"/>
                  <w:sz w:val="22"/>
                  <w:szCs w:val="22"/>
                </w:rPr>
                <m:t xml:space="preserve">sum, </m:t>
              </m:r>
              <m:sSub>
                <m:sSubPr>
                  <m:ctrlPr>
                    <w:rPr>
                      <w:rFonts w:ascii="Cambria Math" w:hAnsi="Cambria Math" w:cs="Times New Roman"/>
                      <w:iCs w:val="0"/>
                      <w:color w:val="000000" w:themeColor="text1"/>
                      <w:sz w:val="22"/>
                      <w:szCs w:val="22"/>
                    </w:rPr>
                  </m:ctrlPr>
                </m:sSubPr>
                <m:e>
                  <m:r>
                    <w:rPr>
                      <w:rFonts w:ascii="Cambria Math" w:hAnsi="Cambria Math" w:cs="Times New Roman"/>
                      <w:color w:val="000000" w:themeColor="text1"/>
                      <w:sz w:val="22"/>
                      <w:szCs w:val="22"/>
                    </w:rPr>
                    <m:t>H</m:t>
                  </m:r>
                </m:e>
                <m:sub>
                  <m:r>
                    <w:rPr>
                      <w:rFonts w:ascii="Cambria Math" w:hAnsi="Cambria Math" w:cs="Times New Roman"/>
                      <w:color w:val="000000" w:themeColor="text1"/>
                      <w:sz w:val="22"/>
                      <w:szCs w:val="22"/>
                    </w:rPr>
                    <m:t>2,out</m:t>
                  </m:r>
                </m:sub>
              </m:sSub>
            </m:sub>
          </m:sSub>
          <m:r>
            <w:rPr>
              <w:rFonts w:ascii="Cambria Math" w:hAnsi="Cambria Math" w:cs="Times New Roman"/>
              <w:color w:val="000000" w:themeColor="text1"/>
              <w:sz w:val="22"/>
              <w:szCs w:val="22"/>
            </w:rPr>
            <m:t>=</m:t>
          </m:r>
          <m:nary>
            <m:naryPr>
              <m:chr m:val="∑"/>
              <m:limLoc m:val="undOvr"/>
              <m:ctrlPr>
                <w:rPr>
                  <w:rFonts w:ascii="Cambria Math" w:hAnsi="Cambria Math" w:cs="Times New Roman"/>
                  <w:iCs w:val="0"/>
                  <w:color w:val="000000" w:themeColor="text1"/>
                  <w:sz w:val="22"/>
                  <w:szCs w:val="22"/>
                </w:rPr>
              </m:ctrlPr>
            </m:naryPr>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n</m:t>
              </m:r>
            </m:sup>
            <m:e>
              <m:sSub>
                <m:sSubPr>
                  <m:ctrlPr>
                    <w:rPr>
                      <w:rFonts w:ascii="Cambria Math" w:hAnsi="Cambria Math" w:cs="Times New Roman"/>
                      <w:iCs w:val="0"/>
                      <w:color w:val="000000" w:themeColor="text1"/>
                      <w:sz w:val="22"/>
                      <w:szCs w:val="22"/>
                    </w:rPr>
                  </m:ctrlPr>
                </m:sSubPr>
                <m:e>
                  <m:r>
                    <w:rPr>
                      <w:rFonts w:ascii="Cambria Math" w:hAnsi="Cambria Math" w:cs="Times New Roman"/>
                      <w:color w:val="000000" w:themeColor="text1"/>
                      <w:sz w:val="22"/>
                      <w:szCs w:val="22"/>
                    </w:rPr>
                    <m:t>Y</m:t>
                  </m:r>
                </m:e>
                <m:sub>
                  <m:r>
                    <w:rPr>
                      <w:rFonts w:ascii="Cambria Math" w:hAnsi="Cambria Math" w:cs="Times New Roman"/>
                      <w:color w:val="000000" w:themeColor="text1"/>
                      <w:sz w:val="22"/>
                      <w:szCs w:val="22"/>
                    </w:rPr>
                    <m:t>i,</m:t>
                  </m:r>
                  <m:sSub>
                    <m:sSubPr>
                      <m:ctrlPr>
                        <w:rPr>
                          <w:rFonts w:ascii="Cambria Math" w:hAnsi="Cambria Math" w:cs="Times New Roman"/>
                          <w:iCs w:val="0"/>
                          <w:color w:val="000000" w:themeColor="text1"/>
                          <w:sz w:val="22"/>
                          <w:szCs w:val="22"/>
                        </w:rPr>
                      </m:ctrlPr>
                    </m:sSubPr>
                    <m:e>
                      <m:r>
                        <w:rPr>
                          <w:rFonts w:ascii="Cambria Math" w:hAnsi="Cambria Math" w:cs="Times New Roman"/>
                          <w:color w:val="000000" w:themeColor="text1"/>
                          <w:sz w:val="22"/>
                          <w:szCs w:val="22"/>
                        </w:rPr>
                        <m:t>H</m:t>
                      </m:r>
                    </m:e>
                    <m:sub>
                      <m:r>
                        <w:rPr>
                          <w:rFonts w:ascii="Cambria Math" w:hAnsi="Cambria Math" w:cs="Times New Roman"/>
                          <w:color w:val="000000" w:themeColor="text1"/>
                          <w:sz w:val="22"/>
                          <w:szCs w:val="22"/>
                        </w:rPr>
                        <m:t>2,out</m:t>
                      </m:r>
                    </m:sub>
                  </m:sSub>
                </m:sub>
              </m:sSub>
              <m:r>
                <w:rPr>
                  <w:rFonts w:ascii="Cambria Math" w:hAnsi="Cambria Math" w:cs="Times New Roman"/>
                  <w:color w:val="000000" w:themeColor="text1"/>
                  <w:sz w:val="22"/>
                  <w:szCs w:val="22"/>
                </w:rPr>
                <m:t>(n=1, 2, 3, 4, 5, 6)</m:t>
              </m:r>
            </m:e>
          </m:nary>
          <m:r>
            <w:rPr>
              <w:rFonts w:ascii="Cambria Math" w:hAnsi="Cambria Math" w:cs="Times New Roman"/>
              <w:color w:val="000000" w:themeColor="text1"/>
              <w:sz w:val="22"/>
              <w:szCs w:val="22"/>
            </w:rPr>
            <m:t xml:space="preserve">                                                                     </m:t>
          </m:r>
          <m:r>
            <m:rPr>
              <m:sty m:val="b"/>
            </m:rPr>
            <w:rPr>
              <w:rFonts w:ascii="Cambria Math" w:hAnsi="Cambria Math" w:cs="Times New Roman"/>
              <w:b/>
              <w:bCs/>
              <w:i w:val="0"/>
              <w:color w:val="000000" w:themeColor="text1"/>
              <w:sz w:val="22"/>
              <w:szCs w:val="22"/>
            </w:rPr>
            <w:fldChar w:fldCharType="begin"/>
          </m:r>
          <m:r>
            <w:rPr>
              <w:rFonts w:ascii="Cambria Math" w:hAnsi="Cambria Math" w:cs="Times New Roman"/>
              <w:color w:val="000000" w:themeColor="text1"/>
              <w:sz w:val="22"/>
              <w:szCs w:val="22"/>
            </w:rPr>
            <m:t xml:space="preserve"> SEQ Equation \* ARABIC </m:t>
          </m:r>
          <m:r>
            <m:rPr>
              <m:sty m:val="b"/>
            </m:rPr>
            <w:rPr>
              <w:rFonts w:ascii="Cambria Math" w:hAnsi="Cambria Math" w:cs="Times New Roman"/>
              <w:b/>
              <w:bCs/>
              <w:i w:val="0"/>
              <w:color w:val="000000" w:themeColor="text1"/>
              <w:sz w:val="22"/>
              <w:szCs w:val="22"/>
            </w:rPr>
            <w:fldChar w:fldCharType="separate"/>
          </m:r>
          <m:r>
            <w:rPr>
              <w:rFonts w:ascii="Cambria Math" w:hAnsi="Cambria Math" w:cs="Times New Roman"/>
              <w:noProof/>
              <w:color w:val="000000" w:themeColor="text1"/>
              <w:sz w:val="22"/>
              <w:szCs w:val="22"/>
            </w:rPr>
            <m:t>21</m:t>
          </m:r>
          <m:r>
            <m:rPr>
              <m:sty m:val="b"/>
            </m:rPr>
            <w:rPr>
              <w:rFonts w:ascii="Cambria Math" w:hAnsi="Cambria Math" w:cs="Times New Roman"/>
              <w:b/>
              <w:bCs/>
              <w:i w:val="0"/>
              <w:color w:val="000000" w:themeColor="text1"/>
              <w:sz w:val="22"/>
              <w:szCs w:val="22"/>
            </w:rPr>
            <w:fldChar w:fldCharType="end"/>
          </m:r>
          <m:r>
            <m:rPr>
              <m:sty m:val="bi"/>
            </m:rPr>
            <w:rPr>
              <w:rFonts w:ascii="Cambria Math" w:hAnsi="Cambria Math" w:cs="Times New Roman"/>
              <w:color w:val="000000" w:themeColor="text1"/>
              <w:sz w:val="22"/>
              <w:szCs w:val="22"/>
            </w:rPr>
            <m:t>.</m:t>
          </m:r>
        </m:oMath>
      </m:oMathPara>
    </w:p>
    <w:p w14:paraId="419DBF4B" w14:textId="77777777" w:rsidR="00D55C44" w:rsidRDefault="00D55C44" w:rsidP="00D55C44">
      <w:pPr>
        <w:pStyle w:val="Caption"/>
        <w:spacing w:line="480" w:lineRule="auto"/>
        <w:rPr>
          <w:rFonts w:eastAsiaTheme="minorEastAsia" w:cs="Times New Roman"/>
          <w:i w:val="0"/>
          <w:color w:val="000000" w:themeColor="text1"/>
          <w:sz w:val="24"/>
          <w:szCs w:val="24"/>
        </w:rPr>
      </w:pPr>
      <w:r w:rsidRPr="00C76615">
        <w:rPr>
          <w:rFonts w:eastAsiaTheme="minorEastAsia" w:cs="Times New Roman"/>
          <w:i w:val="0"/>
          <w:color w:val="000000" w:themeColor="text1"/>
          <w:sz w:val="24"/>
          <w:szCs w:val="24"/>
        </w:rPr>
        <w:t xml:space="preserve">Where </w:t>
      </w:r>
      <w:proofErr w:type="gramStart"/>
      <w:r w:rsidRPr="00C76615">
        <w:rPr>
          <w:rFonts w:eastAsiaTheme="minorEastAsia" w:cs="Times New Roman"/>
          <w:iCs w:val="0"/>
          <w:color w:val="000000" w:themeColor="text1"/>
          <w:sz w:val="24"/>
          <w:szCs w:val="24"/>
        </w:rPr>
        <w:t>Y</w:t>
      </w:r>
      <w:r w:rsidRPr="00C76615">
        <w:rPr>
          <w:rFonts w:eastAsiaTheme="minorEastAsia" w:cs="Times New Roman"/>
          <w:iCs w:val="0"/>
          <w:color w:val="000000" w:themeColor="text1"/>
          <w:sz w:val="24"/>
          <w:szCs w:val="24"/>
          <w:vertAlign w:val="subscript"/>
        </w:rPr>
        <w:t>i,H</w:t>
      </w:r>
      <w:proofErr w:type="gramEnd"/>
      <w:r w:rsidRPr="00C76615">
        <w:rPr>
          <w:rFonts w:eastAsiaTheme="minorEastAsia" w:cs="Times New Roman"/>
          <w:iCs w:val="0"/>
          <w:color w:val="000000" w:themeColor="text1"/>
          <w:sz w:val="24"/>
          <w:szCs w:val="24"/>
          <w:vertAlign w:val="subscript"/>
        </w:rPr>
        <w:t>2,out</w:t>
      </w:r>
      <w:r w:rsidRPr="00C76615">
        <w:rPr>
          <w:rFonts w:eastAsiaTheme="minorEastAsia" w:cs="Times New Roman"/>
          <w:i w:val="0"/>
          <w:color w:val="000000" w:themeColor="text1"/>
          <w:sz w:val="24"/>
          <w:szCs w:val="24"/>
        </w:rPr>
        <w:t xml:space="preserve"> represents the H</w:t>
      </w:r>
      <w:r w:rsidRPr="00C76615">
        <w:rPr>
          <w:rFonts w:eastAsiaTheme="minorEastAsia" w:cs="Times New Roman"/>
          <w:i w:val="0"/>
          <w:color w:val="000000" w:themeColor="text1"/>
          <w:sz w:val="24"/>
          <w:szCs w:val="24"/>
          <w:vertAlign w:val="subscript"/>
        </w:rPr>
        <w:t>2</w:t>
      </w:r>
      <w:r w:rsidRPr="00C76615">
        <w:rPr>
          <w:rFonts w:eastAsiaTheme="minorEastAsia" w:cs="Times New Roman"/>
          <w:i w:val="0"/>
          <w:color w:val="000000" w:themeColor="text1"/>
          <w:sz w:val="24"/>
          <w:szCs w:val="24"/>
        </w:rPr>
        <w:t xml:space="preserve"> yield accumulated with number </w:t>
      </w:r>
      <w:r w:rsidRPr="00C76615">
        <w:rPr>
          <w:rFonts w:eastAsiaTheme="minorEastAsia" w:cs="Times New Roman"/>
          <w:iCs w:val="0"/>
          <w:color w:val="000000" w:themeColor="text1"/>
          <w:sz w:val="24"/>
          <w:szCs w:val="24"/>
        </w:rPr>
        <w:t xml:space="preserve">i </w:t>
      </w:r>
      <w:r w:rsidRPr="00C76615">
        <w:rPr>
          <w:rFonts w:eastAsiaTheme="minorEastAsia" w:cs="Times New Roman"/>
          <w:i w:val="0"/>
          <w:color w:val="000000" w:themeColor="text1"/>
          <w:sz w:val="24"/>
          <w:szCs w:val="24"/>
        </w:rPr>
        <w:t xml:space="preserve">gas bag and </w:t>
      </w:r>
      <w:r w:rsidRPr="00C76615">
        <w:rPr>
          <w:rFonts w:eastAsiaTheme="minorEastAsia" w:cs="Times New Roman"/>
          <w:iCs w:val="0"/>
          <w:color w:val="000000" w:themeColor="text1"/>
          <w:sz w:val="24"/>
          <w:szCs w:val="24"/>
        </w:rPr>
        <w:t>Y</w:t>
      </w:r>
      <w:r w:rsidRPr="00C76615">
        <w:rPr>
          <w:rFonts w:eastAsiaTheme="minorEastAsia" w:cs="Times New Roman"/>
          <w:iCs w:val="0"/>
          <w:color w:val="000000" w:themeColor="text1"/>
          <w:sz w:val="24"/>
          <w:szCs w:val="24"/>
          <w:vertAlign w:val="subscript"/>
        </w:rPr>
        <w:t>sum,H</w:t>
      </w:r>
      <w:r>
        <w:rPr>
          <w:rFonts w:eastAsiaTheme="minorEastAsia" w:cs="Times New Roman"/>
          <w:iCs w:val="0"/>
          <w:color w:val="000000" w:themeColor="text1"/>
          <w:sz w:val="24"/>
          <w:szCs w:val="24"/>
          <w:vertAlign w:val="subscript"/>
        </w:rPr>
        <w:t>2</w:t>
      </w:r>
      <w:r w:rsidRPr="00C76615">
        <w:rPr>
          <w:rFonts w:eastAsiaTheme="minorEastAsia" w:cs="Times New Roman"/>
          <w:iCs w:val="0"/>
          <w:color w:val="000000" w:themeColor="text1"/>
          <w:sz w:val="24"/>
          <w:szCs w:val="24"/>
          <w:vertAlign w:val="subscript"/>
        </w:rPr>
        <w:t xml:space="preserve">,out </w:t>
      </w:r>
      <w:r>
        <w:rPr>
          <w:rFonts w:eastAsiaTheme="minorEastAsia" w:cs="Times New Roman"/>
          <w:iCs w:val="0"/>
          <w:color w:val="000000" w:themeColor="text1"/>
          <w:sz w:val="24"/>
          <w:szCs w:val="24"/>
          <w:vertAlign w:val="subscript"/>
        </w:rPr>
        <w:t xml:space="preserve"> </w:t>
      </w:r>
      <w:r w:rsidRPr="00C76615">
        <w:rPr>
          <w:rFonts w:eastAsiaTheme="minorEastAsia" w:cs="Times New Roman"/>
          <w:i w:val="0"/>
          <w:color w:val="000000" w:themeColor="text1"/>
          <w:sz w:val="24"/>
          <w:szCs w:val="24"/>
        </w:rPr>
        <w:t>denotes the total hydrogen yield.</w:t>
      </w:r>
      <w:r>
        <w:rPr>
          <w:rFonts w:eastAsiaTheme="minorEastAsia" w:cs="Times New Roman"/>
          <w:i w:val="0"/>
          <w:color w:val="000000" w:themeColor="text1"/>
          <w:sz w:val="24"/>
          <w:szCs w:val="24"/>
        </w:rPr>
        <w:t xml:space="preserve"> Carbon conversion efficiency was used to evaluate to investigate biomass conversion in thermal reactions:</w:t>
      </w:r>
    </w:p>
    <w:p w14:paraId="5BC071EB" w14:textId="19752175" w:rsidR="00D55C44" w:rsidRDefault="00D55C44" w:rsidP="00D55C44">
      <w:pPr>
        <w:pStyle w:val="Caption"/>
        <w:spacing w:line="480" w:lineRule="auto"/>
        <w:rPr>
          <w:rFonts w:eastAsiaTheme="minorEastAsia" w:cs="Times New Roman"/>
          <w:b/>
          <w:bCs/>
          <w:i w:val="0"/>
          <w:color w:val="000000" w:themeColor="text1"/>
          <w:sz w:val="24"/>
          <w:szCs w:val="24"/>
        </w:rPr>
      </w:pPr>
      <m:oMath>
        <m:r>
          <w:rPr>
            <w:rFonts w:ascii="Cambria Math" w:eastAsiaTheme="minorEastAsia" w:hAnsi="Cambria Math" w:cs="Times New Roman"/>
            <w:color w:val="000000" w:themeColor="text1"/>
            <w:sz w:val="24"/>
            <w:szCs w:val="24"/>
          </w:rPr>
          <m:t xml:space="preserve">Carbon conversion= </m:t>
        </m:r>
        <m:f>
          <m:fPr>
            <m:ctrlPr>
              <w:rPr>
                <w:rFonts w:ascii="Cambria Math" w:eastAsiaTheme="minorEastAsia" w:hAnsi="Cambria Math" w:cs="Times New Roman"/>
                <w:color w:val="000000" w:themeColor="text1"/>
                <w:sz w:val="24"/>
                <w:szCs w:val="24"/>
              </w:rPr>
            </m:ctrlPr>
          </m:fPr>
          <m:num>
            <m:r>
              <w:rPr>
                <w:rFonts w:ascii="Cambria Math" w:eastAsiaTheme="minorEastAsia" w:hAnsi="Cambria Math" w:cs="Times New Roman"/>
                <w:color w:val="000000" w:themeColor="text1"/>
                <w:sz w:val="24"/>
                <w:szCs w:val="24"/>
              </w:rPr>
              <m:t>12</m:t>
            </m:r>
          </m:num>
          <m:den>
            <m:r>
              <w:rPr>
                <w:rFonts w:ascii="Cambria Math" w:eastAsiaTheme="minorEastAsia" w:hAnsi="Cambria Math" w:cs="Times New Roman"/>
                <w:color w:val="000000" w:themeColor="text1"/>
                <w:sz w:val="24"/>
                <w:szCs w:val="24"/>
              </w:rPr>
              <m:t>22.4</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C</m:t>
                </m:r>
              </m:e>
              <m:sub>
                <m:r>
                  <w:rPr>
                    <w:rFonts w:ascii="Cambria Math" w:eastAsiaTheme="minorEastAsia" w:hAnsi="Cambria Math" w:cs="Times New Roman"/>
                    <w:color w:val="000000" w:themeColor="text1"/>
                    <w:sz w:val="24"/>
                    <w:szCs w:val="24"/>
                  </w:rPr>
                  <m:t>b</m:t>
                </m:r>
              </m:sub>
            </m:sSub>
          </m:den>
        </m:f>
        <m:d>
          <m:dPr>
            <m:ctrlPr>
              <w:rPr>
                <w:rFonts w:ascii="Cambria Math" w:eastAsiaTheme="minorEastAsia" w:hAnsi="Cambria Math" w:cs="Times New Roman"/>
                <w:color w:val="000000" w:themeColor="text1"/>
                <w:sz w:val="24"/>
                <w:szCs w:val="24"/>
              </w:rPr>
            </m:ctrlPr>
          </m:dPr>
          <m:e>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CO</m:t>
                </m:r>
              </m:sub>
            </m:sSub>
            <m: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Y</m:t>
                </m:r>
              </m:e>
              <m:sub>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CO</m:t>
                    </m:r>
                  </m:e>
                  <m:sub>
                    <m:r>
                      <w:rPr>
                        <w:rFonts w:ascii="Cambria Math" w:eastAsiaTheme="minorEastAsia" w:hAnsi="Cambria Math" w:cs="Times New Roman"/>
                        <w:color w:val="000000" w:themeColor="text1"/>
                        <w:sz w:val="24"/>
                        <w:szCs w:val="24"/>
                      </w:rPr>
                      <m:t>2</m:t>
                    </m:r>
                  </m:sub>
                </m:sSub>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Y</m:t>
                </m:r>
              </m:e>
              <m:sub>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CH</m:t>
                    </m:r>
                  </m:e>
                  <m:sub>
                    <m:r>
                      <w:rPr>
                        <w:rFonts w:ascii="Cambria Math" w:eastAsiaTheme="minorEastAsia" w:hAnsi="Cambria Math" w:cs="Times New Roman"/>
                        <w:color w:val="000000" w:themeColor="text1"/>
                        <w:sz w:val="24"/>
                        <w:szCs w:val="24"/>
                      </w:rPr>
                      <m:t>4</m:t>
                    </m:r>
                  </m:sub>
                </m:sSub>
              </m:sub>
            </m:sSub>
          </m:e>
        </m:d>
        <m:r>
          <w:rPr>
            <w:rFonts w:ascii="Cambria Math" w:eastAsiaTheme="minorEastAsia" w:hAnsi="Cambria Math" w:cs="Times New Roman"/>
            <w:color w:val="000000" w:themeColor="text1"/>
            <w:sz w:val="24"/>
            <w:szCs w:val="24"/>
          </w:rPr>
          <m:t>×100%</m:t>
        </m:r>
      </m:oMath>
      <w:r>
        <w:rPr>
          <w:rFonts w:eastAsiaTheme="minorEastAsia" w:cs="Times New Roman"/>
          <w:i w:val="0"/>
          <w:color w:val="000000" w:themeColor="text1"/>
          <w:sz w:val="24"/>
          <w:szCs w:val="24"/>
        </w:rPr>
        <w:t xml:space="preserve">                                      </w:t>
      </w:r>
      <w:r w:rsidRPr="0015476E">
        <w:rPr>
          <w:rFonts w:eastAsiaTheme="minorEastAsia" w:cs="Times New Roman"/>
          <w:b/>
          <w:bCs/>
          <w:i w:val="0"/>
          <w:color w:val="000000" w:themeColor="text1"/>
          <w:sz w:val="24"/>
          <w:szCs w:val="24"/>
        </w:rPr>
        <w:fldChar w:fldCharType="begin"/>
      </w:r>
      <w:r w:rsidRPr="0015476E">
        <w:rPr>
          <w:rFonts w:eastAsiaTheme="minorEastAsia" w:cs="Times New Roman"/>
          <w:b/>
          <w:bCs/>
          <w:i w:val="0"/>
          <w:color w:val="000000" w:themeColor="text1"/>
          <w:sz w:val="24"/>
          <w:szCs w:val="24"/>
        </w:rPr>
        <w:instrText xml:space="preserve"> SEQ Equation \* ARABIC </w:instrText>
      </w:r>
      <w:r w:rsidRPr="0015476E">
        <w:rPr>
          <w:rFonts w:eastAsiaTheme="minorEastAsia" w:cs="Times New Roman"/>
          <w:b/>
          <w:bCs/>
          <w:i w:val="0"/>
          <w:color w:val="000000" w:themeColor="text1"/>
          <w:sz w:val="24"/>
          <w:szCs w:val="24"/>
        </w:rPr>
        <w:fldChar w:fldCharType="separate"/>
      </w:r>
      <w:r w:rsidR="009D0055">
        <w:rPr>
          <w:rFonts w:eastAsiaTheme="minorEastAsia" w:cs="Times New Roman"/>
          <w:b/>
          <w:bCs/>
          <w:i w:val="0"/>
          <w:noProof/>
          <w:color w:val="000000" w:themeColor="text1"/>
          <w:sz w:val="24"/>
          <w:szCs w:val="24"/>
        </w:rPr>
        <w:t>22</w:t>
      </w:r>
      <w:r w:rsidRPr="0015476E">
        <w:rPr>
          <w:rFonts w:eastAsiaTheme="minorEastAsia" w:cs="Times New Roman"/>
          <w:b/>
          <w:bCs/>
          <w:i w:val="0"/>
          <w:color w:val="000000" w:themeColor="text1"/>
          <w:sz w:val="24"/>
          <w:szCs w:val="24"/>
        </w:rPr>
        <w:fldChar w:fldCharType="end"/>
      </w:r>
      <w:r w:rsidRPr="0015476E">
        <w:rPr>
          <w:rFonts w:eastAsiaTheme="minorEastAsia" w:cs="Times New Roman"/>
          <w:b/>
          <w:bCs/>
          <w:i w:val="0"/>
          <w:color w:val="000000" w:themeColor="text1"/>
          <w:sz w:val="24"/>
          <w:szCs w:val="24"/>
        </w:rPr>
        <w:t>.</w:t>
      </w:r>
    </w:p>
    <w:p w14:paraId="00DF1DC4" w14:textId="1526586E" w:rsidR="00D55C44" w:rsidRPr="00CC1DE8" w:rsidRDefault="00D55C44" w:rsidP="00D55C44">
      <w:pPr>
        <w:spacing w:line="480" w:lineRule="auto"/>
      </w:pPr>
      <w:r>
        <w:t xml:space="preserve">Where </w:t>
      </w:r>
      <w:proofErr w:type="spellStart"/>
      <w:r>
        <w:t>C</w:t>
      </w:r>
      <w:r>
        <w:rPr>
          <w:vertAlign w:val="subscript"/>
        </w:rPr>
        <w:t>b</w:t>
      </w:r>
      <w:proofErr w:type="spellEnd"/>
      <w:r>
        <w:t xml:space="preserve"> is the carbon content of biomass. Furthermore, the molar </w:t>
      </w:r>
      <w:proofErr w:type="gramStart"/>
      <w:r>
        <w:t>ratio ,</w:t>
      </w:r>
      <w:proofErr w:type="gramEnd"/>
      <w:r>
        <w:t xml:space="preserve"> CO/CO</w:t>
      </w:r>
      <w:r>
        <w:rPr>
          <w:vertAlign w:val="subscript"/>
        </w:rPr>
        <w:t>2</w:t>
      </w:r>
      <w:r>
        <w:t xml:space="preserve"> </w:t>
      </w:r>
      <w:r w:rsidR="00903A8B">
        <w:t>and H</w:t>
      </w:r>
      <w:r w:rsidR="00903A8B">
        <w:rPr>
          <w:vertAlign w:val="subscript"/>
        </w:rPr>
        <w:t>2</w:t>
      </w:r>
      <w:r w:rsidR="00903A8B">
        <w:t xml:space="preserve">/CO </w:t>
      </w:r>
      <w:r>
        <w:t xml:space="preserve">molar ratio: </w:t>
      </w:r>
    </w:p>
    <w:p w14:paraId="0A859012" w14:textId="77777777" w:rsidR="00D55C44" w:rsidRPr="00CC1DE8" w:rsidRDefault="00000000" w:rsidP="00D55C44">
      <w:pPr>
        <w:spacing w:line="480" w:lineRule="auto"/>
        <w:rPr>
          <w:rFonts w:eastAsiaTheme="minorEastAsia"/>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2</m:t>
                  </m:r>
                </m:sub>
              </m:sSub>
            </m:num>
            <m:den>
              <m:r>
                <w:rPr>
                  <w:rFonts w:ascii="Cambria Math" w:hAnsi="Cambria Math"/>
                </w:rPr>
                <m:t>CO</m:t>
              </m:r>
            </m:den>
          </m:f>
          <m:r>
            <w:rPr>
              <w:rFonts w:ascii="Cambria Math" w:hAnsi="Cambria Math"/>
            </w:rPr>
            <m:t>molar ratio=</m:t>
          </m:r>
          <m:f>
            <m:fPr>
              <m:ctrlPr>
                <w:rPr>
                  <w:rFonts w:ascii="Cambria Math" w:hAnsi="Cambria Math"/>
                  <w:i/>
                </w:rPr>
              </m:ctrlPr>
            </m:fPr>
            <m:num>
              <m:r>
                <w:rPr>
                  <w:rFonts w:ascii="Cambria Math" w:hAnsi="Cambria Math"/>
                </w:rPr>
                <m:t xml:space="preserve">Moles of </m:t>
              </m:r>
              <m:sSub>
                <m:sSubPr>
                  <m:ctrlPr>
                    <w:rPr>
                      <w:rFonts w:ascii="Cambria Math" w:hAnsi="Cambria Math"/>
                      <w:i/>
                    </w:rPr>
                  </m:ctrlPr>
                </m:sSubPr>
                <m:e>
                  <m:r>
                    <w:rPr>
                      <w:rFonts w:ascii="Cambria Math" w:hAnsi="Cambria Math"/>
                    </w:rPr>
                    <m:t>H</m:t>
                  </m:r>
                </m:e>
                <m:sub>
                  <m:r>
                    <w:rPr>
                      <w:rFonts w:ascii="Cambria Math" w:hAnsi="Cambria Math"/>
                    </w:rPr>
                    <m:t xml:space="preserve">2 </m:t>
                  </m:r>
                </m:sub>
              </m:sSub>
              <m:r>
                <w:rPr>
                  <w:rFonts w:ascii="Cambria Math" w:hAnsi="Cambria Math"/>
                </w:rPr>
                <m:t>product</m:t>
              </m:r>
            </m:num>
            <m:den>
              <m:r>
                <w:rPr>
                  <w:rFonts w:ascii="Cambria Math" w:hAnsi="Cambria Math"/>
                </w:rPr>
                <m:t>Moles of CO product</m:t>
              </m:r>
            </m:den>
          </m:f>
        </m:oMath>
      </m:oMathPara>
    </w:p>
    <w:p w14:paraId="40F4A7EE" w14:textId="77777777" w:rsidR="00D55C44" w:rsidRPr="00BF5E3F" w:rsidRDefault="00000000" w:rsidP="00D55C44">
      <w:pPr>
        <w:spacing w:line="480" w:lineRule="auto"/>
        <w:rPr>
          <w:rFonts w:eastAsiaTheme="minorEastAsia"/>
        </w:rPr>
      </w:pPr>
      <m:oMathPara>
        <m:oMath>
          <m:f>
            <m:fPr>
              <m:ctrlPr>
                <w:rPr>
                  <w:rFonts w:ascii="Cambria Math" w:hAnsi="Cambria Math"/>
                  <w:i/>
                </w:rPr>
              </m:ctrlPr>
            </m:fPr>
            <m:num>
              <m:r>
                <w:rPr>
                  <w:rFonts w:ascii="Cambria Math" w:hAnsi="Cambria Math"/>
                </w:rPr>
                <m:t>CO</m:t>
              </m:r>
            </m:num>
            <m:den>
              <m:sSub>
                <m:sSubPr>
                  <m:ctrlPr>
                    <w:rPr>
                      <w:rFonts w:ascii="Cambria Math" w:hAnsi="Cambria Math"/>
                      <w:i/>
                    </w:rPr>
                  </m:ctrlPr>
                </m:sSubPr>
                <m:e>
                  <m:r>
                    <w:rPr>
                      <w:rFonts w:ascii="Cambria Math" w:hAnsi="Cambria Math"/>
                    </w:rPr>
                    <m:t>CO</m:t>
                  </m:r>
                </m:e>
                <m:sub>
                  <m:r>
                    <w:rPr>
                      <w:rFonts w:ascii="Cambria Math" w:hAnsi="Cambria Math"/>
                    </w:rPr>
                    <m:t>2</m:t>
                  </m:r>
                </m:sub>
              </m:sSub>
            </m:den>
          </m:f>
          <m:r>
            <w:rPr>
              <w:rFonts w:ascii="Cambria Math" w:hAnsi="Cambria Math"/>
            </w:rPr>
            <m:t>molar ratio=</m:t>
          </m:r>
          <m:f>
            <m:fPr>
              <m:ctrlPr>
                <w:rPr>
                  <w:rFonts w:ascii="Cambria Math" w:hAnsi="Cambria Math"/>
                  <w:i/>
                </w:rPr>
              </m:ctrlPr>
            </m:fPr>
            <m:num>
              <m:r>
                <w:rPr>
                  <w:rFonts w:ascii="Cambria Math" w:hAnsi="Cambria Math"/>
                </w:rPr>
                <m:t xml:space="preserve">Moles of </m:t>
              </m:r>
              <m:sSub>
                <m:sSubPr>
                  <m:ctrlPr>
                    <w:rPr>
                      <w:rFonts w:ascii="Cambria Math" w:hAnsi="Cambria Math"/>
                      <w:i/>
                    </w:rPr>
                  </m:ctrlPr>
                </m:sSubPr>
                <m:e>
                  <m:r>
                    <w:rPr>
                      <w:rFonts w:ascii="Cambria Math" w:hAnsi="Cambria Math"/>
                    </w:rPr>
                    <m:t>H</m:t>
                  </m:r>
                </m:e>
                <m:sub>
                  <m:r>
                    <w:rPr>
                      <w:rFonts w:ascii="Cambria Math" w:hAnsi="Cambria Math"/>
                    </w:rPr>
                    <m:t xml:space="preserve">2 </m:t>
                  </m:r>
                </m:sub>
              </m:sSub>
              <m:r>
                <w:rPr>
                  <w:rFonts w:ascii="Cambria Math" w:hAnsi="Cambria Math"/>
                </w:rPr>
                <m:t>product</m:t>
              </m:r>
            </m:num>
            <m:den>
              <m:r>
                <w:rPr>
                  <w:rFonts w:ascii="Cambria Math" w:hAnsi="Cambria Math"/>
                </w:rPr>
                <m:t>Moles of CO product</m:t>
              </m:r>
            </m:den>
          </m:f>
        </m:oMath>
      </m:oMathPara>
    </w:p>
    <w:p w14:paraId="04DB2CF2" w14:textId="77777777" w:rsidR="00D55C44" w:rsidRDefault="00D55C44" w:rsidP="00D55C44"/>
    <w:p w14:paraId="281F3E70" w14:textId="77777777" w:rsidR="00D55C44" w:rsidRDefault="00D55C44" w:rsidP="00D55C44"/>
    <w:p w14:paraId="5DE7BF9F" w14:textId="77777777" w:rsidR="00540E0A" w:rsidRDefault="00540E0A" w:rsidP="00D55C44"/>
    <w:p w14:paraId="3F86B9D0" w14:textId="77777777" w:rsidR="00540E0A" w:rsidRDefault="00540E0A" w:rsidP="00D55C44"/>
    <w:p w14:paraId="5F09CFF8" w14:textId="167C4E03" w:rsidR="00903A8B" w:rsidRPr="0067287A" w:rsidRDefault="00903A8B" w:rsidP="00903A8B">
      <w:pPr>
        <w:pStyle w:val="Heading2"/>
        <w:rPr>
          <w:rFonts w:ascii="Times New Roman" w:hAnsi="Times New Roman" w:cs="Times New Roman"/>
          <w:b/>
          <w:bCs/>
          <w:color w:val="auto"/>
          <w:sz w:val="24"/>
          <w:szCs w:val="24"/>
        </w:rPr>
      </w:pPr>
      <w:bookmarkStart w:id="121" w:name="_Toc165470657"/>
      <w:r w:rsidRPr="0067287A">
        <w:rPr>
          <w:rFonts w:ascii="Times New Roman" w:hAnsi="Times New Roman" w:cs="Times New Roman"/>
          <w:b/>
          <w:bCs/>
          <w:color w:val="auto"/>
          <w:sz w:val="24"/>
          <w:szCs w:val="24"/>
        </w:rPr>
        <w:lastRenderedPageBreak/>
        <w:t>Catalyst Characterization</w:t>
      </w:r>
      <w:bookmarkEnd w:id="121"/>
    </w:p>
    <w:p w14:paraId="3C3A4DC8" w14:textId="78909DFC" w:rsidR="006A72B4" w:rsidRDefault="00903A8B" w:rsidP="00903A8B">
      <w:pPr>
        <w:pStyle w:val="Heading2"/>
        <w:numPr>
          <w:ilvl w:val="0"/>
          <w:numId w:val="0"/>
        </w:numPr>
        <w:ind w:left="666"/>
      </w:pPr>
      <w:r>
        <w:t xml:space="preserve"> </w:t>
      </w:r>
    </w:p>
    <w:p w14:paraId="7F4A0556" w14:textId="1DBE6C7B" w:rsidR="006A72B4" w:rsidRDefault="00540E0A" w:rsidP="00540E0A">
      <w:pPr>
        <w:spacing w:line="480" w:lineRule="auto"/>
      </w:pPr>
      <w:r>
        <w:t xml:space="preserve">The crystalline of OCs were observed by X-ray diffraction (XRD) which was conducted by Rigaku </w:t>
      </w:r>
      <w:proofErr w:type="spellStart"/>
      <w:r>
        <w:t>Smalab</w:t>
      </w:r>
      <w:proofErr w:type="spellEnd"/>
      <w:r>
        <w:t xml:space="preserve"> X-ray Diffractometer using a Cu K a radiation (2 = 0.15046 nm), a target current of 40 mA, and a target voltage of 40 kV. The diffraction angle 20 was scanned from 20 to 80 ° with a step of 0.0167 °/s. Transmission Electron Microscopy (TEM) was conducted using the JEOL 2010F Field Emission Transmission Electron Microscope to view ~3-5 clusters of each catalyst type. For morphological analysis, the scanning electron microscopy (SEM) and energy dispersive spectrometer (EDS) were conducted using the </w:t>
      </w:r>
      <w:proofErr w:type="spellStart"/>
      <w:r>
        <w:t>Thermo</w:t>
      </w:r>
      <w:proofErr w:type="spellEnd"/>
      <w:r>
        <w:t xml:space="preserve"> Quattro S field-emission environmental Scanning Electron Microscope.</w:t>
      </w:r>
    </w:p>
    <w:p w14:paraId="661063E0" w14:textId="77777777" w:rsidR="006A72B4" w:rsidRDefault="006A72B4" w:rsidP="00D55C44"/>
    <w:p w14:paraId="795837AC" w14:textId="77777777" w:rsidR="006A72B4" w:rsidRDefault="006A72B4" w:rsidP="00D55C44"/>
    <w:p w14:paraId="29D2AADC" w14:textId="77777777" w:rsidR="006A72B4" w:rsidRDefault="006A72B4" w:rsidP="00D55C44"/>
    <w:p w14:paraId="7B0399EA" w14:textId="77777777" w:rsidR="006A72B4" w:rsidRDefault="006A72B4" w:rsidP="00D55C44"/>
    <w:p w14:paraId="02AE193C" w14:textId="77777777" w:rsidR="006A72B4" w:rsidRDefault="006A72B4" w:rsidP="00D55C44"/>
    <w:p w14:paraId="7217F79D" w14:textId="77777777" w:rsidR="006A72B4" w:rsidRDefault="006A72B4" w:rsidP="00D55C44"/>
    <w:p w14:paraId="705209C5" w14:textId="77777777" w:rsidR="006A72B4" w:rsidRDefault="006A72B4" w:rsidP="00D55C44"/>
    <w:p w14:paraId="5CAABB03" w14:textId="77777777" w:rsidR="00903A8B" w:rsidRDefault="00903A8B" w:rsidP="00D55C44"/>
    <w:p w14:paraId="3F6BF047" w14:textId="77777777" w:rsidR="006A72B4" w:rsidRDefault="006A72B4" w:rsidP="00D55C44"/>
    <w:p w14:paraId="7D447956" w14:textId="77777777" w:rsidR="006A72B4" w:rsidRDefault="006A72B4" w:rsidP="00D55C44"/>
    <w:p w14:paraId="1ED82892" w14:textId="77777777" w:rsidR="00540E0A" w:rsidRDefault="00540E0A" w:rsidP="00D55C44"/>
    <w:p w14:paraId="298955BB" w14:textId="77777777" w:rsidR="00540E0A" w:rsidRDefault="00540E0A" w:rsidP="00D55C44"/>
    <w:p w14:paraId="7184EDB5" w14:textId="77777777" w:rsidR="00540E0A" w:rsidRDefault="00540E0A" w:rsidP="00D55C44"/>
    <w:p w14:paraId="046B241E" w14:textId="77777777" w:rsidR="00540E0A" w:rsidRDefault="00540E0A" w:rsidP="00D55C44"/>
    <w:p w14:paraId="6B430500" w14:textId="77777777" w:rsidR="00540E0A" w:rsidRDefault="00540E0A" w:rsidP="00D55C44"/>
    <w:p w14:paraId="4A48A7C6" w14:textId="77777777" w:rsidR="00540E0A" w:rsidRDefault="00540E0A" w:rsidP="00D55C44"/>
    <w:p w14:paraId="57327870" w14:textId="77777777" w:rsidR="00540E0A" w:rsidRDefault="00540E0A" w:rsidP="00D55C44"/>
    <w:p w14:paraId="6325BCE6" w14:textId="47353B05" w:rsidR="009868A4" w:rsidRPr="00FA2D0E" w:rsidRDefault="000F66EC" w:rsidP="00FA2D0E">
      <w:pPr>
        <w:pStyle w:val="Heading1"/>
        <w:jc w:val="center"/>
        <w:rPr>
          <w:i/>
          <w:iCs/>
          <w:sz w:val="24"/>
          <w:szCs w:val="24"/>
        </w:rPr>
      </w:pPr>
      <w:bookmarkStart w:id="122" w:name="_Ref132306641"/>
      <w:bookmarkStart w:id="123" w:name="_Ref132298083"/>
      <w:bookmarkStart w:id="124" w:name="_Toc165470658"/>
      <w:r w:rsidRPr="00FA2D0E">
        <w:rPr>
          <w:sz w:val="24"/>
          <w:szCs w:val="24"/>
        </w:rPr>
        <w:lastRenderedPageBreak/>
        <w:t xml:space="preserve">Chapter </w:t>
      </w:r>
      <w:r w:rsidRPr="00FA2D0E">
        <w:rPr>
          <w:i/>
          <w:iCs/>
          <w:sz w:val="24"/>
          <w:szCs w:val="24"/>
        </w:rPr>
        <w:fldChar w:fldCharType="begin"/>
      </w:r>
      <w:r w:rsidRPr="00FA2D0E">
        <w:rPr>
          <w:sz w:val="24"/>
          <w:szCs w:val="24"/>
        </w:rPr>
        <w:instrText xml:space="preserve"> SEQ Chapter \* ARABIC </w:instrText>
      </w:r>
      <w:r w:rsidRPr="00FA2D0E">
        <w:rPr>
          <w:i/>
          <w:iCs/>
          <w:sz w:val="24"/>
          <w:szCs w:val="24"/>
        </w:rPr>
        <w:fldChar w:fldCharType="separate"/>
      </w:r>
      <w:r w:rsidR="004507CE" w:rsidRPr="00FA2D0E">
        <w:rPr>
          <w:noProof/>
          <w:sz w:val="24"/>
          <w:szCs w:val="24"/>
        </w:rPr>
        <w:t>4</w:t>
      </w:r>
      <w:r w:rsidRPr="00FA2D0E">
        <w:rPr>
          <w:i/>
          <w:iCs/>
          <w:sz w:val="24"/>
          <w:szCs w:val="24"/>
        </w:rPr>
        <w:fldChar w:fldCharType="end"/>
      </w:r>
      <w:bookmarkEnd w:id="122"/>
      <w:r w:rsidRPr="00FA2D0E">
        <w:rPr>
          <w:sz w:val="24"/>
          <w:szCs w:val="24"/>
        </w:rPr>
        <w:t xml:space="preserve">: </w:t>
      </w:r>
      <w:r w:rsidR="009868A4" w:rsidRPr="00FA2D0E">
        <w:rPr>
          <w:sz w:val="24"/>
          <w:szCs w:val="24"/>
        </w:rPr>
        <w:t>Results and Discussions</w:t>
      </w:r>
      <w:bookmarkEnd w:id="123"/>
      <w:bookmarkEnd w:id="124"/>
    </w:p>
    <w:p w14:paraId="1DBF2EF7" w14:textId="77777777" w:rsidR="00FA2D0E" w:rsidRPr="00FA2D0E" w:rsidRDefault="00FA2D0E" w:rsidP="00FA2D0E"/>
    <w:p w14:paraId="3A7DE3B7" w14:textId="2BF161B8" w:rsidR="00D55C44" w:rsidRDefault="00D55C44" w:rsidP="00FA2D0E">
      <w:pPr>
        <w:pStyle w:val="Heading2"/>
        <w:rPr>
          <w:rFonts w:ascii="Times New Roman" w:hAnsi="Times New Roman" w:cs="Times New Roman"/>
          <w:b/>
          <w:bCs/>
          <w:color w:val="000000" w:themeColor="text1"/>
          <w:sz w:val="24"/>
          <w:szCs w:val="24"/>
        </w:rPr>
      </w:pPr>
      <w:bookmarkStart w:id="125" w:name="_Toc165470659"/>
      <w:r w:rsidRPr="00FA2D0E">
        <w:rPr>
          <w:rFonts w:ascii="Times New Roman" w:hAnsi="Times New Roman" w:cs="Times New Roman"/>
          <w:b/>
          <w:bCs/>
          <w:color w:val="000000" w:themeColor="text1"/>
          <w:sz w:val="24"/>
          <w:szCs w:val="24"/>
        </w:rPr>
        <w:t>SEM-EDS</w:t>
      </w:r>
      <w:bookmarkEnd w:id="125"/>
    </w:p>
    <w:p w14:paraId="0A95B7B4" w14:textId="586B47AE" w:rsidR="00D55C44" w:rsidRDefault="00D55C44" w:rsidP="00D55C44">
      <w:pPr>
        <w:spacing w:line="480" w:lineRule="auto"/>
        <w:ind w:left="-20" w:right="-20"/>
        <w:jc w:val="both"/>
        <w:rPr>
          <w:rFonts w:eastAsia="Times New Roman" w:cs="Times New Roman"/>
          <w:color w:val="000000" w:themeColor="text1"/>
          <w:szCs w:val="24"/>
        </w:rPr>
      </w:pPr>
      <w:proofErr w:type="spellStart"/>
      <w:r w:rsidRPr="00EC4E27">
        <w:rPr>
          <w:rFonts w:cs="Times New Roman"/>
          <w:szCs w:val="24"/>
        </w:rPr>
        <w:t>ThermoFisher</w:t>
      </w:r>
      <w:proofErr w:type="spellEnd"/>
      <w:r w:rsidRPr="00EC4E27">
        <w:rPr>
          <w:rFonts w:cs="Times New Roman"/>
          <w:szCs w:val="24"/>
        </w:rPr>
        <w:t xml:space="preserve"> Quattro S with an acceleration voltage of 30 kV was used to conduct analysis utilizing Energy Dispersive Spectrometer (EDS) in conjunction with scanning electron microscopy (SEM). The mapping images of the different catalysts used in the gasification process, such as </w:t>
      </w:r>
      <w:bookmarkStart w:id="126" w:name="_Hlk163931901"/>
      <w:r w:rsidRPr="00EC4E27">
        <w:rPr>
          <w:rFonts w:cs="Times New Roman"/>
          <w:szCs w:val="24"/>
        </w:rPr>
        <w:t>Ca</w:t>
      </w:r>
      <w:r w:rsidRPr="00BD391C">
        <w:rPr>
          <w:rFonts w:cs="Times New Roman"/>
          <w:szCs w:val="24"/>
          <w:vertAlign w:val="subscript"/>
        </w:rPr>
        <w:t>2</w:t>
      </w:r>
      <w:r w:rsidRPr="00EC4E27">
        <w:rPr>
          <w:rFonts w:cs="Times New Roman"/>
          <w:szCs w:val="24"/>
        </w:rPr>
        <w:t>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5</w:t>
      </w:r>
      <w:r w:rsidRPr="00EC4E27">
        <w:rPr>
          <w:rFonts w:cs="Times New Roman"/>
          <w:szCs w:val="24"/>
        </w:rPr>
        <w:t>, Ca</w:t>
      </w:r>
      <w:r w:rsidRPr="00BD391C">
        <w:rPr>
          <w:rFonts w:cs="Times New Roman"/>
          <w:szCs w:val="24"/>
          <w:vertAlign w:val="subscript"/>
        </w:rPr>
        <w:t>2</w:t>
      </w:r>
      <w:r w:rsidRPr="00EC4E27">
        <w:rPr>
          <w:rFonts w:cs="Times New Roman"/>
          <w:szCs w:val="24"/>
        </w:rPr>
        <w:t>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5</w:t>
      </w:r>
      <w:r w:rsidRPr="00EC4E27">
        <w:rPr>
          <w:rFonts w:cs="Times New Roman"/>
          <w:szCs w:val="24"/>
        </w:rPr>
        <w:t>+CuFe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4</w:t>
      </w:r>
      <w:r w:rsidRPr="00EC4E27">
        <w:rPr>
          <w:rFonts w:cs="Times New Roman"/>
          <w:szCs w:val="24"/>
        </w:rPr>
        <w:t>, Ca</w:t>
      </w:r>
      <w:r w:rsidRPr="00BD391C">
        <w:rPr>
          <w:rFonts w:cs="Times New Roman"/>
          <w:szCs w:val="24"/>
          <w:vertAlign w:val="subscript"/>
        </w:rPr>
        <w:t>2</w:t>
      </w:r>
      <w:r w:rsidRPr="00EC4E27">
        <w:rPr>
          <w:rFonts w:cs="Times New Roman"/>
          <w:szCs w:val="24"/>
        </w:rPr>
        <w:t>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5</w:t>
      </w:r>
      <w:r w:rsidRPr="00EC4E27">
        <w:rPr>
          <w:rFonts w:cs="Times New Roman"/>
          <w:szCs w:val="24"/>
        </w:rPr>
        <w:t>+CoFe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4</w:t>
      </w:r>
      <w:r w:rsidRPr="00EC4E27">
        <w:rPr>
          <w:rFonts w:cs="Times New Roman"/>
          <w:szCs w:val="24"/>
        </w:rPr>
        <w:t>, and Ca</w:t>
      </w:r>
      <w:r w:rsidRPr="00BD391C">
        <w:rPr>
          <w:rFonts w:cs="Times New Roman"/>
          <w:szCs w:val="24"/>
          <w:vertAlign w:val="subscript"/>
        </w:rPr>
        <w:t>2</w:t>
      </w:r>
      <w:r w:rsidRPr="00EC4E27">
        <w:rPr>
          <w:rFonts w:cs="Times New Roman"/>
          <w:szCs w:val="24"/>
        </w:rPr>
        <w:t>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5</w:t>
      </w:r>
      <w:r w:rsidRPr="00EC4E27">
        <w:rPr>
          <w:rFonts w:cs="Times New Roman"/>
          <w:szCs w:val="24"/>
        </w:rPr>
        <w:t>+NiFe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4</w:t>
      </w:r>
      <w:bookmarkEnd w:id="126"/>
      <w:r w:rsidRPr="00EC4E27">
        <w:rPr>
          <w:rFonts w:cs="Times New Roman"/>
          <w:szCs w:val="24"/>
        </w:rPr>
        <w:t xml:space="preserve">, are shown in Figure </w:t>
      </w:r>
      <w:r w:rsidR="002476FE">
        <w:rPr>
          <w:rFonts w:cs="Times New Roman"/>
          <w:szCs w:val="24"/>
        </w:rPr>
        <w:t>21</w:t>
      </w:r>
      <w:r w:rsidRPr="00EC4E27">
        <w:rPr>
          <w:rFonts w:cs="Times New Roman"/>
          <w:szCs w:val="24"/>
        </w:rPr>
        <w:t xml:space="preserve">. </w:t>
      </w:r>
      <w:r>
        <w:rPr>
          <w:rFonts w:cs="Times New Roman"/>
          <w:szCs w:val="24"/>
        </w:rPr>
        <w:t>The EDS images show that t</w:t>
      </w:r>
      <w:r w:rsidRPr="00EC4E27">
        <w:rPr>
          <w:rFonts w:cs="Times New Roman"/>
          <w:szCs w:val="24"/>
        </w:rPr>
        <w:t>he catalyst Ca</w:t>
      </w:r>
      <w:r w:rsidRPr="00BD391C">
        <w:rPr>
          <w:rFonts w:cs="Times New Roman"/>
          <w:szCs w:val="24"/>
          <w:vertAlign w:val="subscript"/>
        </w:rPr>
        <w:t>2</w:t>
      </w:r>
      <w:r w:rsidRPr="00EC4E27">
        <w:rPr>
          <w:rFonts w:cs="Times New Roman"/>
          <w:szCs w:val="24"/>
        </w:rPr>
        <w:t>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5</w:t>
      </w:r>
      <w:r w:rsidRPr="00EC4E27">
        <w:rPr>
          <w:rFonts w:cs="Times New Roman"/>
          <w:szCs w:val="24"/>
        </w:rPr>
        <w:t>+CuFe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 xml:space="preserve">4 </w:t>
      </w:r>
      <w:r w:rsidRPr="00EC4E27">
        <w:rPr>
          <w:rFonts w:cs="Times New Roman"/>
          <w:szCs w:val="24"/>
        </w:rPr>
        <w:t>stands out for having the most uniform distribution of its constituent elements, Fe, Ca, and Cu.</w:t>
      </w:r>
      <w:r>
        <w:rPr>
          <w:rFonts w:cs="Times New Roman"/>
          <w:szCs w:val="24"/>
        </w:rPr>
        <w:t xml:space="preserve"> In addition, the SEM shows</w:t>
      </w:r>
      <w:r w:rsidRPr="00EC4E27">
        <w:rPr>
          <w:rFonts w:cs="Times New Roman"/>
          <w:szCs w:val="24"/>
        </w:rPr>
        <w:t xml:space="preserve"> a densely packed particle structure</w:t>
      </w:r>
      <w:r>
        <w:rPr>
          <w:rFonts w:cs="Times New Roman"/>
          <w:szCs w:val="24"/>
        </w:rPr>
        <w:t xml:space="preserve"> on the same catalyst confirming the uniform distribution of its components.</w:t>
      </w:r>
      <w:r w:rsidRPr="00EC4E27">
        <w:rPr>
          <w:rFonts w:cs="Times New Roman"/>
          <w:szCs w:val="24"/>
        </w:rPr>
        <w:t xml:space="preserve"> On the other hand, the Ca</w:t>
      </w:r>
      <w:r w:rsidRPr="00BD391C">
        <w:rPr>
          <w:rFonts w:cs="Times New Roman"/>
          <w:szCs w:val="24"/>
          <w:vertAlign w:val="subscript"/>
        </w:rPr>
        <w:t>2</w:t>
      </w:r>
      <w:r w:rsidRPr="00EC4E27">
        <w:rPr>
          <w:rFonts w:cs="Times New Roman"/>
          <w:szCs w:val="24"/>
        </w:rPr>
        <w:t>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5</w:t>
      </w:r>
      <w:r w:rsidRPr="00EC4E27">
        <w:rPr>
          <w:rFonts w:cs="Times New Roman"/>
          <w:szCs w:val="24"/>
        </w:rPr>
        <w:t xml:space="preserve"> catalyst shows </w:t>
      </w:r>
      <w:r>
        <w:rPr>
          <w:rFonts w:cs="Times New Roman"/>
          <w:szCs w:val="24"/>
        </w:rPr>
        <w:t>a good</w:t>
      </w:r>
      <w:r w:rsidRPr="00EC4E27">
        <w:rPr>
          <w:rFonts w:cs="Times New Roman"/>
          <w:szCs w:val="24"/>
        </w:rPr>
        <w:t xml:space="preserve"> distribution only for the Ca and Fe components</w:t>
      </w:r>
      <w:r>
        <w:rPr>
          <w:rFonts w:cs="Times New Roman"/>
          <w:szCs w:val="24"/>
        </w:rPr>
        <w:t xml:space="preserve"> leaving a non-uniform distribution for O</w:t>
      </w:r>
      <w:r>
        <w:rPr>
          <w:rFonts w:cs="Times New Roman"/>
          <w:szCs w:val="24"/>
          <w:vertAlign w:val="subscript"/>
        </w:rPr>
        <w:t>2</w:t>
      </w:r>
      <w:r w:rsidRPr="00EC4E27">
        <w:rPr>
          <w:rFonts w:cs="Times New Roman"/>
          <w:szCs w:val="24"/>
        </w:rPr>
        <w:t>. This is consistent with the other catalysts, where only</w:t>
      </w:r>
      <w:r>
        <w:rPr>
          <w:rFonts w:cs="Times New Roman"/>
          <w:szCs w:val="24"/>
        </w:rPr>
        <w:t xml:space="preserve"> one/</w:t>
      </w:r>
      <w:r w:rsidRPr="00EC4E27">
        <w:rPr>
          <w:rFonts w:cs="Times New Roman"/>
          <w:szCs w:val="24"/>
        </w:rPr>
        <w:t>two components show acceptable dispersion. It is crucial to emphasize that improved catalyst performance is correlated with a greater degree of component distribution</w:t>
      </w:r>
      <w:r w:rsidRPr="00EC4E27">
        <w:rPr>
          <w:rFonts w:eastAsia="Times New Roman" w:cs="Times New Roman"/>
          <w:color w:val="000000" w:themeColor="text1"/>
          <w:szCs w:val="24"/>
        </w:rPr>
        <w:fldChar w:fldCharType="begin"/>
      </w:r>
      <w:r w:rsidR="00AB788C">
        <w:rPr>
          <w:rFonts w:eastAsia="Times New Roman" w:cs="Times New Roman"/>
          <w:color w:val="000000" w:themeColor="text1"/>
          <w:szCs w:val="24"/>
        </w:rPr>
        <w:instrText xml:space="preserve"> ADDIN EN.CITE &lt;EndNote&gt;&lt;Cite&gt;&lt;Author&gt;Chen&lt;/Author&gt;&lt;Year&gt;2020&lt;/Year&gt;&lt;RecNum&gt;39&lt;/RecNum&gt;&lt;DisplayText&gt;[65]&lt;/DisplayText&gt;&lt;record&gt;&lt;rec-number&gt;39&lt;/rec-number&gt;&lt;foreign-keys&gt;&lt;key app="EN" db-id="9xxvx2v2fd5p2ges5w05r0f9zefaz252a5pv" timestamp="1710635250"&gt;39&lt;/key&gt;&lt;/foreign-keys&gt;&lt;ref-type name="Journal Article"&gt;17&lt;/ref-type&gt;&lt;contributors&gt;&lt;authors&gt;&lt;author&gt;Chen, Lin&lt;/author&gt;&lt;author&gt;Liao, Yanfen&lt;/author&gt;&lt;author&gt;Chen, Yin&lt;/author&gt;&lt;author&gt;Wu, Junnan&lt;/author&gt;&lt;author&gt;Ma, Xiaoqian&lt;/author&gt;&lt;/authors&gt;&lt;/contributors&gt;&lt;titles&gt;&lt;title&gt;Performance of Ce-modified V-W-Ti type catalyst on simultaneous control of NO and typical VOCS&lt;/title&gt;&lt;secondary-title&gt;Fuel Processing Technology&lt;/secondary-title&gt;&lt;/titles&gt;&lt;periodical&gt;&lt;full-title&gt;Fuel Processing Technology&lt;/full-title&gt;&lt;/periodical&gt;&lt;pages&gt;106483&lt;/pages&gt;&lt;volume&gt;207&lt;/volume&gt;&lt;keywords&gt;&lt;keyword&gt;SCR&lt;/keyword&gt;&lt;keyword&gt;Ce modification&lt;/keyword&gt;&lt;keyword&gt;NO removal&lt;/keyword&gt;&lt;keyword&gt;VOC removal&lt;/keyword&gt;&lt;keyword&gt;Clean coal combustion&lt;/keyword&gt;&lt;/keywords&gt;&lt;dates&gt;&lt;year&gt;2020&lt;/year&gt;&lt;pub-dates&gt;&lt;date&gt;2020/10/01/&lt;/date&gt;&lt;/pub-dates&gt;&lt;/dates&gt;&lt;isbn&gt;0378-3820&lt;/isbn&gt;&lt;urls&gt;&lt;related-urls&gt;&lt;url&gt;https://www.sciencedirect.com/science/article/pii/S0378382020307748&lt;/url&gt;&lt;/related-urls&gt;&lt;/urls&gt;&lt;electronic-resource-num&gt;https://doi.org/10.1016/j.fuproc.2020.106483&lt;/electronic-resource-num&gt;&lt;/record&gt;&lt;/Cite&gt;&lt;/EndNote&gt;</w:instrText>
      </w:r>
      <w:r w:rsidRPr="00EC4E27">
        <w:rPr>
          <w:rFonts w:eastAsia="Times New Roman" w:cs="Times New Roman"/>
          <w:color w:val="000000" w:themeColor="text1"/>
          <w:szCs w:val="24"/>
        </w:rPr>
        <w:fldChar w:fldCharType="separate"/>
      </w:r>
      <w:r w:rsidR="00AB788C">
        <w:rPr>
          <w:rFonts w:eastAsia="Times New Roman" w:cs="Times New Roman"/>
          <w:noProof/>
          <w:color w:val="000000" w:themeColor="text1"/>
          <w:szCs w:val="24"/>
        </w:rPr>
        <w:t>[65]</w:t>
      </w:r>
      <w:r w:rsidRPr="00EC4E27">
        <w:rPr>
          <w:rFonts w:eastAsia="Times New Roman" w:cs="Times New Roman"/>
          <w:color w:val="000000" w:themeColor="text1"/>
          <w:szCs w:val="24"/>
        </w:rPr>
        <w:fldChar w:fldCharType="end"/>
      </w:r>
      <w:r w:rsidRPr="00EC4E27">
        <w:rPr>
          <w:rFonts w:eastAsia="Times New Roman" w:cs="Times New Roman"/>
          <w:color w:val="000000" w:themeColor="text1"/>
          <w:szCs w:val="24"/>
        </w:rPr>
        <w:t>.</w:t>
      </w:r>
      <w:r w:rsidR="00EA21EC">
        <w:rPr>
          <w:rFonts w:eastAsia="Times New Roman" w:cs="Times New Roman"/>
          <w:color w:val="000000" w:themeColor="text1"/>
          <w:szCs w:val="24"/>
        </w:rPr>
        <w:t xml:space="preserve"> The results of EDS mapping are shown in table </w:t>
      </w:r>
      <w:r w:rsidR="00FA2D0E">
        <w:rPr>
          <w:rFonts w:eastAsia="Times New Roman" w:cs="Times New Roman"/>
          <w:color w:val="000000" w:themeColor="text1"/>
          <w:szCs w:val="24"/>
        </w:rPr>
        <w:t>3</w:t>
      </w:r>
      <w:r w:rsidR="00EA21EC">
        <w:rPr>
          <w:rFonts w:eastAsia="Times New Roman" w:cs="Times New Roman"/>
          <w:color w:val="000000" w:themeColor="text1"/>
          <w:szCs w:val="24"/>
        </w:rPr>
        <w:t xml:space="preserve">. Confirming a uniform distribution with all catalysts. </w:t>
      </w:r>
    </w:p>
    <w:p w14:paraId="3268D461" w14:textId="77777777" w:rsidR="003E0983" w:rsidRDefault="003E0983" w:rsidP="00D55C44">
      <w:pPr>
        <w:spacing w:line="480" w:lineRule="auto"/>
        <w:ind w:left="-20" w:right="-20"/>
        <w:jc w:val="both"/>
        <w:rPr>
          <w:rFonts w:eastAsia="Times New Roman" w:cs="Times New Roman"/>
          <w:color w:val="000000" w:themeColor="text1"/>
          <w:szCs w:val="24"/>
        </w:rPr>
      </w:pPr>
    </w:p>
    <w:p w14:paraId="3B3CABC0" w14:textId="282CC983" w:rsidR="00912D6C" w:rsidRDefault="00912D6C" w:rsidP="00D55C44">
      <w:pPr>
        <w:spacing w:line="480" w:lineRule="auto"/>
        <w:ind w:left="-20" w:right="-20"/>
        <w:jc w:val="both"/>
        <w:rPr>
          <w:rFonts w:eastAsia="Times New Roman" w:cs="Times New Roman"/>
          <w:color w:val="000000" w:themeColor="text1"/>
          <w:szCs w:val="24"/>
        </w:rPr>
      </w:pPr>
    </w:p>
    <w:p w14:paraId="0E4142C9" w14:textId="596BA1BC" w:rsidR="00912D6C" w:rsidRDefault="00912D6C" w:rsidP="00D55C44">
      <w:pPr>
        <w:spacing w:line="480" w:lineRule="auto"/>
        <w:ind w:left="-20" w:right="-20"/>
        <w:jc w:val="both"/>
        <w:rPr>
          <w:rFonts w:eastAsia="Times New Roman" w:cs="Times New Roman"/>
          <w:color w:val="000000" w:themeColor="text1"/>
          <w:szCs w:val="24"/>
        </w:rPr>
      </w:pPr>
    </w:p>
    <w:p w14:paraId="712FFD0C" w14:textId="120D4205" w:rsidR="00912D6C" w:rsidRDefault="00912D6C" w:rsidP="00D55C44">
      <w:pPr>
        <w:spacing w:line="480" w:lineRule="auto"/>
        <w:ind w:left="-20" w:right="-20"/>
        <w:jc w:val="both"/>
        <w:rPr>
          <w:rFonts w:eastAsia="Times New Roman" w:cs="Times New Roman"/>
          <w:color w:val="000000" w:themeColor="text1"/>
          <w:szCs w:val="24"/>
        </w:rPr>
      </w:pPr>
    </w:p>
    <w:p w14:paraId="314CA68B" w14:textId="0ABC9C44" w:rsidR="00912D6C" w:rsidRDefault="00912D6C" w:rsidP="00D55C44">
      <w:pPr>
        <w:spacing w:line="480" w:lineRule="auto"/>
        <w:ind w:left="-20" w:right="-20"/>
        <w:jc w:val="both"/>
        <w:rPr>
          <w:rFonts w:eastAsia="Times New Roman" w:cs="Times New Roman"/>
          <w:color w:val="000000" w:themeColor="text1"/>
          <w:szCs w:val="24"/>
        </w:rPr>
      </w:pPr>
    </w:p>
    <w:p w14:paraId="1A67F21E" w14:textId="49B9FDD3" w:rsidR="00912D6C" w:rsidRDefault="00912D6C" w:rsidP="00D55C44">
      <w:pPr>
        <w:spacing w:line="480" w:lineRule="auto"/>
        <w:ind w:left="-20" w:right="-20"/>
        <w:jc w:val="both"/>
        <w:rPr>
          <w:rFonts w:eastAsia="Times New Roman" w:cs="Times New Roman"/>
          <w:color w:val="000000" w:themeColor="text1"/>
          <w:szCs w:val="24"/>
        </w:rPr>
      </w:pPr>
    </w:p>
    <w:tbl>
      <w:tblPr>
        <w:tblStyle w:val="PlainTable2"/>
        <w:tblW w:w="9625" w:type="dxa"/>
        <w:tblLook w:val="04A0" w:firstRow="1" w:lastRow="0" w:firstColumn="1" w:lastColumn="0" w:noHBand="0" w:noVBand="1"/>
      </w:tblPr>
      <w:tblGrid>
        <w:gridCol w:w="1070"/>
        <w:gridCol w:w="2177"/>
        <w:gridCol w:w="2122"/>
        <w:gridCol w:w="2126"/>
        <w:gridCol w:w="2130"/>
      </w:tblGrid>
      <w:tr w:rsidR="00EA21EC" w14:paraId="1AB66EB4" w14:textId="77777777" w:rsidTr="00CB5F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shd w:val="clear" w:color="auto" w:fill="D0CECE" w:themeFill="background2" w:themeFillShade="E6"/>
          </w:tcPr>
          <w:p w14:paraId="42A4703C" w14:textId="77777777" w:rsidR="00EA21EC" w:rsidRDefault="00EA21EC" w:rsidP="00D55C44">
            <w:pPr>
              <w:spacing w:line="480" w:lineRule="auto"/>
              <w:ind w:right="-20"/>
              <w:jc w:val="both"/>
              <w:rPr>
                <w:rFonts w:eastAsia="Times New Roman" w:cs="Times New Roman"/>
                <w:color w:val="000000" w:themeColor="text1"/>
                <w:szCs w:val="24"/>
              </w:rPr>
            </w:pPr>
          </w:p>
        </w:tc>
        <w:tc>
          <w:tcPr>
            <w:tcW w:w="2926" w:type="dxa"/>
            <w:shd w:val="clear" w:color="auto" w:fill="D0CECE" w:themeFill="background2" w:themeFillShade="E6"/>
          </w:tcPr>
          <w:p w14:paraId="39727A73" w14:textId="6564D3CF" w:rsidR="00EA21EC" w:rsidRDefault="00EA21EC" w:rsidP="00506B93">
            <w:pPr>
              <w:spacing w:line="480" w:lineRule="auto"/>
              <w:ind w:right="-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p>
        </w:tc>
        <w:tc>
          <w:tcPr>
            <w:tcW w:w="2138" w:type="dxa"/>
            <w:shd w:val="clear" w:color="auto" w:fill="D0CECE" w:themeFill="background2" w:themeFillShade="E6"/>
          </w:tcPr>
          <w:p w14:paraId="77D060A5" w14:textId="681E9F5D" w:rsidR="00EA21EC" w:rsidRDefault="00506B93" w:rsidP="00506B93">
            <w:pPr>
              <w:spacing w:line="480" w:lineRule="auto"/>
              <w:ind w:right="-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Weight%</w:t>
            </w:r>
          </w:p>
        </w:tc>
        <w:tc>
          <w:tcPr>
            <w:tcW w:w="2126" w:type="dxa"/>
            <w:shd w:val="clear" w:color="auto" w:fill="D0CECE" w:themeFill="background2" w:themeFillShade="E6"/>
          </w:tcPr>
          <w:p w14:paraId="1018961A" w14:textId="77777777" w:rsidR="00EA21EC" w:rsidRDefault="00EA21EC" w:rsidP="00D55C44">
            <w:pPr>
              <w:spacing w:line="480" w:lineRule="auto"/>
              <w:ind w:right="-20"/>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p>
        </w:tc>
        <w:tc>
          <w:tcPr>
            <w:tcW w:w="2165" w:type="dxa"/>
            <w:shd w:val="clear" w:color="auto" w:fill="D0CECE" w:themeFill="background2" w:themeFillShade="E6"/>
          </w:tcPr>
          <w:p w14:paraId="1A43162D" w14:textId="77777777" w:rsidR="00EA21EC" w:rsidRDefault="00EA21EC" w:rsidP="00D55C44">
            <w:pPr>
              <w:spacing w:line="480" w:lineRule="auto"/>
              <w:ind w:right="-20"/>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p>
        </w:tc>
      </w:tr>
      <w:tr w:rsidR="00EA21EC" w14:paraId="59D97D82" w14:textId="77777777" w:rsidTr="00506B93">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70" w:type="dxa"/>
          </w:tcPr>
          <w:p w14:paraId="1FC480E6" w14:textId="01FCCA6E" w:rsidR="00EA21EC" w:rsidRPr="00506B93" w:rsidRDefault="00EA21EC" w:rsidP="00EA21EC">
            <w:pPr>
              <w:spacing w:line="480" w:lineRule="auto"/>
              <w:ind w:right="-20"/>
              <w:jc w:val="center"/>
              <w:rPr>
                <w:rFonts w:eastAsia="Times New Roman" w:cs="Times New Roman"/>
                <w:color w:val="000000" w:themeColor="text1"/>
                <w:szCs w:val="24"/>
              </w:rPr>
            </w:pPr>
            <w:r w:rsidRPr="00506B93">
              <w:rPr>
                <w:rFonts w:eastAsia="Times New Roman" w:cs="Times New Roman"/>
                <w:color w:val="000000" w:themeColor="text1"/>
                <w:szCs w:val="24"/>
              </w:rPr>
              <w:t>Element</w:t>
            </w:r>
          </w:p>
        </w:tc>
        <w:tc>
          <w:tcPr>
            <w:tcW w:w="2926" w:type="dxa"/>
          </w:tcPr>
          <w:p w14:paraId="065896BE" w14:textId="332BB574" w:rsidR="00EA21EC" w:rsidRDefault="00EA21EC" w:rsidP="00EA21EC">
            <w:pPr>
              <w:jc w:val="center"/>
              <w:cnfStyle w:val="000000100000" w:firstRow="0" w:lastRow="0" w:firstColumn="0" w:lastColumn="0" w:oddVBand="0" w:evenVBand="0" w:oddHBand="1" w:evenHBand="0" w:firstRowFirstColumn="0" w:firstRowLastColumn="0" w:lastRowFirstColumn="0" w:lastRowLastColumn="0"/>
              <w:rPr>
                <w:b/>
                <w:bCs/>
                <w:color w:val="000000"/>
                <w:sz w:val="22"/>
              </w:rPr>
            </w:pPr>
            <w:r>
              <w:rPr>
                <w:b/>
                <w:bCs/>
                <w:color w:val="000000"/>
                <w:sz w:val="22"/>
              </w:rPr>
              <w:t>CaFe</w:t>
            </w:r>
            <w:r w:rsidRPr="00CE09EF">
              <w:rPr>
                <w:b/>
                <w:bCs/>
                <w:color w:val="000000"/>
                <w:sz w:val="22"/>
                <w:vertAlign w:val="subscript"/>
              </w:rPr>
              <w:t>2</w:t>
            </w:r>
            <w:r>
              <w:rPr>
                <w:b/>
                <w:bCs/>
                <w:color w:val="000000"/>
                <w:sz w:val="22"/>
              </w:rPr>
              <w:t>O</w:t>
            </w:r>
            <w:r w:rsidRPr="00CE09EF">
              <w:rPr>
                <w:b/>
                <w:bCs/>
                <w:color w:val="000000"/>
                <w:sz w:val="22"/>
                <w:vertAlign w:val="subscript"/>
              </w:rPr>
              <w:t>5</w:t>
            </w:r>
          </w:p>
          <w:p w14:paraId="5091B72B" w14:textId="77777777" w:rsidR="00EA21EC" w:rsidRDefault="00EA21EC" w:rsidP="00D55C44">
            <w:pPr>
              <w:spacing w:line="480" w:lineRule="auto"/>
              <w:ind w:right="-2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p>
        </w:tc>
        <w:tc>
          <w:tcPr>
            <w:tcW w:w="2138" w:type="dxa"/>
          </w:tcPr>
          <w:p w14:paraId="72D03348" w14:textId="77777777" w:rsidR="00EA21EC" w:rsidRDefault="00EA21EC" w:rsidP="00EA21EC">
            <w:pPr>
              <w:jc w:val="both"/>
              <w:cnfStyle w:val="000000100000" w:firstRow="0" w:lastRow="0" w:firstColumn="0" w:lastColumn="0" w:oddVBand="0" w:evenVBand="0" w:oddHBand="1" w:evenHBand="0" w:firstRowFirstColumn="0" w:firstRowLastColumn="0" w:lastRowFirstColumn="0" w:lastRowLastColumn="0"/>
              <w:rPr>
                <w:b/>
                <w:bCs/>
                <w:color w:val="000000"/>
                <w:sz w:val="22"/>
              </w:rPr>
            </w:pPr>
            <w:r>
              <w:rPr>
                <w:b/>
                <w:bCs/>
                <w:color w:val="000000"/>
                <w:sz w:val="22"/>
              </w:rPr>
              <w:t>CaFe</w:t>
            </w:r>
            <w:r w:rsidRPr="00CE09EF">
              <w:rPr>
                <w:b/>
                <w:bCs/>
                <w:color w:val="000000"/>
                <w:sz w:val="22"/>
                <w:vertAlign w:val="subscript"/>
              </w:rPr>
              <w:t>2</w:t>
            </w:r>
            <w:r>
              <w:rPr>
                <w:b/>
                <w:bCs/>
                <w:color w:val="000000"/>
                <w:sz w:val="22"/>
              </w:rPr>
              <w:t>O5+CuFe2O4</w:t>
            </w:r>
          </w:p>
          <w:p w14:paraId="012CCEA2" w14:textId="77777777" w:rsidR="00EA21EC" w:rsidRDefault="00EA21EC" w:rsidP="00D55C44">
            <w:pPr>
              <w:spacing w:line="480" w:lineRule="auto"/>
              <w:ind w:right="-2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p>
        </w:tc>
        <w:tc>
          <w:tcPr>
            <w:tcW w:w="2126" w:type="dxa"/>
          </w:tcPr>
          <w:p w14:paraId="217E23B0" w14:textId="77777777" w:rsidR="00EA21EC" w:rsidRDefault="00EA21EC" w:rsidP="00EA21EC">
            <w:pPr>
              <w:jc w:val="both"/>
              <w:cnfStyle w:val="000000100000" w:firstRow="0" w:lastRow="0" w:firstColumn="0" w:lastColumn="0" w:oddVBand="0" w:evenVBand="0" w:oddHBand="1" w:evenHBand="0" w:firstRowFirstColumn="0" w:firstRowLastColumn="0" w:lastRowFirstColumn="0" w:lastRowLastColumn="0"/>
              <w:rPr>
                <w:b/>
                <w:bCs/>
                <w:color w:val="000000"/>
                <w:sz w:val="22"/>
              </w:rPr>
            </w:pPr>
            <w:r>
              <w:rPr>
                <w:b/>
                <w:bCs/>
                <w:color w:val="000000"/>
                <w:sz w:val="22"/>
              </w:rPr>
              <w:t>CaFe2O5+CoFe2O4</w:t>
            </w:r>
          </w:p>
          <w:p w14:paraId="2EFFC072" w14:textId="77777777" w:rsidR="00EA21EC" w:rsidRDefault="00EA21EC" w:rsidP="00D55C44">
            <w:pPr>
              <w:spacing w:line="480" w:lineRule="auto"/>
              <w:ind w:right="-2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p>
        </w:tc>
        <w:tc>
          <w:tcPr>
            <w:tcW w:w="2165" w:type="dxa"/>
          </w:tcPr>
          <w:p w14:paraId="4C7B07D0" w14:textId="77777777" w:rsidR="00EA21EC" w:rsidRDefault="00EA21EC" w:rsidP="00EA21EC">
            <w:pPr>
              <w:jc w:val="both"/>
              <w:cnfStyle w:val="000000100000" w:firstRow="0" w:lastRow="0" w:firstColumn="0" w:lastColumn="0" w:oddVBand="0" w:evenVBand="0" w:oddHBand="1" w:evenHBand="0" w:firstRowFirstColumn="0" w:firstRowLastColumn="0" w:lastRowFirstColumn="0" w:lastRowLastColumn="0"/>
              <w:rPr>
                <w:b/>
                <w:bCs/>
                <w:color w:val="000000"/>
                <w:sz w:val="22"/>
              </w:rPr>
            </w:pPr>
            <w:r>
              <w:rPr>
                <w:b/>
                <w:bCs/>
                <w:color w:val="000000"/>
                <w:sz w:val="22"/>
              </w:rPr>
              <w:t>CaFe2O5+NiFe2O4</w:t>
            </w:r>
          </w:p>
          <w:p w14:paraId="2486939C" w14:textId="77777777" w:rsidR="00EA21EC" w:rsidRDefault="00EA21EC" w:rsidP="00D55C44">
            <w:pPr>
              <w:spacing w:line="480" w:lineRule="auto"/>
              <w:ind w:right="-2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p>
        </w:tc>
      </w:tr>
      <w:tr w:rsidR="00EA21EC" w14:paraId="08E7218A" w14:textId="77777777" w:rsidTr="00506B93">
        <w:tc>
          <w:tcPr>
            <w:cnfStyle w:val="001000000000" w:firstRow="0" w:lastRow="0" w:firstColumn="1" w:lastColumn="0" w:oddVBand="0" w:evenVBand="0" w:oddHBand="0" w:evenHBand="0" w:firstRowFirstColumn="0" w:firstRowLastColumn="0" w:lastRowFirstColumn="0" w:lastRowLastColumn="0"/>
            <w:tcW w:w="270" w:type="dxa"/>
          </w:tcPr>
          <w:p w14:paraId="63C1A543" w14:textId="0E54FD04" w:rsidR="00EA21EC" w:rsidRDefault="00EA21EC" w:rsidP="00EA21EC">
            <w:pPr>
              <w:spacing w:line="480" w:lineRule="auto"/>
              <w:ind w:right="-20"/>
              <w:jc w:val="center"/>
              <w:rPr>
                <w:rFonts w:eastAsia="Times New Roman" w:cs="Times New Roman"/>
                <w:color w:val="000000" w:themeColor="text1"/>
                <w:szCs w:val="24"/>
              </w:rPr>
            </w:pPr>
            <w:r>
              <w:rPr>
                <w:rFonts w:eastAsia="Times New Roman" w:cs="Times New Roman"/>
                <w:color w:val="000000" w:themeColor="text1"/>
                <w:szCs w:val="24"/>
              </w:rPr>
              <w:t>Fe</w:t>
            </w:r>
          </w:p>
        </w:tc>
        <w:tc>
          <w:tcPr>
            <w:tcW w:w="2926" w:type="dxa"/>
          </w:tcPr>
          <w:p w14:paraId="16EDEC2F" w14:textId="31E0AD86" w:rsidR="00EA21EC" w:rsidRDefault="00506B93" w:rsidP="00506B93">
            <w:pPr>
              <w:spacing w:line="480" w:lineRule="auto"/>
              <w:ind w:right="-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45.379</w:t>
            </w:r>
          </w:p>
        </w:tc>
        <w:tc>
          <w:tcPr>
            <w:tcW w:w="2138" w:type="dxa"/>
          </w:tcPr>
          <w:p w14:paraId="408A8FAE" w14:textId="6A104C28" w:rsidR="00EA21EC" w:rsidRDefault="00506B93" w:rsidP="00506B93">
            <w:pPr>
              <w:spacing w:line="480" w:lineRule="auto"/>
              <w:ind w:right="-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49.335</w:t>
            </w:r>
          </w:p>
        </w:tc>
        <w:tc>
          <w:tcPr>
            <w:tcW w:w="2126" w:type="dxa"/>
          </w:tcPr>
          <w:p w14:paraId="1EB6E06D" w14:textId="4D03E2DB" w:rsidR="00EA21EC" w:rsidRDefault="00506B93" w:rsidP="00506B93">
            <w:pPr>
              <w:spacing w:line="480" w:lineRule="auto"/>
              <w:ind w:right="-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45.537</w:t>
            </w:r>
          </w:p>
        </w:tc>
        <w:tc>
          <w:tcPr>
            <w:tcW w:w="2165" w:type="dxa"/>
          </w:tcPr>
          <w:p w14:paraId="68CC83BF" w14:textId="2A472584" w:rsidR="00EA21EC" w:rsidRDefault="00506B93" w:rsidP="00506B93">
            <w:pPr>
              <w:spacing w:line="480" w:lineRule="auto"/>
              <w:ind w:right="-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37.068</w:t>
            </w:r>
          </w:p>
        </w:tc>
      </w:tr>
      <w:tr w:rsidR="00EA21EC" w14:paraId="7D6E21A9" w14:textId="77777777" w:rsidTr="00506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tcPr>
          <w:p w14:paraId="25FE54DF" w14:textId="2B4C5793" w:rsidR="00EA21EC" w:rsidRDefault="00EA21EC" w:rsidP="00EA21EC">
            <w:pPr>
              <w:spacing w:line="480" w:lineRule="auto"/>
              <w:ind w:right="-20"/>
              <w:jc w:val="center"/>
              <w:rPr>
                <w:rFonts w:eastAsia="Times New Roman" w:cs="Times New Roman"/>
                <w:color w:val="000000" w:themeColor="text1"/>
                <w:szCs w:val="24"/>
              </w:rPr>
            </w:pPr>
            <w:r>
              <w:rPr>
                <w:rFonts w:eastAsia="Times New Roman" w:cs="Times New Roman"/>
                <w:color w:val="000000" w:themeColor="text1"/>
                <w:szCs w:val="24"/>
              </w:rPr>
              <w:t>O</w:t>
            </w:r>
          </w:p>
        </w:tc>
        <w:tc>
          <w:tcPr>
            <w:tcW w:w="2926" w:type="dxa"/>
          </w:tcPr>
          <w:p w14:paraId="290AA928" w14:textId="755C5709" w:rsidR="00EA21EC" w:rsidRDefault="00506B93" w:rsidP="00506B93">
            <w:pPr>
              <w:spacing w:line="480" w:lineRule="auto"/>
              <w:ind w:right="-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29.046</w:t>
            </w:r>
          </w:p>
        </w:tc>
        <w:tc>
          <w:tcPr>
            <w:tcW w:w="2138" w:type="dxa"/>
          </w:tcPr>
          <w:p w14:paraId="19083B93" w14:textId="69F32EA1" w:rsidR="00EA21EC" w:rsidRDefault="00506B93" w:rsidP="00506B93">
            <w:pPr>
              <w:spacing w:line="480" w:lineRule="auto"/>
              <w:ind w:right="-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22.517</w:t>
            </w:r>
          </w:p>
        </w:tc>
        <w:tc>
          <w:tcPr>
            <w:tcW w:w="2126" w:type="dxa"/>
          </w:tcPr>
          <w:p w14:paraId="6BE23A49" w14:textId="4BD3A036" w:rsidR="00EA21EC" w:rsidRDefault="00506B93" w:rsidP="00506B93">
            <w:pPr>
              <w:spacing w:line="480" w:lineRule="auto"/>
              <w:ind w:right="-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30.138</w:t>
            </w:r>
          </w:p>
        </w:tc>
        <w:tc>
          <w:tcPr>
            <w:tcW w:w="2165" w:type="dxa"/>
          </w:tcPr>
          <w:p w14:paraId="60E2F216" w14:textId="78665D9D" w:rsidR="00EA21EC" w:rsidRDefault="00506B93" w:rsidP="00506B93">
            <w:pPr>
              <w:spacing w:line="480" w:lineRule="auto"/>
              <w:ind w:right="-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32.037</w:t>
            </w:r>
          </w:p>
        </w:tc>
      </w:tr>
      <w:tr w:rsidR="00EA21EC" w14:paraId="3B6348CF" w14:textId="77777777" w:rsidTr="00506B93">
        <w:tc>
          <w:tcPr>
            <w:cnfStyle w:val="001000000000" w:firstRow="0" w:lastRow="0" w:firstColumn="1" w:lastColumn="0" w:oddVBand="0" w:evenVBand="0" w:oddHBand="0" w:evenHBand="0" w:firstRowFirstColumn="0" w:firstRowLastColumn="0" w:lastRowFirstColumn="0" w:lastRowLastColumn="0"/>
            <w:tcW w:w="270" w:type="dxa"/>
          </w:tcPr>
          <w:p w14:paraId="050E5146" w14:textId="64B591D6" w:rsidR="00EA21EC" w:rsidRDefault="00EA21EC" w:rsidP="00EA21EC">
            <w:pPr>
              <w:spacing w:line="480" w:lineRule="auto"/>
              <w:ind w:right="-20"/>
              <w:jc w:val="center"/>
              <w:rPr>
                <w:rFonts w:eastAsia="Times New Roman" w:cs="Times New Roman"/>
                <w:color w:val="000000" w:themeColor="text1"/>
                <w:szCs w:val="24"/>
              </w:rPr>
            </w:pPr>
            <w:r>
              <w:rPr>
                <w:rFonts w:eastAsia="Times New Roman" w:cs="Times New Roman"/>
                <w:color w:val="000000" w:themeColor="text1"/>
                <w:szCs w:val="24"/>
              </w:rPr>
              <w:t>Ca</w:t>
            </w:r>
          </w:p>
        </w:tc>
        <w:tc>
          <w:tcPr>
            <w:tcW w:w="2926" w:type="dxa"/>
          </w:tcPr>
          <w:p w14:paraId="1150AE18" w14:textId="21CC7351" w:rsidR="00EA21EC" w:rsidRDefault="00506B93" w:rsidP="00506B93">
            <w:pPr>
              <w:spacing w:line="480" w:lineRule="auto"/>
              <w:ind w:right="-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20.278</w:t>
            </w:r>
          </w:p>
        </w:tc>
        <w:tc>
          <w:tcPr>
            <w:tcW w:w="2138" w:type="dxa"/>
          </w:tcPr>
          <w:p w14:paraId="5F338304" w14:textId="182D78D1" w:rsidR="00EA21EC" w:rsidRDefault="00506B93" w:rsidP="00506B93">
            <w:pPr>
              <w:spacing w:line="480" w:lineRule="auto"/>
              <w:ind w:right="-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11.541</w:t>
            </w:r>
          </w:p>
        </w:tc>
        <w:tc>
          <w:tcPr>
            <w:tcW w:w="2126" w:type="dxa"/>
          </w:tcPr>
          <w:p w14:paraId="5636286A" w14:textId="73A0AD27" w:rsidR="00EA21EC" w:rsidRDefault="00506B93" w:rsidP="00506B93">
            <w:pPr>
              <w:spacing w:line="480" w:lineRule="auto"/>
              <w:ind w:right="-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11.164</w:t>
            </w:r>
          </w:p>
        </w:tc>
        <w:tc>
          <w:tcPr>
            <w:tcW w:w="2165" w:type="dxa"/>
          </w:tcPr>
          <w:p w14:paraId="76B93CED" w14:textId="2A696133" w:rsidR="00EA21EC" w:rsidRDefault="00506B93" w:rsidP="00506B93">
            <w:pPr>
              <w:spacing w:line="480" w:lineRule="auto"/>
              <w:ind w:right="-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12.992</w:t>
            </w:r>
          </w:p>
        </w:tc>
      </w:tr>
      <w:tr w:rsidR="00EA21EC" w14:paraId="78A943A1" w14:textId="77777777" w:rsidTr="00506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tcPr>
          <w:p w14:paraId="6AECF8A6" w14:textId="76453784" w:rsidR="00EA21EC" w:rsidRDefault="00EA21EC" w:rsidP="00EA21EC">
            <w:pPr>
              <w:spacing w:line="480" w:lineRule="auto"/>
              <w:ind w:right="-20"/>
              <w:jc w:val="center"/>
              <w:rPr>
                <w:rFonts w:eastAsia="Times New Roman" w:cs="Times New Roman"/>
                <w:color w:val="000000" w:themeColor="text1"/>
                <w:szCs w:val="24"/>
              </w:rPr>
            </w:pPr>
            <w:r>
              <w:rPr>
                <w:rFonts w:eastAsia="Times New Roman" w:cs="Times New Roman"/>
                <w:color w:val="000000" w:themeColor="text1"/>
                <w:szCs w:val="24"/>
              </w:rPr>
              <w:t>Cu</w:t>
            </w:r>
          </w:p>
        </w:tc>
        <w:tc>
          <w:tcPr>
            <w:tcW w:w="2926" w:type="dxa"/>
          </w:tcPr>
          <w:p w14:paraId="200BF523" w14:textId="2AEA760B" w:rsidR="00EA21EC" w:rsidRDefault="00506B93" w:rsidP="00506B93">
            <w:pPr>
              <w:spacing w:line="480" w:lineRule="auto"/>
              <w:ind w:right="-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w:t>
            </w:r>
          </w:p>
        </w:tc>
        <w:tc>
          <w:tcPr>
            <w:tcW w:w="2138" w:type="dxa"/>
          </w:tcPr>
          <w:p w14:paraId="05C80ADF" w14:textId="198553BF" w:rsidR="00EA21EC" w:rsidRDefault="00506B93" w:rsidP="00506B93">
            <w:pPr>
              <w:spacing w:line="480" w:lineRule="auto"/>
              <w:ind w:right="-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11.879</w:t>
            </w:r>
          </w:p>
        </w:tc>
        <w:tc>
          <w:tcPr>
            <w:tcW w:w="2126" w:type="dxa"/>
          </w:tcPr>
          <w:p w14:paraId="6655C79B" w14:textId="6ED3F321" w:rsidR="00EA21EC" w:rsidRDefault="00506B93" w:rsidP="00506B93">
            <w:pPr>
              <w:spacing w:line="480" w:lineRule="auto"/>
              <w:ind w:right="-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w:t>
            </w:r>
          </w:p>
        </w:tc>
        <w:tc>
          <w:tcPr>
            <w:tcW w:w="2165" w:type="dxa"/>
          </w:tcPr>
          <w:p w14:paraId="03D760CD" w14:textId="54232AE1" w:rsidR="00EA21EC" w:rsidRDefault="00506B93" w:rsidP="00506B93">
            <w:pPr>
              <w:spacing w:line="480" w:lineRule="auto"/>
              <w:ind w:right="-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w:t>
            </w:r>
          </w:p>
        </w:tc>
      </w:tr>
      <w:tr w:rsidR="00EA21EC" w14:paraId="43F16933" w14:textId="77777777" w:rsidTr="00506B93">
        <w:tc>
          <w:tcPr>
            <w:cnfStyle w:val="001000000000" w:firstRow="0" w:lastRow="0" w:firstColumn="1" w:lastColumn="0" w:oddVBand="0" w:evenVBand="0" w:oddHBand="0" w:evenHBand="0" w:firstRowFirstColumn="0" w:firstRowLastColumn="0" w:lastRowFirstColumn="0" w:lastRowLastColumn="0"/>
            <w:tcW w:w="270" w:type="dxa"/>
          </w:tcPr>
          <w:p w14:paraId="1094694F" w14:textId="53B85A9A" w:rsidR="00EA21EC" w:rsidRDefault="00EA21EC" w:rsidP="00EA21EC">
            <w:pPr>
              <w:spacing w:line="480" w:lineRule="auto"/>
              <w:ind w:right="-20"/>
              <w:jc w:val="center"/>
              <w:rPr>
                <w:rFonts w:eastAsia="Times New Roman" w:cs="Times New Roman"/>
                <w:color w:val="000000" w:themeColor="text1"/>
                <w:szCs w:val="24"/>
              </w:rPr>
            </w:pPr>
            <w:r>
              <w:rPr>
                <w:rFonts w:eastAsia="Times New Roman" w:cs="Times New Roman"/>
                <w:color w:val="000000" w:themeColor="text1"/>
                <w:szCs w:val="24"/>
              </w:rPr>
              <w:t>Co</w:t>
            </w:r>
          </w:p>
        </w:tc>
        <w:tc>
          <w:tcPr>
            <w:tcW w:w="2926" w:type="dxa"/>
          </w:tcPr>
          <w:p w14:paraId="2898ABE1" w14:textId="40BBA03B" w:rsidR="00EA21EC" w:rsidRDefault="00506B93" w:rsidP="00506B93">
            <w:pPr>
              <w:spacing w:line="480" w:lineRule="auto"/>
              <w:ind w:right="-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w:t>
            </w:r>
          </w:p>
        </w:tc>
        <w:tc>
          <w:tcPr>
            <w:tcW w:w="2138" w:type="dxa"/>
          </w:tcPr>
          <w:p w14:paraId="0406A8B7" w14:textId="61B80739" w:rsidR="00EA21EC" w:rsidRDefault="00506B93" w:rsidP="00506B93">
            <w:pPr>
              <w:spacing w:line="480" w:lineRule="auto"/>
              <w:ind w:right="-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w:t>
            </w:r>
          </w:p>
        </w:tc>
        <w:tc>
          <w:tcPr>
            <w:tcW w:w="2126" w:type="dxa"/>
          </w:tcPr>
          <w:p w14:paraId="0E831D05" w14:textId="56DCC73A" w:rsidR="00EA21EC" w:rsidRDefault="00506B93" w:rsidP="00506B93">
            <w:pPr>
              <w:spacing w:line="480" w:lineRule="auto"/>
              <w:ind w:right="-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3.876</w:t>
            </w:r>
          </w:p>
        </w:tc>
        <w:tc>
          <w:tcPr>
            <w:tcW w:w="2165" w:type="dxa"/>
          </w:tcPr>
          <w:p w14:paraId="56FD068E" w14:textId="6430D72C" w:rsidR="00EA21EC" w:rsidRDefault="00506B93" w:rsidP="00506B93">
            <w:pPr>
              <w:spacing w:line="480" w:lineRule="auto"/>
              <w:ind w:right="-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w:t>
            </w:r>
          </w:p>
        </w:tc>
      </w:tr>
      <w:tr w:rsidR="00EA21EC" w14:paraId="626F8F2C" w14:textId="77777777" w:rsidTr="00506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tcPr>
          <w:p w14:paraId="1F5DADC9" w14:textId="4C486925" w:rsidR="00EA21EC" w:rsidRDefault="00EA21EC" w:rsidP="00EA21EC">
            <w:pPr>
              <w:spacing w:line="480" w:lineRule="auto"/>
              <w:ind w:right="-20"/>
              <w:jc w:val="center"/>
              <w:rPr>
                <w:rFonts w:eastAsia="Times New Roman" w:cs="Times New Roman"/>
                <w:color w:val="000000" w:themeColor="text1"/>
                <w:szCs w:val="24"/>
              </w:rPr>
            </w:pPr>
            <w:r>
              <w:rPr>
                <w:rFonts w:eastAsia="Times New Roman" w:cs="Times New Roman"/>
                <w:color w:val="000000" w:themeColor="text1"/>
                <w:szCs w:val="24"/>
              </w:rPr>
              <w:t>Ni</w:t>
            </w:r>
          </w:p>
        </w:tc>
        <w:tc>
          <w:tcPr>
            <w:tcW w:w="2926" w:type="dxa"/>
          </w:tcPr>
          <w:p w14:paraId="67E0ACD8" w14:textId="78FECAD3" w:rsidR="00EA21EC" w:rsidRDefault="00506B93" w:rsidP="00506B93">
            <w:pPr>
              <w:spacing w:line="480" w:lineRule="auto"/>
              <w:ind w:right="-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w:t>
            </w:r>
          </w:p>
        </w:tc>
        <w:tc>
          <w:tcPr>
            <w:tcW w:w="2138" w:type="dxa"/>
          </w:tcPr>
          <w:p w14:paraId="3153B67B" w14:textId="6BF9F83C" w:rsidR="00EA21EC" w:rsidRDefault="00506B93" w:rsidP="00506B93">
            <w:pPr>
              <w:spacing w:line="480" w:lineRule="auto"/>
              <w:ind w:right="-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w:t>
            </w:r>
          </w:p>
        </w:tc>
        <w:tc>
          <w:tcPr>
            <w:tcW w:w="2126" w:type="dxa"/>
          </w:tcPr>
          <w:p w14:paraId="738C689E" w14:textId="77777777" w:rsidR="00EA21EC" w:rsidRDefault="00EA21EC" w:rsidP="00506B93">
            <w:pPr>
              <w:spacing w:line="480" w:lineRule="auto"/>
              <w:ind w:right="-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p>
        </w:tc>
        <w:tc>
          <w:tcPr>
            <w:tcW w:w="2165" w:type="dxa"/>
          </w:tcPr>
          <w:p w14:paraId="6C9670BA" w14:textId="437A0285" w:rsidR="00EA21EC" w:rsidRDefault="00506B93" w:rsidP="00506B93">
            <w:pPr>
              <w:spacing w:line="480" w:lineRule="auto"/>
              <w:ind w:right="-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r>
              <w:rPr>
                <w:rFonts w:eastAsia="Times New Roman" w:cs="Times New Roman"/>
                <w:color w:val="000000" w:themeColor="text1"/>
                <w:szCs w:val="24"/>
              </w:rPr>
              <w:t>6.055</w:t>
            </w:r>
          </w:p>
        </w:tc>
      </w:tr>
    </w:tbl>
    <w:p w14:paraId="48A409E9" w14:textId="3B55E5B2" w:rsidR="00EA21EC" w:rsidRPr="00EA21EC" w:rsidRDefault="00EA21EC" w:rsidP="00EA21EC">
      <w:pPr>
        <w:pStyle w:val="Caption"/>
        <w:jc w:val="center"/>
        <w:rPr>
          <w:rFonts w:eastAsia="Times New Roman" w:cs="Times New Roman"/>
          <w:i w:val="0"/>
          <w:iCs w:val="0"/>
          <w:color w:val="000000" w:themeColor="text1"/>
          <w:sz w:val="24"/>
          <w:szCs w:val="24"/>
        </w:rPr>
      </w:pPr>
      <w:bookmarkStart w:id="127" w:name="_Toc165315449"/>
      <w:r w:rsidRPr="00EA21EC">
        <w:rPr>
          <w:b/>
          <w:bCs/>
          <w:i w:val="0"/>
          <w:iCs w:val="0"/>
          <w:color w:val="000000" w:themeColor="text1"/>
          <w:sz w:val="24"/>
          <w:szCs w:val="24"/>
        </w:rPr>
        <w:t xml:space="preserve">Table </w:t>
      </w:r>
      <w:r w:rsidR="000C4CBC">
        <w:rPr>
          <w:b/>
          <w:bCs/>
          <w:i w:val="0"/>
          <w:iCs w:val="0"/>
          <w:color w:val="000000" w:themeColor="text1"/>
          <w:sz w:val="24"/>
          <w:szCs w:val="24"/>
        </w:rPr>
        <w:fldChar w:fldCharType="begin"/>
      </w:r>
      <w:r w:rsidR="000C4CBC">
        <w:rPr>
          <w:b/>
          <w:bCs/>
          <w:i w:val="0"/>
          <w:iCs w:val="0"/>
          <w:color w:val="000000" w:themeColor="text1"/>
          <w:sz w:val="24"/>
          <w:szCs w:val="24"/>
        </w:rPr>
        <w:instrText xml:space="preserve"> SEQ Table \* ARABIC </w:instrText>
      </w:r>
      <w:r w:rsidR="000C4CBC">
        <w:rPr>
          <w:b/>
          <w:bCs/>
          <w:i w:val="0"/>
          <w:iCs w:val="0"/>
          <w:color w:val="000000" w:themeColor="text1"/>
          <w:sz w:val="24"/>
          <w:szCs w:val="24"/>
        </w:rPr>
        <w:fldChar w:fldCharType="separate"/>
      </w:r>
      <w:r w:rsidR="0067287A">
        <w:rPr>
          <w:b/>
          <w:bCs/>
          <w:i w:val="0"/>
          <w:iCs w:val="0"/>
          <w:noProof/>
          <w:color w:val="000000" w:themeColor="text1"/>
          <w:sz w:val="24"/>
          <w:szCs w:val="24"/>
        </w:rPr>
        <w:t>3</w:t>
      </w:r>
      <w:r w:rsidR="000C4CBC">
        <w:rPr>
          <w:b/>
          <w:bCs/>
          <w:i w:val="0"/>
          <w:iCs w:val="0"/>
          <w:color w:val="000000" w:themeColor="text1"/>
          <w:sz w:val="24"/>
          <w:szCs w:val="24"/>
        </w:rPr>
        <w:fldChar w:fldCharType="end"/>
      </w:r>
      <w:r w:rsidRPr="00EA21EC">
        <w:rPr>
          <w:b/>
          <w:bCs/>
          <w:i w:val="0"/>
          <w:iCs w:val="0"/>
          <w:color w:val="000000" w:themeColor="text1"/>
          <w:sz w:val="24"/>
          <w:szCs w:val="24"/>
        </w:rPr>
        <w:t>.</w:t>
      </w:r>
      <w:r w:rsidRPr="00EA21EC">
        <w:rPr>
          <w:i w:val="0"/>
          <w:iCs w:val="0"/>
          <w:color w:val="000000" w:themeColor="text1"/>
          <w:sz w:val="24"/>
          <w:szCs w:val="24"/>
        </w:rPr>
        <w:t xml:space="preserve"> The extracted spectrum weigh</w:t>
      </w:r>
      <w:r>
        <w:rPr>
          <w:i w:val="0"/>
          <w:iCs w:val="0"/>
          <w:color w:val="000000" w:themeColor="text1"/>
          <w:sz w:val="24"/>
          <w:szCs w:val="24"/>
        </w:rPr>
        <w:t>t</w:t>
      </w:r>
      <w:r w:rsidRPr="00EA21EC">
        <w:rPr>
          <w:i w:val="0"/>
          <w:iCs w:val="0"/>
          <w:color w:val="000000" w:themeColor="text1"/>
          <w:sz w:val="24"/>
          <w:szCs w:val="24"/>
        </w:rPr>
        <w:t xml:space="preserve"> % for each OC element.</w:t>
      </w:r>
      <w:bookmarkEnd w:id="127"/>
    </w:p>
    <w:p w14:paraId="2CB52E29" w14:textId="4440F611" w:rsidR="00D55C44" w:rsidRDefault="00D55C44" w:rsidP="00302156">
      <w:pPr>
        <w:pStyle w:val="Heading2"/>
        <w:rPr>
          <w:rFonts w:ascii="Times New Roman" w:eastAsia="Times New Roman" w:hAnsi="Times New Roman" w:cs="Times New Roman"/>
          <w:b/>
          <w:bCs/>
          <w:color w:val="auto"/>
          <w:sz w:val="24"/>
          <w:szCs w:val="24"/>
        </w:rPr>
      </w:pPr>
      <w:bookmarkStart w:id="128" w:name="_Toc165470660"/>
      <w:r w:rsidRPr="00D1478B">
        <w:rPr>
          <w:rFonts w:ascii="Times New Roman" w:eastAsia="Times New Roman" w:hAnsi="Times New Roman" w:cs="Times New Roman"/>
          <w:b/>
          <w:bCs/>
          <w:color w:val="auto"/>
          <w:sz w:val="24"/>
          <w:szCs w:val="24"/>
        </w:rPr>
        <w:t>TEM</w:t>
      </w:r>
      <w:bookmarkEnd w:id="128"/>
    </w:p>
    <w:p w14:paraId="08E84E18" w14:textId="77777777" w:rsidR="007B02E5" w:rsidRPr="007B02E5" w:rsidRDefault="007B02E5" w:rsidP="007B02E5"/>
    <w:p w14:paraId="3DB8B675" w14:textId="5CC3153F" w:rsidR="00D55C44" w:rsidRDefault="00D55C44" w:rsidP="00D55C44">
      <w:pPr>
        <w:spacing w:line="480" w:lineRule="auto"/>
        <w:ind w:left="-20" w:right="-20"/>
        <w:jc w:val="both"/>
        <w:rPr>
          <w:rFonts w:eastAsia="Times New Roman" w:cs="Times New Roman"/>
          <w:color w:val="000000"/>
          <w:szCs w:val="24"/>
        </w:rPr>
      </w:pPr>
      <w:r w:rsidRPr="00830AD4">
        <w:rPr>
          <w:rFonts w:eastAsia="Times New Roman" w:cs="Times New Roman"/>
          <w:color w:val="000000"/>
          <w:szCs w:val="24"/>
        </w:rPr>
        <w:t>The JEOL 2010F electron microscope was utilized to examine approximately 3</w:t>
      </w:r>
      <w:r>
        <w:rPr>
          <w:rFonts w:eastAsia="Times New Roman" w:cs="Times New Roman"/>
          <w:color w:val="000000"/>
          <w:szCs w:val="24"/>
        </w:rPr>
        <w:t>-5</w:t>
      </w:r>
      <w:r w:rsidRPr="00830AD4">
        <w:rPr>
          <w:rFonts w:eastAsia="Times New Roman" w:cs="Times New Roman"/>
          <w:color w:val="000000"/>
          <w:szCs w:val="24"/>
        </w:rPr>
        <w:t xml:space="preserve"> clusters of each catalyst type. SEM-EDS analysis revealed a favorable dispersion of components within the </w:t>
      </w:r>
      <w:r w:rsidRPr="00EC4E27">
        <w:rPr>
          <w:rFonts w:cs="Times New Roman"/>
          <w:szCs w:val="24"/>
        </w:rPr>
        <w:t>Ca</w:t>
      </w:r>
      <w:r w:rsidRPr="00BD391C">
        <w:rPr>
          <w:rFonts w:cs="Times New Roman"/>
          <w:szCs w:val="24"/>
          <w:vertAlign w:val="subscript"/>
        </w:rPr>
        <w:t>2</w:t>
      </w:r>
      <w:r w:rsidRPr="00EC4E27">
        <w:rPr>
          <w:rFonts w:cs="Times New Roman"/>
          <w:szCs w:val="24"/>
        </w:rPr>
        <w:t>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5</w:t>
      </w:r>
      <w:r w:rsidRPr="00830AD4">
        <w:rPr>
          <w:rFonts w:eastAsia="Times New Roman" w:cs="Times New Roman"/>
          <w:color w:val="000000"/>
          <w:szCs w:val="24"/>
        </w:rPr>
        <w:t>+CuFe2O4 catalyst. TEM-EDS imaging depicted an almost spherical structure for th</w:t>
      </w:r>
      <w:r>
        <w:rPr>
          <w:rFonts w:eastAsia="Times New Roman" w:cs="Times New Roman"/>
          <w:color w:val="000000"/>
          <w:szCs w:val="24"/>
        </w:rPr>
        <w:t xml:space="preserve">e referred </w:t>
      </w:r>
      <w:r w:rsidRPr="00830AD4">
        <w:rPr>
          <w:rFonts w:eastAsia="Times New Roman" w:cs="Times New Roman"/>
          <w:color w:val="000000"/>
          <w:szCs w:val="24"/>
        </w:rPr>
        <w:t xml:space="preserve">catalyst with uniform dispersion of its constituents. Micrograph analysis confirmed the richness of Cu, Fe, and Ca elements in the </w:t>
      </w:r>
      <w:r w:rsidRPr="00EC4E27">
        <w:rPr>
          <w:rFonts w:cs="Times New Roman"/>
          <w:szCs w:val="24"/>
        </w:rPr>
        <w:t>Ca</w:t>
      </w:r>
      <w:r w:rsidRPr="00BD391C">
        <w:rPr>
          <w:rFonts w:cs="Times New Roman"/>
          <w:szCs w:val="24"/>
          <w:vertAlign w:val="subscript"/>
        </w:rPr>
        <w:t>2</w:t>
      </w:r>
      <w:r w:rsidRPr="00EC4E27">
        <w:rPr>
          <w:rFonts w:cs="Times New Roman"/>
          <w:szCs w:val="24"/>
        </w:rPr>
        <w:t>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5</w:t>
      </w:r>
      <w:r w:rsidRPr="00830AD4">
        <w:rPr>
          <w:rFonts w:eastAsia="Times New Roman" w:cs="Times New Roman"/>
          <w:color w:val="000000"/>
          <w:szCs w:val="24"/>
        </w:rPr>
        <w:t xml:space="preserve">+CuFe2O4 catalyst through observed peaks. Conversely, the </w:t>
      </w:r>
      <w:r w:rsidRPr="00EC4E27">
        <w:rPr>
          <w:rFonts w:cs="Times New Roman"/>
          <w:szCs w:val="24"/>
        </w:rPr>
        <w:t>Ca</w:t>
      </w:r>
      <w:r w:rsidRPr="00BD391C">
        <w:rPr>
          <w:rFonts w:cs="Times New Roman"/>
          <w:szCs w:val="24"/>
          <w:vertAlign w:val="subscript"/>
        </w:rPr>
        <w:t>2</w:t>
      </w:r>
      <w:r w:rsidRPr="00EC4E27">
        <w:rPr>
          <w:rFonts w:cs="Times New Roman"/>
          <w:szCs w:val="24"/>
        </w:rPr>
        <w:t>Fe</w:t>
      </w:r>
      <w:r w:rsidRPr="0014648B">
        <w:rPr>
          <w:rFonts w:cs="Times New Roman"/>
          <w:szCs w:val="24"/>
          <w:vertAlign w:val="subscript"/>
        </w:rPr>
        <w:t>2</w:t>
      </w:r>
      <w:r w:rsidRPr="00EC4E27">
        <w:rPr>
          <w:rFonts w:cs="Times New Roman"/>
          <w:szCs w:val="24"/>
        </w:rPr>
        <w:t>O</w:t>
      </w:r>
      <w:r w:rsidRPr="0014648B">
        <w:rPr>
          <w:rFonts w:cs="Times New Roman"/>
          <w:szCs w:val="24"/>
          <w:vertAlign w:val="subscript"/>
        </w:rPr>
        <w:t>5</w:t>
      </w:r>
      <w:r w:rsidRPr="00830AD4">
        <w:rPr>
          <w:rFonts w:eastAsia="Times New Roman" w:cs="Times New Roman"/>
          <w:color w:val="000000"/>
          <w:szCs w:val="24"/>
        </w:rPr>
        <w:t xml:space="preserve">+NiFe2O4 catalyst exhibited a more irregular spherical shape, with peaks indicating the presence of its primary components. Additionally, XRD findings for both catalysts </w:t>
      </w:r>
      <w:r w:rsidR="0017109B" w:rsidRPr="00830AD4">
        <w:rPr>
          <w:rFonts w:eastAsia="Times New Roman" w:cs="Times New Roman"/>
          <w:color w:val="000000"/>
          <w:szCs w:val="24"/>
        </w:rPr>
        <w:t>corresponded</w:t>
      </w:r>
      <w:r w:rsidRPr="00830AD4">
        <w:rPr>
          <w:rFonts w:eastAsia="Times New Roman" w:cs="Times New Roman"/>
          <w:color w:val="000000"/>
          <w:szCs w:val="24"/>
        </w:rPr>
        <w:t xml:space="preserve"> to these structural compositions.</w:t>
      </w:r>
    </w:p>
    <w:p w14:paraId="5CF7AE74" w14:textId="77777777" w:rsidR="00912D6C" w:rsidRDefault="00912D6C" w:rsidP="00D55C44">
      <w:pPr>
        <w:spacing w:line="480" w:lineRule="auto"/>
        <w:ind w:left="-20" w:right="-20"/>
        <w:jc w:val="both"/>
        <w:rPr>
          <w:rFonts w:eastAsia="Times New Roman" w:cs="Times New Roman"/>
          <w:color w:val="000000"/>
          <w:szCs w:val="24"/>
        </w:rPr>
      </w:pPr>
    </w:p>
    <w:p w14:paraId="1FA9672A" w14:textId="77777777" w:rsidR="00912D6C" w:rsidRDefault="00912D6C" w:rsidP="00D55C44">
      <w:pPr>
        <w:spacing w:line="480" w:lineRule="auto"/>
        <w:ind w:left="-20" w:right="-20"/>
        <w:jc w:val="both"/>
        <w:rPr>
          <w:rFonts w:eastAsia="Times New Roman" w:cs="Times New Roman"/>
          <w:color w:val="000000"/>
          <w:szCs w:val="24"/>
        </w:rPr>
      </w:pPr>
    </w:p>
    <w:p w14:paraId="6A3AB6E4" w14:textId="77777777" w:rsidR="00D1478B" w:rsidRDefault="00D1478B" w:rsidP="00D55C44">
      <w:pPr>
        <w:spacing w:line="480" w:lineRule="auto"/>
        <w:ind w:left="-20" w:right="-20"/>
        <w:jc w:val="both"/>
        <w:rPr>
          <w:rFonts w:eastAsia="Times New Roman" w:cs="Times New Roman"/>
          <w:color w:val="000000"/>
          <w:szCs w:val="24"/>
        </w:rPr>
      </w:pPr>
    </w:p>
    <w:p w14:paraId="723C7EFE" w14:textId="3A165F70" w:rsidR="00D55C44" w:rsidRPr="00D1478B" w:rsidRDefault="00D55C44" w:rsidP="00FA2D0E">
      <w:pPr>
        <w:pStyle w:val="Heading2"/>
        <w:spacing w:line="480" w:lineRule="auto"/>
        <w:rPr>
          <w:rFonts w:ascii="Times New Roman" w:eastAsia="Times New Roman" w:hAnsi="Times New Roman" w:cs="Times New Roman"/>
          <w:b/>
          <w:bCs/>
          <w:color w:val="auto"/>
          <w:sz w:val="24"/>
          <w:szCs w:val="24"/>
        </w:rPr>
      </w:pPr>
      <w:bookmarkStart w:id="129" w:name="_Toc165470661"/>
      <w:r w:rsidRPr="00D1478B">
        <w:rPr>
          <w:rFonts w:ascii="Times New Roman" w:eastAsia="Times New Roman" w:hAnsi="Times New Roman" w:cs="Times New Roman"/>
          <w:b/>
          <w:bCs/>
          <w:color w:val="auto"/>
          <w:sz w:val="24"/>
          <w:szCs w:val="24"/>
        </w:rPr>
        <w:lastRenderedPageBreak/>
        <w:t>XRD</w:t>
      </w:r>
      <w:bookmarkEnd w:id="129"/>
    </w:p>
    <w:p w14:paraId="15E0C3F9" w14:textId="5CB324DE" w:rsidR="00D55C44" w:rsidRDefault="00D55C44" w:rsidP="00D55C44">
      <w:pPr>
        <w:spacing w:line="480" w:lineRule="auto"/>
        <w:ind w:left="-20" w:right="-20"/>
        <w:jc w:val="both"/>
        <w:rPr>
          <w:rFonts w:eastAsia="Times New Roman" w:cs="Times New Roman"/>
          <w:color w:val="000000" w:themeColor="text1"/>
          <w:szCs w:val="24"/>
        </w:rPr>
      </w:pPr>
      <w:r w:rsidRPr="000B64E3">
        <w:rPr>
          <w:rFonts w:eastAsia="Times New Roman" w:cs="Times New Roman"/>
          <w:color w:val="000000" w:themeColor="text1"/>
          <w:szCs w:val="24"/>
        </w:rPr>
        <w:t xml:space="preserve">The Rigaku </w:t>
      </w:r>
      <w:proofErr w:type="spellStart"/>
      <w:r w:rsidRPr="000B64E3">
        <w:rPr>
          <w:rFonts w:eastAsia="Times New Roman" w:cs="Times New Roman"/>
          <w:color w:val="000000" w:themeColor="text1"/>
          <w:szCs w:val="24"/>
        </w:rPr>
        <w:t>SmartLab</w:t>
      </w:r>
      <w:proofErr w:type="spellEnd"/>
      <w:r w:rsidRPr="000B64E3">
        <w:rPr>
          <w:rFonts w:eastAsia="Times New Roman" w:cs="Times New Roman"/>
          <w:color w:val="000000" w:themeColor="text1"/>
          <w:szCs w:val="24"/>
        </w:rPr>
        <w:t xml:space="preserve"> X-ray diffractometer was used to conduct the XRD tests on the five catalysts samples</w:t>
      </w:r>
      <w:r>
        <w:rPr>
          <w:rFonts w:eastAsia="Times New Roman" w:cs="Times New Roman"/>
          <w:color w:val="000000" w:themeColor="text1"/>
          <w:szCs w:val="24"/>
        </w:rPr>
        <w:t xml:space="preserve">. On figure </w:t>
      </w:r>
      <w:r w:rsidR="00BD0B1F">
        <w:rPr>
          <w:rFonts w:eastAsia="Times New Roman" w:cs="Times New Roman"/>
          <w:color w:val="000000" w:themeColor="text1"/>
          <w:szCs w:val="24"/>
        </w:rPr>
        <w:t>20</w:t>
      </w:r>
      <w:r>
        <w:rPr>
          <w:rFonts w:eastAsia="Times New Roman" w:cs="Times New Roman"/>
          <w:color w:val="000000" w:themeColor="text1"/>
          <w:szCs w:val="24"/>
        </w:rPr>
        <w:t xml:space="preserve"> the XRD results for the unreacted catalyst. It is observed that all the </w:t>
      </w:r>
      <w:r w:rsidR="00BD0B1F">
        <w:rPr>
          <w:rFonts w:eastAsia="Times New Roman" w:cs="Times New Roman"/>
          <w:color w:val="000000" w:themeColor="text1"/>
          <w:szCs w:val="24"/>
        </w:rPr>
        <w:t xml:space="preserve">crystals phase of the </w:t>
      </w:r>
      <w:r w:rsidR="00BD0B1F" w:rsidRPr="00BD0B1F">
        <w:rPr>
          <w:rFonts w:eastAsia="Times New Roman" w:cs="Times New Roman"/>
          <w:color w:val="000000" w:themeColor="text1"/>
          <w:szCs w:val="24"/>
        </w:rPr>
        <w:t>Ca</w:t>
      </w:r>
      <w:r w:rsidR="00BD0B1F">
        <w:rPr>
          <w:rFonts w:eastAsia="Times New Roman" w:cs="Times New Roman"/>
          <w:color w:val="000000" w:themeColor="text1"/>
          <w:szCs w:val="24"/>
          <w:vertAlign w:val="subscript"/>
        </w:rPr>
        <w:t>2</w:t>
      </w:r>
      <w:r w:rsidR="00BD0B1F">
        <w:rPr>
          <w:rFonts w:eastAsia="Times New Roman" w:cs="Times New Roman"/>
          <w:color w:val="000000" w:themeColor="text1"/>
          <w:szCs w:val="24"/>
        </w:rPr>
        <w:t>Fe</w:t>
      </w:r>
      <w:r w:rsidR="00BD0B1F">
        <w:rPr>
          <w:rFonts w:eastAsia="Times New Roman" w:cs="Times New Roman"/>
          <w:color w:val="000000" w:themeColor="text1"/>
          <w:szCs w:val="24"/>
          <w:vertAlign w:val="subscript"/>
        </w:rPr>
        <w:t>2</w:t>
      </w:r>
      <w:r w:rsidR="00BD0B1F">
        <w:rPr>
          <w:rFonts w:eastAsia="Times New Roman" w:cs="Times New Roman"/>
          <w:color w:val="000000" w:themeColor="text1"/>
          <w:szCs w:val="24"/>
        </w:rPr>
        <w:t>O</w:t>
      </w:r>
      <w:r w:rsidR="00BD0B1F">
        <w:rPr>
          <w:rFonts w:eastAsia="Times New Roman" w:cs="Times New Roman"/>
          <w:color w:val="000000" w:themeColor="text1"/>
          <w:szCs w:val="24"/>
          <w:vertAlign w:val="subscript"/>
        </w:rPr>
        <w:t>5</w:t>
      </w:r>
      <w:r w:rsidR="00BD0B1F">
        <w:rPr>
          <w:rFonts w:eastAsia="Times New Roman" w:cs="Times New Roman"/>
          <w:color w:val="000000" w:themeColor="text1"/>
          <w:szCs w:val="24"/>
        </w:rPr>
        <w:t xml:space="preserve"> </w:t>
      </w:r>
      <w:r w:rsidR="00481A72">
        <w:rPr>
          <w:rFonts w:eastAsia="Times New Roman" w:cs="Times New Roman"/>
          <w:color w:val="000000" w:themeColor="text1"/>
          <w:szCs w:val="24"/>
        </w:rPr>
        <w:t>are</w:t>
      </w:r>
      <w:r w:rsidR="00BD0B1F">
        <w:rPr>
          <w:rFonts w:eastAsia="Times New Roman" w:cs="Times New Roman"/>
          <w:color w:val="000000" w:themeColor="text1"/>
          <w:szCs w:val="24"/>
        </w:rPr>
        <w:t xml:space="preserve"> present on the </w:t>
      </w:r>
      <w:r w:rsidR="00214E92">
        <w:rPr>
          <w:rFonts w:eastAsia="Times New Roman" w:cs="Times New Roman"/>
          <w:color w:val="000000" w:themeColor="text1"/>
          <w:szCs w:val="24"/>
        </w:rPr>
        <w:t xml:space="preserve">dual </w:t>
      </w:r>
      <w:r>
        <w:rPr>
          <w:rFonts w:eastAsia="Times New Roman" w:cs="Times New Roman"/>
          <w:color w:val="000000" w:themeColor="text1"/>
          <w:szCs w:val="24"/>
        </w:rPr>
        <w:t xml:space="preserve">phases catalysts </w:t>
      </w:r>
      <w:r w:rsidR="00214E92">
        <w:rPr>
          <w:rFonts w:eastAsia="Times New Roman" w:cs="Times New Roman"/>
          <w:color w:val="000000" w:themeColor="text1"/>
          <w:szCs w:val="24"/>
        </w:rPr>
        <w:t xml:space="preserve">as </w:t>
      </w:r>
      <w:r>
        <w:rPr>
          <w:rFonts w:eastAsia="Times New Roman" w:cs="Times New Roman"/>
          <w:color w:val="000000" w:themeColor="text1"/>
          <w:szCs w:val="24"/>
        </w:rPr>
        <w:t xml:space="preserve">crystalized on the catalyst base.  </w:t>
      </w:r>
    </w:p>
    <w:p w14:paraId="3A55B53B" w14:textId="1AF1D994" w:rsidR="00BD0B1F" w:rsidRDefault="00BD0B1F" w:rsidP="00FA2D0E">
      <w:pPr>
        <w:pStyle w:val="Caption"/>
        <w:jc w:val="center"/>
        <w:rPr>
          <w:rFonts w:cs="Times New Roman"/>
          <w:b/>
          <w:bCs/>
          <w:i w:val="0"/>
          <w:iCs w:val="0"/>
          <w:color w:val="000000" w:themeColor="text1"/>
          <w:sz w:val="22"/>
          <w:szCs w:val="22"/>
        </w:rPr>
      </w:pPr>
      <w:r w:rsidRPr="00FA2D0E">
        <w:rPr>
          <w:noProof/>
        </w:rPr>
        <w:drawing>
          <wp:anchor distT="0" distB="0" distL="114300" distR="114300" simplePos="0" relativeHeight="252208640" behindDoc="0" locked="0" layoutInCell="1" allowOverlap="1" wp14:anchorId="0B343D34" wp14:editId="1A45C4FD">
            <wp:simplePos x="0" y="0"/>
            <wp:positionH relativeFrom="margin">
              <wp:align>center</wp:align>
            </wp:positionH>
            <wp:positionV relativeFrom="paragraph">
              <wp:posOffset>296545</wp:posOffset>
            </wp:positionV>
            <wp:extent cx="5495925" cy="3121025"/>
            <wp:effectExtent l="0" t="0" r="0" b="3175"/>
            <wp:wrapTopAndBottom/>
            <wp:docPr id="1236716464" name="Chart 1">
              <a:extLst xmlns:a="http://schemas.openxmlformats.org/drawingml/2006/main">
                <a:ext uri="{FF2B5EF4-FFF2-40B4-BE49-F238E27FC236}">
                  <a16:creationId xmlns:a16="http://schemas.microsoft.com/office/drawing/2014/main" id="{59A43FE0-005F-F2D3-84E4-20E600F392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p>
    <w:p w14:paraId="02CAD9AC" w14:textId="249738F1" w:rsidR="00D55C44" w:rsidRPr="00185D3D" w:rsidRDefault="00D55C44" w:rsidP="00FA2D0E">
      <w:pPr>
        <w:pStyle w:val="Caption"/>
        <w:jc w:val="center"/>
        <w:rPr>
          <w:rFonts w:cs="Times New Roman"/>
          <w:i w:val="0"/>
          <w:iCs w:val="0"/>
          <w:color w:val="000000" w:themeColor="text1"/>
          <w:sz w:val="22"/>
          <w:szCs w:val="22"/>
        </w:rPr>
      </w:pPr>
      <w:bookmarkStart w:id="130" w:name="_Toc165315503"/>
      <w:r w:rsidRPr="00185D3D">
        <w:rPr>
          <w:rFonts w:cs="Times New Roman"/>
          <w:b/>
          <w:bCs/>
          <w:i w:val="0"/>
          <w:iCs w:val="0"/>
          <w:color w:val="000000" w:themeColor="text1"/>
          <w:sz w:val="22"/>
          <w:szCs w:val="22"/>
        </w:rPr>
        <w:t xml:space="preserve">Figure </w:t>
      </w:r>
      <w:r w:rsidRPr="00185D3D">
        <w:rPr>
          <w:rFonts w:cs="Times New Roman"/>
          <w:b/>
          <w:bCs/>
          <w:i w:val="0"/>
          <w:iCs w:val="0"/>
          <w:color w:val="000000" w:themeColor="text1"/>
          <w:sz w:val="22"/>
          <w:szCs w:val="22"/>
        </w:rPr>
        <w:fldChar w:fldCharType="begin"/>
      </w:r>
      <w:r w:rsidRPr="00185D3D">
        <w:rPr>
          <w:rFonts w:cs="Times New Roman"/>
          <w:b/>
          <w:bCs/>
          <w:i w:val="0"/>
          <w:iCs w:val="0"/>
          <w:color w:val="000000" w:themeColor="text1"/>
          <w:sz w:val="22"/>
          <w:szCs w:val="22"/>
        </w:rPr>
        <w:instrText xml:space="preserve"> SEQ Figure \* ARABIC </w:instrText>
      </w:r>
      <w:r w:rsidRPr="00185D3D">
        <w:rPr>
          <w:rFonts w:cs="Times New Roman"/>
          <w:b/>
          <w:bCs/>
          <w:i w:val="0"/>
          <w:iCs w:val="0"/>
          <w:color w:val="000000" w:themeColor="text1"/>
          <w:sz w:val="22"/>
          <w:szCs w:val="22"/>
        </w:rPr>
        <w:fldChar w:fldCharType="separate"/>
      </w:r>
      <w:r w:rsidR="00C95B0B">
        <w:rPr>
          <w:rFonts w:cs="Times New Roman"/>
          <w:b/>
          <w:bCs/>
          <w:i w:val="0"/>
          <w:iCs w:val="0"/>
          <w:noProof/>
          <w:color w:val="000000" w:themeColor="text1"/>
          <w:sz w:val="22"/>
          <w:szCs w:val="22"/>
        </w:rPr>
        <w:t>20</w:t>
      </w:r>
      <w:r w:rsidRPr="00185D3D">
        <w:rPr>
          <w:rFonts w:cs="Times New Roman"/>
          <w:b/>
          <w:bCs/>
          <w:i w:val="0"/>
          <w:iCs w:val="0"/>
          <w:color w:val="000000" w:themeColor="text1"/>
          <w:sz w:val="22"/>
          <w:szCs w:val="22"/>
        </w:rPr>
        <w:fldChar w:fldCharType="end"/>
      </w:r>
      <w:r w:rsidRPr="00185D3D">
        <w:rPr>
          <w:rFonts w:cs="Times New Roman"/>
          <w:b/>
          <w:bCs/>
          <w:i w:val="0"/>
          <w:iCs w:val="0"/>
          <w:color w:val="000000" w:themeColor="text1"/>
          <w:sz w:val="22"/>
          <w:szCs w:val="22"/>
        </w:rPr>
        <w:t>.</w:t>
      </w:r>
      <w:r w:rsidRPr="00185D3D">
        <w:rPr>
          <w:rFonts w:cs="Times New Roman"/>
          <w:i w:val="0"/>
          <w:iCs w:val="0"/>
          <w:color w:val="000000" w:themeColor="text1"/>
          <w:sz w:val="22"/>
          <w:szCs w:val="22"/>
        </w:rPr>
        <w:t xml:space="preserve"> XRD of unreacted and reacted catalyst.</w:t>
      </w:r>
      <w:bookmarkEnd w:id="130"/>
    </w:p>
    <w:p w14:paraId="3B0D5A0D" w14:textId="77777777" w:rsidR="00D55C44" w:rsidRPr="000B64E3" w:rsidRDefault="00D55C44" w:rsidP="00D55C44">
      <w:pPr>
        <w:pStyle w:val="Caption"/>
        <w:rPr>
          <w:rFonts w:eastAsia="Times New Roman" w:cs="Times New Roman"/>
          <w:color w:val="000000" w:themeColor="text1"/>
          <w:sz w:val="24"/>
          <w:szCs w:val="24"/>
        </w:rPr>
      </w:pPr>
    </w:p>
    <w:p w14:paraId="0A4471E8" w14:textId="77777777" w:rsidR="00D55C44" w:rsidRDefault="00D55C44" w:rsidP="00D55C44">
      <w:pPr>
        <w:pStyle w:val="NormalWeb"/>
        <w:tabs>
          <w:tab w:val="left" w:pos="6105"/>
        </w:tabs>
        <w:spacing w:before="0" w:beforeAutospacing="0" w:after="0" w:afterAutospacing="0"/>
        <w:ind w:left="1740"/>
        <w:jc w:val="both"/>
      </w:pPr>
      <w:r>
        <w:t xml:space="preserve">              </w:t>
      </w:r>
    </w:p>
    <w:p w14:paraId="7ED278D7" w14:textId="77777777" w:rsidR="00D55C44" w:rsidRDefault="00D55C44" w:rsidP="00D55C44">
      <w:pPr>
        <w:tabs>
          <w:tab w:val="left" w:pos="1890"/>
          <w:tab w:val="left" w:pos="7020"/>
        </w:tabs>
        <w:spacing w:after="0" w:line="240" w:lineRule="auto"/>
        <w:jc w:val="both"/>
        <w:rPr>
          <w:rFonts w:cs="Times New Roman"/>
        </w:rPr>
      </w:pPr>
    </w:p>
    <w:p w14:paraId="6B72CCB5" w14:textId="77777777" w:rsidR="00D55C44" w:rsidRDefault="00D55C44" w:rsidP="00D55C44">
      <w:pPr>
        <w:tabs>
          <w:tab w:val="left" w:pos="1800"/>
          <w:tab w:val="left" w:pos="7020"/>
        </w:tabs>
        <w:spacing w:after="0" w:line="240" w:lineRule="auto"/>
        <w:jc w:val="both"/>
        <w:rPr>
          <w:rFonts w:cs="Times New Roman"/>
        </w:rPr>
      </w:pPr>
    </w:p>
    <w:p w14:paraId="2E243EA8" w14:textId="77777777" w:rsidR="00D55C44" w:rsidRDefault="00D55C44" w:rsidP="00D55C44">
      <w:pPr>
        <w:tabs>
          <w:tab w:val="left" w:pos="1800"/>
          <w:tab w:val="left" w:pos="7020"/>
        </w:tabs>
        <w:spacing w:after="0" w:line="240" w:lineRule="auto"/>
        <w:jc w:val="both"/>
        <w:rPr>
          <w:rFonts w:cs="Times New Roman"/>
        </w:rPr>
      </w:pPr>
    </w:p>
    <w:p w14:paraId="3F847318" w14:textId="253A1A1D" w:rsidR="00D55C44" w:rsidRPr="003C1940" w:rsidRDefault="00D55C44" w:rsidP="00D55C44">
      <w:pPr>
        <w:tabs>
          <w:tab w:val="left" w:pos="1170"/>
          <w:tab w:val="left" w:pos="6300"/>
        </w:tabs>
        <w:jc w:val="both"/>
        <w:rPr>
          <w:rFonts w:cs="Times New Roman"/>
        </w:rPr>
        <w:sectPr w:rsidR="00D55C44" w:rsidRPr="003C1940" w:rsidSect="00D04F06">
          <w:pgSz w:w="12240" w:h="15840"/>
          <w:pgMar w:top="1440" w:right="1440" w:bottom="1440" w:left="1440" w:header="720" w:footer="720" w:gutter="0"/>
          <w:pgNumType w:start="7"/>
          <w:cols w:space="720"/>
          <w:docGrid w:linePitch="360"/>
        </w:sectPr>
      </w:pPr>
      <w:r w:rsidRPr="003C1940">
        <w:rPr>
          <w:rFonts w:cs="Times New Roman"/>
        </w:rPr>
        <w:t xml:space="preserve"> </w:t>
      </w:r>
    </w:p>
    <w:p w14:paraId="4CCE2FFB" w14:textId="6279AF62" w:rsidR="00980F42" w:rsidRDefault="00FA2D0E" w:rsidP="00D55C44">
      <w:pPr>
        <w:rPr>
          <w:rFonts w:cs="Times New Roman"/>
          <w:b/>
          <w:bCs/>
          <w:color w:val="333333"/>
          <w:sz w:val="28"/>
          <w:szCs w:val="28"/>
          <w:shd w:val="clear" w:color="auto" w:fill="FCFCFC"/>
        </w:rPr>
      </w:pPr>
      <w:r>
        <w:rPr>
          <w:rFonts w:cs="Times New Roman"/>
          <w:b/>
          <w:bCs/>
          <w:noProof/>
          <w:color w:val="333333"/>
          <w:sz w:val="28"/>
          <w:szCs w:val="28"/>
        </w:rPr>
        <w:lastRenderedPageBreak/>
        <mc:AlternateContent>
          <mc:Choice Requires="wpg">
            <w:drawing>
              <wp:anchor distT="0" distB="0" distL="114300" distR="114300" simplePos="0" relativeHeight="251904512" behindDoc="0" locked="0" layoutInCell="1" allowOverlap="1" wp14:anchorId="2070EDF6" wp14:editId="421D4B28">
                <wp:simplePos x="0" y="0"/>
                <wp:positionH relativeFrom="margin">
                  <wp:posOffset>127000</wp:posOffset>
                </wp:positionH>
                <wp:positionV relativeFrom="paragraph">
                  <wp:posOffset>0</wp:posOffset>
                </wp:positionV>
                <wp:extent cx="6045200" cy="6765925"/>
                <wp:effectExtent l="0" t="0" r="0" b="0"/>
                <wp:wrapNone/>
                <wp:docPr id="1519395895" name="Group 13"/>
                <wp:cNvGraphicFramePr/>
                <a:graphic xmlns:a="http://schemas.openxmlformats.org/drawingml/2006/main">
                  <a:graphicData uri="http://schemas.microsoft.com/office/word/2010/wordprocessingGroup">
                    <wpg:wgp>
                      <wpg:cNvGrpSpPr/>
                      <wpg:grpSpPr>
                        <a:xfrm>
                          <a:off x="0" y="0"/>
                          <a:ext cx="6045200" cy="6765925"/>
                          <a:chOff x="0" y="0"/>
                          <a:chExt cx="6870499" cy="7058660"/>
                        </a:xfrm>
                      </wpg:grpSpPr>
                      <wps:wsp>
                        <wps:cNvPr id="1904312161" name="Text Box 1"/>
                        <wps:cNvSpPr txBox="1"/>
                        <wps:spPr>
                          <a:xfrm>
                            <a:off x="66675" y="6610350"/>
                            <a:ext cx="6495415" cy="448310"/>
                          </a:xfrm>
                          <a:prstGeom prst="rect">
                            <a:avLst/>
                          </a:prstGeom>
                          <a:solidFill>
                            <a:prstClr val="white"/>
                          </a:solidFill>
                          <a:ln>
                            <a:noFill/>
                          </a:ln>
                        </wps:spPr>
                        <wps:txbx>
                          <w:txbxContent>
                            <w:p w14:paraId="4C52A0B3" w14:textId="66CF7FC4" w:rsidR="00D55C44" w:rsidRPr="00521070" w:rsidRDefault="00D55C44" w:rsidP="00D55C44">
                              <w:pPr>
                                <w:pStyle w:val="Caption"/>
                                <w:jc w:val="center"/>
                                <w:rPr>
                                  <w:rFonts w:cs="Times New Roman"/>
                                  <w:i w:val="0"/>
                                  <w:iCs w:val="0"/>
                                  <w:noProof/>
                                  <w:color w:val="auto"/>
                                  <w:sz w:val="24"/>
                                  <w:szCs w:val="24"/>
                                  <w:lang w:val="pt-PT"/>
                                </w:rPr>
                              </w:pPr>
                              <w:bookmarkStart w:id="131" w:name="_Toc165315504"/>
                              <w:r w:rsidRPr="00521070">
                                <w:rPr>
                                  <w:rFonts w:cs="Times New Roman"/>
                                  <w:b/>
                                  <w:bCs/>
                                  <w:i w:val="0"/>
                                  <w:iCs w:val="0"/>
                                  <w:color w:val="auto"/>
                                  <w:sz w:val="24"/>
                                  <w:szCs w:val="24"/>
                                  <w:lang w:val="pt-PT"/>
                                </w:rPr>
                                <w:t xml:space="preserve">Figure </w:t>
                              </w:r>
                              <w:r w:rsidRPr="00FA2D0E">
                                <w:rPr>
                                  <w:rFonts w:cs="Times New Roman"/>
                                  <w:b/>
                                  <w:bCs/>
                                  <w:i w:val="0"/>
                                  <w:iCs w:val="0"/>
                                  <w:color w:val="auto"/>
                                  <w:sz w:val="24"/>
                                  <w:szCs w:val="24"/>
                                </w:rPr>
                                <w:fldChar w:fldCharType="begin"/>
                              </w:r>
                              <w:r w:rsidRPr="00521070">
                                <w:rPr>
                                  <w:rFonts w:cs="Times New Roman"/>
                                  <w:b/>
                                  <w:bCs/>
                                  <w:i w:val="0"/>
                                  <w:iCs w:val="0"/>
                                  <w:color w:val="auto"/>
                                  <w:sz w:val="24"/>
                                  <w:szCs w:val="24"/>
                                  <w:lang w:val="pt-PT"/>
                                </w:rPr>
                                <w:instrText xml:space="preserve"> SEQ Figure \* ARABIC </w:instrText>
                              </w:r>
                              <w:r w:rsidRPr="00FA2D0E">
                                <w:rPr>
                                  <w:rFonts w:cs="Times New Roman"/>
                                  <w:b/>
                                  <w:bCs/>
                                  <w:i w:val="0"/>
                                  <w:iCs w:val="0"/>
                                  <w:color w:val="auto"/>
                                  <w:sz w:val="24"/>
                                  <w:szCs w:val="24"/>
                                </w:rPr>
                                <w:fldChar w:fldCharType="separate"/>
                              </w:r>
                              <w:r w:rsidR="00C95B0B" w:rsidRPr="00521070">
                                <w:rPr>
                                  <w:rFonts w:cs="Times New Roman"/>
                                  <w:b/>
                                  <w:bCs/>
                                  <w:i w:val="0"/>
                                  <w:iCs w:val="0"/>
                                  <w:noProof/>
                                  <w:color w:val="auto"/>
                                  <w:sz w:val="24"/>
                                  <w:szCs w:val="24"/>
                                  <w:lang w:val="pt-PT"/>
                                </w:rPr>
                                <w:t>21</w:t>
                              </w:r>
                              <w:r w:rsidRPr="00FA2D0E">
                                <w:rPr>
                                  <w:rFonts w:cs="Times New Roman"/>
                                  <w:b/>
                                  <w:bCs/>
                                  <w:i w:val="0"/>
                                  <w:iCs w:val="0"/>
                                  <w:color w:val="auto"/>
                                  <w:sz w:val="24"/>
                                  <w:szCs w:val="24"/>
                                </w:rPr>
                                <w:fldChar w:fldCharType="end"/>
                              </w:r>
                              <w:r w:rsidRPr="00521070">
                                <w:rPr>
                                  <w:rFonts w:cs="Times New Roman"/>
                                  <w:b/>
                                  <w:bCs/>
                                  <w:i w:val="0"/>
                                  <w:iCs w:val="0"/>
                                  <w:color w:val="auto"/>
                                  <w:sz w:val="24"/>
                                  <w:szCs w:val="24"/>
                                  <w:lang w:val="pt-PT"/>
                                </w:rPr>
                                <w:t>.</w:t>
                              </w:r>
                              <w:r w:rsidRPr="00521070">
                                <w:rPr>
                                  <w:rFonts w:cs="Times New Roman"/>
                                  <w:i w:val="0"/>
                                  <w:iCs w:val="0"/>
                                  <w:color w:val="auto"/>
                                  <w:sz w:val="24"/>
                                  <w:szCs w:val="24"/>
                                  <w:lang w:val="pt-PT"/>
                                </w:rPr>
                                <w:t xml:space="preserve"> SEM-EDS images of a) Ca</w:t>
                              </w:r>
                              <w:r w:rsidR="00481A72"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Fe</w:t>
                              </w:r>
                              <w:r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O</w:t>
                              </w:r>
                              <w:r w:rsidRPr="00521070">
                                <w:rPr>
                                  <w:rFonts w:cs="Times New Roman"/>
                                  <w:i w:val="0"/>
                                  <w:iCs w:val="0"/>
                                  <w:color w:val="auto"/>
                                  <w:sz w:val="24"/>
                                  <w:szCs w:val="24"/>
                                  <w:vertAlign w:val="subscript"/>
                                  <w:lang w:val="pt-PT"/>
                                </w:rPr>
                                <w:t>5</w:t>
                              </w:r>
                              <w:r w:rsidRPr="00521070">
                                <w:rPr>
                                  <w:rFonts w:cs="Times New Roman"/>
                                  <w:i w:val="0"/>
                                  <w:iCs w:val="0"/>
                                  <w:color w:val="auto"/>
                                  <w:sz w:val="24"/>
                                  <w:szCs w:val="24"/>
                                  <w:lang w:val="pt-PT"/>
                                </w:rPr>
                                <w:t>, b) Ca</w:t>
                              </w:r>
                              <w:r w:rsidR="00481A72"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Fe</w:t>
                              </w:r>
                              <w:r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O</w:t>
                              </w:r>
                              <w:r w:rsidRPr="00521070">
                                <w:rPr>
                                  <w:rFonts w:cs="Times New Roman"/>
                                  <w:i w:val="0"/>
                                  <w:iCs w:val="0"/>
                                  <w:color w:val="auto"/>
                                  <w:sz w:val="24"/>
                                  <w:szCs w:val="24"/>
                                  <w:vertAlign w:val="subscript"/>
                                  <w:lang w:val="pt-PT"/>
                                </w:rPr>
                                <w:t>5</w:t>
                              </w:r>
                              <w:r w:rsidRPr="00521070">
                                <w:rPr>
                                  <w:rFonts w:cs="Times New Roman"/>
                                  <w:i w:val="0"/>
                                  <w:iCs w:val="0"/>
                                  <w:color w:val="auto"/>
                                  <w:sz w:val="24"/>
                                  <w:szCs w:val="24"/>
                                  <w:lang w:val="pt-PT"/>
                                </w:rPr>
                                <w:t>+CuFe</w:t>
                              </w:r>
                              <w:r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O</w:t>
                              </w:r>
                              <w:r w:rsidRPr="00521070">
                                <w:rPr>
                                  <w:rFonts w:cs="Times New Roman"/>
                                  <w:i w:val="0"/>
                                  <w:iCs w:val="0"/>
                                  <w:color w:val="auto"/>
                                  <w:sz w:val="24"/>
                                  <w:szCs w:val="24"/>
                                  <w:vertAlign w:val="subscript"/>
                                  <w:lang w:val="pt-PT"/>
                                </w:rPr>
                                <w:t>4</w:t>
                              </w:r>
                              <w:r w:rsidRPr="00521070">
                                <w:rPr>
                                  <w:rFonts w:cs="Times New Roman"/>
                                  <w:i w:val="0"/>
                                  <w:iCs w:val="0"/>
                                  <w:color w:val="auto"/>
                                  <w:sz w:val="24"/>
                                  <w:szCs w:val="24"/>
                                  <w:lang w:val="pt-PT"/>
                                </w:rPr>
                                <w:t>, c) Ca</w:t>
                              </w:r>
                              <w:r w:rsidR="00481A72"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Fe</w:t>
                              </w:r>
                              <w:r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O</w:t>
                              </w:r>
                              <w:r w:rsidRPr="00521070">
                                <w:rPr>
                                  <w:rFonts w:cs="Times New Roman"/>
                                  <w:i w:val="0"/>
                                  <w:iCs w:val="0"/>
                                  <w:color w:val="auto"/>
                                  <w:sz w:val="24"/>
                                  <w:szCs w:val="24"/>
                                  <w:vertAlign w:val="subscript"/>
                                  <w:lang w:val="pt-PT"/>
                                </w:rPr>
                                <w:t>5</w:t>
                              </w:r>
                              <w:r w:rsidRPr="00521070">
                                <w:rPr>
                                  <w:rFonts w:cs="Times New Roman"/>
                                  <w:i w:val="0"/>
                                  <w:iCs w:val="0"/>
                                  <w:color w:val="auto"/>
                                  <w:sz w:val="24"/>
                                  <w:szCs w:val="24"/>
                                  <w:lang w:val="pt-PT"/>
                                </w:rPr>
                                <w:t>+CoFe</w:t>
                              </w:r>
                              <w:r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O</w:t>
                              </w:r>
                              <w:r w:rsidRPr="00521070">
                                <w:rPr>
                                  <w:rFonts w:cs="Times New Roman"/>
                                  <w:i w:val="0"/>
                                  <w:iCs w:val="0"/>
                                  <w:color w:val="auto"/>
                                  <w:sz w:val="24"/>
                                  <w:szCs w:val="24"/>
                                  <w:vertAlign w:val="subscript"/>
                                  <w:lang w:val="pt-PT"/>
                                </w:rPr>
                                <w:t>4</w:t>
                              </w:r>
                              <w:r w:rsidRPr="00521070">
                                <w:rPr>
                                  <w:rFonts w:cs="Times New Roman"/>
                                  <w:i w:val="0"/>
                                  <w:iCs w:val="0"/>
                                  <w:color w:val="auto"/>
                                  <w:sz w:val="24"/>
                                  <w:szCs w:val="24"/>
                                  <w:lang w:val="pt-PT"/>
                                </w:rPr>
                                <w:t>, and d) Ca</w:t>
                              </w:r>
                              <w:r w:rsidR="00481A72"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Fe</w:t>
                              </w:r>
                              <w:r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O</w:t>
                              </w:r>
                              <w:r w:rsidRPr="00521070">
                                <w:rPr>
                                  <w:rFonts w:cs="Times New Roman"/>
                                  <w:i w:val="0"/>
                                  <w:iCs w:val="0"/>
                                  <w:color w:val="auto"/>
                                  <w:sz w:val="24"/>
                                  <w:szCs w:val="24"/>
                                  <w:vertAlign w:val="subscript"/>
                                  <w:lang w:val="pt-PT"/>
                                </w:rPr>
                                <w:t>5</w:t>
                              </w:r>
                              <w:r w:rsidRPr="00521070">
                                <w:rPr>
                                  <w:rFonts w:cs="Times New Roman"/>
                                  <w:i w:val="0"/>
                                  <w:iCs w:val="0"/>
                                  <w:color w:val="auto"/>
                                  <w:sz w:val="24"/>
                                  <w:szCs w:val="24"/>
                                  <w:lang w:val="pt-PT"/>
                                </w:rPr>
                                <w:t>+NiFe</w:t>
                              </w:r>
                              <w:r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O</w:t>
                              </w:r>
                              <w:r w:rsidRPr="00521070">
                                <w:rPr>
                                  <w:rFonts w:cs="Times New Roman"/>
                                  <w:i w:val="0"/>
                                  <w:iCs w:val="0"/>
                                  <w:color w:val="auto"/>
                                  <w:sz w:val="24"/>
                                  <w:szCs w:val="24"/>
                                  <w:vertAlign w:val="subscript"/>
                                  <w:lang w:val="pt-PT"/>
                                </w:rPr>
                                <w:t>4</w:t>
                              </w:r>
                              <w:r w:rsidRPr="00521070">
                                <w:rPr>
                                  <w:rFonts w:cs="Times New Roman"/>
                                  <w:i w:val="0"/>
                                  <w:iCs w:val="0"/>
                                  <w:color w:val="auto"/>
                                  <w:sz w:val="24"/>
                                  <w:szCs w:val="24"/>
                                  <w:lang w:val="pt-PT"/>
                                </w:rPr>
                                <w:t xml:space="preserve"> catalysts.</w:t>
                              </w:r>
                              <w:bookmarkEnd w:id="1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327635690" name="Group 11"/>
                        <wpg:cNvGrpSpPr/>
                        <wpg:grpSpPr>
                          <a:xfrm>
                            <a:off x="0" y="0"/>
                            <a:ext cx="6870499" cy="6457950"/>
                            <a:chOff x="0" y="0"/>
                            <a:chExt cx="6830356" cy="6429375"/>
                          </a:xfrm>
                        </wpg:grpSpPr>
                        <wpg:grpSp>
                          <wpg:cNvPr id="1966933370" name="Group 7"/>
                          <wpg:cNvGrpSpPr/>
                          <wpg:grpSpPr>
                            <a:xfrm>
                              <a:off x="0" y="0"/>
                              <a:ext cx="6482080" cy="3176514"/>
                              <a:chOff x="0" y="0"/>
                              <a:chExt cx="6482080" cy="3176514"/>
                            </a:xfrm>
                          </wpg:grpSpPr>
                          <wpg:grpSp>
                            <wpg:cNvPr id="1730032439" name="Group 20"/>
                            <wpg:cNvGrpSpPr/>
                            <wpg:grpSpPr>
                              <a:xfrm>
                                <a:off x="0" y="0"/>
                                <a:ext cx="6482080" cy="3176514"/>
                                <a:chOff x="0" y="0"/>
                                <a:chExt cx="6482080" cy="3176514"/>
                              </a:xfrm>
                            </wpg:grpSpPr>
                            <wpg:grpSp>
                              <wpg:cNvPr id="946843221" name="Group 6"/>
                              <wpg:cNvGrpSpPr/>
                              <wpg:grpSpPr>
                                <a:xfrm>
                                  <a:off x="0" y="0"/>
                                  <a:ext cx="3157855" cy="3176514"/>
                                  <a:chOff x="9525" y="9525"/>
                                  <a:chExt cx="3157855" cy="3176514"/>
                                </a:xfrm>
                              </wpg:grpSpPr>
                              <wpg:grpSp>
                                <wpg:cNvPr id="80300689" name="Group 5"/>
                                <wpg:cNvGrpSpPr/>
                                <wpg:grpSpPr>
                                  <a:xfrm>
                                    <a:off x="9525" y="9525"/>
                                    <a:ext cx="3157855" cy="2828925"/>
                                    <a:chOff x="9525" y="9525"/>
                                    <a:chExt cx="3157855" cy="2828925"/>
                                  </a:xfrm>
                                </wpg:grpSpPr>
                                <pic:pic xmlns:pic="http://schemas.openxmlformats.org/drawingml/2006/picture">
                                  <pic:nvPicPr>
                                    <pic:cNvPr id="1797396311" name="Picture 1" descr="A close up of a rock&#10;&#10;Description automatically generated"/>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9525" y="9525"/>
                                      <a:ext cx="3154680" cy="2103120"/>
                                    </a:xfrm>
                                    <a:prstGeom prst="rect">
                                      <a:avLst/>
                                    </a:prstGeom>
                                    <a:noFill/>
                                    <a:ln>
                                      <a:noFill/>
                                    </a:ln>
                                  </pic:spPr>
                                </pic:pic>
                                <pic:pic xmlns:pic="http://schemas.openxmlformats.org/drawingml/2006/picture">
                                  <pic:nvPicPr>
                                    <pic:cNvPr id="1003092325" name="Picture 4" descr="A green speckled surface with black spots&#10;&#10;Description automatically generated"/>
                                    <pic:cNvPicPr>
                                      <a:picLocks noChangeAspect="1"/>
                                    </pic:cNvPicPr>
                                  </pic:nvPicPr>
                                  <pic:blipFill>
                                    <a:blip r:embed="rId62">
                                      <a:extLst>
                                        <a:ext uri="{BEBA8EAE-BF5A-486C-A8C5-ECC9F3942E4B}">
                                          <a14:imgProps xmlns:a14="http://schemas.microsoft.com/office/drawing/2010/main">
                                            <a14:imgLayer r:embed="rId63">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1080770" y="2152650"/>
                                      <a:ext cx="1033780" cy="685800"/>
                                    </a:xfrm>
                                    <a:prstGeom prst="rect">
                                      <a:avLst/>
                                    </a:prstGeom>
                                    <a:noFill/>
                                    <a:ln>
                                      <a:noFill/>
                                    </a:ln>
                                  </pic:spPr>
                                </pic:pic>
                                <pic:pic xmlns:pic="http://schemas.openxmlformats.org/drawingml/2006/picture">
                                  <pic:nvPicPr>
                                    <pic:cNvPr id="1563574960" name="Picture 3" descr="A blue and black background&#10;&#10;Description automatically generated"/>
                                    <pic:cNvPicPr>
                                      <a:picLocks noChangeAspect="1"/>
                                    </pic:cNvPicPr>
                                  </pic:nvPicPr>
                                  <pic:blipFill>
                                    <a:blip r:embed="rId64">
                                      <a:extLst>
                                        <a:ext uri="{BEBA8EAE-BF5A-486C-A8C5-ECC9F3942E4B}">
                                          <a14:imgProps xmlns:a14="http://schemas.microsoft.com/office/drawing/2010/main">
                                            <a14:imgLayer r:embed="rId65">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9525" y="2152650"/>
                                      <a:ext cx="1033780" cy="685800"/>
                                    </a:xfrm>
                                    <a:prstGeom prst="rect">
                                      <a:avLst/>
                                    </a:prstGeom>
                                    <a:noFill/>
                                    <a:ln>
                                      <a:noFill/>
                                    </a:ln>
                                  </pic:spPr>
                                </pic:pic>
                                <pic:pic xmlns:pic="http://schemas.openxmlformats.org/drawingml/2006/picture">
                                  <pic:nvPicPr>
                                    <pic:cNvPr id="2098684416" name="Picture 2" descr="A green and black background&#10;&#10;Description automatically generated"/>
                                    <pic:cNvPicPr>
                                      <a:picLocks noChangeAspect="1"/>
                                    </pic:cNvPicPr>
                                  </pic:nvPicPr>
                                  <pic:blipFill>
                                    <a:blip r:embed="rId66">
                                      <a:extLst>
                                        <a:ext uri="{BEBA8EAE-BF5A-486C-A8C5-ECC9F3942E4B}">
                                          <a14:imgProps xmlns:a14="http://schemas.microsoft.com/office/drawing/2010/main">
                                            <a14:imgLayer r:embed="rId67">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2133600" y="2152650"/>
                                      <a:ext cx="1033780" cy="685800"/>
                                    </a:xfrm>
                                    <a:prstGeom prst="rect">
                                      <a:avLst/>
                                    </a:prstGeom>
                                    <a:noFill/>
                                    <a:ln>
                                      <a:noFill/>
                                    </a:ln>
                                  </pic:spPr>
                                </pic:pic>
                              </wpg:grpSp>
                              <wps:wsp>
                                <wps:cNvPr id="585164157" name="Text Box 10"/>
                                <wps:cNvSpPr txBox="1"/>
                                <wps:spPr>
                                  <a:xfrm>
                                    <a:off x="676057" y="2590799"/>
                                    <a:ext cx="2457451" cy="595240"/>
                                  </a:xfrm>
                                  <a:prstGeom prst="rect">
                                    <a:avLst/>
                                  </a:prstGeom>
                                  <a:noFill/>
                                  <a:ln w="6350">
                                    <a:noFill/>
                                  </a:ln>
                                </wps:spPr>
                                <wps:txbx>
                                  <w:txbxContent>
                                    <w:p w14:paraId="18EBD868" w14:textId="2FADAEB9" w:rsidR="00D55C44" w:rsidRPr="00FA2D0E" w:rsidRDefault="00D55C44" w:rsidP="00D55C44">
                                      <w:pPr>
                                        <w:rPr>
                                          <w:rFonts w:cs="Times New Roman"/>
                                          <w:b/>
                                          <w:bCs/>
                                          <w:color w:val="FFFFFF" w:themeColor="background1"/>
                                          <w:szCs w:val="24"/>
                                        </w:rPr>
                                      </w:pPr>
                                      <w:r w:rsidRPr="00FA2D0E">
                                        <w:rPr>
                                          <w:rFonts w:cs="Times New Roman"/>
                                          <w:b/>
                                          <w:bCs/>
                                          <w:color w:val="FFFFFF" w:themeColor="background1"/>
                                          <w:szCs w:val="24"/>
                                        </w:rPr>
                                        <w:t xml:space="preserve">Ca                    Fe             </w:t>
                                      </w:r>
                                      <w:r w:rsidR="00521070">
                                        <w:rPr>
                                          <w:rFonts w:cs="Times New Roman"/>
                                          <w:b/>
                                          <w:bCs/>
                                          <w:color w:val="FFFFFF" w:themeColor="background1"/>
                                          <w:szCs w:val="24"/>
                                        </w:rPr>
                                        <w:t xml:space="preserve">   O</w:t>
                                      </w:r>
                                      <w:r w:rsidR="00FA2D0E" w:rsidRPr="00FA2D0E">
                                        <w:rPr>
                                          <w:rFonts w:cs="Times New Roman"/>
                                          <w:b/>
                                          <w:bCs/>
                                          <w:color w:val="FFFFFF" w:themeColor="background1"/>
                                          <w:szCs w:val="24"/>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265354609" name="Group 15"/>
                              <wpg:cNvGrpSpPr/>
                              <wpg:grpSpPr>
                                <a:xfrm>
                                  <a:off x="3324225" y="0"/>
                                  <a:ext cx="3157855" cy="3023906"/>
                                  <a:chOff x="0" y="0"/>
                                  <a:chExt cx="3157855" cy="3023906"/>
                                </a:xfrm>
                              </wpg:grpSpPr>
                              <wpg:grpSp>
                                <wpg:cNvPr id="1621415601" name="Group 14"/>
                                <wpg:cNvGrpSpPr/>
                                <wpg:grpSpPr>
                                  <a:xfrm>
                                    <a:off x="0" y="0"/>
                                    <a:ext cx="3157855" cy="2828925"/>
                                    <a:chOff x="0" y="9525"/>
                                    <a:chExt cx="3157855" cy="2828925"/>
                                  </a:xfrm>
                                </wpg:grpSpPr>
                                <pic:pic xmlns:pic="http://schemas.openxmlformats.org/drawingml/2006/picture">
                                  <pic:nvPicPr>
                                    <pic:cNvPr id="448432548" name="Picture 7" descr="A close-up of a grey object&#10;&#10;Description automatically generated"/>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9525"/>
                                      <a:ext cx="3154680" cy="2103120"/>
                                    </a:xfrm>
                                    <a:prstGeom prst="rect">
                                      <a:avLst/>
                                    </a:prstGeom>
                                    <a:noFill/>
                                    <a:ln>
                                      <a:noFill/>
                                    </a:ln>
                                  </pic:spPr>
                                </pic:pic>
                                <pic:pic xmlns:pic="http://schemas.openxmlformats.org/drawingml/2006/picture">
                                  <pic:nvPicPr>
                                    <pic:cNvPr id="938952841" name="Picture 10" descr="A blue background with small dots&#10;&#10;Description automatically generated"/>
                                    <pic:cNvPicPr>
                                      <a:picLocks noChangeAspect="1"/>
                                    </pic:cNvPicPr>
                                  </pic:nvPicPr>
                                  <pic:blipFill>
                                    <a:blip r:embed="rId69">
                                      <a:extLst>
                                        <a:ext uri="{BEBA8EAE-BF5A-486C-A8C5-ECC9F3942E4B}">
                                          <a14:imgProps xmlns:a14="http://schemas.microsoft.com/office/drawing/2010/main">
                                            <a14:imgLayer r:embed="rId7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2152650"/>
                                      <a:ext cx="1033780" cy="685800"/>
                                    </a:xfrm>
                                    <a:prstGeom prst="rect">
                                      <a:avLst/>
                                    </a:prstGeom>
                                    <a:noFill/>
                                    <a:ln>
                                      <a:noFill/>
                                    </a:ln>
                                  </pic:spPr>
                                </pic:pic>
                                <pic:pic xmlns:pic="http://schemas.openxmlformats.org/drawingml/2006/picture">
                                  <pic:nvPicPr>
                                    <pic:cNvPr id="1006719875" name="Picture 9" descr="A black specks on a green background&#10;&#10;Description automatically generated"/>
                                    <pic:cNvPicPr>
                                      <a:picLocks noChangeAspect="1"/>
                                    </pic:cNvPicPr>
                                  </pic:nvPicPr>
                                  <pic:blipFill>
                                    <a:blip r:embed="rId71">
                                      <a:extLst>
                                        <a:ext uri="{BEBA8EAE-BF5A-486C-A8C5-ECC9F3942E4B}">
                                          <a14:imgProps xmlns:a14="http://schemas.microsoft.com/office/drawing/2010/main">
                                            <a14:imgLayer r:embed="rId7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1057275" y="2152650"/>
                                      <a:ext cx="1033780" cy="685800"/>
                                    </a:xfrm>
                                    <a:prstGeom prst="rect">
                                      <a:avLst/>
                                    </a:prstGeom>
                                    <a:noFill/>
                                    <a:ln>
                                      <a:noFill/>
                                    </a:ln>
                                  </pic:spPr>
                                </pic:pic>
                                <pic:pic xmlns:pic="http://schemas.openxmlformats.org/drawingml/2006/picture">
                                  <pic:nvPicPr>
                                    <pic:cNvPr id="226898219" name="Picture 8" descr="A black background with purple dots&#10;&#10;Description automatically generated"/>
                                    <pic:cNvPicPr>
                                      <a:picLocks noChangeAspect="1"/>
                                    </pic:cNvPicPr>
                                  </pic:nvPicPr>
                                  <pic:blipFill>
                                    <a:blip r:embed="rId73">
                                      <a:extLst>
                                        <a:ext uri="{BEBA8EAE-BF5A-486C-A8C5-ECC9F3942E4B}">
                                          <a14:imgProps xmlns:a14="http://schemas.microsoft.com/office/drawing/2010/main">
                                            <a14:imgLayer r:embed="rId7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2124075" y="2152650"/>
                                      <a:ext cx="1033780" cy="685800"/>
                                    </a:xfrm>
                                    <a:prstGeom prst="rect">
                                      <a:avLst/>
                                    </a:prstGeom>
                                    <a:noFill/>
                                    <a:ln>
                                      <a:noFill/>
                                    </a:ln>
                                  </pic:spPr>
                                </pic:pic>
                              </wpg:grpSp>
                              <wps:wsp>
                                <wps:cNvPr id="547887182" name="Text Box 10"/>
                                <wps:cNvSpPr txBox="1"/>
                                <wps:spPr>
                                  <a:xfrm>
                                    <a:off x="647373" y="2591050"/>
                                    <a:ext cx="2457450" cy="432856"/>
                                  </a:xfrm>
                                  <a:prstGeom prst="rect">
                                    <a:avLst/>
                                  </a:prstGeom>
                                  <a:noFill/>
                                  <a:ln w="6350">
                                    <a:noFill/>
                                  </a:ln>
                                </wps:spPr>
                                <wps:txbx>
                                  <w:txbxContent>
                                    <w:p w14:paraId="2AD9DE68" w14:textId="14394769" w:rsidR="00D55C44" w:rsidRPr="00FA2D0E" w:rsidRDefault="00D55C44" w:rsidP="00D55C44">
                                      <w:pPr>
                                        <w:rPr>
                                          <w:rFonts w:cs="Times New Roman"/>
                                          <w:b/>
                                          <w:bCs/>
                                          <w:color w:val="FFFFFF" w:themeColor="background1"/>
                                        </w:rPr>
                                      </w:pPr>
                                      <w:r w:rsidRPr="00FA2D0E">
                                        <w:rPr>
                                          <w:rFonts w:cs="Times New Roman"/>
                                          <w:b/>
                                          <w:bCs/>
                                          <w:color w:val="FFFFFF" w:themeColor="background1"/>
                                        </w:rPr>
                                        <w:t xml:space="preserve">Ca                     Fe             </w:t>
                                      </w:r>
                                      <w:r w:rsidR="00FA2D0E" w:rsidRPr="00FA2D0E">
                                        <w:rPr>
                                          <w:rFonts w:cs="Times New Roman"/>
                                          <w:b/>
                                          <w:bCs/>
                                          <w:color w:val="FFFFFF" w:themeColor="background1"/>
                                        </w:rPr>
                                        <w:t xml:space="preserve">   </w:t>
                                      </w:r>
                                      <w:r w:rsidRPr="00FA2D0E">
                                        <w:rPr>
                                          <w:rFonts w:cs="Times New Roman"/>
                                          <w:b/>
                                          <w:bCs/>
                                          <w:color w:val="FFFFFF" w:themeColor="background1"/>
                                        </w:rPr>
                                        <w:t>C</w:t>
                                      </w:r>
                                      <w:r w:rsidR="00FA2D0E" w:rsidRPr="00FA2D0E">
                                        <w:rPr>
                                          <w:rFonts w:cs="Times New Roman"/>
                                          <w:b/>
                                          <w:bCs/>
                                          <w:color w:val="FFFFFF" w:themeColor="background1"/>
                                        </w:rP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2086746417" name="Text Box 5"/>
                            <wps:cNvSpPr txBox="1"/>
                            <wps:spPr>
                              <a:xfrm>
                                <a:off x="1143000" y="2847975"/>
                                <a:ext cx="4657725" cy="295275"/>
                              </a:xfrm>
                              <a:prstGeom prst="rect">
                                <a:avLst/>
                              </a:prstGeom>
                              <a:solidFill>
                                <a:schemeClr val="lt1"/>
                              </a:solidFill>
                              <a:ln w="6350">
                                <a:noFill/>
                              </a:ln>
                            </wps:spPr>
                            <wps:txbx>
                              <w:txbxContent>
                                <w:p w14:paraId="03360058" w14:textId="77777777" w:rsidR="00D55C44" w:rsidRPr="00B65BB6" w:rsidRDefault="00D55C44">
                                  <w:pPr>
                                    <w:pStyle w:val="ListParagraph"/>
                                    <w:widowControl/>
                                    <w:numPr>
                                      <w:ilvl w:val="0"/>
                                      <w:numId w:val="3"/>
                                    </w:numPr>
                                    <w:autoSpaceDE/>
                                    <w:autoSpaceDN/>
                                    <w:spacing w:after="160" w:line="259" w:lineRule="auto"/>
                                    <w:contextualSpacing/>
                                    <w:rPr>
                                      <w:b/>
                                      <w:bCs/>
                                    </w:rPr>
                                  </w:pPr>
                                  <w:r w:rsidRPr="00B65BB6">
                                    <w:rPr>
                                      <w:b/>
                                      <w:bCs/>
                                    </w:rPr>
                                    <w:t xml:space="preserve">                                                                                                 (b)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29759151" name="Group 10"/>
                          <wpg:cNvGrpSpPr/>
                          <wpg:grpSpPr>
                            <a:xfrm>
                              <a:off x="0" y="3276606"/>
                              <a:ext cx="6830356" cy="3152769"/>
                              <a:chOff x="-95250" y="-19044"/>
                              <a:chExt cx="6830356" cy="3152769"/>
                            </a:xfrm>
                          </wpg:grpSpPr>
                          <wpg:grpSp>
                            <wpg:cNvPr id="1851738783" name="Group 33"/>
                            <wpg:cNvGrpSpPr/>
                            <wpg:grpSpPr>
                              <a:xfrm>
                                <a:off x="-95250" y="-19044"/>
                                <a:ext cx="6830356" cy="2978683"/>
                                <a:chOff x="-95250" y="-19044"/>
                                <a:chExt cx="6830356" cy="2978683"/>
                              </a:xfrm>
                            </wpg:grpSpPr>
                            <wpg:grpSp>
                              <wpg:cNvPr id="1026886549" name="Group 32"/>
                              <wpg:cNvGrpSpPr/>
                              <wpg:grpSpPr>
                                <a:xfrm>
                                  <a:off x="-95250" y="-19043"/>
                                  <a:ext cx="3372825" cy="2867021"/>
                                  <a:chOff x="-95250" y="-19043"/>
                                  <a:chExt cx="3372825" cy="2867021"/>
                                </a:xfrm>
                              </wpg:grpSpPr>
                              <wpg:grpSp>
                                <wpg:cNvPr id="1805479199" name="Group 24"/>
                                <wpg:cNvGrpSpPr/>
                                <wpg:grpSpPr>
                                  <a:xfrm>
                                    <a:off x="-95250" y="-19043"/>
                                    <a:ext cx="3237857" cy="2847972"/>
                                    <a:chOff x="-95250" y="-19043"/>
                                    <a:chExt cx="3237857" cy="2847972"/>
                                  </a:xfrm>
                                </wpg:grpSpPr>
                                <pic:pic xmlns:pic="http://schemas.openxmlformats.org/drawingml/2006/picture">
                                  <pic:nvPicPr>
                                    <pic:cNvPr id="436354496" name="Picture 16" descr="A close up of a black and white image of a cloud of white and black&#10;&#10;Description automatically generated"/>
                                    <pic:cNvPicPr>
                                      <a:picLocks noChangeAspect="1"/>
                                    </pic:cNvPicPr>
                                  </pic:nvPicPr>
                                  <pic:blipFill>
                                    <a:blip r:embed="rId75">
                                      <a:extLst>
                                        <a:ext uri="{28A0092B-C50C-407E-A947-70E740481C1C}">
                                          <a14:useLocalDpi xmlns:a14="http://schemas.microsoft.com/office/drawing/2010/main" val="0"/>
                                        </a:ext>
                                      </a:extLst>
                                    </a:blip>
                                    <a:srcRect/>
                                    <a:stretch>
                                      <a:fillRect/>
                                    </a:stretch>
                                  </pic:blipFill>
                                  <pic:spPr bwMode="auto">
                                    <a:xfrm>
                                      <a:off x="-95250" y="-19043"/>
                                      <a:ext cx="3237856" cy="2103120"/>
                                    </a:xfrm>
                                    <a:prstGeom prst="rect">
                                      <a:avLst/>
                                    </a:prstGeom>
                                    <a:noFill/>
                                    <a:ln>
                                      <a:noFill/>
                                    </a:ln>
                                  </pic:spPr>
                                </pic:pic>
                                <pic:pic xmlns:pic="http://schemas.openxmlformats.org/drawingml/2006/picture">
                                  <pic:nvPicPr>
                                    <pic:cNvPr id="130005833" name="Picture 23" descr="A black and blue background&#10;&#10;Description automatically generated"/>
                                    <pic:cNvPicPr>
                                      <a:picLocks noChangeAspect="1"/>
                                    </pic:cNvPicPr>
                                  </pic:nvPicPr>
                                  <pic:blipFill>
                                    <a:blip r:embed="rId76">
                                      <a:extLst>
                                        <a:ext uri="{BEBA8EAE-BF5A-486C-A8C5-ECC9F3942E4B}">
                                          <a14:imgProps xmlns:a14="http://schemas.microsoft.com/office/drawing/2010/main">
                                            <a14:imgLayer r:embed="rId77">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95250" y="2133608"/>
                                      <a:ext cx="1033780" cy="685800"/>
                                    </a:xfrm>
                                    <a:prstGeom prst="rect">
                                      <a:avLst/>
                                    </a:prstGeom>
                                    <a:noFill/>
                                    <a:ln>
                                      <a:noFill/>
                                    </a:ln>
                                  </pic:spPr>
                                </pic:pic>
                                <pic:pic xmlns:pic="http://schemas.openxmlformats.org/drawingml/2006/picture">
                                  <pic:nvPicPr>
                                    <pic:cNvPr id="1017006375" name="Picture 22" descr="A black and green background&#10;&#10;Description automatically generated"/>
                                    <pic:cNvPicPr>
                                      <a:picLocks noChangeAspect="1"/>
                                    </pic:cNvPicPr>
                                  </pic:nvPicPr>
                                  <pic:blipFill>
                                    <a:blip r:embed="rId78">
                                      <a:extLst>
                                        <a:ext uri="{BEBA8EAE-BF5A-486C-A8C5-ECC9F3942E4B}">
                                          <a14:imgProps xmlns:a14="http://schemas.microsoft.com/office/drawing/2010/main">
                                            <a14:imgLayer r:embed="rId7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1028428" y="2143129"/>
                                      <a:ext cx="1033780" cy="685800"/>
                                    </a:xfrm>
                                    <a:prstGeom prst="rect">
                                      <a:avLst/>
                                    </a:prstGeom>
                                    <a:noFill/>
                                    <a:ln>
                                      <a:noFill/>
                                    </a:ln>
                                  </pic:spPr>
                                </pic:pic>
                                <pic:pic xmlns:pic="http://schemas.openxmlformats.org/drawingml/2006/picture">
                                  <pic:nvPicPr>
                                    <pic:cNvPr id="1992379027" name="Picture 21" descr="A green specks on a black background&#10;&#10;Description automatically generated"/>
                                    <pic:cNvPicPr>
                                      <a:picLocks noChangeAspect="1"/>
                                    </pic:cNvPicPr>
                                  </pic:nvPicPr>
                                  <pic:blipFill>
                                    <a:blip r:embed="rId80">
                                      <a:extLst>
                                        <a:ext uri="{BEBA8EAE-BF5A-486C-A8C5-ECC9F3942E4B}">
                                          <a14:imgProps xmlns:a14="http://schemas.microsoft.com/office/drawing/2010/main">
                                            <a14:imgLayer r:embed="rId81">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2108827" y="2143129"/>
                                      <a:ext cx="1033780" cy="685800"/>
                                    </a:xfrm>
                                    <a:prstGeom prst="rect">
                                      <a:avLst/>
                                    </a:prstGeom>
                                    <a:noFill/>
                                    <a:ln>
                                      <a:noFill/>
                                    </a:ln>
                                  </pic:spPr>
                                </pic:pic>
                              </wpg:grpSp>
                              <wps:wsp>
                                <wps:cNvPr id="2133443350" name="Text Box 10"/>
                                <wps:cNvSpPr txBox="1"/>
                                <wps:spPr>
                                  <a:xfrm>
                                    <a:off x="499535" y="2580780"/>
                                    <a:ext cx="2778040" cy="267198"/>
                                  </a:xfrm>
                                  <a:prstGeom prst="rect">
                                    <a:avLst/>
                                  </a:prstGeom>
                                  <a:noFill/>
                                  <a:ln w="6350">
                                    <a:noFill/>
                                  </a:ln>
                                </wps:spPr>
                                <wps:txbx>
                                  <w:txbxContent>
                                    <w:p w14:paraId="49B7EB29" w14:textId="3B90671D" w:rsidR="00D55C44" w:rsidRPr="00FA2D0E" w:rsidRDefault="00D55C44" w:rsidP="00D55C44">
                                      <w:pPr>
                                        <w:rPr>
                                          <w:rFonts w:cs="Times New Roman"/>
                                          <w:b/>
                                          <w:bCs/>
                                          <w:color w:val="FFFFFF" w:themeColor="background1"/>
                                        </w:rPr>
                                      </w:pPr>
                                      <w:r w:rsidRPr="00FA2D0E">
                                        <w:rPr>
                                          <w:rFonts w:cs="Times New Roman"/>
                                          <w:b/>
                                          <w:bCs/>
                                          <w:color w:val="FFFFFF" w:themeColor="background1"/>
                                        </w:rPr>
                                        <w:t xml:space="preserve">Ca                       Fe                </w:t>
                                      </w:r>
                                      <w:r w:rsidR="00FA2D0E" w:rsidRPr="00FA2D0E">
                                        <w:rPr>
                                          <w:rFonts w:cs="Times New Roman"/>
                                          <w:b/>
                                          <w:bCs/>
                                          <w:color w:val="FFFFFF" w:themeColor="background1"/>
                                        </w:rPr>
                                        <w:t xml:space="preserve">     </w:t>
                                      </w:r>
                                      <w:r w:rsidRPr="00FA2D0E">
                                        <w:rPr>
                                          <w:rFonts w:cs="Times New Roman"/>
                                          <w:b/>
                                          <w:bCs/>
                                          <w:color w:val="FFFFFF" w:themeColor="background1"/>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98513451" name="Group 31"/>
                              <wpg:cNvGrpSpPr/>
                              <wpg:grpSpPr>
                                <a:xfrm>
                                  <a:off x="3324225" y="-19044"/>
                                  <a:ext cx="3410881" cy="2978683"/>
                                  <a:chOff x="0" y="-19044"/>
                                  <a:chExt cx="3410881" cy="2978683"/>
                                </a:xfrm>
                              </wpg:grpSpPr>
                              <wpg:grpSp>
                                <wpg:cNvPr id="1931881130" name="Group 29"/>
                                <wpg:cNvGrpSpPr/>
                                <wpg:grpSpPr>
                                  <a:xfrm>
                                    <a:off x="0" y="-19044"/>
                                    <a:ext cx="3171190" cy="2857494"/>
                                    <a:chOff x="0" y="-19044"/>
                                    <a:chExt cx="3171190" cy="2857494"/>
                                  </a:xfrm>
                                </wpg:grpSpPr>
                                <pic:pic xmlns:pic="http://schemas.openxmlformats.org/drawingml/2006/picture">
                                  <pic:nvPicPr>
                                    <pic:cNvPr id="1661055405" name="Picture 25" descr="A close-up of a cloud&#10;&#10;Description automatically generated"/>
                                    <pic:cNvPicPr>
                                      <a:picLocks noChangeAspect="1"/>
                                    </pic:cNvPicPr>
                                  </pic:nvPicPr>
                                  <pic:blipFill>
                                    <a:blip r:embed="rId82">
                                      <a:extLst>
                                        <a:ext uri="{28A0092B-C50C-407E-A947-70E740481C1C}">
                                          <a14:useLocalDpi xmlns:a14="http://schemas.microsoft.com/office/drawing/2010/main" val="0"/>
                                        </a:ext>
                                      </a:extLst>
                                    </a:blip>
                                    <a:srcRect/>
                                    <a:stretch>
                                      <a:fillRect/>
                                    </a:stretch>
                                  </pic:blipFill>
                                  <pic:spPr bwMode="auto">
                                    <a:xfrm>
                                      <a:off x="0" y="-19044"/>
                                      <a:ext cx="3171190" cy="2103120"/>
                                    </a:xfrm>
                                    <a:prstGeom prst="rect">
                                      <a:avLst/>
                                    </a:prstGeom>
                                    <a:noFill/>
                                    <a:ln>
                                      <a:noFill/>
                                    </a:ln>
                                  </pic:spPr>
                                </pic:pic>
                                <pic:pic xmlns:pic="http://schemas.openxmlformats.org/drawingml/2006/picture">
                                  <pic:nvPicPr>
                                    <pic:cNvPr id="2110760820" name="Picture 27" descr="A black background with blue dots&#10;&#10;Description automatically generated"/>
                                    <pic:cNvPicPr>
                                      <a:picLocks noChangeAspect="1"/>
                                    </pic:cNvPicPr>
                                  </pic:nvPicPr>
                                  <pic:blipFill>
                                    <a:blip r:embed="rId83">
                                      <a:extLst>
                                        <a:ext uri="{BEBA8EAE-BF5A-486C-A8C5-ECC9F3942E4B}">
                                          <a14:imgProps xmlns:a14="http://schemas.microsoft.com/office/drawing/2010/main">
                                            <a14:imgLayer r:embed="rId8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9525" y="2152650"/>
                                      <a:ext cx="1033780" cy="685800"/>
                                    </a:xfrm>
                                    <a:prstGeom prst="rect">
                                      <a:avLst/>
                                    </a:prstGeom>
                                    <a:noFill/>
                                    <a:ln>
                                      <a:noFill/>
                                    </a:ln>
                                  </pic:spPr>
                                </pic:pic>
                                <pic:pic xmlns:pic="http://schemas.openxmlformats.org/drawingml/2006/picture">
                                  <pic:nvPicPr>
                                    <pic:cNvPr id="1360437746" name="Picture 26" descr="Green spots on a black background&#10;&#10;Description automatically generated"/>
                                    <pic:cNvPicPr>
                                      <a:picLocks noChangeAspect="1"/>
                                    </pic:cNvPicPr>
                                  </pic:nvPicPr>
                                  <pic:blipFill>
                                    <a:blip r:embed="rId85">
                                      <a:extLst>
                                        <a:ext uri="{BEBA8EAE-BF5A-486C-A8C5-ECC9F3942E4B}">
                                          <a14:imgProps xmlns:a14="http://schemas.microsoft.com/office/drawing/2010/main">
                                            <a14:imgLayer r:embed="rId8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2124075" y="2152650"/>
                                      <a:ext cx="1033780" cy="685800"/>
                                    </a:xfrm>
                                    <a:prstGeom prst="rect">
                                      <a:avLst/>
                                    </a:prstGeom>
                                    <a:noFill/>
                                    <a:ln>
                                      <a:noFill/>
                                    </a:ln>
                                  </pic:spPr>
                                </pic:pic>
                                <pic:pic xmlns:pic="http://schemas.openxmlformats.org/drawingml/2006/picture">
                                  <pic:nvPicPr>
                                    <pic:cNvPr id="991884010" name="Picture 28" descr="A black and green background&#10;&#10;Description automatically generated"/>
                                    <pic:cNvPicPr>
                                      <a:picLocks noChangeAspect="1"/>
                                    </pic:cNvPicPr>
                                  </pic:nvPicPr>
                                  <pic:blipFill>
                                    <a:blip r:embed="rId87">
                                      <a:extLst>
                                        <a:ext uri="{BEBA8EAE-BF5A-486C-A8C5-ECC9F3942E4B}">
                                          <a14:imgProps xmlns:a14="http://schemas.microsoft.com/office/drawing/2010/main">
                                            <a14:imgLayer r:embed="rId88">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1066800" y="2152650"/>
                                      <a:ext cx="1033780" cy="685800"/>
                                    </a:xfrm>
                                    <a:prstGeom prst="rect">
                                      <a:avLst/>
                                    </a:prstGeom>
                                    <a:noFill/>
                                    <a:ln>
                                      <a:noFill/>
                                    </a:ln>
                                  </pic:spPr>
                                </pic:pic>
                              </wpg:grpSp>
                              <wps:wsp>
                                <wps:cNvPr id="1945807079" name="Text Box 10"/>
                                <wps:cNvSpPr txBox="1"/>
                                <wps:spPr>
                                  <a:xfrm>
                                    <a:off x="551837" y="2580780"/>
                                    <a:ext cx="2859044" cy="378859"/>
                                  </a:xfrm>
                                  <a:prstGeom prst="rect">
                                    <a:avLst/>
                                  </a:prstGeom>
                                  <a:noFill/>
                                  <a:ln w="6350">
                                    <a:noFill/>
                                  </a:ln>
                                </wps:spPr>
                                <wps:txbx>
                                  <w:txbxContent>
                                    <w:p w14:paraId="2FC570C5" w14:textId="37497C65" w:rsidR="00D55C44" w:rsidRPr="00FA2D0E" w:rsidRDefault="00FA2D0E" w:rsidP="00D55C44">
                                      <w:pPr>
                                        <w:rPr>
                                          <w:rFonts w:cs="Times New Roman"/>
                                          <w:b/>
                                          <w:bCs/>
                                          <w:color w:val="FFFFFF" w:themeColor="background1"/>
                                        </w:rPr>
                                      </w:pPr>
                                      <w:r>
                                        <w:rPr>
                                          <w:rFonts w:cs="Times New Roman"/>
                                          <w:b/>
                                          <w:bCs/>
                                          <w:color w:val="FFFFFF" w:themeColor="background1"/>
                                        </w:rPr>
                                        <w:t xml:space="preserve">   </w:t>
                                      </w:r>
                                      <w:r w:rsidR="00D55C44" w:rsidRPr="00FA2D0E">
                                        <w:rPr>
                                          <w:rFonts w:cs="Times New Roman"/>
                                          <w:b/>
                                          <w:bCs/>
                                          <w:color w:val="FFFFFF" w:themeColor="background1"/>
                                        </w:rPr>
                                        <w:t xml:space="preserve">Ca  </w:t>
                                      </w:r>
                                      <w:r>
                                        <w:rPr>
                                          <w:rFonts w:cs="Times New Roman"/>
                                          <w:b/>
                                          <w:bCs/>
                                          <w:color w:val="FFFFFF" w:themeColor="background1"/>
                                        </w:rPr>
                                        <w:t xml:space="preserve">  </w:t>
                                      </w:r>
                                      <w:r w:rsidR="00D55C44" w:rsidRPr="00FA2D0E">
                                        <w:rPr>
                                          <w:rFonts w:cs="Times New Roman"/>
                                          <w:b/>
                                          <w:bCs/>
                                          <w:color w:val="FFFFFF" w:themeColor="background1"/>
                                        </w:rPr>
                                        <w:t xml:space="preserve">                 Fe                    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971278695" name="Text Box 9"/>
                            <wps:cNvSpPr txBox="1"/>
                            <wps:spPr>
                              <a:xfrm>
                                <a:off x="1432620" y="2847975"/>
                                <a:ext cx="3954882" cy="285750"/>
                              </a:xfrm>
                              <a:prstGeom prst="rect">
                                <a:avLst/>
                              </a:prstGeom>
                              <a:solidFill>
                                <a:schemeClr val="lt1"/>
                              </a:solidFill>
                              <a:ln w="6350">
                                <a:noFill/>
                              </a:ln>
                            </wps:spPr>
                            <wps:txbx>
                              <w:txbxContent>
                                <w:p w14:paraId="4483FD1F" w14:textId="77777777" w:rsidR="00D55C44" w:rsidRPr="00B65BB6" w:rsidRDefault="00D55C44" w:rsidP="00D55C44">
                                  <w:pPr>
                                    <w:rPr>
                                      <w:rFonts w:cs="Times New Roman"/>
                                      <w:b/>
                                      <w:bCs/>
                                      <w:color w:val="000000" w:themeColor="text1"/>
                                    </w:rPr>
                                  </w:pPr>
                                  <w:r w:rsidRPr="00B65BB6">
                                    <w:rPr>
                                      <w:rFonts w:cs="Times New Roman"/>
                                      <w:b/>
                                      <w:bCs/>
                                      <w:color w:val="000000" w:themeColor="text1"/>
                                    </w:rPr>
                                    <w:t xml:space="preserve">(c)                                                                                       </w:t>
                                  </w:r>
                                  <w:proofErr w:type="gramStart"/>
                                  <w:r w:rsidRPr="00B65BB6">
                                    <w:rPr>
                                      <w:rFonts w:cs="Times New Roman"/>
                                      <w:b/>
                                      <w:bCs/>
                                      <w:color w:val="000000" w:themeColor="text1"/>
                                    </w:rPr>
                                    <w:t xml:space="preserve">   (</w:t>
                                  </w:r>
                                  <w:proofErr w:type="gramEnd"/>
                                  <w:r w:rsidRPr="00B65BB6">
                                    <w:rPr>
                                      <w:rFonts w:cs="Times New Roman"/>
                                      <w:b/>
                                      <w:bCs/>
                                      <w:color w:val="000000" w:themeColor="text1"/>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070EDF6" id="Group 13" o:spid="_x0000_s1400" style="position:absolute;margin-left:10pt;margin-top:0;width:476pt;height:532.75pt;z-index:251904512;mso-position-horizontal-relative:margin;mso-width-relative:margin;mso-height-relative:margin" coordsize="68704,70586" o:gfxdata="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ISFSUmNjQkJzc5ycvb3Ozt7e//+trYyM7+8xMRAQ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hIVJSY2NCQnNznJy9vc7O3t7//62tjIzv7zExEB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oBwMABwAPAAoANAAA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QAGEAdABoAGYAaQBuAGQAZQBy&#10;AAAAAAAAAAAAAAAAAAAAAAAAAAAAAAAAAAAAAAAAAAAAAAAAAAAAAAAAAAAAAAAAAAAAAAAAAAAA&#10;AAAAAAAAAAAAAAAAAAAAAAAAAAAAAAAAAAAAAAAAAAAAAAAAAAAAAAAAAAAAAAAAAAAAAAAAAAAA&#10;AAAAAAAAAAAAAAAAAAAAAAAAAAAAAAAAAAAAAAAAAAAAAAAAAAAAAAAAAAAAAAAAAAAAAAAAAAAA&#10;AAAAAAAAAAAAAAAAAAAAAAAAAAAAAAAAAAADAAM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UARABTAD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OgHAwAHAA4AOgAi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YQB0AGgAZgBpAG4AZABlAHIAAAAAAAAA&#10;AAAAAAAAAAAAAAAAAAAAAAAAAAAAAAAAAAAAAAAAAAAAAAAAAAAAAAAAAAAAAAAAAAAAAAAAAAAA&#10;AAAAAAAAAAAAAAAAAAAAAAAAAAAAAAAAAAAAAAAAAAAAAAAAAAAAAAAAAAAAAAAAAAAAAAAAAAAA&#10;AAAAAAAAAAAAAAAAAAAAAAAAAAAAAAAAAAAAAAAAAAAAAAAAAAAAAAAAAAAAAAAAAAAAAAAAAAAA&#10;AAAAAAAAAAAAAAAAAAAAAAAAAAMAAw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RQBEAFMA&#10;M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jY3t7UlKEhJycra29vc7O3t7v70JCMTEhIRAQAAD//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Nje3tSUoSEnJytrb29zs7e3u/vQkIxMSEhEBAAAP//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">
                <v:shape id="_x0000_s1401" type="#_x0000_t202" style="position:absolute;left:666;top:66103;width:64954;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" stroked="f">
                  <v:textbox inset="0,0,0,0">
                    <w:txbxContent>
                      <w:p w14:paraId="4C52A0B3" w14:textId="66CF7FC4" w:rsidR="00D55C44" w:rsidRPr="00521070" w:rsidRDefault="00D55C44" w:rsidP="00D55C44">
                        <w:pPr>
                          <w:pStyle w:val="Caption"/>
                          <w:jc w:val="center"/>
                          <w:rPr>
                            <w:rFonts w:cs="Times New Roman"/>
                            <w:i w:val="0"/>
                            <w:iCs w:val="0"/>
                            <w:noProof/>
                            <w:color w:val="auto"/>
                            <w:sz w:val="24"/>
                            <w:szCs w:val="24"/>
                            <w:lang w:val="pt-PT"/>
                          </w:rPr>
                        </w:pPr>
                        <w:bookmarkStart w:id="134" w:name="_Toc165315504"/>
                        <w:r w:rsidRPr="00521070">
                          <w:rPr>
                            <w:rFonts w:cs="Times New Roman"/>
                            <w:b/>
                            <w:bCs/>
                            <w:i w:val="0"/>
                            <w:iCs w:val="0"/>
                            <w:color w:val="auto"/>
                            <w:sz w:val="24"/>
                            <w:szCs w:val="24"/>
                            <w:lang w:val="pt-PT"/>
                          </w:rPr>
                          <w:t xml:space="preserve">Figure </w:t>
                        </w:r>
                        <w:r w:rsidRPr="00FA2D0E">
                          <w:rPr>
                            <w:rFonts w:cs="Times New Roman"/>
                            <w:b/>
                            <w:bCs/>
                            <w:i w:val="0"/>
                            <w:iCs w:val="0"/>
                            <w:color w:val="auto"/>
                            <w:sz w:val="24"/>
                            <w:szCs w:val="24"/>
                          </w:rPr>
                          <w:fldChar w:fldCharType="begin"/>
                        </w:r>
                        <w:r w:rsidRPr="00521070">
                          <w:rPr>
                            <w:rFonts w:cs="Times New Roman"/>
                            <w:b/>
                            <w:bCs/>
                            <w:i w:val="0"/>
                            <w:iCs w:val="0"/>
                            <w:color w:val="auto"/>
                            <w:sz w:val="24"/>
                            <w:szCs w:val="24"/>
                            <w:lang w:val="pt-PT"/>
                          </w:rPr>
                          <w:instrText xml:space="preserve"> SEQ Figure \* ARABIC </w:instrText>
                        </w:r>
                        <w:r w:rsidRPr="00FA2D0E">
                          <w:rPr>
                            <w:rFonts w:cs="Times New Roman"/>
                            <w:b/>
                            <w:bCs/>
                            <w:i w:val="0"/>
                            <w:iCs w:val="0"/>
                            <w:color w:val="auto"/>
                            <w:sz w:val="24"/>
                            <w:szCs w:val="24"/>
                          </w:rPr>
                          <w:fldChar w:fldCharType="separate"/>
                        </w:r>
                        <w:r w:rsidR="00C95B0B" w:rsidRPr="00521070">
                          <w:rPr>
                            <w:rFonts w:cs="Times New Roman"/>
                            <w:b/>
                            <w:bCs/>
                            <w:i w:val="0"/>
                            <w:iCs w:val="0"/>
                            <w:noProof/>
                            <w:color w:val="auto"/>
                            <w:sz w:val="24"/>
                            <w:szCs w:val="24"/>
                            <w:lang w:val="pt-PT"/>
                          </w:rPr>
                          <w:t>21</w:t>
                        </w:r>
                        <w:r w:rsidRPr="00FA2D0E">
                          <w:rPr>
                            <w:rFonts w:cs="Times New Roman"/>
                            <w:b/>
                            <w:bCs/>
                            <w:i w:val="0"/>
                            <w:iCs w:val="0"/>
                            <w:color w:val="auto"/>
                            <w:sz w:val="24"/>
                            <w:szCs w:val="24"/>
                          </w:rPr>
                          <w:fldChar w:fldCharType="end"/>
                        </w:r>
                        <w:r w:rsidRPr="00521070">
                          <w:rPr>
                            <w:rFonts w:cs="Times New Roman"/>
                            <w:b/>
                            <w:bCs/>
                            <w:i w:val="0"/>
                            <w:iCs w:val="0"/>
                            <w:color w:val="auto"/>
                            <w:sz w:val="24"/>
                            <w:szCs w:val="24"/>
                            <w:lang w:val="pt-PT"/>
                          </w:rPr>
                          <w:t>.</w:t>
                        </w:r>
                        <w:r w:rsidRPr="00521070">
                          <w:rPr>
                            <w:rFonts w:cs="Times New Roman"/>
                            <w:i w:val="0"/>
                            <w:iCs w:val="0"/>
                            <w:color w:val="auto"/>
                            <w:sz w:val="24"/>
                            <w:szCs w:val="24"/>
                            <w:lang w:val="pt-PT"/>
                          </w:rPr>
                          <w:t xml:space="preserve"> SEM-EDS images of a) Ca</w:t>
                        </w:r>
                        <w:r w:rsidR="00481A72"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Fe</w:t>
                        </w:r>
                        <w:r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O</w:t>
                        </w:r>
                        <w:r w:rsidRPr="00521070">
                          <w:rPr>
                            <w:rFonts w:cs="Times New Roman"/>
                            <w:i w:val="0"/>
                            <w:iCs w:val="0"/>
                            <w:color w:val="auto"/>
                            <w:sz w:val="24"/>
                            <w:szCs w:val="24"/>
                            <w:vertAlign w:val="subscript"/>
                            <w:lang w:val="pt-PT"/>
                          </w:rPr>
                          <w:t>5</w:t>
                        </w:r>
                        <w:r w:rsidRPr="00521070">
                          <w:rPr>
                            <w:rFonts w:cs="Times New Roman"/>
                            <w:i w:val="0"/>
                            <w:iCs w:val="0"/>
                            <w:color w:val="auto"/>
                            <w:sz w:val="24"/>
                            <w:szCs w:val="24"/>
                            <w:lang w:val="pt-PT"/>
                          </w:rPr>
                          <w:t>, b) Ca</w:t>
                        </w:r>
                        <w:r w:rsidR="00481A72"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Fe</w:t>
                        </w:r>
                        <w:r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O</w:t>
                        </w:r>
                        <w:r w:rsidRPr="00521070">
                          <w:rPr>
                            <w:rFonts w:cs="Times New Roman"/>
                            <w:i w:val="0"/>
                            <w:iCs w:val="0"/>
                            <w:color w:val="auto"/>
                            <w:sz w:val="24"/>
                            <w:szCs w:val="24"/>
                            <w:vertAlign w:val="subscript"/>
                            <w:lang w:val="pt-PT"/>
                          </w:rPr>
                          <w:t>5</w:t>
                        </w:r>
                        <w:r w:rsidRPr="00521070">
                          <w:rPr>
                            <w:rFonts w:cs="Times New Roman"/>
                            <w:i w:val="0"/>
                            <w:iCs w:val="0"/>
                            <w:color w:val="auto"/>
                            <w:sz w:val="24"/>
                            <w:szCs w:val="24"/>
                            <w:lang w:val="pt-PT"/>
                          </w:rPr>
                          <w:t>+CuFe</w:t>
                        </w:r>
                        <w:r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O</w:t>
                        </w:r>
                        <w:r w:rsidRPr="00521070">
                          <w:rPr>
                            <w:rFonts w:cs="Times New Roman"/>
                            <w:i w:val="0"/>
                            <w:iCs w:val="0"/>
                            <w:color w:val="auto"/>
                            <w:sz w:val="24"/>
                            <w:szCs w:val="24"/>
                            <w:vertAlign w:val="subscript"/>
                            <w:lang w:val="pt-PT"/>
                          </w:rPr>
                          <w:t>4</w:t>
                        </w:r>
                        <w:r w:rsidRPr="00521070">
                          <w:rPr>
                            <w:rFonts w:cs="Times New Roman"/>
                            <w:i w:val="0"/>
                            <w:iCs w:val="0"/>
                            <w:color w:val="auto"/>
                            <w:sz w:val="24"/>
                            <w:szCs w:val="24"/>
                            <w:lang w:val="pt-PT"/>
                          </w:rPr>
                          <w:t>, c) Ca</w:t>
                        </w:r>
                        <w:r w:rsidR="00481A72"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Fe</w:t>
                        </w:r>
                        <w:r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O</w:t>
                        </w:r>
                        <w:r w:rsidRPr="00521070">
                          <w:rPr>
                            <w:rFonts w:cs="Times New Roman"/>
                            <w:i w:val="0"/>
                            <w:iCs w:val="0"/>
                            <w:color w:val="auto"/>
                            <w:sz w:val="24"/>
                            <w:szCs w:val="24"/>
                            <w:vertAlign w:val="subscript"/>
                            <w:lang w:val="pt-PT"/>
                          </w:rPr>
                          <w:t>5</w:t>
                        </w:r>
                        <w:r w:rsidRPr="00521070">
                          <w:rPr>
                            <w:rFonts w:cs="Times New Roman"/>
                            <w:i w:val="0"/>
                            <w:iCs w:val="0"/>
                            <w:color w:val="auto"/>
                            <w:sz w:val="24"/>
                            <w:szCs w:val="24"/>
                            <w:lang w:val="pt-PT"/>
                          </w:rPr>
                          <w:t>+CoFe</w:t>
                        </w:r>
                        <w:r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O</w:t>
                        </w:r>
                        <w:r w:rsidRPr="00521070">
                          <w:rPr>
                            <w:rFonts w:cs="Times New Roman"/>
                            <w:i w:val="0"/>
                            <w:iCs w:val="0"/>
                            <w:color w:val="auto"/>
                            <w:sz w:val="24"/>
                            <w:szCs w:val="24"/>
                            <w:vertAlign w:val="subscript"/>
                            <w:lang w:val="pt-PT"/>
                          </w:rPr>
                          <w:t>4</w:t>
                        </w:r>
                        <w:r w:rsidRPr="00521070">
                          <w:rPr>
                            <w:rFonts w:cs="Times New Roman"/>
                            <w:i w:val="0"/>
                            <w:iCs w:val="0"/>
                            <w:color w:val="auto"/>
                            <w:sz w:val="24"/>
                            <w:szCs w:val="24"/>
                            <w:lang w:val="pt-PT"/>
                          </w:rPr>
                          <w:t>, and d) Ca</w:t>
                        </w:r>
                        <w:r w:rsidR="00481A72"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Fe</w:t>
                        </w:r>
                        <w:r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O</w:t>
                        </w:r>
                        <w:r w:rsidRPr="00521070">
                          <w:rPr>
                            <w:rFonts w:cs="Times New Roman"/>
                            <w:i w:val="0"/>
                            <w:iCs w:val="0"/>
                            <w:color w:val="auto"/>
                            <w:sz w:val="24"/>
                            <w:szCs w:val="24"/>
                            <w:vertAlign w:val="subscript"/>
                            <w:lang w:val="pt-PT"/>
                          </w:rPr>
                          <w:t>5</w:t>
                        </w:r>
                        <w:r w:rsidRPr="00521070">
                          <w:rPr>
                            <w:rFonts w:cs="Times New Roman"/>
                            <w:i w:val="0"/>
                            <w:iCs w:val="0"/>
                            <w:color w:val="auto"/>
                            <w:sz w:val="24"/>
                            <w:szCs w:val="24"/>
                            <w:lang w:val="pt-PT"/>
                          </w:rPr>
                          <w:t>+NiFe</w:t>
                        </w:r>
                        <w:r w:rsidRPr="00521070">
                          <w:rPr>
                            <w:rFonts w:cs="Times New Roman"/>
                            <w:i w:val="0"/>
                            <w:iCs w:val="0"/>
                            <w:color w:val="auto"/>
                            <w:sz w:val="24"/>
                            <w:szCs w:val="24"/>
                            <w:vertAlign w:val="subscript"/>
                            <w:lang w:val="pt-PT"/>
                          </w:rPr>
                          <w:t>2</w:t>
                        </w:r>
                        <w:r w:rsidRPr="00521070">
                          <w:rPr>
                            <w:rFonts w:cs="Times New Roman"/>
                            <w:i w:val="0"/>
                            <w:iCs w:val="0"/>
                            <w:color w:val="auto"/>
                            <w:sz w:val="24"/>
                            <w:szCs w:val="24"/>
                            <w:lang w:val="pt-PT"/>
                          </w:rPr>
                          <w:t>O</w:t>
                        </w:r>
                        <w:r w:rsidRPr="00521070">
                          <w:rPr>
                            <w:rFonts w:cs="Times New Roman"/>
                            <w:i w:val="0"/>
                            <w:iCs w:val="0"/>
                            <w:color w:val="auto"/>
                            <w:sz w:val="24"/>
                            <w:szCs w:val="24"/>
                            <w:vertAlign w:val="subscript"/>
                            <w:lang w:val="pt-PT"/>
                          </w:rPr>
                          <w:t>4</w:t>
                        </w:r>
                        <w:r w:rsidRPr="00521070">
                          <w:rPr>
                            <w:rFonts w:cs="Times New Roman"/>
                            <w:i w:val="0"/>
                            <w:iCs w:val="0"/>
                            <w:color w:val="auto"/>
                            <w:sz w:val="24"/>
                            <w:szCs w:val="24"/>
                            <w:lang w:val="pt-PT"/>
                          </w:rPr>
                          <w:t xml:space="preserve"> catalysts.</w:t>
                        </w:r>
                        <w:bookmarkEnd w:id="134"/>
                      </w:p>
                    </w:txbxContent>
                  </v:textbox>
                </v:shape>
                <v:group id="Group 11" o:spid="_x0000_s1402" style="position:absolute;width:68704;height:64579" coordsize="68303,64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">
                  <v:group id="_x0000_s1403" style="position:absolute;width:64820;height:31765" coordsize="64820,3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">
                    <v:group id="Group 20" o:spid="_x0000_s1404" style="position:absolute;width:64820;height:31765" coordsize="64820,3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">
                      <v:group id="_x0000_s1405" style="position:absolute;width:31578;height:31765" coordorigin="95,95" coordsize="31578,3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">
                        <v:group id="_x0000_s1406" style="position:absolute;left:95;top:95;width:31578;height:28289" coordorigin="95,95" coordsize="31578,2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">
                          <v:shape id="Picture 1" o:spid="_x0000_s1407" type="#_x0000_t75" alt="A close up of a rock&#10;&#10;Description automatically generated" style="position:absolute;left:95;top:95;width:31547;height:21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">
                            <v:imagedata r:id="rId89" o:title="A close up of a rock&#10;&#10;Description automatically generated"/>
                          </v:shape>
                          <v:shape id="Picture 4" o:spid="_x0000_s1408" type="#_x0000_t75" alt="A green speckled surface with black spots&#10;&#10;Description automatically generated" style="position:absolute;left:10807;top:21526;width:1033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">
                            <v:imagedata r:id="rId90" o:title="A green speckled surface with black spots&#10;&#10;Description automatically generated"/>
                          </v:shape>
                          <v:shape id="Picture 3" o:spid="_x0000_s1409" type="#_x0000_t75" alt="A blue and black background&#10;&#10;Description automatically generated" style="position:absolute;left:95;top:21526;width:1033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">
                            <v:imagedata r:id="rId91" o:title="A blue and black background&#10;&#10;Description automatically generated"/>
                          </v:shape>
                          <v:shape id="Picture 2" o:spid="_x0000_s1410" type="#_x0000_t75" alt="A green and black background&#10;&#10;Description automatically generated" style="position:absolute;left:21336;top:21526;width:10337;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">
                            <v:imagedata r:id="rId92" o:title="A green and black background&#10;&#10;Description automatically generated"/>
                          </v:shape>
                        </v:group>
                        <v:shape id="Text Box 10" o:spid="_x0000_s1411" type="#_x0000_t202" style="position:absolute;left:6760;top:25907;width:24575;height:5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" filled="f" stroked="f" strokeweight=".5pt">
                          <v:textbox>
                            <w:txbxContent>
                              <w:p w14:paraId="18EBD868" w14:textId="2FADAEB9" w:rsidR="00D55C44" w:rsidRPr="00FA2D0E" w:rsidRDefault="00D55C44" w:rsidP="00D55C44">
                                <w:pPr>
                                  <w:rPr>
                                    <w:rFonts w:cs="Times New Roman"/>
                                    <w:b/>
                                    <w:bCs/>
                                    <w:color w:val="FFFFFF" w:themeColor="background1"/>
                                    <w:szCs w:val="24"/>
                                  </w:rPr>
                                </w:pPr>
                                <w:r w:rsidRPr="00FA2D0E">
                                  <w:rPr>
                                    <w:rFonts w:cs="Times New Roman"/>
                                    <w:b/>
                                    <w:bCs/>
                                    <w:color w:val="FFFFFF" w:themeColor="background1"/>
                                    <w:szCs w:val="24"/>
                                  </w:rPr>
                                  <w:t xml:space="preserve">Ca                    Fe             </w:t>
                                </w:r>
                                <w:r w:rsidR="00521070">
                                  <w:rPr>
                                    <w:rFonts w:cs="Times New Roman"/>
                                    <w:b/>
                                    <w:bCs/>
                                    <w:color w:val="FFFFFF" w:themeColor="background1"/>
                                    <w:szCs w:val="24"/>
                                  </w:rPr>
                                  <w:t xml:space="preserve">   O</w:t>
                                </w:r>
                                <w:r w:rsidR="00FA2D0E" w:rsidRPr="00FA2D0E">
                                  <w:rPr>
                                    <w:rFonts w:cs="Times New Roman"/>
                                    <w:b/>
                                    <w:bCs/>
                                    <w:color w:val="FFFFFF" w:themeColor="background1"/>
                                    <w:szCs w:val="24"/>
                                    <w:vertAlign w:val="subscript"/>
                                  </w:rPr>
                                  <w:t>2</w:t>
                                </w:r>
                              </w:p>
                            </w:txbxContent>
                          </v:textbox>
                        </v:shape>
                      </v:group>
                      <v:group id="_x0000_s1412" style="position:absolute;left:33242;width:31578;height:30239" coordsize="31578,3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">
                        <v:group id="_x0000_s1413" style="position:absolute;width:31578;height:28289" coordorigin=",95" coordsize="31578,2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">
                          <v:shape id="Picture 7" o:spid="_x0000_s1414" type="#_x0000_t75" alt="A close-up of a grey object&#10;&#10;Description automatically generated" style="position:absolute;top:95;width:31546;height:21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">
                            <v:imagedata r:id="rId93" o:title="A close-up of a grey object&#10;&#10;Description automatically generated"/>
                          </v:shape>
                          <v:shape id="Picture 10" o:spid="_x0000_s1415" type="#_x0000_t75" alt="A blue background with small dots&#10;&#10;Description automatically generated" style="position:absolute;top:21526;width:10337;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">
                            <v:imagedata r:id="rId94" o:title="A blue background with small dots&#10;&#10;Description automatically generated"/>
                          </v:shape>
                          <v:shape id="Picture 9" o:spid="_x0000_s1416" type="#_x0000_t75" alt="A black specks on a green background&#10;&#10;Description automatically generated" style="position:absolute;left:10572;top:21526;width:1033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">
                            <v:imagedata r:id="rId95" o:title="A black specks on a green background&#10;&#10;Description automatically generated"/>
                          </v:shape>
                          <v:shape id="Picture 8" o:spid="_x0000_s1417" type="#_x0000_t75" alt="A black background with purple dots&#10;&#10;Description automatically generated" style="position:absolute;left:21240;top:21526;width:1033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">
                            <v:imagedata r:id="rId96" o:title="A black background with purple dots&#10;&#10;Description automatically generated"/>
                          </v:shape>
                        </v:group>
                        <v:shape id="Text Box 10" o:spid="_x0000_s1418" type="#_x0000_t202" style="position:absolute;left:6473;top:25910;width:24575;height:4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" filled="f" stroked="f" strokeweight=".5pt">
                          <v:textbox>
                            <w:txbxContent>
                              <w:p w14:paraId="2AD9DE68" w14:textId="14394769" w:rsidR="00D55C44" w:rsidRPr="00FA2D0E" w:rsidRDefault="00D55C44" w:rsidP="00D55C44">
                                <w:pPr>
                                  <w:rPr>
                                    <w:rFonts w:cs="Times New Roman"/>
                                    <w:b/>
                                    <w:bCs/>
                                    <w:color w:val="FFFFFF" w:themeColor="background1"/>
                                  </w:rPr>
                                </w:pPr>
                                <w:r w:rsidRPr="00FA2D0E">
                                  <w:rPr>
                                    <w:rFonts w:cs="Times New Roman"/>
                                    <w:b/>
                                    <w:bCs/>
                                    <w:color w:val="FFFFFF" w:themeColor="background1"/>
                                  </w:rPr>
                                  <w:t xml:space="preserve">Ca                     Fe             </w:t>
                                </w:r>
                                <w:r w:rsidR="00FA2D0E" w:rsidRPr="00FA2D0E">
                                  <w:rPr>
                                    <w:rFonts w:cs="Times New Roman"/>
                                    <w:b/>
                                    <w:bCs/>
                                    <w:color w:val="FFFFFF" w:themeColor="background1"/>
                                  </w:rPr>
                                  <w:t xml:space="preserve">   </w:t>
                                </w:r>
                                <w:r w:rsidRPr="00FA2D0E">
                                  <w:rPr>
                                    <w:rFonts w:cs="Times New Roman"/>
                                    <w:b/>
                                    <w:bCs/>
                                    <w:color w:val="FFFFFF" w:themeColor="background1"/>
                                  </w:rPr>
                                  <w:t>C</w:t>
                                </w:r>
                                <w:r w:rsidR="00FA2D0E" w:rsidRPr="00FA2D0E">
                                  <w:rPr>
                                    <w:rFonts w:cs="Times New Roman"/>
                                    <w:b/>
                                    <w:bCs/>
                                    <w:color w:val="FFFFFF" w:themeColor="background1"/>
                                  </w:rPr>
                                  <w:t>u</w:t>
                                </w:r>
                              </w:p>
                            </w:txbxContent>
                          </v:textbox>
                        </v:shape>
                      </v:group>
                    </v:group>
                    <v:shape id="Text Box 5" o:spid="_x0000_s1419" type="#_x0000_t202" style="position:absolute;left:11430;top:28479;width:46577;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" fillcolor="white [3201]" stroked="f" strokeweight=".5pt">
                      <v:textbox>
                        <w:txbxContent>
                          <w:p w14:paraId="03360058" w14:textId="77777777" w:rsidR="00D55C44" w:rsidRPr="00B65BB6" w:rsidRDefault="00D55C44">
                            <w:pPr>
                              <w:pStyle w:val="ListParagraph"/>
                              <w:widowControl/>
                              <w:numPr>
                                <w:ilvl w:val="0"/>
                                <w:numId w:val="3"/>
                              </w:numPr>
                              <w:autoSpaceDE/>
                              <w:autoSpaceDN/>
                              <w:spacing w:after="160" w:line="259" w:lineRule="auto"/>
                              <w:contextualSpacing/>
                              <w:rPr>
                                <w:b/>
                                <w:bCs/>
                              </w:rPr>
                            </w:pPr>
                            <w:r w:rsidRPr="00B65BB6">
                              <w:rPr>
                                <w:b/>
                                <w:bCs/>
                              </w:rPr>
                              <w:t xml:space="preserve">                                                                                                 (b)  </w:t>
                            </w:r>
                          </w:p>
                        </w:txbxContent>
                      </v:textbox>
                    </v:shape>
                  </v:group>
                  <v:group id="_x0000_s1420" style="position:absolute;top:32766;width:68303;height:31527" coordorigin="-952,-190" coordsize="68303,31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">
                    <v:group id="Group 33" o:spid="_x0000_s1421" style="position:absolute;left:-952;top:-190;width:68303;height:29786" coordorigin="-952,-190" coordsize="68303,29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">
                      <v:group id="Group 32" o:spid="_x0000_s1422" style="position:absolute;left:-952;top:-190;width:33727;height:28669" coordorigin="-952,-190" coordsize="33728,2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">
                        <v:group id="Group 24" o:spid="_x0000_s1423" style="position:absolute;left:-952;top:-190;width:32378;height:28479" coordorigin="-952,-190" coordsize="32378,2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">
                          <v:shape id="Picture 16" o:spid="_x0000_s1424" type="#_x0000_t75" alt="A close up of a black and white image of a cloud of white and black&#10;&#10;Description automatically generated" style="position:absolute;left:-952;top:-190;width:32378;height:21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">
                            <v:imagedata r:id="rId97" o:title="A close up of a black and white image of a cloud of white and black&#10;&#10;Description automatically generated"/>
                          </v:shape>
                          <v:shape id="Picture 23" o:spid="_x0000_s1425" type="#_x0000_t75" alt="A black and blue background&#10;&#10;Description automatically generated" style="position:absolute;left:-952;top:21336;width:10337;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">
                            <v:imagedata r:id="rId98" o:title="A black and blue background&#10;&#10;Description automatically generated"/>
                          </v:shape>
                          <v:shape id="Picture 22" o:spid="_x0000_s1426" type="#_x0000_t75" alt="A black and green background&#10;&#10;Description automatically generated" style="position:absolute;left:10284;top:21431;width:1033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">
                            <v:imagedata r:id="rId99" o:title="A black and green background&#10;&#10;Description automatically generated"/>
                          </v:shape>
                          <v:shape id="Picture 21" o:spid="_x0000_s1427" type="#_x0000_t75" alt="A green specks on a black background&#10;&#10;Description automatically generated" style="position:absolute;left:21088;top:21431;width:1033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">
                            <v:imagedata r:id="rId100" o:title="A green specks on a black background&#10;&#10;Description automatically generated"/>
                          </v:shape>
                        </v:group>
                        <v:shape id="Text Box 10" o:spid="_x0000_s1428" type="#_x0000_t202" style="position:absolute;left:4995;top:25807;width:27780;height:2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" filled="f" stroked="f" strokeweight=".5pt">
                          <v:textbox>
                            <w:txbxContent>
                              <w:p w14:paraId="49B7EB29" w14:textId="3B90671D" w:rsidR="00D55C44" w:rsidRPr="00FA2D0E" w:rsidRDefault="00D55C44" w:rsidP="00D55C44">
                                <w:pPr>
                                  <w:rPr>
                                    <w:rFonts w:cs="Times New Roman"/>
                                    <w:b/>
                                    <w:bCs/>
                                    <w:color w:val="FFFFFF" w:themeColor="background1"/>
                                  </w:rPr>
                                </w:pPr>
                                <w:r w:rsidRPr="00FA2D0E">
                                  <w:rPr>
                                    <w:rFonts w:cs="Times New Roman"/>
                                    <w:b/>
                                    <w:bCs/>
                                    <w:color w:val="FFFFFF" w:themeColor="background1"/>
                                  </w:rPr>
                                  <w:t xml:space="preserve">Ca                       Fe                </w:t>
                                </w:r>
                                <w:r w:rsidR="00FA2D0E" w:rsidRPr="00FA2D0E">
                                  <w:rPr>
                                    <w:rFonts w:cs="Times New Roman"/>
                                    <w:b/>
                                    <w:bCs/>
                                    <w:color w:val="FFFFFF" w:themeColor="background1"/>
                                  </w:rPr>
                                  <w:t xml:space="preserve">     </w:t>
                                </w:r>
                                <w:r w:rsidRPr="00FA2D0E">
                                  <w:rPr>
                                    <w:rFonts w:cs="Times New Roman"/>
                                    <w:b/>
                                    <w:bCs/>
                                    <w:color w:val="FFFFFF" w:themeColor="background1"/>
                                  </w:rPr>
                                  <w:t>Co</w:t>
                                </w:r>
                              </w:p>
                            </w:txbxContent>
                          </v:textbox>
                        </v:shape>
                      </v:group>
                      <v:group id="Group 31" o:spid="_x0000_s1429" style="position:absolute;left:33242;top:-190;width:34109;height:29786" coordorigin=",-190" coordsize="34108,29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">
                        <v:group id="Group 29" o:spid="_x0000_s1430" style="position:absolute;top:-190;width:31711;height:28574" coordorigin=",-190" coordsize="31711,28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">
                          <v:shape id="Picture 25" o:spid="_x0000_s1431" type="#_x0000_t75" alt="A close-up of a cloud&#10;&#10;Description automatically generated" style="position:absolute;top:-190;width:31711;height:21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">
                            <v:imagedata r:id="rId101" o:title="A close-up of a cloud&#10;&#10;Description automatically generated"/>
                          </v:shape>
                          <v:shape id="Picture 27" o:spid="_x0000_s1432" type="#_x0000_t75" alt="A black background with blue dots&#10;&#10;Description automatically generated" style="position:absolute;left:95;top:21526;width:1033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">
                            <v:imagedata r:id="rId102" o:title="A black background with blue dots&#10;&#10;Description automatically generated"/>
                          </v:shape>
                          <v:shape id="Picture 26" o:spid="_x0000_s1433" type="#_x0000_t75" alt="Green spots on a black background&#10;&#10;Description automatically generated" style="position:absolute;left:21240;top:21526;width:1033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">
                            <v:imagedata r:id="rId103" o:title="Green spots on a black background&#10;&#10;Description automatically generated"/>
                          </v:shape>
                          <v:shape id="Picture 28" o:spid="_x0000_s1434" type="#_x0000_t75" alt="A black and green background&#10;&#10;Description automatically generated" style="position:absolute;left:10668;top:21526;width:10337;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">
                            <v:imagedata r:id="rId104" o:title="A black and green background&#10;&#10;Description automatically generated"/>
                          </v:shape>
                        </v:group>
                        <v:shape id="Text Box 10" o:spid="_x0000_s1435" type="#_x0000_t202" style="position:absolute;left:5518;top:25807;width:28590;height:3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" filled="f" stroked="f" strokeweight=".5pt">
                          <v:textbox>
                            <w:txbxContent>
                              <w:p w14:paraId="2FC570C5" w14:textId="37497C65" w:rsidR="00D55C44" w:rsidRPr="00FA2D0E" w:rsidRDefault="00FA2D0E" w:rsidP="00D55C44">
                                <w:pPr>
                                  <w:rPr>
                                    <w:rFonts w:cs="Times New Roman"/>
                                    <w:b/>
                                    <w:bCs/>
                                    <w:color w:val="FFFFFF" w:themeColor="background1"/>
                                  </w:rPr>
                                </w:pPr>
                                <w:r>
                                  <w:rPr>
                                    <w:rFonts w:cs="Times New Roman"/>
                                    <w:b/>
                                    <w:bCs/>
                                    <w:color w:val="FFFFFF" w:themeColor="background1"/>
                                  </w:rPr>
                                  <w:t xml:space="preserve">   </w:t>
                                </w:r>
                                <w:r w:rsidR="00D55C44" w:rsidRPr="00FA2D0E">
                                  <w:rPr>
                                    <w:rFonts w:cs="Times New Roman"/>
                                    <w:b/>
                                    <w:bCs/>
                                    <w:color w:val="FFFFFF" w:themeColor="background1"/>
                                  </w:rPr>
                                  <w:t xml:space="preserve">Ca  </w:t>
                                </w:r>
                                <w:r>
                                  <w:rPr>
                                    <w:rFonts w:cs="Times New Roman"/>
                                    <w:b/>
                                    <w:bCs/>
                                    <w:color w:val="FFFFFF" w:themeColor="background1"/>
                                  </w:rPr>
                                  <w:t xml:space="preserve">  </w:t>
                                </w:r>
                                <w:r w:rsidR="00D55C44" w:rsidRPr="00FA2D0E">
                                  <w:rPr>
                                    <w:rFonts w:cs="Times New Roman"/>
                                    <w:b/>
                                    <w:bCs/>
                                    <w:color w:val="FFFFFF" w:themeColor="background1"/>
                                  </w:rPr>
                                  <w:t xml:space="preserve">                 Fe                    Ni</w:t>
                                </w:r>
                              </w:p>
                            </w:txbxContent>
                          </v:textbox>
                        </v:shape>
                      </v:group>
                    </v:group>
                    <v:shape id="Text Box 9" o:spid="_x0000_s1436" type="#_x0000_t202" style="position:absolute;left:14326;top:28479;width:39549;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" fillcolor="white [3201]" stroked="f" strokeweight=".5pt">
                      <v:textbox>
                        <w:txbxContent>
                          <w:p w14:paraId="4483FD1F" w14:textId="77777777" w:rsidR="00D55C44" w:rsidRPr="00B65BB6" w:rsidRDefault="00D55C44" w:rsidP="00D55C44">
                            <w:pPr>
                              <w:rPr>
                                <w:rFonts w:cs="Times New Roman"/>
                                <w:b/>
                                <w:bCs/>
                                <w:color w:val="000000" w:themeColor="text1"/>
                              </w:rPr>
                            </w:pPr>
                            <w:r w:rsidRPr="00B65BB6">
                              <w:rPr>
                                <w:rFonts w:cs="Times New Roman"/>
                                <w:b/>
                                <w:bCs/>
                                <w:color w:val="000000" w:themeColor="text1"/>
                              </w:rPr>
                              <w:t>(c)                                                                                          (d)</w:t>
                            </w:r>
                          </w:p>
                        </w:txbxContent>
                      </v:textbox>
                    </v:shape>
                  </v:group>
                </v:group>
                <w10:wrap anchorx="margin"/>
              </v:group>
            </w:pict>
          </mc:Fallback>
        </mc:AlternateContent>
      </w:r>
    </w:p>
    <w:p w14:paraId="1218C004" w14:textId="6AE15B55" w:rsidR="00980F42" w:rsidRDefault="00980F42" w:rsidP="00D55C44">
      <w:pPr>
        <w:rPr>
          <w:rFonts w:cs="Times New Roman"/>
          <w:b/>
          <w:bCs/>
          <w:color w:val="333333"/>
          <w:sz w:val="28"/>
          <w:szCs w:val="28"/>
          <w:shd w:val="clear" w:color="auto" w:fill="FCFCFC"/>
        </w:rPr>
      </w:pPr>
    </w:p>
    <w:p w14:paraId="25A3BF4E" w14:textId="7EC70B64" w:rsidR="00980F42" w:rsidRDefault="00980F42" w:rsidP="00D55C44">
      <w:pPr>
        <w:rPr>
          <w:rFonts w:cs="Times New Roman"/>
          <w:b/>
          <w:bCs/>
          <w:color w:val="333333"/>
          <w:sz w:val="28"/>
          <w:szCs w:val="28"/>
          <w:shd w:val="clear" w:color="auto" w:fill="FCFCFC"/>
        </w:rPr>
      </w:pPr>
    </w:p>
    <w:p w14:paraId="5740452C" w14:textId="644A42CC" w:rsidR="00D55C44" w:rsidRDefault="00D55C44" w:rsidP="00D55C44">
      <w:pPr>
        <w:rPr>
          <w:rFonts w:cs="Times New Roman"/>
          <w:b/>
          <w:bCs/>
          <w:color w:val="333333"/>
          <w:sz w:val="28"/>
          <w:szCs w:val="28"/>
          <w:shd w:val="clear" w:color="auto" w:fill="FCFCFC"/>
        </w:rPr>
      </w:pPr>
    </w:p>
    <w:p w14:paraId="57AA8093" w14:textId="77777777" w:rsidR="00D55C44" w:rsidRDefault="00D55C44" w:rsidP="00D55C44">
      <w:pPr>
        <w:rPr>
          <w:rFonts w:cs="Times New Roman"/>
          <w:b/>
          <w:bCs/>
          <w:color w:val="333333"/>
          <w:sz w:val="28"/>
          <w:szCs w:val="28"/>
          <w:shd w:val="clear" w:color="auto" w:fill="FCFCFC"/>
        </w:rPr>
      </w:pPr>
    </w:p>
    <w:p w14:paraId="43136E34" w14:textId="77777777" w:rsidR="00D55C44" w:rsidRDefault="00D55C44" w:rsidP="00D55C44">
      <w:pPr>
        <w:rPr>
          <w:rFonts w:cs="Times New Roman"/>
          <w:b/>
          <w:bCs/>
          <w:color w:val="333333"/>
          <w:sz w:val="28"/>
          <w:szCs w:val="28"/>
          <w:shd w:val="clear" w:color="auto" w:fill="FCFCFC"/>
        </w:rPr>
      </w:pPr>
    </w:p>
    <w:p w14:paraId="5B77A2D2" w14:textId="77777777" w:rsidR="00D55C44" w:rsidRDefault="00D55C44" w:rsidP="00D55C44">
      <w:pPr>
        <w:rPr>
          <w:rFonts w:cs="Times New Roman"/>
          <w:b/>
          <w:bCs/>
          <w:color w:val="333333"/>
          <w:sz w:val="28"/>
          <w:szCs w:val="28"/>
          <w:shd w:val="clear" w:color="auto" w:fill="FCFCFC"/>
        </w:rPr>
      </w:pPr>
    </w:p>
    <w:p w14:paraId="17AE3BA4" w14:textId="77777777" w:rsidR="00D55C44" w:rsidRDefault="00D55C44" w:rsidP="00D55C44">
      <w:pPr>
        <w:rPr>
          <w:rFonts w:cs="Times New Roman"/>
          <w:b/>
          <w:bCs/>
          <w:color w:val="333333"/>
          <w:sz w:val="28"/>
          <w:szCs w:val="28"/>
          <w:shd w:val="clear" w:color="auto" w:fill="FCFCFC"/>
        </w:rPr>
      </w:pPr>
    </w:p>
    <w:p w14:paraId="1232C4E5" w14:textId="77777777" w:rsidR="00D55C44" w:rsidRDefault="00D55C44" w:rsidP="00D55C44">
      <w:pPr>
        <w:rPr>
          <w:rFonts w:cs="Times New Roman"/>
          <w:b/>
          <w:bCs/>
          <w:color w:val="333333"/>
          <w:sz w:val="28"/>
          <w:szCs w:val="28"/>
          <w:shd w:val="clear" w:color="auto" w:fill="FCFCFC"/>
        </w:rPr>
      </w:pPr>
    </w:p>
    <w:p w14:paraId="40B82F27" w14:textId="77777777" w:rsidR="00D55C44" w:rsidRDefault="00D55C44" w:rsidP="00D55C44">
      <w:pPr>
        <w:rPr>
          <w:rFonts w:cs="Times New Roman"/>
          <w:b/>
          <w:bCs/>
          <w:color w:val="333333"/>
          <w:sz w:val="28"/>
          <w:szCs w:val="28"/>
          <w:shd w:val="clear" w:color="auto" w:fill="FCFCFC"/>
        </w:rPr>
      </w:pPr>
    </w:p>
    <w:p w14:paraId="74F5BA37" w14:textId="77777777" w:rsidR="00D55C44" w:rsidRDefault="00D55C44" w:rsidP="00D55C44">
      <w:pPr>
        <w:rPr>
          <w:rFonts w:cs="Times New Roman"/>
          <w:b/>
          <w:bCs/>
          <w:color w:val="333333"/>
          <w:sz w:val="28"/>
          <w:szCs w:val="28"/>
          <w:shd w:val="clear" w:color="auto" w:fill="FCFCFC"/>
        </w:rPr>
      </w:pPr>
    </w:p>
    <w:p w14:paraId="11F5C206" w14:textId="77777777" w:rsidR="00D55C44" w:rsidRDefault="00D55C44" w:rsidP="00D55C44">
      <w:pPr>
        <w:rPr>
          <w:rFonts w:cs="Times New Roman"/>
          <w:b/>
          <w:bCs/>
          <w:color w:val="333333"/>
          <w:sz w:val="28"/>
          <w:szCs w:val="28"/>
          <w:shd w:val="clear" w:color="auto" w:fill="FCFCFC"/>
        </w:rPr>
      </w:pPr>
    </w:p>
    <w:p w14:paraId="1C212557" w14:textId="77777777" w:rsidR="00D55C44" w:rsidRDefault="00D55C44" w:rsidP="00D55C44">
      <w:pPr>
        <w:rPr>
          <w:rFonts w:cs="Times New Roman"/>
          <w:b/>
          <w:bCs/>
          <w:color w:val="333333"/>
          <w:sz w:val="28"/>
          <w:szCs w:val="28"/>
          <w:shd w:val="clear" w:color="auto" w:fill="FCFCFC"/>
        </w:rPr>
      </w:pPr>
    </w:p>
    <w:p w14:paraId="3EA2472F" w14:textId="77777777" w:rsidR="00D55C44" w:rsidRDefault="00D55C44" w:rsidP="00D55C44">
      <w:pPr>
        <w:rPr>
          <w:rFonts w:cs="Times New Roman"/>
          <w:b/>
          <w:bCs/>
          <w:color w:val="333333"/>
          <w:sz w:val="28"/>
          <w:szCs w:val="28"/>
          <w:shd w:val="clear" w:color="auto" w:fill="FCFCFC"/>
        </w:rPr>
      </w:pPr>
    </w:p>
    <w:p w14:paraId="7291A1F9" w14:textId="77777777" w:rsidR="00D55C44" w:rsidRDefault="00D55C44" w:rsidP="00D55C44">
      <w:pPr>
        <w:rPr>
          <w:rFonts w:cs="Times New Roman"/>
          <w:b/>
          <w:bCs/>
          <w:color w:val="333333"/>
          <w:sz w:val="28"/>
          <w:szCs w:val="28"/>
          <w:shd w:val="clear" w:color="auto" w:fill="FCFCFC"/>
        </w:rPr>
      </w:pPr>
    </w:p>
    <w:p w14:paraId="57FFCDBC" w14:textId="77777777" w:rsidR="00D55C44" w:rsidRDefault="00D55C44" w:rsidP="00D55C44">
      <w:pPr>
        <w:rPr>
          <w:rFonts w:cs="Times New Roman"/>
          <w:b/>
          <w:bCs/>
          <w:color w:val="333333"/>
          <w:sz w:val="28"/>
          <w:szCs w:val="28"/>
          <w:shd w:val="clear" w:color="auto" w:fill="FCFCFC"/>
        </w:rPr>
      </w:pPr>
    </w:p>
    <w:p w14:paraId="0B847DF1" w14:textId="77777777" w:rsidR="00D55C44" w:rsidRDefault="00D55C44" w:rsidP="00D55C44">
      <w:pPr>
        <w:rPr>
          <w:rFonts w:cs="Times New Roman"/>
          <w:b/>
          <w:bCs/>
          <w:color w:val="333333"/>
          <w:sz w:val="28"/>
          <w:szCs w:val="28"/>
          <w:shd w:val="clear" w:color="auto" w:fill="FCFCFC"/>
        </w:rPr>
      </w:pPr>
    </w:p>
    <w:p w14:paraId="74E03574" w14:textId="77777777" w:rsidR="00D55C44" w:rsidRDefault="00D55C44" w:rsidP="00D55C44">
      <w:pPr>
        <w:rPr>
          <w:rFonts w:cs="Times New Roman"/>
          <w:b/>
          <w:bCs/>
          <w:color w:val="333333"/>
          <w:sz w:val="28"/>
          <w:szCs w:val="28"/>
          <w:shd w:val="clear" w:color="auto" w:fill="FCFCFC"/>
        </w:rPr>
      </w:pPr>
    </w:p>
    <w:p w14:paraId="586F981A" w14:textId="77777777" w:rsidR="00D55C44" w:rsidRDefault="00D55C44" w:rsidP="00D55C44">
      <w:pPr>
        <w:rPr>
          <w:rFonts w:cs="Times New Roman"/>
          <w:b/>
          <w:bCs/>
          <w:color w:val="333333"/>
          <w:sz w:val="28"/>
          <w:szCs w:val="28"/>
          <w:shd w:val="clear" w:color="auto" w:fill="FCFCFC"/>
        </w:rPr>
      </w:pPr>
    </w:p>
    <w:p w14:paraId="4C2B0C1D" w14:textId="77777777" w:rsidR="00D55C44" w:rsidRDefault="00D55C44" w:rsidP="00D55C44">
      <w:pPr>
        <w:rPr>
          <w:rFonts w:cs="Times New Roman"/>
          <w:b/>
          <w:bCs/>
          <w:color w:val="333333"/>
          <w:sz w:val="28"/>
          <w:szCs w:val="28"/>
          <w:shd w:val="clear" w:color="auto" w:fill="FCFCFC"/>
        </w:rPr>
      </w:pPr>
    </w:p>
    <w:p w14:paraId="2A7C993E" w14:textId="77777777" w:rsidR="00D55C44" w:rsidRDefault="00D55C44" w:rsidP="00D55C44">
      <w:pPr>
        <w:rPr>
          <w:rFonts w:cs="Times New Roman"/>
          <w:b/>
          <w:bCs/>
          <w:color w:val="333333"/>
          <w:sz w:val="28"/>
          <w:szCs w:val="28"/>
          <w:shd w:val="clear" w:color="auto" w:fill="FCFCFC"/>
        </w:rPr>
      </w:pPr>
    </w:p>
    <w:p w14:paraId="090F97CC" w14:textId="77777777" w:rsidR="00D55C44" w:rsidRDefault="00D55C44" w:rsidP="00D55C44">
      <w:pPr>
        <w:rPr>
          <w:rFonts w:cs="Times New Roman"/>
          <w:b/>
          <w:bCs/>
          <w:color w:val="333333"/>
          <w:sz w:val="28"/>
          <w:szCs w:val="28"/>
          <w:shd w:val="clear" w:color="auto" w:fill="FCFCFC"/>
        </w:rPr>
      </w:pPr>
    </w:p>
    <w:p w14:paraId="363F3065" w14:textId="77777777" w:rsidR="00D55C44" w:rsidRDefault="00D55C44" w:rsidP="00D55C44">
      <w:pPr>
        <w:rPr>
          <w:rFonts w:cs="Times New Roman"/>
          <w:b/>
          <w:bCs/>
          <w:color w:val="333333"/>
          <w:sz w:val="28"/>
          <w:szCs w:val="28"/>
          <w:shd w:val="clear" w:color="auto" w:fill="FCFCFC"/>
        </w:rPr>
      </w:pPr>
    </w:p>
    <w:p w14:paraId="313070E1" w14:textId="493C331F" w:rsidR="00D55C44" w:rsidRDefault="00D55C44" w:rsidP="00D55C44">
      <w:pPr>
        <w:rPr>
          <w:rFonts w:cs="Times New Roman"/>
          <w:b/>
          <w:bCs/>
          <w:color w:val="333333"/>
          <w:sz w:val="28"/>
          <w:szCs w:val="28"/>
          <w:shd w:val="clear" w:color="auto" w:fill="FCFCFC"/>
        </w:rPr>
      </w:pPr>
    </w:p>
    <w:p w14:paraId="2A672794" w14:textId="48A26032" w:rsidR="00D55C44" w:rsidRDefault="00D55C44" w:rsidP="00D55C44">
      <w:pPr>
        <w:rPr>
          <w:rFonts w:cs="Times New Roman"/>
          <w:b/>
          <w:bCs/>
          <w:color w:val="333333"/>
          <w:sz w:val="28"/>
          <w:szCs w:val="28"/>
          <w:shd w:val="clear" w:color="auto" w:fill="FCFCFC"/>
        </w:rPr>
      </w:pPr>
    </w:p>
    <w:p w14:paraId="52662950" w14:textId="47E35871" w:rsidR="00D55C44" w:rsidRDefault="00D55C44" w:rsidP="00D55C44">
      <w:pPr>
        <w:rPr>
          <w:rFonts w:cs="Times New Roman"/>
          <w:b/>
          <w:bCs/>
          <w:color w:val="333333"/>
          <w:sz w:val="28"/>
          <w:szCs w:val="28"/>
          <w:shd w:val="clear" w:color="auto" w:fill="FCFCFC"/>
        </w:rPr>
      </w:pPr>
    </w:p>
    <w:p w14:paraId="344BC605" w14:textId="77C4BAF8" w:rsidR="00D55C44" w:rsidRDefault="009E0A53" w:rsidP="00D55C44">
      <w:pPr>
        <w:rPr>
          <w:rFonts w:cs="Times New Roman"/>
          <w:b/>
          <w:bCs/>
          <w:color w:val="333333"/>
          <w:sz w:val="28"/>
          <w:szCs w:val="28"/>
          <w:shd w:val="clear" w:color="auto" w:fill="FCFCFC"/>
        </w:rPr>
      </w:pPr>
      <w:r>
        <w:rPr>
          <w:rFonts w:cs="Times New Roman"/>
          <w:b/>
          <w:bCs/>
          <w:noProof/>
          <w:color w:val="333333"/>
          <w:sz w:val="28"/>
          <w:szCs w:val="28"/>
        </w:rPr>
        <mc:AlternateContent>
          <mc:Choice Requires="wpg">
            <w:drawing>
              <wp:anchor distT="0" distB="0" distL="114300" distR="114300" simplePos="0" relativeHeight="252224000" behindDoc="0" locked="0" layoutInCell="1" allowOverlap="1" wp14:anchorId="51FBA901" wp14:editId="5145A6B7">
                <wp:simplePos x="0" y="0"/>
                <wp:positionH relativeFrom="margin">
                  <wp:align>left</wp:align>
                </wp:positionH>
                <wp:positionV relativeFrom="paragraph">
                  <wp:posOffset>8255</wp:posOffset>
                </wp:positionV>
                <wp:extent cx="5962650" cy="7620000"/>
                <wp:effectExtent l="0" t="0" r="0" b="0"/>
                <wp:wrapNone/>
                <wp:docPr id="90859371" name="Group 9"/>
                <wp:cNvGraphicFramePr/>
                <a:graphic xmlns:a="http://schemas.openxmlformats.org/drawingml/2006/main">
                  <a:graphicData uri="http://schemas.microsoft.com/office/word/2010/wordprocessingGroup">
                    <wpg:wgp>
                      <wpg:cNvGrpSpPr/>
                      <wpg:grpSpPr>
                        <a:xfrm>
                          <a:off x="0" y="0"/>
                          <a:ext cx="5962650" cy="7620000"/>
                          <a:chOff x="0" y="0"/>
                          <a:chExt cx="7065034" cy="8265903"/>
                        </a:xfrm>
                      </wpg:grpSpPr>
                      <wps:wsp>
                        <wps:cNvPr id="1924271686" name="Text Box 1"/>
                        <wps:cNvSpPr txBox="1"/>
                        <wps:spPr>
                          <a:xfrm>
                            <a:off x="0" y="7791450"/>
                            <a:ext cx="7065034" cy="474453"/>
                          </a:xfrm>
                          <a:prstGeom prst="rect">
                            <a:avLst/>
                          </a:prstGeom>
                          <a:solidFill>
                            <a:prstClr val="white"/>
                          </a:solidFill>
                          <a:ln>
                            <a:noFill/>
                          </a:ln>
                        </wps:spPr>
                        <wps:txbx>
                          <w:txbxContent>
                            <w:p w14:paraId="044F00BB" w14:textId="73A050FE" w:rsidR="00980F42" w:rsidRPr="00521070" w:rsidRDefault="00980F42" w:rsidP="00980F42">
                              <w:pPr>
                                <w:pStyle w:val="Caption"/>
                                <w:jc w:val="center"/>
                                <w:rPr>
                                  <w:rFonts w:cs="Times New Roman"/>
                                  <w:b/>
                                  <w:bCs/>
                                  <w:noProof/>
                                  <w:color w:val="333333"/>
                                  <w:sz w:val="28"/>
                                  <w:szCs w:val="28"/>
                                  <w:lang w:val="pt-PT"/>
                                </w:rPr>
                              </w:pPr>
                              <w:bookmarkStart w:id="132" w:name="_Toc165315505"/>
                              <w:r w:rsidRPr="00521070">
                                <w:rPr>
                                  <w:b/>
                                  <w:bCs/>
                                  <w:i w:val="0"/>
                                  <w:iCs w:val="0"/>
                                  <w:color w:val="auto"/>
                                  <w:sz w:val="24"/>
                                  <w:szCs w:val="24"/>
                                  <w:lang w:val="pt-PT"/>
                                </w:rPr>
                                <w:t xml:space="preserve">Figure </w:t>
                              </w:r>
                              <w:r w:rsidRPr="00980F42">
                                <w:rPr>
                                  <w:b/>
                                  <w:bCs/>
                                  <w:i w:val="0"/>
                                  <w:iCs w:val="0"/>
                                  <w:color w:val="auto"/>
                                  <w:sz w:val="24"/>
                                  <w:szCs w:val="24"/>
                                </w:rPr>
                                <w:fldChar w:fldCharType="begin"/>
                              </w:r>
                              <w:r w:rsidRPr="00521070">
                                <w:rPr>
                                  <w:b/>
                                  <w:bCs/>
                                  <w:i w:val="0"/>
                                  <w:iCs w:val="0"/>
                                  <w:color w:val="auto"/>
                                  <w:sz w:val="24"/>
                                  <w:szCs w:val="24"/>
                                  <w:lang w:val="pt-PT"/>
                                </w:rPr>
                                <w:instrText xml:space="preserve"> SEQ Figure \* ARABIC </w:instrText>
                              </w:r>
                              <w:r w:rsidRPr="00980F42">
                                <w:rPr>
                                  <w:b/>
                                  <w:bCs/>
                                  <w:i w:val="0"/>
                                  <w:iCs w:val="0"/>
                                  <w:color w:val="auto"/>
                                  <w:sz w:val="24"/>
                                  <w:szCs w:val="24"/>
                                </w:rPr>
                                <w:fldChar w:fldCharType="separate"/>
                              </w:r>
                              <w:r w:rsidR="00C95B0B" w:rsidRPr="00521070">
                                <w:rPr>
                                  <w:b/>
                                  <w:bCs/>
                                  <w:i w:val="0"/>
                                  <w:iCs w:val="0"/>
                                  <w:noProof/>
                                  <w:color w:val="auto"/>
                                  <w:sz w:val="24"/>
                                  <w:szCs w:val="24"/>
                                  <w:lang w:val="pt-PT"/>
                                </w:rPr>
                                <w:t>22</w:t>
                              </w:r>
                              <w:r w:rsidRPr="00980F42">
                                <w:rPr>
                                  <w:b/>
                                  <w:bCs/>
                                  <w:i w:val="0"/>
                                  <w:iCs w:val="0"/>
                                  <w:color w:val="auto"/>
                                  <w:sz w:val="24"/>
                                  <w:szCs w:val="24"/>
                                </w:rPr>
                                <w:fldChar w:fldCharType="end"/>
                              </w:r>
                              <w:r w:rsidRPr="00521070">
                                <w:rPr>
                                  <w:i w:val="0"/>
                                  <w:iCs w:val="0"/>
                                  <w:color w:val="auto"/>
                                  <w:sz w:val="24"/>
                                  <w:szCs w:val="24"/>
                                  <w:lang w:val="pt-PT"/>
                                </w:rPr>
                                <w:t>. TEM images of</w:t>
                              </w:r>
                              <w:r w:rsidRPr="00521070">
                                <w:rPr>
                                  <w:color w:val="auto"/>
                                  <w:lang w:val="pt-PT"/>
                                </w:rPr>
                                <w:t xml:space="preserve"> </w:t>
                              </w:r>
                              <w:r w:rsidRPr="00521070">
                                <w:rPr>
                                  <w:rFonts w:cs="Times New Roman"/>
                                  <w:i w:val="0"/>
                                  <w:iCs w:val="0"/>
                                  <w:color w:val="auto"/>
                                  <w:sz w:val="22"/>
                                  <w:szCs w:val="22"/>
                                  <w:lang w:val="pt-PT"/>
                                </w:rPr>
                                <w:t>a) CaFe</w:t>
                              </w:r>
                              <w:r w:rsidRPr="00521070">
                                <w:rPr>
                                  <w:rFonts w:cs="Times New Roman"/>
                                  <w:i w:val="0"/>
                                  <w:iCs w:val="0"/>
                                  <w:color w:val="auto"/>
                                  <w:sz w:val="22"/>
                                  <w:szCs w:val="22"/>
                                  <w:vertAlign w:val="subscript"/>
                                  <w:lang w:val="pt-PT"/>
                                </w:rPr>
                                <w:t>2</w:t>
                              </w:r>
                              <w:r w:rsidRPr="00521070">
                                <w:rPr>
                                  <w:rFonts w:cs="Times New Roman"/>
                                  <w:i w:val="0"/>
                                  <w:iCs w:val="0"/>
                                  <w:color w:val="auto"/>
                                  <w:sz w:val="22"/>
                                  <w:szCs w:val="22"/>
                                  <w:lang w:val="pt-PT"/>
                                </w:rPr>
                                <w:t>O</w:t>
                              </w:r>
                              <w:r w:rsidRPr="00521070">
                                <w:rPr>
                                  <w:rFonts w:cs="Times New Roman"/>
                                  <w:i w:val="0"/>
                                  <w:iCs w:val="0"/>
                                  <w:color w:val="auto"/>
                                  <w:sz w:val="22"/>
                                  <w:szCs w:val="22"/>
                                  <w:vertAlign w:val="subscript"/>
                                  <w:lang w:val="pt-PT"/>
                                </w:rPr>
                                <w:t>5</w:t>
                              </w:r>
                              <w:r w:rsidRPr="00521070">
                                <w:rPr>
                                  <w:rFonts w:cs="Times New Roman"/>
                                  <w:i w:val="0"/>
                                  <w:iCs w:val="0"/>
                                  <w:color w:val="auto"/>
                                  <w:sz w:val="22"/>
                                  <w:szCs w:val="22"/>
                                  <w:lang w:val="pt-PT"/>
                                </w:rPr>
                                <w:t>, b) CaFe</w:t>
                              </w:r>
                              <w:r w:rsidRPr="00521070">
                                <w:rPr>
                                  <w:rFonts w:cs="Times New Roman"/>
                                  <w:i w:val="0"/>
                                  <w:iCs w:val="0"/>
                                  <w:color w:val="auto"/>
                                  <w:sz w:val="22"/>
                                  <w:szCs w:val="22"/>
                                  <w:vertAlign w:val="subscript"/>
                                  <w:lang w:val="pt-PT"/>
                                </w:rPr>
                                <w:t>2</w:t>
                              </w:r>
                              <w:r w:rsidRPr="00521070">
                                <w:rPr>
                                  <w:rFonts w:cs="Times New Roman"/>
                                  <w:i w:val="0"/>
                                  <w:iCs w:val="0"/>
                                  <w:color w:val="auto"/>
                                  <w:sz w:val="22"/>
                                  <w:szCs w:val="22"/>
                                  <w:lang w:val="pt-PT"/>
                                </w:rPr>
                                <w:t>O5+CuFe</w:t>
                              </w:r>
                              <w:r w:rsidRPr="00521070">
                                <w:rPr>
                                  <w:rFonts w:cs="Times New Roman"/>
                                  <w:i w:val="0"/>
                                  <w:iCs w:val="0"/>
                                  <w:color w:val="auto"/>
                                  <w:sz w:val="22"/>
                                  <w:szCs w:val="22"/>
                                  <w:vertAlign w:val="subscript"/>
                                  <w:lang w:val="pt-PT"/>
                                </w:rPr>
                                <w:t>2</w:t>
                              </w:r>
                              <w:r w:rsidRPr="00521070">
                                <w:rPr>
                                  <w:rFonts w:cs="Times New Roman"/>
                                  <w:i w:val="0"/>
                                  <w:iCs w:val="0"/>
                                  <w:color w:val="auto"/>
                                  <w:sz w:val="22"/>
                                  <w:szCs w:val="22"/>
                                  <w:lang w:val="pt-PT"/>
                                </w:rPr>
                                <w:t>O</w:t>
                              </w:r>
                              <w:r w:rsidRPr="00521070">
                                <w:rPr>
                                  <w:rFonts w:cs="Times New Roman"/>
                                  <w:i w:val="0"/>
                                  <w:iCs w:val="0"/>
                                  <w:color w:val="auto"/>
                                  <w:sz w:val="22"/>
                                  <w:szCs w:val="22"/>
                                  <w:vertAlign w:val="subscript"/>
                                  <w:lang w:val="pt-PT"/>
                                </w:rPr>
                                <w:t>4</w:t>
                              </w:r>
                              <w:r w:rsidRPr="00521070">
                                <w:rPr>
                                  <w:rFonts w:cs="Times New Roman"/>
                                  <w:i w:val="0"/>
                                  <w:iCs w:val="0"/>
                                  <w:color w:val="auto"/>
                                  <w:sz w:val="22"/>
                                  <w:szCs w:val="22"/>
                                  <w:lang w:val="pt-PT"/>
                                </w:rPr>
                                <w:t>, c) CaFe2O</w:t>
                              </w:r>
                              <w:r w:rsidRPr="00521070">
                                <w:rPr>
                                  <w:rFonts w:cs="Times New Roman"/>
                                  <w:i w:val="0"/>
                                  <w:iCs w:val="0"/>
                                  <w:color w:val="auto"/>
                                  <w:sz w:val="22"/>
                                  <w:szCs w:val="22"/>
                                  <w:vertAlign w:val="subscript"/>
                                  <w:lang w:val="pt-PT"/>
                                </w:rPr>
                                <w:t>5</w:t>
                              </w:r>
                              <w:r w:rsidRPr="00521070">
                                <w:rPr>
                                  <w:rFonts w:cs="Times New Roman"/>
                                  <w:i w:val="0"/>
                                  <w:iCs w:val="0"/>
                                  <w:color w:val="auto"/>
                                  <w:sz w:val="22"/>
                                  <w:szCs w:val="22"/>
                                  <w:lang w:val="pt-PT"/>
                                </w:rPr>
                                <w:t>+CoFe</w:t>
                              </w:r>
                              <w:r w:rsidRPr="00521070">
                                <w:rPr>
                                  <w:rFonts w:cs="Times New Roman"/>
                                  <w:i w:val="0"/>
                                  <w:iCs w:val="0"/>
                                  <w:color w:val="auto"/>
                                  <w:sz w:val="22"/>
                                  <w:szCs w:val="22"/>
                                  <w:vertAlign w:val="subscript"/>
                                  <w:lang w:val="pt-PT"/>
                                </w:rPr>
                                <w:t>2</w:t>
                              </w:r>
                              <w:r w:rsidRPr="00521070">
                                <w:rPr>
                                  <w:rFonts w:cs="Times New Roman"/>
                                  <w:i w:val="0"/>
                                  <w:iCs w:val="0"/>
                                  <w:color w:val="auto"/>
                                  <w:sz w:val="22"/>
                                  <w:szCs w:val="22"/>
                                  <w:lang w:val="pt-PT"/>
                                </w:rPr>
                                <w:t>O</w:t>
                              </w:r>
                              <w:r w:rsidRPr="00521070">
                                <w:rPr>
                                  <w:rFonts w:cs="Times New Roman"/>
                                  <w:i w:val="0"/>
                                  <w:iCs w:val="0"/>
                                  <w:color w:val="auto"/>
                                  <w:sz w:val="22"/>
                                  <w:szCs w:val="22"/>
                                  <w:vertAlign w:val="subscript"/>
                                  <w:lang w:val="pt-PT"/>
                                </w:rPr>
                                <w:t>4</w:t>
                              </w:r>
                              <w:r w:rsidRPr="00521070">
                                <w:rPr>
                                  <w:rFonts w:cs="Times New Roman"/>
                                  <w:i w:val="0"/>
                                  <w:iCs w:val="0"/>
                                  <w:color w:val="auto"/>
                                  <w:sz w:val="22"/>
                                  <w:szCs w:val="22"/>
                                  <w:lang w:val="pt-PT"/>
                                </w:rPr>
                                <w:t>, and d) CaFe</w:t>
                              </w:r>
                              <w:r w:rsidRPr="00521070">
                                <w:rPr>
                                  <w:rFonts w:cs="Times New Roman"/>
                                  <w:i w:val="0"/>
                                  <w:iCs w:val="0"/>
                                  <w:color w:val="auto"/>
                                  <w:sz w:val="22"/>
                                  <w:szCs w:val="22"/>
                                  <w:vertAlign w:val="subscript"/>
                                  <w:lang w:val="pt-PT"/>
                                </w:rPr>
                                <w:t>2</w:t>
                              </w:r>
                              <w:r w:rsidRPr="00521070">
                                <w:rPr>
                                  <w:rFonts w:cs="Times New Roman"/>
                                  <w:i w:val="0"/>
                                  <w:iCs w:val="0"/>
                                  <w:color w:val="auto"/>
                                  <w:sz w:val="22"/>
                                  <w:szCs w:val="22"/>
                                  <w:lang w:val="pt-PT"/>
                                </w:rPr>
                                <w:t>O</w:t>
                              </w:r>
                              <w:r w:rsidRPr="00521070">
                                <w:rPr>
                                  <w:rFonts w:cs="Times New Roman"/>
                                  <w:i w:val="0"/>
                                  <w:iCs w:val="0"/>
                                  <w:color w:val="auto"/>
                                  <w:sz w:val="22"/>
                                  <w:szCs w:val="22"/>
                                  <w:vertAlign w:val="subscript"/>
                                  <w:lang w:val="pt-PT"/>
                                </w:rPr>
                                <w:t>5</w:t>
                              </w:r>
                              <w:r w:rsidRPr="00521070">
                                <w:rPr>
                                  <w:rFonts w:cs="Times New Roman"/>
                                  <w:i w:val="0"/>
                                  <w:iCs w:val="0"/>
                                  <w:color w:val="auto"/>
                                  <w:sz w:val="22"/>
                                  <w:szCs w:val="22"/>
                                  <w:lang w:val="pt-PT"/>
                                </w:rPr>
                                <w:t>+NiFe</w:t>
                              </w:r>
                              <w:r w:rsidRPr="00521070">
                                <w:rPr>
                                  <w:rFonts w:cs="Times New Roman"/>
                                  <w:i w:val="0"/>
                                  <w:iCs w:val="0"/>
                                  <w:color w:val="auto"/>
                                  <w:sz w:val="22"/>
                                  <w:szCs w:val="22"/>
                                  <w:vertAlign w:val="subscript"/>
                                  <w:lang w:val="pt-PT"/>
                                </w:rPr>
                                <w:t>2</w:t>
                              </w:r>
                              <w:r w:rsidRPr="00521070">
                                <w:rPr>
                                  <w:rFonts w:cs="Times New Roman"/>
                                  <w:i w:val="0"/>
                                  <w:iCs w:val="0"/>
                                  <w:color w:val="auto"/>
                                  <w:sz w:val="22"/>
                                  <w:szCs w:val="22"/>
                                  <w:lang w:val="pt-PT"/>
                                </w:rPr>
                                <w:t>O</w:t>
                              </w:r>
                              <w:r w:rsidRPr="00521070">
                                <w:rPr>
                                  <w:rFonts w:cs="Times New Roman"/>
                                  <w:i w:val="0"/>
                                  <w:iCs w:val="0"/>
                                  <w:color w:val="auto"/>
                                  <w:sz w:val="22"/>
                                  <w:szCs w:val="22"/>
                                  <w:vertAlign w:val="subscript"/>
                                  <w:lang w:val="pt-PT"/>
                                </w:rPr>
                                <w:t>4</w:t>
                              </w:r>
                              <w:r w:rsidRPr="00521070">
                                <w:rPr>
                                  <w:rFonts w:cs="Times New Roman"/>
                                  <w:i w:val="0"/>
                                  <w:iCs w:val="0"/>
                                  <w:color w:val="auto"/>
                                  <w:sz w:val="22"/>
                                  <w:szCs w:val="22"/>
                                  <w:lang w:val="pt-PT"/>
                                </w:rPr>
                                <w:t xml:space="preserve"> catalysts.</w:t>
                              </w:r>
                              <w:bookmarkEnd w:id="1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266510497" name="Group 7"/>
                        <wpg:cNvGrpSpPr/>
                        <wpg:grpSpPr>
                          <a:xfrm>
                            <a:off x="161925" y="0"/>
                            <a:ext cx="6781748" cy="7391400"/>
                            <a:chOff x="0" y="0"/>
                            <a:chExt cx="6781748" cy="8420100"/>
                          </a:xfrm>
                        </wpg:grpSpPr>
                        <wpg:grpSp>
                          <wpg:cNvPr id="287251438" name="Group 6"/>
                          <wpg:cNvGrpSpPr/>
                          <wpg:grpSpPr>
                            <a:xfrm>
                              <a:off x="0" y="0"/>
                              <a:ext cx="6748548" cy="8420100"/>
                              <a:chOff x="-3" y="0"/>
                              <a:chExt cx="6748548" cy="8420100"/>
                            </a:xfrm>
                          </wpg:grpSpPr>
                          <wpg:grpSp>
                            <wpg:cNvPr id="648565581" name="Group 5"/>
                            <wpg:cNvGrpSpPr/>
                            <wpg:grpSpPr>
                              <a:xfrm>
                                <a:off x="-3" y="0"/>
                                <a:ext cx="6748548" cy="8420100"/>
                                <a:chOff x="-3" y="0"/>
                                <a:chExt cx="6748548" cy="8420100"/>
                              </a:xfrm>
                            </wpg:grpSpPr>
                            <wpg:grpSp>
                              <wpg:cNvPr id="423052579" name="Group 4"/>
                              <wpg:cNvGrpSpPr/>
                              <wpg:grpSpPr>
                                <a:xfrm>
                                  <a:off x="-3" y="0"/>
                                  <a:ext cx="6748548" cy="8420100"/>
                                  <a:chOff x="-3" y="0"/>
                                  <a:chExt cx="6748548" cy="8420100"/>
                                </a:xfrm>
                              </wpg:grpSpPr>
                              <wpg:grpSp>
                                <wpg:cNvPr id="848137575" name="Group 3"/>
                                <wpg:cNvGrpSpPr/>
                                <wpg:grpSpPr>
                                  <a:xfrm>
                                    <a:off x="-3" y="0"/>
                                    <a:ext cx="6748548" cy="8420100"/>
                                    <a:chOff x="-9527" y="142871"/>
                                    <a:chExt cx="6748548" cy="8420100"/>
                                  </a:xfrm>
                                </wpg:grpSpPr>
                                <wpg:grpSp>
                                  <wpg:cNvPr id="400262789" name="Group 3"/>
                                  <wpg:cNvGrpSpPr/>
                                  <wpg:grpSpPr>
                                    <a:xfrm>
                                      <a:off x="-9527" y="142871"/>
                                      <a:ext cx="6748548" cy="8420100"/>
                                      <a:chOff x="-23898" y="142871"/>
                                      <a:chExt cx="6748548" cy="8420100"/>
                                    </a:xfrm>
                                  </wpg:grpSpPr>
                                  <wpg:grpSp>
                                    <wpg:cNvPr id="1211169849" name="Group 146"/>
                                    <wpg:cNvGrpSpPr/>
                                    <wpg:grpSpPr>
                                      <a:xfrm>
                                        <a:off x="-14340" y="142871"/>
                                        <a:ext cx="6715986" cy="4028326"/>
                                        <a:chOff x="-600936" y="142871"/>
                                        <a:chExt cx="6715986" cy="4028326"/>
                                      </a:xfrm>
                                    </wpg:grpSpPr>
                                    <wpg:grpSp>
                                      <wpg:cNvPr id="296675988" name="Group 127"/>
                                      <wpg:cNvGrpSpPr/>
                                      <wpg:grpSpPr>
                                        <a:xfrm>
                                          <a:off x="-600936" y="142871"/>
                                          <a:ext cx="3239361" cy="4028326"/>
                                          <a:chOff x="-600936" y="142871"/>
                                          <a:chExt cx="3239361" cy="4028326"/>
                                        </a:xfrm>
                                      </wpg:grpSpPr>
                                      <wpg:grpSp>
                                        <wpg:cNvPr id="1529002154" name="Group 126"/>
                                        <wpg:cNvGrpSpPr/>
                                        <wpg:grpSpPr>
                                          <a:xfrm>
                                            <a:off x="-600936" y="142871"/>
                                            <a:ext cx="3239361" cy="4028326"/>
                                            <a:chOff x="-600936" y="142871"/>
                                            <a:chExt cx="3239361" cy="4028326"/>
                                          </a:xfrm>
                                        </wpg:grpSpPr>
                                        <wpg:grpSp>
                                          <wpg:cNvPr id="799729098" name="Group 125"/>
                                          <wpg:cNvGrpSpPr/>
                                          <wpg:grpSpPr>
                                            <a:xfrm>
                                              <a:off x="-600936" y="142871"/>
                                              <a:ext cx="3239359" cy="4028326"/>
                                              <a:chOff x="-600936" y="142871"/>
                                              <a:chExt cx="3239359" cy="4028326"/>
                                            </a:xfrm>
                                          </wpg:grpSpPr>
                                          <wpg:grpSp>
                                            <wpg:cNvPr id="6742701" name="Group 122"/>
                                            <wpg:cNvGrpSpPr/>
                                            <wpg:grpSpPr>
                                              <a:xfrm>
                                                <a:off x="-600936" y="142871"/>
                                                <a:ext cx="3162267" cy="4028326"/>
                                                <a:chOff x="-600936" y="142871"/>
                                                <a:chExt cx="3162267" cy="4028326"/>
                                              </a:xfrm>
                                            </wpg:grpSpPr>
                                            <pic:pic xmlns:pic="http://schemas.openxmlformats.org/drawingml/2006/picture">
                                              <pic:nvPicPr>
                                                <pic:cNvPr id="850648383" name="Picture 1" descr="A black background with white dots&#10;&#10;Description automatically generated"/>
                                                <pic:cNvPicPr>
                                                  <a:picLocks noChangeAspect="1"/>
                                                </pic:cNvPicPr>
                                              </pic:nvPicPr>
                                              <pic:blipFill rotWithShape="1">
                                                <a:blip r:embed="rId105" cstate="print">
                                                  <a:extLst>
                                                    <a:ext uri="{28A0092B-C50C-407E-A947-70E740481C1C}">
                                                      <a14:useLocalDpi xmlns:a14="http://schemas.microsoft.com/office/drawing/2010/main" val="0"/>
                                                    </a:ext>
                                                  </a:extLst>
                                                </a:blip>
                                                <a:srcRect l="960" t="8312" r="4604" b="3011"/>
                                                <a:stretch/>
                                              </pic:blipFill>
                                              <pic:spPr bwMode="auto">
                                                <a:xfrm>
                                                  <a:off x="-600928" y="1295132"/>
                                                  <a:ext cx="1554480" cy="11696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09132516" name="Picture 118" descr="A graph of a graph showing a number of electrons&#10;&#10;Description automatically generated with medium confidence"/>
                                                <pic:cNvPicPr>
                                                  <a:picLocks noChangeAspect="1"/>
                                                </pic:cNvPicPr>
                                              </pic:nvPicPr>
                                              <pic:blipFill>
                                                <a:blip r:embed="rId106">
                                                  <a:extLst>
                                                    <a:ext uri="{28A0092B-C50C-407E-A947-70E740481C1C}">
                                                      <a14:useLocalDpi xmlns:a14="http://schemas.microsoft.com/office/drawing/2010/main" val="0"/>
                                                    </a:ext>
                                                  </a:extLst>
                                                </a:blip>
                                                <a:stretch>
                                                  <a:fillRect/>
                                                </a:stretch>
                                              </pic:blipFill>
                                              <pic:spPr>
                                                <a:xfrm>
                                                  <a:off x="-600936" y="2504898"/>
                                                  <a:ext cx="3162267" cy="1666299"/>
                                                </a:xfrm>
                                                <a:prstGeom prst="rect">
                                                  <a:avLst/>
                                                </a:prstGeom>
                                              </pic:spPr>
                                            </pic:pic>
                                            <pic:pic xmlns:pic="http://schemas.openxmlformats.org/drawingml/2006/picture">
                                              <pic:nvPicPr>
                                                <pic:cNvPr id="952902439" name="Picture 1" descr="A black and white image of a cloud&#10;&#10;Description automatically generated"/>
                                                <pic:cNvPicPr>
                                                  <a:picLocks noChangeAspect="1"/>
                                                </pic:cNvPicPr>
                                              </pic:nvPicPr>
                                              <pic:blipFill rotWithShape="1">
                                                <a:blip r:embed="rId107">
                                                  <a:extLst>
                                                    <a:ext uri="{28A0092B-C50C-407E-A947-70E740481C1C}">
                                                      <a14:useLocalDpi xmlns:a14="http://schemas.microsoft.com/office/drawing/2010/main" val="0"/>
                                                    </a:ext>
                                                  </a:extLst>
                                                </a:blip>
                                                <a:srcRect l="3605" t="4835" r="5124" b="5343"/>
                                                <a:stretch/>
                                              </pic:blipFill>
                                              <pic:spPr bwMode="auto">
                                                <a:xfrm>
                                                  <a:off x="981106" y="1285635"/>
                                                  <a:ext cx="1554480" cy="11791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28898196" name="Picture 119"/>
                                                <pic:cNvPicPr>
                                                  <a:picLocks noChangeAspect="1"/>
                                                </pic:cNvPicPr>
                                              </pic:nvPicPr>
                                              <pic:blipFill rotWithShape="1">
                                                <a:blip r:embed="rId108" cstate="print">
                                                  <a:extLst>
                                                    <a:ext uri="{28A0092B-C50C-407E-A947-70E740481C1C}">
                                                      <a14:useLocalDpi xmlns:a14="http://schemas.microsoft.com/office/drawing/2010/main" val="0"/>
                                                    </a:ext>
                                                  </a:extLst>
                                                </a:blip>
                                                <a:srcRect r="1122" b="5102"/>
                                                <a:stretch/>
                                              </pic:blipFill>
                                              <pic:spPr bwMode="auto">
                                                <a:xfrm flipH="1">
                                                  <a:off x="-590552" y="142871"/>
                                                  <a:ext cx="1532634" cy="11144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34262879" name="Picture 1" descr="A black and white image of a cloud&#10;&#10;Description automatically generated"/>
                                                <pic:cNvPicPr>
                                                  <a:picLocks noChangeAspect="1"/>
                                                </pic:cNvPicPr>
                                              </pic:nvPicPr>
                                              <pic:blipFill rotWithShape="1">
                                                <a:blip r:embed="rId109">
                                                  <a:extLst>
                                                    <a:ext uri="{28A0092B-C50C-407E-A947-70E740481C1C}">
                                                      <a14:useLocalDpi xmlns:a14="http://schemas.microsoft.com/office/drawing/2010/main" val="0"/>
                                                    </a:ext>
                                                  </a:extLst>
                                                </a:blip>
                                                <a:srcRect l="1180" t="2410" b="6250"/>
                                                <a:stretch/>
                                              </pic:blipFill>
                                              <pic:spPr bwMode="auto">
                                                <a:xfrm>
                                                  <a:off x="980992" y="142872"/>
                                                  <a:ext cx="1554480" cy="1116302"/>
                                                </a:xfrm>
                                                <a:prstGeom prst="rect">
                                                  <a:avLst/>
                                                </a:prstGeom>
                                                <a:ln>
                                                  <a:noFill/>
                                                </a:ln>
                                                <a:extLst>
                                                  <a:ext uri="{53640926-AAD7-44D8-BBD7-CCE9431645EC}">
                                                    <a14:shadowObscured xmlns:a14="http://schemas.microsoft.com/office/drawing/2010/main"/>
                                                  </a:ext>
                                                </a:extLst>
                                              </pic:spPr>
                                            </pic:pic>
                                          </wpg:grpSp>
                                          <wps:wsp>
                                            <wps:cNvPr id="480001553" name="Text Box 123"/>
                                            <wps:cNvSpPr txBox="1"/>
                                            <wps:spPr>
                                              <a:xfrm>
                                                <a:off x="2200273" y="1028147"/>
                                                <a:ext cx="438150" cy="295275"/>
                                              </a:xfrm>
                                              <a:prstGeom prst="rect">
                                                <a:avLst/>
                                              </a:prstGeom>
                                              <a:noFill/>
                                              <a:ln w="6350">
                                                <a:noFill/>
                                              </a:ln>
                                            </wps:spPr>
                                            <wps:txbx>
                                              <w:txbxContent>
                                                <w:p w14:paraId="7C5D8234" w14:textId="77777777" w:rsidR="00980F42" w:rsidRPr="002471AD" w:rsidRDefault="00980F42" w:rsidP="00980F42">
                                                  <w:pPr>
                                                    <w:rPr>
                                                      <w:color w:val="FFFFFF" w:themeColor="background1"/>
                                                      <w:sz w:val="22"/>
                                                    </w:rPr>
                                                  </w:pPr>
                                                  <w:r w:rsidRPr="002471AD">
                                                    <w:rPr>
                                                      <w:color w:val="FFFFFF" w:themeColor="background1"/>
                                                      <w:sz w:val="22"/>
                                                    </w:rPr>
                                                    <w:t>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62152160" name="Text Box 123"/>
                                          <wps:cNvSpPr txBox="1"/>
                                          <wps:spPr>
                                            <a:xfrm>
                                              <a:off x="2200275" y="2212914"/>
                                              <a:ext cx="438150" cy="295275"/>
                                            </a:xfrm>
                                            <a:prstGeom prst="rect">
                                              <a:avLst/>
                                            </a:prstGeom>
                                            <a:noFill/>
                                            <a:ln w="6350">
                                              <a:noFill/>
                                            </a:ln>
                                          </wps:spPr>
                                          <wps:txbx>
                                            <w:txbxContent>
                                              <w:p w14:paraId="2A590146" w14:textId="77777777" w:rsidR="00980F42" w:rsidRPr="002471AD" w:rsidRDefault="00980F42" w:rsidP="00980F42">
                                                <w:pPr>
                                                  <w:rPr>
                                                    <w:color w:val="FFFFFF" w:themeColor="background1"/>
                                                    <w:sz w:val="22"/>
                                                  </w:rPr>
                                                </w:pPr>
                                                <w:r>
                                                  <w:rPr>
                                                    <w:color w:val="FFFFFF" w:themeColor="background1"/>
                                                    <w:sz w:val="22"/>
                                                  </w:rPr>
                                                  <w:t>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68570554" name="Text Box 123"/>
                                        <wps:cNvSpPr txBox="1"/>
                                        <wps:spPr>
                                          <a:xfrm>
                                            <a:off x="559330" y="2187625"/>
                                            <a:ext cx="469194" cy="345966"/>
                                          </a:xfrm>
                                          <a:prstGeom prst="rect">
                                            <a:avLst/>
                                          </a:prstGeom>
                                          <a:noFill/>
                                          <a:ln w="6350">
                                            <a:noFill/>
                                          </a:ln>
                                        </wps:spPr>
                                        <wps:txbx>
                                          <w:txbxContent>
                                            <w:p w14:paraId="3392A1FD" w14:textId="77777777" w:rsidR="00980F42" w:rsidRPr="002471AD" w:rsidRDefault="00980F42" w:rsidP="00980F42">
                                              <w:pPr>
                                                <w:rPr>
                                                  <w:color w:val="FFFFFF" w:themeColor="background1"/>
                                                  <w:sz w:val="22"/>
                                                  <w:vertAlign w:val="subscript"/>
                                                </w:rPr>
                                              </w:pPr>
                                              <w:r>
                                                <w:rPr>
                                                  <w:color w:val="FFFFFF" w:themeColor="background1"/>
                                                  <w:sz w:val="22"/>
                                                </w:rPr>
                                                <w:t>O</w:t>
                                              </w:r>
                                              <w:r>
                                                <w:rPr>
                                                  <w:color w:val="FFFFFF" w:themeColor="background1"/>
                                                  <w:sz w:val="22"/>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27787914" name="Group 133"/>
                                      <wpg:cNvGrpSpPr/>
                                      <wpg:grpSpPr>
                                        <a:xfrm>
                                          <a:off x="2838442" y="161757"/>
                                          <a:ext cx="3276608" cy="4009440"/>
                                          <a:chOff x="-476258" y="164440"/>
                                          <a:chExt cx="3276608" cy="4075948"/>
                                        </a:xfrm>
                                      </wpg:grpSpPr>
                                      <wpg:grpSp>
                                        <wpg:cNvPr id="1962825059" name="Group 132"/>
                                        <wpg:cNvGrpSpPr/>
                                        <wpg:grpSpPr>
                                          <a:xfrm>
                                            <a:off x="-476258" y="164440"/>
                                            <a:ext cx="3276608" cy="4075948"/>
                                            <a:chOff x="-476258" y="164440"/>
                                            <a:chExt cx="3276608" cy="4075948"/>
                                          </a:xfrm>
                                        </wpg:grpSpPr>
                                        <wpg:grpSp>
                                          <wpg:cNvPr id="360834980" name="Group 131"/>
                                          <wpg:cNvGrpSpPr/>
                                          <wpg:grpSpPr>
                                            <a:xfrm>
                                              <a:off x="-476258" y="164440"/>
                                              <a:ext cx="3276608" cy="4075948"/>
                                              <a:chOff x="-476258" y="164440"/>
                                              <a:chExt cx="3276608" cy="4075948"/>
                                            </a:xfrm>
                                          </wpg:grpSpPr>
                                          <wpg:grpSp>
                                            <wpg:cNvPr id="1051304329" name="Group 130"/>
                                            <wpg:cNvGrpSpPr/>
                                            <wpg:grpSpPr>
                                              <a:xfrm>
                                                <a:off x="-476258" y="164440"/>
                                                <a:ext cx="3170406" cy="4075948"/>
                                                <a:chOff x="-114308" y="164465"/>
                                                <a:chExt cx="3170406" cy="4076555"/>
                                              </a:xfrm>
                                            </wpg:grpSpPr>
                                            <pic:pic xmlns:pic="http://schemas.openxmlformats.org/drawingml/2006/picture">
                                              <pic:nvPicPr>
                                                <pic:cNvPr id="1914224634" name="Picture 128" descr="A graph showing the value of a certain element&#10;&#10;Description automatically generated with medium confidence"/>
                                                <pic:cNvPicPr>
                                                  <a:picLocks noChangeAspect="1"/>
                                                </pic:cNvPicPr>
                                              </pic:nvPicPr>
                                              <pic:blipFill>
                                                <a:blip r:embed="rId110">
                                                  <a:extLst>
                                                    <a:ext uri="{28A0092B-C50C-407E-A947-70E740481C1C}">
                                                      <a14:useLocalDpi xmlns:a14="http://schemas.microsoft.com/office/drawing/2010/main" val="0"/>
                                                    </a:ext>
                                                  </a:extLst>
                                                </a:blip>
                                                <a:srcRect/>
                                                <a:stretch>
                                                  <a:fillRect/>
                                                </a:stretch>
                                              </pic:blipFill>
                                              <pic:spPr bwMode="auto">
                                                <a:xfrm>
                                                  <a:off x="-114126" y="2546828"/>
                                                  <a:ext cx="3151542" cy="1694192"/>
                                                </a:xfrm>
                                                <a:prstGeom prst="rect">
                                                  <a:avLst/>
                                                </a:prstGeom>
                                                <a:noFill/>
                                                <a:ln>
                                                  <a:noFill/>
                                                </a:ln>
                                              </pic:spPr>
                                            </pic:pic>
                                            <pic:pic xmlns:pic="http://schemas.openxmlformats.org/drawingml/2006/picture">
                                              <pic:nvPicPr>
                                                <pic:cNvPr id="1964917481" name="Picture 129"/>
                                                <pic:cNvPicPr>
                                                  <a:picLocks noChangeAspect="1"/>
                                                </pic:cNvPicPr>
                                              </pic:nvPicPr>
                                              <pic:blipFill rotWithShape="1">
                                                <a:blip r:embed="rId111" cstate="print">
                                                  <a:extLst>
                                                    <a:ext uri="{28A0092B-C50C-407E-A947-70E740481C1C}">
                                                      <a14:useLocalDpi xmlns:a14="http://schemas.microsoft.com/office/drawing/2010/main" val="0"/>
                                                    </a:ext>
                                                  </a:extLst>
                                                </a:blip>
                                                <a:srcRect b="6809"/>
                                                <a:stretch/>
                                              </pic:blipFill>
                                              <pic:spPr bwMode="auto">
                                                <a:xfrm>
                                                  <a:off x="-114308" y="164468"/>
                                                  <a:ext cx="1599051" cy="11620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897506243" name="Picture 1" descr="A black background with white dots&#10;&#10;Description automatically generated"/>
                                                <pic:cNvPicPr>
                                                  <a:picLocks noChangeAspect="1"/>
                                                </pic:cNvPicPr>
                                              </pic:nvPicPr>
                                              <pic:blipFill rotWithShape="1">
                                                <a:blip r:embed="rId112" cstate="print">
                                                  <a:extLst>
                                                    <a:ext uri="{28A0092B-C50C-407E-A947-70E740481C1C}">
                                                      <a14:useLocalDpi xmlns:a14="http://schemas.microsoft.com/office/drawing/2010/main" val="0"/>
                                                    </a:ext>
                                                  </a:extLst>
                                                </a:blip>
                                                <a:srcRect t="7707" b="5374"/>
                                                <a:stretch/>
                                              </pic:blipFill>
                                              <pic:spPr bwMode="auto">
                                                <a:xfrm>
                                                  <a:off x="1561024" y="164465"/>
                                                  <a:ext cx="1475777" cy="115228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92866994" name="Picture 1" descr="A black background with white dots&#10;&#10;Description automatically generated"/>
                                                <pic:cNvPicPr>
                                                  <a:picLocks noChangeAspect="1"/>
                                                </pic:cNvPicPr>
                                              </pic:nvPicPr>
                                              <pic:blipFill rotWithShape="1">
                                                <a:blip r:embed="rId113">
                                                  <a:extLst>
                                                    <a:ext uri="{28A0092B-C50C-407E-A947-70E740481C1C}">
                                                      <a14:useLocalDpi xmlns:a14="http://schemas.microsoft.com/office/drawing/2010/main" val="0"/>
                                                    </a:ext>
                                                  </a:extLst>
                                                </a:blip>
                                                <a:srcRect l="1968" t="-561" r="11628" b="8213"/>
                                                <a:stretch/>
                                              </pic:blipFill>
                                              <pic:spPr bwMode="auto">
                                                <a:xfrm>
                                                  <a:off x="-114308" y="1346277"/>
                                                  <a:ext cx="1599317" cy="115006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6551548" name="Picture 1" descr="A black and white image of a black background&#10;&#10;Description automatically generated"/>
                                                <pic:cNvPicPr>
                                                  <a:picLocks noChangeAspect="1"/>
                                                </pic:cNvPicPr>
                                              </pic:nvPicPr>
                                              <pic:blipFill rotWithShape="1">
                                                <a:blip r:embed="rId114">
                                                  <a:extLst>
                                                    <a:ext uri="{28A0092B-C50C-407E-A947-70E740481C1C}">
                                                      <a14:useLocalDpi xmlns:a14="http://schemas.microsoft.com/office/drawing/2010/main" val="0"/>
                                                    </a:ext>
                                                  </a:extLst>
                                                </a:blip>
                                                <a:srcRect t="4327" b="5643"/>
                                                <a:stretch/>
                                              </pic:blipFill>
                                              <pic:spPr bwMode="auto">
                                                <a:xfrm>
                                                  <a:off x="1551771" y="1354840"/>
                                                  <a:ext cx="1504327" cy="1160780"/>
                                                </a:xfrm>
                                                <a:prstGeom prst="rect">
                                                  <a:avLst/>
                                                </a:prstGeom>
                                                <a:ln>
                                                  <a:noFill/>
                                                </a:ln>
                                                <a:extLst>
                                                  <a:ext uri="{53640926-AAD7-44D8-BBD7-CCE9431645EC}">
                                                    <a14:shadowObscured xmlns:a14="http://schemas.microsoft.com/office/drawing/2010/main"/>
                                                  </a:ext>
                                                </a:extLst>
                                              </pic:spPr>
                                            </pic:pic>
                                          </wpg:grpSp>
                                          <wps:wsp>
                                            <wps:cNvPr id="1373413805" name="Text Box 123"/>
                                            <wps:cNvSpPr txBox="1"/>
                                            <wps:spPr>
                                              <a:xfrm>
                                                <a:off x="2362200" y="2247562"/>
                                                <a:ext cx="438150" cy="295275"/>
                                              </a:xfrm>
                                              <a:prstGeom prst="rect">
                                                <a:avLst/>
                                              </a:prstGeom>
                                              <a:noFill/>
                                              <a:ln w="6350">
                                                <a:noFill/>
                                              </a:ln>
                                            </wps:spPr>
                                            <wps:txbx>
                                              <w:txbxContent>
                                                <w:p w14:paraId="1B5D2C4C" w14:textId="77777777" w:rsidR="00980F42" w:rsidRPr="002471AD" w:rsidRDefault="00980F42" w:rsidP="00980F42">
                                                  <w:pPr>
                                                    <w:rPr>
                                                      <w:color w:val="FFFFFF" w:themeColor="background1"/>
                                                      <w:sz w:val="22"/>
                                                    </w:rPr>
                                                  </w:pPr>
                                                  <w:r>
                                                    <w:rPr>
                                                      <w:color w:val="FFFFFF" w:themeColor="background1"/>
                                                      <w:sz w:val="22"/>
                                                    </w:rPr>
                                                    <w:t>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83617824" name="Text Box 123"/>
                                          <wps:cNvSpPr txBox="1"/>
                                          <wps:spPr>
                                            <a:xfrm>
                                              <a:off x="800100" y="2223913"/>
                                              <a:ext cx="438150" cy="295275"/>
                                            </a:xfrm>
                                            <a:prstGeom prst="rect">
                                              <a:avLst/>
                                            </a:prstGeom>
                                            <a:noFill/>
                                            <a:ln w="6350">
                                              <a:noFill/>
                                            </a:ln>
                                          </wps:spPr>
                                          <wps:txbx>
                                            <w:txbxContent>
                                              <w:p w14:paraId="60791ABA" w14:textId="77777777" w:rsidR="00980F42" w:rsidRPr="002471AD" w:rsidRDefault="00980F42" w:rsidP="00980F42">
                                                <w:pPr>
                                                  <w:rPr>
                                                    <w:color w:val="FFFFFF" w:themeColor="background1"/>
                                                    <w:sz w:val="22"/>
                                                  </w:rPr>
                                                </w:pPr>
                                                <w:r>
                                                  <w:rPr>
                                                    <w:color w:val="FFFFFF" w:themeColor="background1"/>
                                                    <w:sz w:val="22"/>
                                                  </w:rPr>
                                                  <w:t>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03696503" name="Text Box 123"/>
                                        <wps:cNvSpPr txBox="1"/>
                                        <wps:spPr>
                                          <a:xfrm>
                                            <a:off x="2343150" y="1078853"/>
                                            <a:ext cx="438150" cy="295275"/>
                                          </a:xfrm>
                                          <a:prstGeom prst="rect">
                                            <a:avLst/>
                                          </a:prstGeom>
                                          <a:noFill/>
                                          <a:ln w="6350">
                                            <a:noFill/>
                                          </a:ln>
                                        </wps:spPr>
                                        <wps:txbx>
                                          <w:txbxContent>
                                            <w:p w14:paraId="2103377A" w14:textId="77777777" w:rsidR="00980F42" w:rsidRDefault="00980F42" w:rsidP="00980F42">
                                              <w:pPr>
                                                <w:rPr>
                                                  <w:color w:val="FFFFFF" w:themeColor="background1"/>
                                                  <w:sz w:val="22"/>
                                                </w:rPr>
                                              </w:pPr>
                                              <w:r>
                                                <w:rPr>
                                                  <w:color w:val="FFFFFF" w:themeColor="background1"/>
                                                  <w:sz w:val="22"/>
                                                </w:rPr>
                                                <w:t>Cu</w:t>
                                              </w:r>
                                            </w:p>
                                            <w:p w14:paraId="1373F7FF" w14:textId="77777777" w:rsidR="00980F42" w:rsidRPr="002471AD" w:rsidRDefault="00980F42" w:rsidP="00980F42">
                                              <w:pPr>
                                                <w:rPr>
                                                  <w:color w:val="FFFFFF" w:themeColor="background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589660993" name="Group 147"/>
                                    <wpg:cNvGrpSpPr/>
                                    <wpg:grpSpPr>
                                      <a:xfrm>
                                        <a:off x="-23898" y="4314818"/>
                                        <a:ext cx="6748548" cy="4248153"/>
                                        <a:chOff x="-23898" y="-748887"/>
                                        <a:chExt cx="6748548" cy="4248153"/>
                                      </a:xfrm>
                                    </wpg:grpSpPr>
                                    <wpg:grpSp>
                                      <wpg:cNvPr id="809462654" name="Group 137"/>
                                      <wpg:cNvGrpSpPr/>
                                      <wpg:grpSpPr>
                                        <a:xfrm>
                                          <a:off x="-23898" y="-748885"/>
                                          <a:ext cx="3201127" cy="4238626"/>
                                          <a:chOff x="-263488" y="48371"/>
                                          <a:chExt cx="3267352" cy="4238931"/>
                                        </a:xfrm>
                                      </wpg:grpSpPr>
                                      <wpg:grpSp>
                                        <wpg:cNvPr id="1001323527" name="Group 135"/>
                                        <wpg:cNvGrpSpPr/>
                                        <wpg:grpSpPr>
                                          <a:xfrm>
                                            <a:off x="-263488" y="48371"/>
                                            <a:ext cx="3246565" cy="2214869"/>
                                            <a:chOff x="-292063" y="48371"/>
                                            <a:chExt cx="3246565" cy="2214869"/>
                                          </a:xfrm>
                                        </wpg:grpSpPr>
                                        <pic:pic xmlns:pic="http://schemas.openxmlformats.org/drawingml/2006/picture">
                                          <pic:nvPicPr>
                                            <pic:cNvPr id="984220041" name="Picture 134"/>
                                            <pic:cNvPicPr>
                                              <a:picLocks noChangeAspect="1"/>
                                            </pic:cNvPicPr>
                                          </pic:nvPicPr>
                                          <pic:blipFill rotWithShape="1">
                                            <a:blip r:embed="rId115" cstate="print">
                                              <a:extLst>
                                                <a:ext uri="{28A0092B-C50C-407E-A947-70E740481C1C}">
                                                  <a14:useLocalDpi xmlns:a14="http://schemas.microsoft.com/office/drawing/2010/main" val="0"/>
                                                </a:ext>
                                              </a:extLst>
                                            </a:blip>
                                            <a:srcRect b="7909"/>
                                            <a:stretch/>
                                          </pic:blipFill>
                                          <pic:spPr bwMode="auto">
                                            <a:xfrm>
                                              <a:off x="-292063" y="48371"/>
                                              <a:ext cx="1643029" cy="1067056"/>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11298165" name="Picture 1" descr="A triangle shaped object with white dots&#10;&#10;Description automatically generated"/>
                                            <pic:cNvPicPr>
                                              <a:picLocks noChangeAspect="1"/>
                                            </pic:cNvPicPr>
                                          </pic:nvPicPr>
                                          <pic:blipFill rotWithShape="1">
                                            <a:blip r:embed="rId116">
                                              <a:extLst>
                                                <a:ext uri="{28A0092B-C50C-407E-A947-70E740481C1C}">
                                                  <a14:useLocalDpi xmlns:a14="http://schemas.microsoft.com/office/drawing/2010/main" val="0"/>
                                                </a:ext>
                                              </a:extLst>
                                            </a:blip>
                                            <a:srcRect l="3066" t="5019" r="4373"/>
                                            <a:stretch/>
                                          </pic:blipFill>
                                          <pic:spPr bwMode="auto">
                                            <a:xfrm>
                                              <a:off x="-282342" y="1153079"/>
                                              <a:ext cx="1633307" cy="111003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49714898" name="Picture 1" descr="A triangle shaped object with a black background&#10;&#10;Description automatically generated"/>
                                            <pic:cNvPicPr>
                                              <a:picLocks noChangeAspect="1"/>
                                            </pic:cNvPicPr>
                                          </pic:nvPicPr>
                                          <pic:blipFill rotWithShape="1">
                                            <a:blip r:embed="rId117">
                                              <a:extLst>
                                                <a:ext uri="{28A0092B-C50C-407E-A947-70E740481C1C}">
                                                  <a14:useLocalDpi xmlns:a14="http://schemas.microsoft.com/office/drawing/2010/main" val="0"/>
                                                </a:ext>
                                              </a:extLst>
                                            </a:blip>
                                            <a:srcRect t="2334"/>
                                            <a:stretch/>
                                          </pic:blipFill>
                                          <pic:spPr bwMode="auto">
                                            <a:xfrm>
                                              <a:off x="1428140" y="1153079"/>
                                              <a:ext cx="1526362" cy="1110161"/>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272033212" name="Picture 136"/>
                                          <pic:cNvPicPr>
                                            <a:picLocks noChangeAspect="1"/>
                                          </pic:cNvPicPr>
                                        </pic:nvPicPr>
                                        <pic:blipFill>
                                          <a:blip r:embed="rId118">
                                            <a:extLst>
                                              <a:ext uri="{28A0092B-C50C-407E-A947-70E740481C1C}">
                                                <a14:useLocalDpi xmlns:a14="http://schemas.microsoft.com/office/drawing/2010/main" val="0"/>
                                              </a:ext>
                                            </a:extLst>
                                          </a:blip>
                                          <a:srcRect/>
                                          <a:stretch>
                                            <a:fillRect/>
                                          </a:stretch>
                                        </pic:blipFill>
                                        <pic:spPr bwMode="auto">
                                          <a:xfrm>
                                            <a:off x="-263485" y="2301781"/>
                                            <a:ext cx="3267349" cy="1985521"/>
                                          </a:xfrm>
                                          <a:prstGeom prst="rect">
                                            <a:avLst/>
                                          </a:prstGeom>
                                          <a:noFill/>
                                          <a:ln>
                                            <a:noFill/>
                                          </a:ln>
                                        </pic:spPr>
                                      </pic:pic>
                                    </wpg:grpSp>
                                    <wpg:grpSp>
                                      <wpg:cNvPr id="826258709" name="Group 145"/>
                                      <wpg:cNvGrpSpPr/>
                                      <wpg:grpSpPr>
                                        <a:xfrm>
                                          <a:off x="3414779" y="-748887"/>
                                          <a:ext cx="3309871" cy="4248153"/>
                                          <a:chOff x="-747646" y="-748887"/>
                                          <a:chExt cx="3309871" cy="4248153"/>
                                        </a:xfrm>
                                      </wpg:grpSpPr>
                                      <wpg:grpSp>
                                        <wpg:cNvPr id="1131880577" name="Group 144"/>
                                        <wpg:cNvGrpSpPr/>
                                        <wpg:grpSpPr>
                                          <a:xfrm>
                                            <a:off x="-747646" y="-748887"/>
                                            <a:ext cx="3309871" cy="4248153"/>
                                            <a:chOff x="-747646" y="-748887"/>
                                            <a:chExt cx="3309871" cy="4248153"/>
                                          </a:xfrm>
                                        </wpg:grpSpPr>
                                        <wpg:grpSp>
                                          <wpg:cNvPr id="810457493" name="Group 143"/>
                                          <wpg:cNvGrpSpPr/>
                                          <wpg:grpSpPr>
                                            <a:xfrm>
                                              <a:off x="-747646" y="-748887"/>
                                              <a:ext cx="3190595" cy="4248153"/>
                                              <a:chOff x="-738121" y="-748887"/>
                                              <a:chExt cx="3190595" cy="4248153"/>
                                            </a:xfrm>
                                          </wpg:grpSpPr>
                                          <wpg:grpSp>
                                            <wpg:cNvPr id="1740786372" name="Group 142"/>
                                            <wpg:cNvGrpSpPr/>
                                            <wpg:grpSpPr>
                                              <a:xfrm>
                                                <a:off x="-728417" y="-748887"/>
                                                <a:ext cx="3170612" cy="2195533"/>
                                                <a:chOff x="-737942" y="-748887"/>
                                                <a:chExt cx="3170612" cy="2195533"/>
                                              </a:xfrm>
                                            </wpg:grpSpPr>
                                            <pic:pic xmlns:pic="http://schemas.openxmlformats.org/drawingml/2006/picture">
                                              <pic:nvPicPr>
                                                <pic:cNvPr id="784908614" name="Picture 1" descr="A white blob of dust on a black background&#10;&#10;Description automatically generated"/>
                                                <pic:cNvPicPr>
                                                  <a:picLocks noChangeAspect="1"/>
                                                </pic:cNvPicPr>
                                              </pic:nvPicPr>
                                              <pic:blipFill rotWithShape="1">
                                                <a:blip r:embed="rId119" cstate="print">
                                                  <a:extLst>
                                                    <a:ext uri="{28A0092B-C50C-407E-A947-70E740481C1C}">
                                                      <a14:useLocalDpi xmlns:a14="http://schemas.microsoft.com/office/drawing/2010/main" val="0"/>
                                                    </a:ext>
                                                  </a:extLst>
                                                </a:blip>
                                                <a:srcRect t="3200" r="2574"/>
                                                <a:stretch/>
                                              </pic:blipFill>
                                              <pic:spPr bwMode="auto">
                                                <a:xfrm>
                                                  <a:off x="890202" y="-748885"/>
                                                  <a:ext cx="1532292" cy="11046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26076000" name="Picture 138" descr="A close-up of a cloud&#10;&#10;Description automatically generated"/>
                                                <pic:cNvPicPr>
                                                  <a:picLocks noChangeAspect="1"/>
                                                </pic:cNvPicPr>
                                              </pic:nvPicPr>
                                              <pic:blipFill rotWithShape="1">
                                                <a:blip r:embed="rId120" cstate="print">
                                                  <a:extLst>
                                                    <a:ext uri="{28A0092B-C50C-407E-A947-70E740481C1C}">
                                                      <a14:useLocalDpi xmlns:a14="http://schemas.microsoft.com/office/drawing/2010/main" val="0"/>
                                                    </a:ext>
                                                  </a:extLst>
                                                </a:blip>
                                                <a:srcRect b="6348"/>
                                                <a:stretch/>
                                              </pic:blipFill>
                                              <pic:spPr bwMode="auto">
                                                <a:xfrm>
                                                  <a:off x="-737736" y="-748887"/>
                                                  <a:ext cx="1599194" cy="10951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62864966" name="Picture 1" descr="A black background with white dots&#10;&#10;Description automatically generated"/>
                                                <pic:cNvPicPr>
                                                  <a:picLocks noChangeAspect="1"/>
                                                </pic:cNvPicPr>
                                              </pic:nvPicPr>
                                              <pic:blipFill rotWithShape="1">
                                                <a:blip r:embed="rId121">
                                                  <a:extLst>
                                                    <a:ext uri="{28A0092B-C50C-407E-A947-70E740481C1C}">
                                                      <a14:useLocalDpi xmlns:a14="http://schemas.microsoft.com/office/drawing/2010/main" val="0"/>
                                                    </a:ext>
                                                  </a:extLst>
                                                </a:blip>
                                                <a:srcRect t="1680" b="3363"/>
                                                <a:stretch/>
                                              </pic:blipFill>
                                              <pic:spPr bwMode="auto">
                                                <a:xfrm>
                                                  <a:off x="-737942" y="365541"/>
                                                  <a:ext cx="1599268" cy="10756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81906173" name="Picture 1" descr="A white particles on a black background&#10;&#10;Description automatically generated"/>
                                                <pic:cNvPicPr>
                                                  <a:picLocks noChangeAspect="1"/>
                                                </pic:cNvPicPr>
                                              </pic:nvPicPr>
                                              <pic:blipFill rotWithShape="1">
                                                <a:blip r:embed="rId122">
                                                  <a:extLst>
                                                    <a:ext uri="{28A0092B-C50C-407E-A947-70E740481C1C}">
                                                      <a14:useLocalDpi xmlns:a14="http://schemas.microsoft.com/office/drawing/2010/main" val="0"/>
                                                    </a:ext>
                                                  </a:extLst>
                                                </a:blip>
                                                <a:srcRect l="1" r="3146" b="6399"/>
                                                <a:stretch/>
                                              </pic:blipFill>
                                              <pic:spPr bwMode="auto">
                                                <a:xfrm>
                                                  <a:off x="880565" y="361431"/>
                                                  <a:ext cx="1552105" cy="1085215"/>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224670736" name="Picture 140"/>
                                              <pic:cNvPicPr>
                                                <a:picLocks noChangeAspect="1"/>
                                              </pic:cNvPicPr>
                                            </pic:nvPicPr>
                                            <pic:blipFill>
                                              <a:blip r:embed="rId123">
                                                <a:extLst>
                                                  <a:ext uri="{28A0092B-C50C-407E-A947-70E740481C1C}">
                                                    <a14:useLocalDpi xmlns:a14="http://schemas.microsoft.com/office/drawing/2010/main" val="0"/>
                                                  </a:ext>
                                                </a:extLst>
                                              </a:blip>
                                              <a:srcRect/>
                                              <a:stretch>
                                                <a:fillRect/>
                                              </a:stretch>
                                            </pic:blipFill>
                                            <pic:spPr bwMode="auto">
                                              <a:xfrm>
                                                <a:off x="-738121" y="1504364"/>
                                                <a:ext cx="3190595" cy="1994902"/>
                                              </a:xfrm>
                                              <a:prstGeom prst="rect">
                                                <a:avLst/>
                                              </a:prstGeom>
                                              <a:noFill/>
                                              <a:ln>
                                                <a:noFill/>
                                              </a:ln>
                                            </pic:spPr>
                                          </pic:pic>
                                        </wpg:grpSp>
                                        <wps:wsp>
                                          <wps:cNvPr id="1586674848" name="Text Box 123"/>
                                          <wps:cNvSpPr txBox="1"/>
                                          <wps:spPr>
                                            <a:xfrm>
                                              <a:off x="2124075" y="85206"/>
                                              <a:ext cx="438150" cy="295275"/>
                                            </a:xfrm>
                                            <a:prstGeom prst="rect">
                                              <a:avLst/>
                                            </a:prstGeom>
                                            <a:noFill/>
                                            <a:ln w="6350">
                                              <a:noFill/>
                                            </a:ln>
                                          </wps:spPr>
                                          <wps:txbx>
                                            <w:txbxContent>
                                              <w:p w14:paraId="6624C622" w14:textId="77777777" w:rsidR="00980F42" w:rsidRPr="002471AD" w:rsidRDefault="00980F42" w:rsidP="00980F42">
                                                <w:pPr>
                                                  <w:rPr>
                                                    <w:color w:val="FFFFFF" w:themeColor="background1"/>
                                                    <w:sz w:val="22"/>
                                                  </w:rPr>
                                                </w:pPr>
                                                <w:r>
                                                  <w:rPr>
                                                    <w:color w:val="FFFFFF" w:themeColor="background1"/>
                                                    <w:sz w:val="22"/>
                                                  </w:rPr>
                                                  <w:t>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90275695" name="Text Box 123"/>
                                        <wps:cNvSpPr txBox="1"/>
                                        <wps:spPr>
                                          <a:xfrm>
                                            <a:off x="514350" y="1189602"/>
                                            <a:ext cx="438150" cy="295275"/>
                                          </a:xfrm>
                                          <a:prstGeom prst="rect">
                                            <a:avLst/>
                                          </a:prstGeom>
                                          <a:noFill/>
                                          <a:ln w="6350">
                                            <a:noFill/>
                                          </a:ln>
                                        </wps:spPr>
                                        <wps:txbx>
                                          <w:txbxContent>
                                            <w:p w14:paraId="2F9AD211" w14:textId="77777777" w:rsidR="00980F42" w:rsidRPr="002471AD" w:rsidRDefault="00980F42" w:rsidP="00980F42">
                                              <w:pPr>
                                                <w:rPr>
                                                  <w:color w:val="FFFFFF" w:themeColor="background1"/>
                                                  <w:sz w:val="22"/>
                                                </w:rPr>
                                              </w:pPr>
                                              <w:r>
                                                <w:rPr>
                                                  <w:color w:val="FFFFFF" w:themeColor="background1"/>
                                                  <w:sz w:val="22"/>
                                                </w:rPr>
                                                <w:t>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pic:pic xmlns:pic="http://schemas.openxmlformats.org/drawingml/2006/picture">
                                  <pic:nvPicPr>
                                    <pic:cNvPr id="33" name="Picture 32" descr="A black background with white dots&#10;&#10;Description automatically generated">
                                      <a:extLst>
                                        <a:ext uri="{FF2B5EF4-FFF2-40B4-BE49-F238E27FC236}">
                                          <a16:creationId xmlns:a16="http://schemas.microsoft.com/office/drawing/2014/main" id="{33B483CF-5584-8B2E-9692-31EE5F6270C4}"/>
                                        </a:ext>
                                      </a:extLst>
                                    </pic:cNvPr>
                                    <pic:cNvPicPr>
                                      <a:picLocks noChangeAspect="1"/>
                                    </pic:cNvPicPr>
                                  </pic:nvPicPr>
                                  <pic:blipFill rotWithShape="1">
                                    <a:blip r:embed="rId124">
                                      <a:extLst>
                                        <a:ext uri="{28A0092B-C50C-407E-A947-70E740481C1C}">
                                          <a14:useLocalDpi xmlns:a14="http://schemas.microsoft.com/office/drawing/2010/main" val="0"/>
                                        </a:ext>
                                      </a:extLst>
                                    </a:blip>
                                    <a:srcRect l="7032" t="3981" r="3906" b="7463"/>
                                    <a:stretch/>
                                  </pic:blipFill>
                                  <pic:spPr bwMode="auto">
                                    <a:xfrm>
                                      <a:off x="1685636" y="4324344"/>
                                      <a:ext cx="1485989" cy="1057181"/>
                                    </a:xfrm>
                                    <a:prstGeom prst="rect">
                                      <a:avLst/>
                                    </a:prstGeom>
                                    <a:noFill/>
                                    <a:ln>
                                      <a:noFill/>
                                    </a:ln>
                                    <a:extLst>
                                      <a:ext uri="{53640926-AAD7-44D8-BBD7-CCE9431645EC}">
                                        <a14:shadowObscured xmlns:a14="http://schemas.microsoft.com/office/drawing/2010/main"/>
                                      </a:ext>
                                    </a:extLst>
                                  </pic:spPr>
                                </pic:pic>
                              </wpg:grpSp>
                              <wps:wsp>
                                <wps:cNvPr id="1063368683" name="Text Box 123"/>
                                <wps:cNvSpPr txBox="1"/>
                                <wps:spPr>
                                  <a:xfrm>
                                    <a:off x="1266825" y="6129923"/>
                                    <a:ext cx="438124" cy="295275"/>
                                  </a:xfrm>
                                  <a:prstGeom prst="rect">
                                    <a:avLst/>
                                  </a:prstGeom>
                                  <a:noFill/>
                                  <a:ln w="6350">
                                    <a:noFill/>
                                  </a:ln>
                                </wps:spPr>
                                <wps:txbx>
                                  <w:txbxContent>
                                    <w:p w14:paraId="14675342" w14:textId="77777777" w:rsidR="00BD0B1F" w:rsidRPr="002471AD" w:rsidRDefault="00BD0B1F" w:rsidP="00BD0B1F">
                                      <w:pPr>
                                        <w:rPr>
                                          <w:color w:val="FFFFFF" w:themeColor="background1"/>
                                          <w:sz w:val="22"/>
                                        </w:rPr>
                                      </w:pPr>
                                      <w:r>
                                        <w:rPr>
                                          <w:color w:val="FFFFFF" w:themeColor="background1"/>
                                          <w:sz w:val="22"/>
                                        </w:rPr>
                                        <w:t>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37216158" name="Text Box 123"/>
                              <wps:cNvSpPr txBox="1"/>
                              <wps:spPr>
                                <a:xfrm>
                                  <a:off x="2867559" y="6162675"/>
                                  <a:ext cx="438124" cy="295275"/>
                                </a:xfrm>
                                <a:prstGeom prst="rect">
                                  <a:avLst/>
                                </a:prstGeom>
                                <a:noFill/>
                                <a:ln w="6350">
                                  <a:noFill/>
                                </a:ln>
                              </wps:spPr>
                              <wps:txbx>
                                <w:txbxContent>
                                  <w:p w14:paraId="765ECB1C" w14:textId="77777777" w:rsidR="00BD0B1F" w:rsidRPr="002471AD" w:rsidRDefault="00BD0B1F" w:rsidP="00BD0B1F">
                                    <w:pPr>
                                      <w:rPr>
                                        <w:color w:val="FFFFFF" w:themeColor="background1"/>
                                        <w:sz w:val="22"/>
                                      </w:rPr>
                                    </w:pPr>
                                    <w:r>
                                      <w:rPr>
                                        <w:color w:val="FFFFFF" w:themeColor="background1"/>
                                        <w:sz w:val="22"/>
                                      </w:rPr>
                                      <w:t>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36457035" name="Text Box 123"/>
                            <wps:cNvSpPr txBox="1"/>
                            <wps:spPr>
                              <a:xfrm>
                                <a:off x="2847975" y="4991100"/>
                                <a:ext cx="438098" cy="295275"/>
                              </a:xfrm>
                              <a:prstGeom prst="rect">
                                <a:avLst/>
                              </a:prstGeom>
                              <a:noFill/>
                              <a:ln w="6350">
                                <a:noFill/>
                              </a:ln>
                            </wps:spPr>
                            <wps:txbx>
                              <w:txbxContent>
                                <w:p w14:paraId="5B331FCC" w14:textId="19217895" w:rsidR="00BD0B1F" w:rsidRPr="002471AD" w:rsidRDefault="00BD0B1F" w:rsidP="00BD0B1F">
                                  <w:pPr>
                                    <w:rPr>
                                      <w:color w:val="FFFFFF" w:themeColor="background1"/>
                                      <w:sz w:val="22"/>
                                    </w:rPr>
                                  </w:pPr>
                                  <w:r>
                                    <w:rPr>
                                      <w:color w:val="FFFFFF" w:themeColor="background1"/>
                                      <w:sz w:val="22"/>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81992000" name="Text Box 123"/>
                          <wps:cNvSpPr txBox="1"/>
                          <wps:spPr>
                            <a:xfrm>
                              <a:off x="6343650" y="6086475"/>
                              <a:ext cx="438098" cy="295275"/>
                            </a:xfrm>
                            <a:prstGeom prst="rect">
                              <a:avLst/>
                            </a:prstGeom>
                            <a:noFill/>
                            <a:ln w="6350">
                              <a:noFill/>
                            </a:ln>
                          </wps:spPr>
                          <wps:txbx>
                            <w:txbxContent>
                              <w:p w14:paraId="013AF043" w14:textId="77777777" w:rsidR="00BD0B1F" w:rsidRPr="002471AD" w:rsidRDefault="00BD0B1F" w:rsidP="00BD0B1F">
                                <w:pPr>
                                  <w:rPr>
                                    <w:color w:val="FFFFFF" w:themeColor="background1"/>
                                    <w:sz w:val="22"/>
                                  </w:rPr>
                                </w:pPr>
                                <w:r>
                                  <w:rPr>
                                    <w:color w:val="FFFFFF" w:themeColor="background1"/>
                                    <w:sz w:val="22"/>
                                  </w:rPr>
                                  <w:t>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1FBA901" id="_x0000_s1437" style="position:absolute;margin-left:0;margin-top:.65pt;width:469.5pt;height:600pt;z-index:252224000;mso-position-horizontal:left;mso-position-horizontal-relative:margin;mso-width-relative:margin;mso-height-relative:margin" coordsize="70650,82659"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b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e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">
                <v:shapetype id="_x0000_t202" coordsize="21600,21600" o:spt="202" path="m,l,21600r21600,l21600,xe">
                  <v:stroke joinstyle="miter"/>
                  <v:path gradientshapeok="t" o:connecttype="rect"/>
                </v:shapetype>
                <v:shape id="_x0000_s1438" type="#_x0000_t202" style="position:absolute;top:77914;width:70650;height:4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" stroked="f">
                  <v:textbox inset="0,0,0,0">
                    <w:txbxContent>
                      <w:p w14:paraId="044F00BB" w14:textId="73A050FE" w:rsidR="00980F42" w:rsidRPr="00521070" w:rsidRDefault="00980F42" w:rsidP="00980F42">
                        <w:pPr>
                          <w:pStyle w:val="Caption"/>
                          <w:jc w:val="center"/>
                          <w:rPr>
                            <w:rFonts w:cs="Times New Roman"/>
                            <w:b/>
                            <w:bCs/>
                            <w:noProof/>
                            <w:color w:val="333333"/>
                            <w:sz w:val="28"/>
                            <w:szCs w:val="28"/>
                            <w:lang w:val="pt-PT"/>
                          </w:rPr>
                        </w:pPr>
                        <w:bookmarkStart w:id="133" w:name="_Toc165315505"/>
                        <w:r w:rsidRPr="00521070">
                          <w:rPr>
                            <w:b/>
                            <w:bCs/>
                            <w:i w:val="0"/>
                            <w:iCs w:val="0"/>
                            <w:color w:val="auto"/>
                            <w:sz w:val="24"/>
                            <w:szCs w:val="24"/>
                            <w:lang w:val="pt-PT"/>
                          </w:rPr>
                          <w:t xml:space="preserve">Figure </w:t>
                        </w:r>
                        <w:r w:rsidRPr="00980F42">
                          <w:rPr>
                            <w:b/>
                            <w:bCs/>
                            <w:i w:val="0"/>
                            <w:iCs w:val="0"/>
                            <w:color w:val="auto"/>
                            <w:sz w:val="24"/>
                            <w:szCs w:val="24"/>
                          </w:rPr>
                          <w:fldChar w:fldCharType="begin"/>
                        </w:r>
                        <w:r w:rsidRPr="00521070">
                          <w:rPr>
                            <w:b/>
                            <w:bCs/>
                            <w:i w:val="0"/>
                            <w:iCs w:val="0"/>
                            <w:color w:val="auto"/>
                            <w:sz w:val="24"/>
                            <w:szCs w:val="24"/>
                            <w:lang w:val="pt-PT"/>
                          </w:rPr>
                          <w:instrText xml:space="preserve"> SEQ Figure \* ARABIC </w:instrText>
                        </w:r>
                        <w:r w:rsidRPr="00980F42">
                          <w:rPr>
                            <w:b/>
                            <w:bCs/>
                            <w:i w:val="0"/>
                            <w:iCs w:val="0"/>
                            <w:color w:val="auto"/>
                            <w:sz w:val="24"/>
                            <w:szCs w:val="24"/>
                          </w:rPr>
                          <w:fldChar w:fldCharType="separate"/>
                        </w:r>
                        <w:r w:rsidR="00C95B0B" w:rsidRPr="00521070">
                          <w:rPr>
                            <w:b/>
                            <w:bCs/>
                            <w:i w:val="0"/>
                            <w:iCs w:val="0"/>
                            <w:noProof/>
                            <w:color w:val="auto"/>
                            <w:sz w:val="24"/>
                            <w:szCs w:val="24"/>
                            <w:lang w:val="pt-PT"/>
                          </w:rPr>
                          <w:t>22</w:t>
                        </w:r>
                        <w:r w:rsidRPr="00980F42">
                          <w:rPr>
                            <w:b/>
                            <w:bCs/>
                            <w:i w:val="0"/>
                            <w:iCs w:val="0"/>
                            <w:color w:val="auto"/>
                            <w:sz w:val="24"/>
                            <w:szCs w:val="24"/>
                          </w:rPr>
                          <w:fldChar w:fldCharType="end"/>
                        </w:r>
                        <w:r w:rsidRPr="00521070">
                          <w:rPr>
                            <w:i w:val="0"/>
                            <w:iCs w:val="0"/>
                            <w:color w:val="auto"/>
                            <w:sz w:val="24"/>
                            <w:szCs w:val="24"/>
                            <w:lang w:val="pt-PT"/>
                          </w:rPr>
                          <w:t>. TEM images of</w:t>
                        </w:r>
                        <w:r w:rsidRPr="00521070">
                          <w:rPr>
                            <w:color w:val="auto"/>
                            <w:lang w:val="pt-PT"/>
                          </w:rPr>
                          <w:t xml:space="preserve"> </w:t>
                        </w:r>
                        <w:r w:rsidRPr="00521070">
                          <w:rPr>
                            <w:rFonts w:cs="Times New Roman"/>
                            <w:i w:val="0"/>
                            <w:iCs w:val="0"/>
                            <w:color w:val="auto"/>
                            <w:sz w:val="22"/>
                            <w:szCs w:val="22"/>
                            <w:lang w:val="pt-PT"/>
                          </w:rPr>
                          <w:t>a) CaFe</w:t>
                        </w:r>
                        <w:r w:rsidRPr="00521070">
                          <w:rPr>
                            <w:rFonts w:cs="Times New Roman"/>
                            <w:i w:val="0"/>
                            <w:iCs w:val="0"/>
                            <w:color w:val="auto"/>
                            <w:sz w:val="22"/>
                            <w:szCs w:val="22"/>
                            <w:vertAlign w:val="subscript"/>
                            <w:lang w:val="pt-PT"/>
                          </w:rPr>
                          <w:t>2</w:t>
                        </w:r>
                        <w:r w:rsidRPr="00521070">
                          <w:rPr>
                            <w:rFonts w:cs="Times New Roman"/>
                            <w:i w:val="0"/>
                            <w:iCs w:val="0"/>
                            <w:color w:val="auto"/>
                            <w:sz w:val="22"/>
                            <w:szCs w:val="22"/>
                            <w:lang w:val="pt-PT"/>
                          </w:rPr>
                          <w:t>O</w:t>
                        </w:r>
                        <w:r w:rsidRPr="00521070">
                          <w:rPr>
                            <w:rFonts w:cs="Times New Roman"/>
                            <w:i w:val="0"/>
                            <w:iCs w:val="0"/>
                            <w:color w:val="auto"/>
                            <w:sz w:val="22"/>
                            <w:szCs w:val="22"/>
                            <w:vertAlign w:val="subscript"/>
                            <w:lang w:val="pt-PT"/>
                          </w:rPr>
                          <w:t>5</w:t>
                        </w:r>
                        <w:r w:rsidRPr="00521070">
                          <w:rPr>
                            <w:rFonts w:cs="Times New Roman"/>
                            <w:i w:val="0"/>
                            <w:iCs w:val="0"/>
                            <w:color w:val="auto"/>
                            <w:sz w:val="22"/>
                            <w:szCs w:val="22"/>
                            <w:lang w:val="pt-PT"/>
                          </w:rPr>
                          <w:t>, b) CaFe</w:t>
                        </w:r>
                        <w:r w:rsidRPr="00521070">
                          <w:rPr>
                            <w:rFonts w:cs="Times New Roman"/>
                            <w:i w:val="0"/>
                            <w:iCs w:val="0"/>
                            <w:color w:val="auto"/>
                            <w:sz w:val="22"/>
                            <w:szCs w:val="22"/>
                            <w:vertAlign w:val="subscript"/>
                            <w:lang w:val="pt-PT"/>
                          </w:rPr>
                          <w:t>2</w:t>
                        </w:r>
                        <w:r w:rsidRPr="00521070">
                          <w:rPr>
                            <w:rFonts w:cs="Times New Roman"/>
                            <w:i w:val="0"/>
                            <w:iCs w:val="0"/>
                            <w:color w:val="auto"/>
                            <w:sz w:val="22"/>
                            <w:szCs w:val="22"/>
                            <w:lang w:val="pt-PT"/>
                          </w:rPr>
                          <w:t>O5+CuFe</w:t>
                        </w:r>
                        <w:r w:rsidRPr="00521070">
                          <w:rPr>
                            <w:rFonts w:cs="Times New Roman"/>
                            <w:i w:val="0"/>
                            <w:iCs w:val="0"/>
                            <w:color w:val="auto"/>
                            <w:sz w:val="22"/>
                            <w:szCs w:val="22"/>
                            <w:vertAlign w:val="subscript"/>
                            <w:lang w:val="pt-PT"/>
                          </w:rPr>
                          <w:t>2</w:t>
                        </w:r>
                        <w:r w:rsidRPr="00521070">
                          <w:rPr>
                            <w:rFonts w:cs="Times New Roman"/>
                            <w:i w:val="0"/>
                            <w:iCs w:val="0"/>
                            <w:color w:val="auto"/>
                            <w:sz w:val="22"/>
                            <w:szCs w:val="22"/>
                            <w:lang w:val="pt-PT"/>
                          </w:rPr>
                          <w:t>O</w:t>
                        </w:r>
                        <w:r w:rsidRPr="00521070">
                          <w:rPr>
                            <w:rFonts w:cs="Times New Roman"/>
                            <w:i w:val="0"/>
                            <w:iCs w:val="0"/>
                            <w:color w:val="auto"/>
                            <w:sz w:val="22"/>
                            <w:szCs w:val="22"/>
                            <w:vertAlign w:val="subscript"/>
                            <w:lang w:val="pt-PT"/>
                          </w:rPr>
                          <w:t>4</w:t>
                        </w:r>
                        <w:r w:rsidRPr="00521070">
                          <w:rPr>
                            <w:rFonts w:cs="Times New Roman"/>
                            <w:i w:val="0"/>
                            <w:iCs w:val="0"/>
                            <w:color w:val="auto"/>
                            <w:sz w:val="22"/>
                            <w:szCs w:val="22"/>
                            <w:lang w:val="pt-PT"/>
                          </w:rPr>
                          <w:t>, c) CaFe2O</w:t>
                        </w:r>
                        <w:r w:rsidRPr="00521070">
                          <w:rPr>
                            <w:rFonts w:cs="Times New Roman"/>
                            <w:i w:val="0"/>
                            <w:iCs w:val="0"/>
                            <w:color w:val="auto"/>
                            <w:sz w:val="22"/>
                            <w:szCs w:val="22"/>
                            <w:vertAlign w:val="subscript"/>
                            <w:lang w:val="pt-PT"/>
                          </w:rPr>
                          <w:t>5</w:t>
                        </w:r>
                        <w:r w:rsidRPr="00521070">
                          <w:rPr>
                            <w:rFonts w:cs="Times New Roman"/>
                            <w:i w:val="0"/>
                            <w:iCs w:val="0"/>
                            <w:color w:val="auto"/>
                            <w:sz w:val="22"/>
                            <w:szCs w:val="22"/>
                            <w:lang w:val="pt-PT"/>
                          </w:rPr>
                          <w:t>+CoFe</w:t>
                        </w:r>
                        <w:r w:rsidRPr="00521070">
                          <w:rPr>
                            <w:rFonts w:cs="Times New Roman"/>
                            <w:i w:val="0"/>
                            <w:iCs w:val="0"/>
                            <w:color w:val="auto"/>
                            <w:sz w:val="22"/>
                            <w:szCs w:val="22"/>
                            <w:vertAlign w:val="subscript"/>
                            <w:lang w:val="pt-PT"/>
                          </w:rPr>
                          <w:t>2</w:t>
                        </w:r>
                        <w:r w:rsidRPr="00521070">
                          <w:rPr>
                            <w:rFonts w:cs="Times New Roman"/>
                            <w:i w:val="0"/>
                            <w:iCs w:val="0"/>
                            <w:color w:val="auto"/>
                            <w:sz w:val="22"/>
                            <w:szCs w:val="22"/>
                            <w:lang w:val="pt-PT"/>
                          </w:rPr>
                          <w:t>O</w:t>
                        </w:r>
                        <w:r w:rsidRPr="00521070">
                          <w:rPr>
                            <w:rFonts w:cs="Times New Roman"/>
                            <w:i w:val="0"/>
                            <w:iCs w:val="0"/>
                            <w:color w:val="auto"/>
                            <w:sz w:val="22"/>
                            <w:szCs w:val="22"/>
                            <w:vertAlign w:val="subscript"/>
                            <w:lang w:val="pt-PT"/>
                          </w:rPr>
                          <w:t>4</w:t>
                        </w:r>
                        <w:r w:rsidRPr="00521070">
                          <w:rPr>
                            <w:rFonts w:cs="Times New Roman"/>
                            <w:i w:val="0"/>
                            <w:iCs w:val="0"/>
                            <w:color w:val="auto"/>
                            <w:sz w:val="22"/>
                            <w:szCs w:val="22"/>
                            <w:lang w:val="pt-PT"/>
                          </w:rPr>
                          <w:t>, and d) CaFe</w:t>
                        </w:r>
                        <w:r w:rsidRPr="00521070">
                          <w:rPr>
                            <w:rFonts w:cs="Times New Roman"/>
                            <w:i w:val="0"/>
                            <w:iCs w:val="0"/>
                            <w:color w:val="auto"/>
                            <w:sz w:val="22"/>
                            <w:szCs w:val="22"/>
                            <w:vertAlign w:val="subscript"/>
                            <w:lang w:val="pt-PT"/>
                          </w:rPr>
                          <w:t>2</w:t>
                        </w:r>
                        <w:r w:rsidRPr="00521070">
                          <w:rPr>
                            <w:rFonts w:cs="Times New Roman"/>
                            <w:i w:val="0"/>
                            <w:iCs w:val="0"/>
                            <w:color w:val="auto"/>
                            <w:sz w:val="22"/>
                            <w:szCs w:val="22"/>
                            <w:lang w:val="pt-PT"/>
                          </w:rPr>
                          <w:t>O</w:t>
                        </w:r>
                        <w:r w:rsidRPr="00521070">
                          <w:rPr>
                            <w:rFonts w:cs="Times New Roman"/>
                            <w:i w:val="0"/>
                            <w:iCs w:val="0"/>
                            <w:color w:val="auto"/>
                            <w:sz w:val="22"/>
                            <w:szCs w:val="22"/>
                            <w:vertAlign w:val="subscript"/>
                            <w:lang w:val="pt-PT"/>
                          </w:rPr>
                          <w:t>5</w:t>
                        </w:r>
                        <w:r w:rsidRPr="00521070">
                          <w:rPr>
                            <w:rFonts w:cs="Times New Roman"/>
                            <w:i w:val="0"/>
                            <w:iCs w:val="0"/>
                            <w:color w:val="auto"/>
                            <w:sz w:val="22"/>
                            <w:szCs w:val="22"/>
                            <w:lang w:val="pt-PT"/>
                          </w:rPr>
                          <w:t>+NiFe</w:t>
                        </w:r>
                        <w:r w:rsidRPr="00521070">
                          <w:rPr>
                            <w:rFonts w:cs="Times New Roman"/>
                            <w:i w:val="0"/>
                            <w:iCs w:val="0"/>
                            <w:color w:val="auto"/>
                            <w:sz w:val="22"/>
                            <w:szCs w:val="22"/>
                            <w:vertAlign w:val="subscript"/>
                            <w:lang w:val="pt-PT"/>
                          </w:rPr>
                          <w:t>2</w:t>
                        </w:r>
                        <w:r w:rsidRPr="00521070">
                          <w:rPr>
                            <w:rFonts w:cs="Times New Roman"/>
                            <w:i w:val="0"/>
                            <w:iCs w:val="0"/>
                            <w:color w:val="auto"/>
                            <w:sz w:val="22"/>
                            <w:szCs w:val="22"/>
                            <w:lang w:val="pt-PT"/>
                          </w:rPr>
                          <w:t>O</w:t>
                        </w:r>
                        <w:r w:rsidRPr="00521070">
                          <w:rPr>
                            <w:rFonts w:cs="Times New Roman"/>
                            <w:i w:val="0"/>
                            <w:iCs w:val="0"/>
                            <w:color w:val="auto"/>
                            <w:sz w:val="22"/>
                            <w:szCs w:val="22"/>
                            <w:vertAlign w:val="subscript"/>
                            <w:lang w:val="pt-PT"/>
                          </w:rPr>
                          <w:t>4</w:t>
                        </w:r>
                        <w:r w:rsidRPr="00521070">
                          <w:rPr>
                            <w:rFonts w:cs="Times New Roman"/>
                            <w:i w:val="0"/>
                            <w:iCs w:val="0"/>
                            <w:color w:val="auto"/>
                            <w:sz w:val="22"/>
                            <w:szCs w:val="22"/>
                            <w:lang w:val="pt-PT"/>
                          </w:rPr>
                          <w:t xml:space="preserve"> catalysts.</w:t>
                        </w:r>
                        <w:bookmarkEnd w:id="133"/>
                      </w:p>
                    </w:txbxContent>
                  </v:textbox>
                </v:shape>
                <v:group id="_x0000_s1439" style="position:absolute;left:1619;width:67817;height:73914" coordsize="67817,84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">
                  <v:group id="_x0000_s1440" style="position:absolute;width:67485;height:84201" coordorigin="" coordsize="67485,84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">
                    <v:group id="_x0000_s1441" style="position:absolute;width:67485;height:84201" coordorigin="" coordsize="67485,84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">
                      <v:group id="Group 4" o:spid="_x0000_s1442" style="position:absolute;width:67485;height:84201" coordorigin="" coordsize="67485,84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">
                        <v:group id="_x0000_s1443" style="position:absolute;width:67485;height:84201" coordorigin="-95,1428" coordsize="67485,84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">
                          <v:group id="_x0000_s1444" style="position:absolute;left:-95;top:1428;width:67485;height:84201" coordorigin="-238,1428" coordsize="67485,84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">
                            <v:group id="Group 146" o:spid="_x0000_s1445" style="position:absolute;left:-143;top:1428;width:67159;height:40283" coordorigin="-6009,1428" coordsize="67159,4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">
                              <v:group id="Group 127" o:spid="_x0000_s1446" style="position:absolute;left:-6009;top:1428;width:32393;height:40283" coordorigin="-6009,1428" coordsize="32393,4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">
                                <v:group id="Group 126" o:spid="_x0000_s1447" style="position:absolute;left:-6009;top:1428;width:32393;height:40283" coordorigin="-6009,1428" coordsize="32393,4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">
                                  <v:group id="Group 125" o:spid="_x0000_s1448" style="position:absolute;left:-6009;top:1428;width:32393;height:40283" coordorigin="-6009,1428" coordsize="32393,4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">
                                    <v:group id="Group 122" o:spid="_x0000_s1449" style="position:absolute;left:-6009;top:1428;width:31622;height:40283" coordorigin="-6009,1428" coordsize="31622,4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450" type="#_x0000_t75" alt="A black background with white dots&#10;&#10;Description automatically generated" style="position:absolute;left:-6009;top:12951;width:15544;height:11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">
                                        <v:imagedata r:id="rId125" o:title="A black background with white dots&#10;&#10;Description automatically generated" croptop="5447f" cropbottom="1973f" cropleft="629f" cropright="3017f"/>
                                      </v:shape>
                                      <v:shape id="Picture 118" o:spid="_x0000_s1451" type="#_x0000_t75" alt="A graph of a graph showing a number of electrons&#10;&#10;Description automatically generated with medium confidence" style="position:absolute;left:-6009;top:25048;width:31622;height:16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">
                                        <v:imagedata r:id="rId126" o:title="A graph of a graph showing a number of electrons&#10;&#10;Description automatically generated with medium confidence"/>
                                      </v:shape>
                                      <v:shape id="Picture 1" o:spid="_x0000_s1452" type="#_x0000_t75" alt="A black and white image of a cloud&#10;&#10;Description automatically generated" style="position:absolute;left:9811;top:12856;width:15544;height:11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">
                                        <v:imagedata r:id="rId127" o:title="A black and white image of a cloud&#10;&#10;Description automatically generated" croptop="3169f" cropbottom="3502f" cropleft="2363f" cropright="3358f"/>
                                      </v:shape>
                                      <v:shape id="Picture 119" o:spid="_x0000_s1453" type="#_x0000_t75" style="position:absolute;left:-5905;top:1428;width:15325;height:1114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">
                                        <v:imagedata r:id="rId128" o:title="" cropbottom="3344f" cropright="735f"/>
                                      </v:shape>
                                      <v:shape id="Picture 1" o:spid="_x0000_s1454" type="#_x0000_t75" alt="A black and white image of a cloud&#10;&#10;Description automatically generated" style="position:absolute;left:9809;top:1428;width:15545;height:1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">
                                        <v:imagedata r:id="rId129" o:title="A black and white image of a cloud&#10;&#10;Description automatically generated" croptop="1579f" cropbottom=".0625" cropleft="773f"/>
                                      </v:shape>
                                    </v:group>
                                    <v:shape id="Text Box 123" o:spid="_x0000_s1455" type="#_x0000_t202" style="position:absolute;left:22002;top:10281;width:438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" filled="f" stroked="f" strokeweight=".5pt">
                                      <v:textbox>
                                        <w:txbxContent>
                                          <w:p w14:paraId="7C5D8234" w14:textId="77777777" w:rsidR="00980F42" w:rsidRPr="002471AD" w:rsidRDefault="00980F42" w:rsidP="00980F42">
                                            <w:pPr>
                                              <w:rPr>
                                                <w:color w:val="FFFFFF" w:themeColor="background1"/>
                                                <w:sz w:val="22"/>
                                              </w:rPr>
                                            </w:pPr>
                                            <w:r w:rsidRPr="002471AD">
                                              <w:rPr>
                                                <w:color w:val="FFFFFF" w:themeColor="background1"/>
                                                <w:sz w:val="22"/>
                                              </w:rPr>
                                              <w:t>Ca</w:t>
                                            </w:r>
                                          </w:p>
                                        </w:txbxContent>
                                      </v:textbox>
                                    </v:shape>
                                  </v:group>
                                  <v:shape id="Text Box 123" o:spid="_x0000_s1456" type="#_x0000_t202" style="position:absolute;left:22002;top:22129;width:4382;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" filled="f" stroked="f" strokeweight=".5pt">
                                    <v:textbox>
                                      <w:txbxContent>
                                        <w:p w14:paraId="2A590146" w14:textId="77777777" w:rsidR="00980F42" w:rsidRPr="002471AD" w:rsidRDefault="00980F42" w:rsidP="00980F42">
                                          <w:pPr>
                                            <w:rPr>
                                              <w:color w:val="FFFFFF" w:themeColor="background1"/>
                                              <w:sz w:val="22"/>
                                            </w:rPr>
                                          </w:pPr>
                                          <w:r>
                                            <w:rPr>
                                              <w:color w:val="FFFFFF" w:themeColor="background1"/>
                                              <w:sz w:val="22"/>
                                            </w:rPr>
                                            <w:t>Fe</w:t>
                                          </w:r>
                                        </w:p>
                                      </w:txbxContent>
                                    </v:textbox>
                                  </v:shape>
                                </v:group>
                                <v:shape id="Text Box 123" o:spid="_x0000_s1457" type="#_x0000_t202" style="position:absolute;left:5593;top:21876;width:4692;height:3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" filled="f" stroked="f" strokeweight=".5pt">
                                  <v:textbox>
                                    <w:txbxContent>
                                      <w:p w14:paraId="3392A1FD" w14:textId="77777777" w:rsidR="00980F42" w:rsidRPr="002471AD" w:rsidRDefault="00980F42" w:rsidP="00980F42">
                                        <w:pPr>
                                          <w:rPr>
                                            <w:color w:val="FFFFFF" w:themeColor="background1"/>
                                            <w:sz w:val="22"/>
                                            <w:vertAlign w:val="subscript"/>
                                          </w:rPr>
                                        </w:pPr>
                                        <w:r>
                                          <w:rPr>
                                            <w:color w:val="FFFFFF" w:themeColor="background1"/>
                                            <w:sz w:val="22"/>
                                          </w:rPr>
                                          <w:t>O</w:t>
                                        </w:r>
                                        <w:r>
                                          <w:rPr>
                                            <w:color w:val="FFFFFF" w:themeColor="background1"/>
                                            <w:sz w:val="22"/>
                                            <w:vertAlign w:val="subscript"/>
                                          </w:rPr>
                                          <w:t>2</w:t>
                                        </w:r>
                                      </w:p>
                                    </w:txbxContent>
                                  </v:textbox>
                                </v:shape>
                              </v:group>
                              <v:group id="Group 133" o:spid="_x0000_s1458" style="position:absolute;left:28384;top:1617;width:32766;height:40094" coordorigin="-4762,1644" coordsize="32766,40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">
                                <v:group id="Group 132" o:spid="_x0000_s1459" style="position:absolute;left:-4762;top:1644;width:32765;height:40759" coordorigin="-4762,1644" coordsize="32766,40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">
                                  <v:group id="Group 131" o:spid="_x0000_s1460" style="position:absolute;left:-4762;top:1644;width:32765;height:40759" coordorigin="-4762,1644" coordsize="32766,40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">
                                    <v:group id="Group 130" o:spid="_x0000_s1461" style="position:absolute;left:-4762;top:1644;width:31703;height:40759" coordorigin="-1143,1644" coordsize="31704,4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">
                                      <v:shape id="Picture 128" o:spid="_x0000_s1462" type="#_x0000_t75" alt="A graph showing the value of a certain element&#10;&#10;Description automatically generated with medium confidence" style="position:absolute;left:-1141;top:25468;width:31515;height:16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">
                                        <v:imagedata r:id="rId130" o:title="A graph showing the value of a certain element&#10;&#10;Description automatically generated with medium confidence"/>
                                      </v:shape>
                                      <v:shape id="Picture 129" o:spid="_x0000_s1463" type="#_x0000_t75" style="position:absolute;left:-1143;top:1644;width:15990;height:11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">
                                        <v:imagedata r:id="rId131" o:title="" cropbottom="4462f"/>
                                      </v:shape>
                                      <v:shape id="Picture 1" o:spid="_x0000_s1464" type="#_x0000_t75" alt="A black background with white dots&#10;&#10;Description automatically generated" style="position:absolute;left:15610;top:1644;width:14758;height:11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">
                                        <v:imagedata r:id="rId132" o:title="A black background with white dots&#10;&#10;Description automatically generated" croptop="5051f" cropbottom="3522f"/>
                                      </v:shape>
                                      <v:shape id="Picture 1" o:spid="_x0000_s1465" type="#_x0000_t75" alt="A black background with white dots&#10;&#10;Description automatically generated" style="position:absolute;left:-1143;top:13462;width:15993;height:11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">
                                        <v:imagedata r:id="rId133" o:title="A black background with white dots&#10;&#10;Description automatically generated" croptop="-368f" cropbottom="5382f" cropleft="1290f" cropright="7621f"/>
                                      </v:shape>
                                      <v:shape id="Picture 1" o:spid="_x0000_s1466" type="#_x0000_t75" alt="A black and white image of a black background&#10;&#10;Description automatically generated" style="position:absolute;left:15517;top:13548;width:15043;height:11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">
                                        <v:imagedata r:id="rId134" o:title="A black and white image of a black background&#10;&#10;Description automatically generated" croptop="2836f" cropbottom="3698f"/>
                                      </v:shape>
                                    </v:group>
                                    <v:shape id="Text Box 123" o:spid="_x0000_s1467" type="#_x0000_t202" style="position:absolute;left:23622;top:22475;width:438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" filled="f" stroked="f" strokeweight=".5pt">
                                      <v:textbox>
                                        <w:txbxContent>
                                          <w:p w14:paraId="1B5D2C4C" w14:textId="77777777" w:rsidR="00980F42" w:rsidRPr="002471AD" w:rsidRDefault="00980F42" w:rsidP="00980F42">
                                            <w:pPr>
                                              <w:rPr>
                                                <w:color w:val="FFFFFF" w:themeColor="background1"/>
                                                <w:sz w:val="22"/>
                                              </w:rPr>
                                            </w:pPr>
                                            <w:r>
                                              <w:rPr>
                                                <w:color w:val="FFFFFF" w:themeColor="background1"/>
                                                <w:sz w:val="22"/>
                                              </w:rPr>
                                              <w:t>Fe</w:t>
                                            </w:r>
                                          </w:p>
                                        </w:txbxContent>
                                      </v:textbox>
                                    </v:shape>
                                  </v:group>
                                  <v:shape id="Text Box 123" o:spid="_x0000_s1468" type="#_x0000_t202" style="position:absolute;left:8001;top:22239;width:4381;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" filled="f" stroked="f" strokeweight=".5pt">
                                    <v:textbox>
                                      <w:txbxContent>
                                        <w:p w14:paraId="60791ABA" w14:textId="77777777" w:rsidR="00980F42" w:rsidRPr="002471AD" w:rsidRDefault="00980F42" w:rsidP="00980F42">
                                          <w:pPr>
                                            <w:rPr>
                                              <w:color w:val="FFFFFF" w:themeColor="background1"/>
                                              <w:sz w:val="22"/>
                                            </w:rPr>
                                          </w:pPr>
                                          <w:r>
                                            <w:rPr>
                                              <w:color w:val="FFFFFF" w:themeColor="background1"/>
                                              <w:sz w:val="22"/>
                                            </w:rPr>
                                            <w:t>Ca</w:t>
                                          </w:r>
                                        </w:p>
                                      </w:txbxContent>
                                    </v:textbox>
                                  </v:shape>
                                </v:group>
                                <v:shape id="Text Box 123" o:spid="_x0000_s1469" type="#_x0000_t202" style="position:absolute;left:23431;top:10788;width:438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" filled="f" stroked="f" strokeweight=".5pt">
                                  <v:textbox>
                                    <w:txbxContent>
                                      <w:p w14:paraId="2103377A" w14:textId="77777777" w:rsidR="00980F42" w:rsidRDefault="00980F42" w:rsidP="00980F42">
                                        <w:pPr>
                                          <w:rPr>
                                            <w:color w:val="FFFFFF" w:themeColor="background1"/>
                                            <w:sz w:val="22"/>
                                          </w:rPr>
                                        </w:pPr>
                                        <w:r>
                                          <w:rPr>
                                            <w:color w:val="FFFFFF" w:themeColor="background1"/>
                                            <w:sz w:val="22"/>
                                          </w:rPr>
                                          <w:t>Cu</w:t>
                                        </w:r>
                                      </w:p>
                                      <w:p w14:paraId="1373F7FF" w14:textId="77777777" w:rsidR="00980F42" w:rsidRPr="002471AD" w:rsidRDefault="00980F42" w:rsidP="00980F42">
                                        <w:pPr>
                                          <w:rPr>
                                            <w:color w:val="FFFFFF" w:themeColor="background1"/>
                                            <w:sz w:val="22"/>
                                          </w:rPr>
                                        </w:pPr>
                                      </w:p>
                                    </w:txbxContent>
                                  </v:textbox>
                                </v:shape>
                              </v:group>
                            </v:group>
                            <v:group id="Group 147" o:spid="_x0000_s1470" style="position:absolute;left:-238;top:43148;width:67484;height:42481" coordorigin="-238,-7488" coordsize="67485,42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">
                              <v:group id="Group 137" o:spid="_x0000_s1471" style="position:absolute;left:-238;top:-7488;width:32010;height:42385" coordorigin="-2634,483" coordsize="32673,4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">
                                <v:group id="Group 135" o:spid="_x0000_s1472" style="position:absolute;left:-2634;top:483;width:32464;height:22149" coordorigin="-2920,483" coordsize="32465,22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">
                                  <v:shape id="Picture 134" o:spid="_x0000_s1473" type="#_x0000_t75" style="position:absolute;left:-2920;top:483;width:16429;height:10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">
                                    <v:imagedata r:id="rId135" o:title="" cropbottom="5183f"/>
                                  </v:shape>
                                  <v:shape id="Picture 1" o:spid="_x0000_s1474" type="#_x0000_t75" alt="A triangle shaped object with white dots&#10;&#10;Description automatically generated" style="position:absolute;left:-2823;top:11530;width:16332;height:11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">
                                    <v:imagedata r:id="rId136" o:title="A triangle shaped object with white dots&#10;&#10;Description automatically generated" croptop="3289f" cropleft="2009f" cropright="2866f"/>
                                  </v:shape>
                                  <v:shape id="Picture 1" o:spid="_x0000_s1475" type="#_x0000_t75" alt="A triangle shaped object with a black background&#10;&#10;Description automatically generated" style="position:absolute;left:14281;top:11530;width:15264;height:11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">
                                    <v:imagedata r:id="rId137" o:title="A triangle shaped object with a black background&#10;&#10;Description automatically generated" croptop="1530f"/>
                                  </v:shape>
                                </v:group>
                                <v:shape id="Picture 136" o:spid="_x0000_s1476" type="#_x0000_t75" style="position:absolute;left:-2634;top:23017;width:32672;height:19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">
                                  <v:imagedata r:id="rId138" o:title=""/>
                                </v:shape>
                              </v:group>
                              <v:group id="Group 145" o:spid="_x0000_s1477" style="position:absolute;left:34147;top:-7488;width:33099;height:42480" coordorigin="-7476,-7488" coordsize="33098,42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">
                                <v:group id="Group 144" o:spid="_x0000_s1478" style="position:absolute;left:-7476;top:-7488;width:33098;height:42480" coordorigin="-7476,-7488" coordsize="33098,42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">
                                  <v:group id="Group 143" o:spid="_x0000_s1479" style="position:absolute;left:-7476;top:-7488;width:31905;height:42480" coordorigin="-7381,-7488" coordsize="31905,42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">
                                    <v:group id="Group 142" o:spid="_x0000_s1480" style="position:absolute;left:-7284;top:-7488;width:31705;height:21954" coordorigin="-7379,-7488" coordsize="31706,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">
                                      <v:shape id="Picture 1" o:spid="_x0000_s1481" type="#_x0000_t75" alt="A white blob of dust on a black background&#10;&#10;Description automatically generated" style="position:absolute;left:8902;top:-7488;width:15322;height:11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">
                                        <v:imagedata r:id="rId139" o:title="A white blob of dust on a black background&#10;&#10;Description automatically generated" croptop="2097f" cropright="1687f"/>
                                      </v:shape>
                                      <v:shape id="Picture 138" o:spid="_x0000_s1482" type="#_x0000_t75" alt="A close-up of a cloud&#10;&#10;Description automatically generated" style="position:absolute;left:-7377;top:-7488;width:15991;height:10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">
                                        <v:imagedata r:id="rId140" o:title="A close-up of a cloud&#10;&#10;Description automatically generated" cropbottom="4160f"/>
                                      </v:shape>
                                      <v:shape id="Picture 1" o:spid="_x0000_s1483" type="#_x0000_t75" alt="A black background with white dots&#10;&#10;Description automatically generated" style="position:absolute;left:-7379;top:3655;width:15992;height:10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">
                                        <v:imagedata r:id="rId141" o:title="A black background with white dots&#10;&#10;Description automatically generated" croptop="1101f" cropbottom="2204f"/>
                                      </v:shape>
                                      <v:shape id="Picture 1" o:spid="_x0000_s1484" type="#_x0000_t75" alt="A white particles on a black background&#10;&#10;Description automatically generated" style="position:absolute;left:8805;top:3614;width:15521;height:10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">
                                        <v:imagedata r:id="rId142" o:title="A white particles on a black background&#10;&#10;Description automatically generated" cropbottom="4194f" cropleft="1f" cropright="2062f"/>
                                      </v:shape>
                                    </v:group>
                                    <v:shape id="Picture 140" o:spid="_x0000_s1485" type="#_x0000_t75" style="position:absolute;left:-7381;top:15043;width:31905;height:19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">
                                      <v:imagedata r:id="rId143" o:title=""/>
                                    </v:shape>
                                  </v:group>
                                  <v:shape id="Text Box 123" o:spid="_x0000_s1486" type="#_x0000_t202" style="position:absolute;left:21240;top:852;width:4382;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" filled="f" stroked="f" strokeweight=".5pt">
                                    <v:textbox>
                                      <w:txbxContent>
                                        <w:p w14:paraId="6624C622" w14:textId="77777777" w:rsidR="00980F42" w:rsidRPr="002471AD" w:rsidRDefault="00980F42" w:rsidP="00980F42">
                                          <w:pPr>
                                            <w:rPr>
                                              <w:color w:val="FFFFFF" w:themeColor="background1"/>
                                              <w:sz w:val="22"/>
                                            </w:rPr>
                                          </w:pPr>
                                          <w:r>
                                            <w:rPr>
                                              <w:color w:val="FFFFFF" w:themeColor="background1"/>
                                              <w:sz w:val="22"/>
                                            </w:rPr>
                                            <w:t>Ni</w:t>
                                          </w:r>
                                        </w:p>
                                      </w:txbxContent>
                                    </v:textbox>
                                  </v:shape>
                                </v:group>
                                <v:shape id="Text Box 123" o:spid="_x0000_s1487" type="#_x0000_t202" style="position:absolute;left:5143;top:11896;width:4382;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" filled="f" stroked="f" strokeweight=".5pt">
                                  <v:textbox>
                                    <w:txbxContent>
                                      <w:p w14:paraId="2F9AD211" w14:textId="77777777" w:rsidR="00980F42" w:rsidRPr="002471AD" w:rsidRDefault="00980F42" w:rsidP="00980F42">
                                        <w:pPr>
                                          <w:rPr>
                                            <w:color w:val="FFFFFF" w:themeColor="background1"/>
                                            <w:sz w:val="22"/>
                                          </w:rPr>
                                        </w:pPr>
                                        <w:r>
                                          <w:rPr>
                                            <w:color w:val="FFFFFF" w:themeColor="background1"/>
                                            <w:sz w:val="22"/>
                                          </w:rPr>
                                          <w:t>Ca</w:t>
                                        </w:r>
                                      </w:p>
                                    </w:txbxContent>
                                  </v:textbox>
                                </v:shape>
                              </v:group>
                            </v:group>
                          </v:group>
                          <v:shape id="Picture 32" o:spid="_x0000_s1488" type="#_x0000_t75" alt="A black background with white dots&#10;&#10;Description automatically generated" style="position:absolute;left:16856;top:43243;width:14860;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">
                            <v:imagedata r:id="rId144" o:title="A black background with white dots&#10;&#10;Description automatically generated" croptop="2609f" cropbottom="4891f" cropleft="4608f" cropright="2560f"/>
                          </v:shape>
                        </v:group>
                        <v:shape id="Text Box 123" o:spid="_x0000_s1489" type="#_x0000_t202" style="position:absolute;left:12668;top:61299;width:4381;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" filled="f" stroked="f" strokeweight=".5pt">
                          <v:textbox>
                            <w:txbxContent>
                              <w:p w14:paraId="14675342" w14:textId="77777777" w:rsidR="00BD0B1F" w:rsidRPr="002471AD" w:rsidRDefault="00BD0B1F" w:rsidP="00BD0B1F">
                                <w:pPr>
                                  <w:rPr>
                                    <w:color w:val="FFFFFF" w:themeColor="background1"/>
                                    <w:sz w:val="22"/>
                                  </w:rPr>
                                </w:pPr>
                                <w:r>
                                  <w:rPr>
                                    <w:color w:val="FFFFFF" w:themeColor="background1"/>
                                    <w:sz w:val="22"/>
                                  </w:rPr>
                                  <w:t>Ca</w:t>
                                </w:r>
                              </w:p>
                            </w:txbxContent>
                          </v:textbox>
                        </v:shape>
                      </v:group>
                      <v:shape id="Text Box 123" o:spid="_x0000_s1490" type="#_x0000_t202" style="position:absolute;left:28675;top:61626;width:438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" filled="f" stroked="f" strokeweight=".5pt">
                        <v:textbox>
                          <w:txbxContent>
                            <w:p w14:paraId="765ECB1C" w14:textId="77777777" w:rsidR="00BD0B1F" w:rsidRPr="002471AD" w:rsidRDefault="00BD0B1F" w:rsidP="00BD0B1F">
                              <w:pPr>
                                <w:rPr>
                                  <w:color w:val="FFFFFF" w:themeColor="background1"/>
                                  <w:sz w:val="22"/>
                                </w:rPr>
                              </w:pPr>
                              <w:r>
                                <w:rPr>
                                  <w:color w:val="FFFFFF" w:themeColor="background1"/>
                                  <w:sz w:val="22"/>
                                </w:rPr>
                                <w:t>Fe</w:t>
                              </w:r>
                            </w:p>
                          </w:txbxContent>
                        </v:textbox>
                      </v:shape>
                    </v:group>
                    <v:shape id="Text Box 123" o:spid="_x0000_s1491" type="#_x0000_t202" style="position:absolute;left:28479;top:49911;width:4381;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" filled="f" stroked="f" strokeweight=".5pt">
                      <v:textbox>
                        <w:txbxContent>
                          <w:p w14:paraId="5B331FCC" w14:textId="19217895" w:rsidR="00BD0B1F" w:rsidRPr="002471AD" w:rsidRDefault="00BD0B1F" w:rsidP="00BD0B1F">
                            <w:pPr>
                              <w:rPr>
                                <w:color w:val="FFFFFF" w:themeColor="background1"/>
                                <w:sz w:val="22"/>
                              </w:rPr>
                            </w:pPr>
                            <w:r>
                              <w:rPr>
                                <w:color w:val="FFFFFF" w:themeColor="background1"/>
                                <w:sz w:val="22"/>
                              </w:rPr>
                              <w:t>Co</w:t>
                            </w:r>
                          </w:p>
                        </w:txbxContent>
                      </v:textbox>
                    </v:shape>
                  </v:group>
                  <v:shape id="Text Box 123" o:spid="_x0000_s1492" type="#_x0000_t202" style="position:absolute;left:63436;top:60864;width:438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" filled="f" stroked="f" strokeweight=".5pt">
                    <v:textbox>
                      <w:txbxContent>
                        <w:p w14:paraId="013AF043" w14:textId="77777777" w:rsidR="00BD0B1F" w:rsidRPr="002471AD" w:rsidRDefault="00BD0B1F" w:rsidP="00BD0B1F">
                          <w:pPr>
                            <w:rPr>
                              <w:color w:val="FFFFFF" w:themeColor="background1"/>
                              <w:sz w:val="22"/>
                            </w:rPr>
                          </w:pPr>
                          <w:r>
                            <w:rPr>
                              <w:color w:val="FFFFFF" w:themeColor="background1"/>
                              <w:sz w:val="22"/>
                            </w:rPr>
                            <w:t>Fe</w:t>
                          </w:r>
                        </w:p>
                      </w:txbxContent>
                    </v:textbox>
                  </v:shape>
                </v:group>
                <w10:wrap anchorx="margin"/>
              </v:group>
            </w:pict>
          </mc:Fallback>
        </mc:AlternateContent>
      </w:r>
    </w:p>
    <w:p w14:paraId="59F86D21" w14:textId="418F38A6" w:rsidR="00D55C44" w:rsidRDefault="00D55C44" w:rsidP="00D55C44">
      <w:pPr>
        <w:rPr>
          <w:rFonts w:cs="Times New Roman"/>
          <w:b/>
          <w:bCs/>
          <w:color w:val="333333"/>
          <w:sz w:val="28"/>
          <w:szCs w:val="28"/>
          <w:shd w:val="clear" w:color="auto" w:fill="FCFCFC"/>
        </w:rPr>
      </w:pPr>
    </w:p>
    <w:p w14:paraId="2A7F777C" w14:textId="43FD98AF" w:rsidR="00D55C44" w:rsidRDefault="00D55C44" w:rsidP="00D55C44">
      <w:pPr>
        <w:rPr>
          <w:rFonts w:cs="Times New Roman"/>
          <w:b/>
          <w:bCs/>
          <w:color w:val="333333"/>
          <w:sz w:val="28"/>
          <w:szCs w:val="28"/>
          <w:shd w:val="clear" w:color="auto" w:fill="FCFCFC"/>
        </w:rPr>
      </w:pPr>
    </w:p>
    <w:p w14:paraId="7717AA7B" w14:textId="575D78C2" w:rsidR="00D55C44" w:rsidRDefault="00D55C44" w:rsidP="00D55C44">
      <w:pPr>
        <w:rPr>
          <w:rFonts w:cs="Times New Roman"/>
          <w:b/>
          <w:bCs/>
          <w:color w:val="333333"/>
          <w:sz w:val="28"/>
          <w:szCs w:val="28"/>
          <w:shd w:val="clear" w:color="auto" w:fill="FCFCFC"/>
        </w:rPr>
      </w:pPr>
    </w:p>
    <w:p w14:paraId="61F43A1A" w14:textId="08FBFD7A" w:rsidR="00D55C44" w:rsidRDefault="00D55C44" w:rsidP="00D55C44">
      <w:pPr>
        <w:rPr>
          <w:rFonts w:cs="Times New Roman"/>
          <w:b/>
          <w:bCs/>
          <w:color w:val="333333"/>
          <w:sz w:val="28"/>
          <w:szCs w:val="28"/>
          <w:shd w:val="clear" w:color="auto" w:fill="FCFCFC"/>
        </w:rPr>
      </w:pPr>
    </w:p>
    <w:p w14:paraId="7165D660" w14:textId="77777777" w:rsidR="00D55C44" w:rsidRDefault="00D55C44" w:rsidP="00D55C44">
      <w:pPr>
        <w:rPr>
          <w:rFonts w:cs="Times New Roman"/>
          <w:b/>
          <w:bCs/>
          <w:color w:val="333333"/>
          <w:sz w:val="28"/>
          <w:szCs w:val="28"/>
          <w:shd w:val="clear" w:color="auto" w:fill="FCFCFC"/>
        </w:rPr>
      </w:pPr>
    </w:p>
    <w:p w14:paraId="6ADE2665" w14:textId="77777777" w:rsidR="00D55C44" w:rsidRDefault="00D55C44" w:rsidP="00D55C44">
      <w:pPr>
        <w:rPr>
          <w:rFonts w:cs="Times New Roman"/>
          <w:b/>
          <w:bCs/>
          <w:color w:val="333333"/>
          <w:sz w:val="28"/>
          <w:szCs w:val="28"/>
          <w:shd w:val="clear" w:color="auto" w:fill="FCFCFC"/>
        </w:rPr>
      </w:pPr>
    </w:p>
    <w:p w14:paraId="6773E4E7" w14:textId="13347A7E" w:rsidR="00D55C44" w:rsidRDefault="00D55C44" w:rsidP="00D55C44">
      <w:pPr>
        <w:rPr>
          <w:rFonts w:cs="Times New Roman"/>
          <w:b/>
          <w:bCs/>
          <w:color w:val="333333"/>
          <w:sz w:val="28"/>
          <w:szCs w:val="28"/>
          <w:shd w:val="clear" w:color="auto" w:fill="FCFCFC"/>
        </w:rPr>
      </w:pPr>
    </w:p>
    <w:p w14:paraId="642167A1" w14:textId="2AB7EDF3" w:rsidR="00D55C44" w:rsidRDefault="00D55C44" w:rsidP="00D55C44">
      <w:pPr>
        <w:rPr>
          <w:rFonts w:cs="Times New Roman"/>
          <w:b/>
          <w:bCs/>
          <w:color w:val="333333"/>
          <w:sz w:val="28"/>
          <w:szCs w:val="28"/>
          <w:shd w:val="clear" w:color="auto" w:fill="FCFCFC"/>
        </w:rPr>
      </w:pPr>
    </w:p>
    <w:p w14:paraId="70917309" w14:textId="4E8FD32E" w:rsidR="00D55C44" w:rsidRDefault="00D55C44" w:rsidP="00D55C44">
      <w:pPr>
        <w:rPr>
          <w:rFonts w:cs="Times New Roman"/>
          <w:b/>
          <w:bCs/>
          <w:color w:val="333333"/>
          <w:sz w:val="28"/>
          <w:szCs w:val="28"/>
          <w:shd w:val="clear" w:color="auto" w:fill="FCFCFC"/>
        </w:rPr>
      </w:pPr>
    </w:p>
    <w:p w14:paraId="16F72186" w14:textId="5D2ADE58" w:rsidR="00D55C44" w:rsidRDefault="00D55C44" w:rsidP="00D55C44">
      <w:pPr>
        <w:rPr>
          <w:rFonts w:cs="Times New Roman"/>
          <w:b/>
          <w:bCs/>
          <w:color w:val="333333"/>
          <w:sz w:val="28"/>
          <w:szCs w:val="28"/>
          <w:shd w:val="clear" w:color="auto" w:fill="FCFCFC"/>
        </w:rPr>
      </w:pPr>
    </w:p>
    <w:p w14:paraId="33A5867F" w14:textId="6E650065" w:rsidR="00980F42" w:rsidRDefault="00980F42" w:rsidP="00D55C44">
      <w:pPr>
        <w:rPr>
          <w:rFonts w:cs="Times New Roman"/>
          <w:b/>
          <w:bCs/>
          <w:color w:val="333333"/>
          <w:sz w:val="28"/>
          <w:szCs w:val="28"/>
          <w:shd w:val="clear" w:color="auto" w:fill="FCFCFC"/>
        </w:rPr>
      </w:pPr>
    </w:p>
    <w:p w14:paraId="6ACF49F9" w14:textId="0AADA08D" w:rsidR="00980F42" w:rsidRDefault="00980F42" w:rsidP="00D55C44">
      <w:pPr>
        <w:rPr>
          <w:rFonts w:cs="Times New Roman"/>
          <w:b/>
          <w:bCs/>
          <w:color w:val="333333"/>
          <w:sz w:val="28"/>
          <w:szCs w:val="28"/>
          <w:shd w:val="clear" w:color="auto" w:fill="FCFCFC"/>
        </w:rPr>
      </w:pPr>
    </w:p>
    <w:p w14:paraId="6C04D8B5" w14:textId="5F6E61CD" w:rsidR="00980F42" w:rsidRDefault="00980F42" w:rsidP="00D55C44">
      <w:pPr>
        <w:rPr>
          <w:rFonts w:cs="Times New Roman"/>
          <w:b/>
          <w:bCs/>
          <w:color w:val="333333"/>
          <w:sz w:val="28"/>
          <w:szCs w:val="28"/>
          <w:shd w:val="clear" w:color="auto" w:fill="FCFCFC"/>
        </w:rPr>
      </w:pPr>
    </w:p>
    <w:p w14:paraId="1AE1B0DA" w14:textId="24CC612E" w:rsidR="00980F42" w:rsidRDefault="00980F42" w:rsidP="00D55C44">
      <w:pPr>
        <w:rPr>
          <w:rFonts w:cs="Times New Roman"/>
          <w:b/>
          <w:bCs/>
          <w:color w:val="333333"/>
          <w:sz w:val="28"/>
          <w:szCs w:val="28"/>
          <w:shd w:val="clear" w:color="auto" w:fill="FCFCFC"/>
        </w:rPr>
      </w:pPr>
    </w:p>
    <w:p w14:paraId="76B3131C" w14:textId="46B3E0EF" w:rsidR="00980F42" w:rsidRDefault="00980F42" w:rsidP="00D55C44">
      <w:pPr>
        <w:rPr>
          <w:rFonts w:cs="Times New Roman"/>
          <w:b/>
          <w:bCs/>
          <w:color w:val="333333"/>
          <w:sz w:val="28"/>
          <w:szCs w:val="28"/>
          <w:shd w:val="clear" w:color="auto" w:fill="FCFCFC"/>
        </w:rPr>
      </w:pPr>
    </w:p>
    <w:p w14:paraId="1157AEF0" w14:textId="3211C8CB" w:rsidR="00980F42" w:rsidRDefault="00980F42" w:rsidP="00D55C44">
      <w:pPr>
        <w:rPr>
          <w:rFonts w:cs="Times New Roman"/>
          <w:b/>
          <w:bCs/>
          <w:color w:val="333333"/>
          <w:sz w:val="28"/>
          <w:szCs w:val="28"/>
          <w:shd w:val="clear" w:color="auto" w:fill="FCFCFC"/>
        </w:rPr>
      </w:pPr>
    </w:p>
    <w:p w14:paraId="3470BAEE" w14:textId="286C9F4B" w:rsidR="00980F42" w:rsidRDefault="00980F42" w:rsidP="00D55C44">
      <w:pPr>
        <w:rPr>
          <w:rFonts w:cs="Times New Roman"/>
          <w:b/>
          <w:bCs/>
          <w:color w:val="333333"/>
          <w:sz w:val="28"/>
          <w:szCs w:val="28"/>
          <w:shd w:val="clear" w:color="auto" w:fill="FCFCFC"/>
        </w:rPr>
      </w:pPr>
    </w:p>
    <w:p w14:paraId="56FC5256" w14:textId="643133CA" w:rsidR="00980F42" w:rsidRDefault="00980F42" w:rsidP="00D55C44">
      <w:pPr>
        <w:rPr>
          <w:rFonts w:cs="Times New Roman"/>
          <w:b/>
          <w:bCs/>
          <w:color w:val="333333"/>
          <w:sz w:val="28"/>
          <w:szCs w:val="28"/>
          <w:shd w:val="clear" w:color="auto" w:fill="FCFCFC"/>
        </w:rPr>
      </w:pPr>
    </w:p>
    <w:p w14:paraId="7680DD77" w14:textId="1A981DB5" w:rsidR="00980F42" w:rsidRDefault="00980F42" w:rsidP="00D55C44">
      <w:pPr>
        <w:rPr>
          <w:rFonts w:cs="Times New Roman"/>
          <w:b/>
          <w:bCs/>
          <w:color w:val="333333"/>
          <w:sz w:val="28"/>
          <w:szCs w:val="28"/>
          <w:shd w:val="clear" w:color="auto" w:fill="FCFCFC"/>
        </w:rPr>
      </w:pPr>
    </w:p>
    <w:p w14:paraId="517E5D97" w14:textId="75D2FED7" w:rsidR="00980F42" w:rsidRDefault="00980F42" w:rsidP="00D55C44">
      <w:pPr>
        <w:rPr>
          <w:rFonts w:cs="Times New Roman"/>
          <w:b/>
          <w:bCs/>
          <w:color w:val="333333"/>
          <w:sz w:val="28"/>
          <w:szCs w:val="28"/>
          <w:shd w:val="clear" w:color="auto" w:fill="FCFCFC"/>
        </w:rPr>
      </w:pPr>
    </w:p>
    <w:p w14:paraId="21ABF516" w14:textId="7FB59215" w:rsidR="00980F42" w:rsidRDefault="00980F42" w:rsidP="00D55C44">
      <w:pPr>
        <w:rPr>
          <w:rFonts w:cs="Times New Roman"/>
          <w:b/>
          <w:bCs/>
          <w:color w:val="333333"/>
          <w:sz w:val="28"/>
          <w:szCs w:val="28"/>
          <w:shd w:val="clear" w:color="auto" w:fill="FCFCFC"/>
        </w:rPr>
      </w:pPr>
    </w:p>
    <w:p w14:paraId="2CF400F3" w14:textId="00A8C196" w:rsidR="00980F42" w:rsidRDefault="00980F42" w:rsidP="00D55C44">
      <w:pPr>
        <w:rPr>
          <w:rFonts w:cs="Times New Roman"/>
          <w:b/>
          <w:bCs/>
          <w:color w:val="333333"/>
          <w:sz w:val="28"/>
          <w:szCs w:val="28"/>
          <w:shd w:val="clear" w:color="auto" w:fill="FCFCFC"/>
        </w:rPr>
      </w:pPr>
    </w:p>
    <w:p w14:paraId="7AC41952" w14:textId="77E442E0" w:rsidR="00980F42" w:rsidRDefault="00980F42" w:rsidP="00D55C44">
      <w:pPr>
        <w:rPr>
          <w:rFonts w:cs="Times New Roman"/>
          <w:b/>
          <w:bCs/>
          <w:color w:val="333333"/>
          <w:sz w:val="28"/>
          <w:szCs w:val="28"/>
          <w:shd w:val="clear" w:color="auto" w:fill="FCFCFC"/>
        </w:rPr>
      </w:pPr>
    </w:p>
    <w:p w14:paraId="21CDD1E5" w14:textId="4E3756E2" w:rsidR="00D55C44" w:rsidRPr="00D1478B" w:rsidRDefault="00F17E95" w:rsidP="00D1478B">
      <w:pPr>
        <w:pStyle w:val="Heading2"/>
        <w:spacing w:line="480" w:lineRule="auto"/>
        <w:rPr>
          <w:rFonts w:ascii="Times New Roman" w:hAnsi="Times New Roman" w:cs="Times New Roman"/>
          <w:b/>
          <w:bCs/>
          <w:color w:val="auto"/>
          <w:sz w:val="24"/>
          <w:szCs w:val="24"/>
          <w:shd w:val="clear" w:color="auto" w:fill="FCFCFC"/>
        </w:rPr>
      </w:pPr>
      <w:bookmarkStart w:id="134" w:name="_Toc165470662"/>
      <w:r>
        <w:rPr>
          <w:rFonts w:ascii="Times New Roman" w:hAnsi="Times New Roman" w:cs="Times New Roman"/>
          <w:b/>
          <w:bCs/>
          <w:color w:val="auto"/>
          <w:sz w:val="24"/>
          <w:szCs w:val="24"/>
          <w:shd w:val="clear" w:color="auto" w:fill="FCFCFC"/>
        </w:rPr>
        <w:lastRenderedPageBreak/>
        <w:t>CLG without gasifying agent</w:t>
      </w:r>
      <w:bookmarkEnd w:id="134"/>
      <w:r>
        <w:rPr>
          <w:rFonts w:ascii="Times New Roman" w:hAnsi="Times New Roman" w:cs="Times New Roman"/>
          <w:b/>
          <w:bCs/>
          <w:color w:val="auto"/>
          <w:sz w:val="24"/>
          <w:szCs w:val="24"/>
          <w:shd w:val="clear" w:color="auto" w:fill="FCFCFC"/>
        </w:rPr>
        <w:t xml:space="preserve"> </w:t>
      </w:r>
      <w:r w:rsidR="00D55C44" w:rsidRPr="00D1478B">
        <w:rPr>
          <w:rFonts w:ascii="Times New Roman" w:hAnsi="Times New Roman" w:cs="Times New Roman"/>
          <w:b/>
          <w:bCs/>
          <w:color w:val="auto"/>
          <w:sz w:val="24"/>
          <w:szCs w:val="24"/>
          <w:shd w:val="clear" w:color="auto" w:fill="FCFCFC"/>
        </w:rPr>
        <w:t xml:space="preserve"> </w:t>
      </w:r>
    </w:p>
    <w:p w14:paraId="7411C31F" w14:textId="781E0CDD" w:rsidR="00400DB3" w:rsidRPr="00EB7076" w:rsidRDefault="00400DB3" w:rsidP="00400DB3">
      <w:pPr>
        <w:spacing w:line="480" w:lineRule="auto"/>
        <w:rPr>
          <w:rFonts w:cs="Times New Roman"/>
          <w:b/>
          <w:bCs/>
          <w:sz w:val="28"/>
          <w:szCs w:val="28"/>
          <w:shd w:val="clear" w:color="auto" w:fill="FCFCFC"/>
        </w:rPr>
      </w:pPr>
      <w:r w:rsidRPr="00EB7076">
        <w:rPr>
          <w:rFonts w:cs="Times New Roman"/>
          <w:szCs w:val="24"/>
          <w:shd w:val="clear" w:color="auto" w:fill="FCFCFC"/>
        </w:rPr>
        <w:t>Pyrolysis occurs first at 650-850</w:t>
      </w:r>
      <w:r w:rsidRPr="00EB7076">
        <w:rPr>
          <w:rFonts w:cs="Times New Roman"/>
          <w:szCs w:val="24"/>
        </w:rPr>
        <w:t>℃. On the first stage RRT undergoes into decomposition. The cellulosic, hemicellulose and the lignin components start breaking their bonds. Then the volatiles matters are released tar, CO, CH</w:t>
      </w:r>
      <w:r w:rsidRPr="00EB7076">
        <w:rPr>
          <w:rFonts w:cs="Times New Roman"/>
          <w:szCs w:val="24"/>
          <w:vertAlign w:val="subscript"/>
        </w:rPr>
        <w:t>4</w:t>
      </w:r>
      <w:r w:rsidRPr="00EB7076">
        <w:rPr>
          <w:rFonts w:cs="Times New Roman"/>
          <w:szCs w:val="24"/>
        </w:rPr>
        <w:t>, H</w:t>
      </w:r>
      <w:r w:rsidRPr="00EB7076">
        <w:rPr>
          <w:rFonts w:cs="Times New Roman"/>
          <w:szCs w:val="24"/>
          <w:vertAlign w:val="subscript"/>
        </w:rPr>
        <w:t xml:space="preserve">2, </w:t>
      </w:r>
      <w:r w:rsidRPr="00EB7076">
        <w:rPr>
          <w:rFonts w:cs="Times New Roman"/>
          <w:szCs w:val="24"/>
        </w:rPr>
        <w:t>CO</w:t>
      </w:r>
      <w:r w:rsidRPr="00EB7076">
        <w:rPr>
          <w:rFonts w:cs="Times New Roman"/>
          <w:szCs w:val="24"/>
          <w:vertAlign w:val="subscript"/>
        </w:rPr>
        <w:t>2</w:t>
      </w:r>
      <w:r w:rsidRPr="00EB7076">
        <w:rPr>
          <w:rFonts w:cs="Times New Roman"/>
          <w:szCs w:val="24"/>
        </w:rPr>
        <w:t xml:space="preserve"> and char (</w:t>
      </w:r>
      <w:r w:rsidR="00F55002">
        <w:rPr>
          <w:rFonts w:cs="Times New Roman"/>
          <w:szCs w:val="24"/>
        </w:rPr>
        <w:t>R</w:t>
      </w:r>
      <w:r w:rsidRPr="00EB7076">
        <w:rPr>
          <w:rFonts w:cs="Times New Roman"/>
          <w:szCs w:val="24"/>
        </w:rPr>
        <w:t>2</w:t>
      </w:r>
      <w:r w:rsidR="00F55002">
        <w:rPr>
          <w:rFonts w:cs="Times New Roman"/>
          <w:szCs w:val="24"/>
        </w:rPr>
        <w:t>3</w:t>
      </w:r>
      <w:r w:rsidRPr="00EB7076">
        <w:rPr>
          <w:rFonts w:cs="Times New Roman"/>
          <w:szCs w:val="24"/>
        </w:rPr>
        <w:t xml:space="preserve">) </w:t>
      </w:r>
      <w:r w:rsidR="00F55002">
        <w:rPr>
          <w:rFonts w:cs="Times New Roman"/>
          <w:szCs w:val="24"/>
        </w:rPr>
        <w:fldChar w:fldCharType="begin"/>
      </w:r>
      <w:r w:rsidR="00F55002">
        <w:rPr>
          <w:rFonts w:cs="Times New Roman"/>
          <w:szCs w:val="24"/>
        </w:rPr>
        <w:instrText xml:space="preserve"> ADDIN EN.CITE &lt;EndNote&gt;&lt;Cite&gt;&lt;Author&gt;Shafizadeh&lt;/Author&gt;&lt;Year&gt;1982&lt;/Year&gt;&lt;RecNum&gt;100&lt;/RecNum&gt;&lt;DisplayText&gt;[66]&lt;/DisplayText&gt;&lt;record&gt;&lt;rec-number&gt;100&lt;/rec-number&gt;&lt;foreign-keys&gt;&lt;key app="EN" db-id="9xxvx2v2fd5p2ges5w05r0f9zefaz252a5pv" timestamp="1713126281"&gt;100&lt;/key&gt;&lt;/foreign-keys&gt;&lt;ref-type name="Journal Article"&gt;17&lt;/ref-type&gt;&lt;contributors&gt;&lt;authors&gt;&lt;author&gt;Shafizadeh, F.&lt;/author&gt;&lt;/authors&gt;&lt;/contributors&gt;&lt;titles&gt;&lt;title&gt;Introduction to pyrolysis of biomass&lt;/title&gt;&lt;secondary-title&gt;Journal of Analytical and Applied Pyrolysis&lt;/secondary-title&gt;&lt;/titles&gt;&lt;periodical&gt;&lt;full-title&gt;Journal of Analytical and Applied Pyrolysis&lt;/full-title&gt;&lt;/periodical&gt;&lt;pages&gt;283-305&lt;/pages&gt;&lt;volume&gt;3&lt;/volume&gt;&lt;number&gt;4&lt;/number&gt;&lt;dates&gt;&lt;year&gt;1982&lt;/year&gt;&lt;pub-dates&gt;&lt;date&gt;1982/04/01/&lt;/date&gt;&lt;/pub-dates&gt;&lt;/dates&gt;&lt;isbn&gt;0165-2370&lt;/isbn&gt;&lt;urls&gt;&lt;related-urls&gt;&lt;url&gt;https://www.sciencedirect.com/science/article/pii/016523708280017X&lt;/url&gt;&lt;/related-urls&gt;&lt;/urls&gt;&lt;electronic-resource-num&gt;https://doi.org/10.1016/0165-2370(82)80017-X&lt;/electronic-resource-num&gt;&lt;/record&gt;&lt;/Cite&gt;&lt;/EndNote&gt;</w:instrText>
      </w:r>
      <w:r w:rsidR="00F55002">
        <w:rPr>
          <w:rFonts w:cs="Times New Roman"/>
          <w:szCs w:val="24"/>
        </w:rPr>
        <w:fldChar w:fldCharType="separate"/>
      </w:r>
      <w:r w:rsidR="00F55002">
        <w:rPr>
          <w:rFonts w:cs="Times New Roman"/>
          <w:noProof/>
          <w:szCs w:val="24"/>
        </w:rPr>
        <w:t>[66]</w:t>
      </w:r>
      <w:r w:rsidR="00F55002">
        <w:rPr>
          <w:rFonts w:cs="Times New Roman"/>
          <w:szCs w:val="24"/>
        </w:rPr>
        <w:fldChar w:fldCharType="end"/>
      </w:r>
      <w:r w:rsidRPr="00EB7076">
        <w:rPr>
          <w:rFonts w:cs="Times New Roman"/>
          <w:szCs w:val="24"/>
        </w:rPr>
        <w:t xml:space="preserve">. The oxygen carrier reacts with the volatile matter in a redox reaction to increase the yield of syngas while decreasing the char and tar. </w:t>
      </w:r>
    </w:p>
    <w:p w14:paraId="687762E9" w14:textId="61323E93" w:rsidR="00400DB3" w:rsidRPr="00EB7076" w:rsidRDefault="00400DB3" w:rsidP="00400DB3">
      <w:pPr>
        <w:spacing w:line="480" w:lineRule="auto"/>
        <w:jc w:val="both"/>
        <w:rPr>
          <w:rFonts w:cs="Times New Roman"/>
          <w:szCs w:val="24"/>
          <w:shd w:val="clear" w:color="auto" w:fill="FCFCFC"/>
        </w:rPr>
      </w:pPr>
      <w:r w:rsidRPr="00EB7076">
        <w:rPr>
          <w:rFonts w:cs="Times New Roman"/>
          <w:szCs w:val="24"/>
          <w:shd w:val="clear" w:color="auto" w:fill="FCFCFC"/>
        </w:rPr>
        <w:t xml:space="preserve">Figure </w:t>
      </w:r>
      <w:r w:rsidR="00521070" w:rsidRPr="00EB7076">
        <w:rPr>
          <w:rFonts w:cs="Times New Roman"/>
          <w:szCs w:val="24"/>
          <w:shd w:val="clear" w:color="auto" w:fill="FCFCFC"/>
        </w:rPr>
        <w:t>2</w:t>
      </w:r>
      <w:r w:rsidR="00521070">
        <w:rPr>
          <w:rFonts w:cs="Times New Roman"/>
          <w:szCs w:val="24"/>
          <w:shd w:val="clear" w:color="auto" w:fill="FCFCFC"/>
        </w:rPr>
        <w:t>3</w:t>
      </w:r>
      <w:r w:rsidR="00521070" w:rsidRPr="00EB7076">
        <w:rPr>
          <w:rFonts w:cs="Times New Roman"/>
          <w:szCs w:val="24"/>
          <w:shd w:val="clear" w:color="auto" w:fill="FCFCFC"/>
        </w:rPr>
        <w:t xml:space="preserve"> shows</w:t>
      </w:r>
      <w:r w:rsidRPr="00EB7076">
        <w:rPr>
          <w:rFonts w:cs="Times New Roman"/>
          <w:szCs w:val="24"/>
          <w:shd w:val="clear" w:color="auto" w:fill="FCFCFC"/>
        </w:rPr>
        <w:t xml:space="preserve"> the effects of pure pyrolysis in comparison to catalytic pyrolysis when the oxygen carrier is introduced. The yield of each component of syngas is shown throughout the pyrolysis phase using pure railroad ties biomass and with the application of four catalysts (</w:t>
      </w:r>
      <w:bookmarkStart w:id="135" w:name="_Hlk162104760"/>
      <w:r w:rsidRPr="00EB7076">
        <w:rPr>
          <w:rFonts w:cs="Times New Roman"/>
          <w:szCs w:val="24"/>
        </w:rPr>
        <w:t>Ca</w:t>
      </w:r>
      <w:r w:rsidRPr="00EB7076">
        <w:rPr>
          <w:rFonts w:cs="Times New Roman"/>
          <w:szCs w:val="24"/>
          <w:vertAlign w:val="subscript"/>
        </w:rPr>
        <w:t>2</w:t>
      </w:r>
      <w:r w:rsidRPr="00EB7076">
        <w:rPr>
          <w:rFonts w:cs="Times New Roman"/>
          <w:szCs w:val="24"/>
        </w:rPr>
        <w:t>Fe</w:t>
      </w:r>
      <w:r w:rsidRPr="00EB7076">
        <w:rPr>
          <w:rFonts w:cs="Times New Roman"/>
          <w:szCs w:val="24"/>
          <w:vertAlign w:val="subscript"/>
        </w:rPr>
        <w:t>2</w:t>
      </w:r>
      <w:r w:rsidRPr="00EB7076">
        <w:rPr>
          <w:rFonts w:cs="Times New Roman"/>
          <w:szCs w:val="24"/>
        </w:rPr>
        <w:t>O</w:t>
      </w:r>
      <w:r w:rsidRPr="00EB7076">
        <w:rPr>
          <w:rFonts w:cs="Times New Roman"/>
          <w:szCs w:val="24"/>
          <w:vertAlign w:val="subscript"/>
        </w:rPr>
        <w:t>5</w:t>
      </w:r>
      <w:r w:rsidRPr="00EB7076">
        <w:rPr>
          <w:rFonts w:cs="Times New Roman"/>
          <w:szCs w:val="24"/>
          <w:shd w:val="clear" w:color="auto" w:fill="FCFCFC"/>
        </w:rPr>
        <w:t xml:space="preserve">, </w:t>
      </w:r>
      <w:r w:rsidRPr="00EB7076">
        <w:rPr>
          <w:rFonts w:cs="Times New Roman"/>
          <w:szCs w:val="24"/>
        </w:rPr>
        <w:t>Ca</w:t>
      </w:r>
      <w:r w:rsidRPr="00EB7076">
        <w:rPr>
          <w:rFonts w:cs="Times New Roman"/>
          <w:szCs w:val="24"/>
          <w:vertAlign w:val="subscript"/>
        </w:rPr>
        <w:t>2</w:t>
      </w:r>
      <w:r w:rsidRPr="00EB7076">
        <w:rPr>
          <w:rFonts w:cs="Times New Roman"/>
          <w:szCs w:val="24"/>
        </w:rPr>
        <w:t>Fe</w:t>
      </w:r>
      <w:r w:rsidRPr="00EB7076">
        <w:rPr>
          <w:rFonts w:cs="Times New Roman"/>
          <w:szCs w:val="24"/>
          <w:vertAlign w:val="subscript"/>
        </w:rPr>
        <w:t>2</w:t>
      </w:r>
      <w:r w:rsidRPr="00EB7076">
        <w:rPr>
          <w:rFonts w:cs="Times New Roman"/>
          <w:szCs w:val="24"/>
        </w:rPr>
        <w:t>O</w:t>
      </w:r>
      <w:r w:rsidRPr="00EB7076">
        <w:rPr>
          <w:rFonts w:cs="Times New Roman"/>
          <w:szCs w:val="24"/>
          <w:vertAlign w:val="subscript"/>
        </w:rPr>
        <w:t>5</w:t>
      </w:r>
      <w:r w:rsidRPr="00EB7076">
        <w:rPr>
          <w:rFonts w:cs="Times New Roman"/>
          <w:szCs w:val="24"/>
          <w:shd w:val="clear" w:color="auto" w:fill="FCFCFC"/>
        </w:rPr>
        <w:t>+CuFe</w:t>
      </w:r>
      <w:r w:rsidRPr="00EB7076">
        <w:rPr>
          <w:rFonts w:cs="Times New Roman"/>
          <w:szCs w:val="24"/>
          <w:shd w:val="clear" w:color="auto" w:fill="FCFCFC"/>
          <w:vertAlign w:val="subscript"/>
        </w:rPr>
        <w:t>2</w:t>
      </w:r>
      <w:r w:rsidRPr="00EB7076">
        <w:rPr>
          <w:rFonts w:cs="Times New Roman"/>
          <w:szCs w:val="24"/>
          <w:shd w:val="clear" w:color="auto" w:fill="FCFCFC"/>
        </w:rPr>
        <w:t>O</w:t>
      </w:r>
      <w:r w:rsidRPr="00EB7076">
        <w:rPr>
          <w:rFonts w:cs="Times New Roman"/>
          <w:szCs w:val="24"/>
          <w:shd w:val="clear" w:color="auto" w:fill="FCFCFC"/>
          <w:vertAlign w:val="subscript"/>
        </w:rPr>
        <w:t>4</w:t>
      </w:r>
      <w:r w:rsidRPr="00EB7076">
        <w:rPr>
          <w:rFonts w:cs="Times New Roman"/>
          <w:szCs w:val="24"/>
          <w:shd w:val="clear" w:color="auto" w:fill="FCFCFC"/>
        </w:rPr>
        <w:t xml:space="preserve">, </w:t>
      </w:r>
      <w:r w:rsidRPr="00EB7076">
        <w:rPr>
          <w:rFonts w:cs="Times New Roman"/>
          <w:szCs w:val="24"/>
        </w:rPr>
        <w:t>Ca</w:t>
      </w:r>
      <w:r w:rsidRPr="00EB7076">
        <w:rPr>
          <w:rFonts w:cs="Times New Roman"/>
          <w:szCs w:val="24"/>
          <w:vertAlign w:val="subscript"/>
        </w:rPr>
        <w:t>2</w:t>
      </w:r>
      <w:r w:rsidRPr="00EB7076">
        <w:rPr>
          <w:rFonts w:cs="Times New Roman"/>
          <w:szCs w:val="24"/>
        </w:rPr>
        <w:t>Fe</w:t>
      </w:r>
      <w:r w:rsidRPr="00EB7076">
        <w:rPr>
          <w:rFonts w:cs="Times New Roman"/>
          <w:szCs w:val="24"/>
          <w:vertAlign w:val="subscript"/>
        </w:rPr>
        <w:t>2</w:t>
      </w:r>
      <w:r w:rsidRPr="00EB7076">
        <w:rPr>
          <w:rFonts w:cs="Times New Roman"/>
          <w:szCs w:val="24"/>
        </w:rPr>
        <w:t>O</w:t>
      </w:r>
      <w:r w:rsidRPr="00EB7076">
        <w:rPr>
          <w:rFonts w:cs="Times New Roman"/>
          <w:szCs w:val="24"/>
          <w:vertAlign w:val="subscript"/>
        </w:rPr>
        <w:t>5</w:t>
      </w:r>
      <w:r w:rsidRPr="00EB7076">
        <w:rPr>
          <w:rFonts w:cs="Times New Roman"/>
          <w:szCs w:val="24"/>
          <w:shd w:val="clear" w:color="auto" w:fill="FCFCFC"/>
        </w:rPr>
        <w:t>+CoFe</w:t>
      </w:r>
      <w:r w:rsidRPr="00EB7076">
        <w:rPr>
          <w:rFonts w:cs="Times New Roman"/>
          <w:szCs w:val="24"/>
          <w:shd w:val="clear" w:color="auto" w:fill="FCFCFC"/>
          <w:vertAlign w:val="subscript"/>
        </w:rPr>
        <w:t>2</w:t>
      </w:r>
      <w:r w:rsidRPr="00EB7076">
        <w:rPr>
          <w:rFonts w:cs="Times New Roman"/>
          <w:szCs w:val="24"/>
          <w:shd w:val="clear" w:color="auto" w:fill="FCFCFC"/>
        </w:rPr>
        <w:t>O</w:t>
      </w:r>
      <w:r w:rsidRPr="00EB7076">
        <w:rPr>
          <w:rFonts w:cs="Times New Roman"/>
          <w:szCs w:val="24"/>
          <w:shd w:val="clear" w:color="auto" w:fill="FCFCFC"/>
          <w:vertAlign w:val="subscript"/>
        </w:rPr>
        <w:t>4</w:t>
      </w:r>
      <w:r w:rsidRPr="00EB7076">
        <w:rPr>
          <w:rFonts w:cs="Times New Roman"/>
          <w:szCs w:val="24"/>
          <w:shd w:val="clear" w:color="auto" w:fill="FCFCFC"/>
        </w:rPr>
        <w:t xml:space="preserve">, and </w:t>
      </w:r>
      <w:r w:rsidRPr="00EB7076">
        <w:rPr>
          <w:rFonts w:cs="Times New Roman"/>
          <w:szCs w:val="24"/>
        </w:rPr>
        <w:t>Ca</w:t>
      </w:r>
      <w:r w:rsidRPr="00EB7076">
        <w:rPr>
          <w:rFonts w:cs="Times New Roman"/>
          <w:szCs w:val="24"/>
          <w:vertAlign w:val="subscript"/>
        </w:rPr>
        <w:t>2</w:t>
      </w:r>
      <w:r w:rsidRPr="00EB7076">
        <w:rPr>
          <w:rFonts w:cs="Times New Roman"/>
          <w:szCs w:val="24"/>
        </w:rPr>
        <w:t>Fe</w:t>
      </w:r>
      <w:r w:rsidRPr="00EB7076">
        <w:rPr>
          <w:rFonts w:cs="Times New Roman"/>
          <w:szCs w:val="24"/>
          <w:vertAlign w:val="subscript"/>
        </w:rPr>
        <w:t>2</w:t>
      </w:r>
      <w:r w:rsidRPr="00EB7076">
        <w:rPr>
          <w:rFonts w:cs="Times New Roman"/>
          <w:szCs w:val="24"/>
        </w:rPr>
        <w:t>O</w:t>
      </w:r>
      <w:r w:rsidRPr="00EB7076">
        <w:rPr>
          <w:rFonts w:cs="Times New Roman"/>
          <w:szCs w:val="24"/>
          <w:vertAlign w:val="subscript"/>
        </w:rPr>
        <w:t>5</w:t>
      </w:r>
      <w:r w:rsidRPr="00EB7076">
        <w:rPr>
          <w:rFonts w:cs="Times New Roman"/>
          <w:szCs w:val="24"/>
          <w:shd w:val="clear" w:color="auto" w:fill="FCFCFC"/>
        </w:rPr>
        <w:t>+NiFe</w:t>
      </w:r>
      <w:r w:rsidRPr="00EB7076">
        <w:rPr>
          <w:rFonts w:cs="Times New Roman"/>
          <w:szCs w:val="24"/>
          <w:shd w:val="clear" w:color="auto" w:fill="FCFCFC"/>
          <w:vertAlign w:val="subscript"/>
        </w:rPr>
        <w:t>2</w:t>
      </w:r>
      <w:r w:rsidRPr="00EB7076">
        <w:rPr>
          <w:rFonts w:cs="Times New Roman"/>
          <w:szCs w:val="24"/>
          <w:shd w:val="clear" w:color="auto" w:fill="FCFCFC"/>
        </w:rPr>
        <w:t>O</w:t>
      </w:r>
      <w:r w:rsidRPr="00EB7076">
        <w:rPr>
          <w:rFonts w:cs="Times New Roman"/>
          <w:szCs w:val="24"/>
          <w:shd w:val="clear" w:color="auto" w:fill="FCFCFC"/>
          <w:vertAlign w:val="subscript"/>
        </w:rPr>
        <w:t>4</w:t>
      </w:r>
      <w:bookmarkEnd w:id="135"/>
      <w:r w:rsidRPr="00EB7076">
        <w:rPr>
          <w:rFonts w:cs="Times New Roman"/>
          <w:szCs w:val="24"/>
          <w:shd w:val="clear" w:color="auto" w:fill="FCFCFC"/>
        </w:rPr>
        <w:t>), categorized by different temperatures in the experiment. Clearly, hydrogen (H</w:t>
      </w:r>
      <w:r w:rsidRPr="00EB7076">
        <w:rPr>
          <w:rFonts w:cs="Times New Roman"/>
          <w:szCs w:val="24"/>
          <w:shd w:val="clear" w:color="auto" w:fill="FCFCFC"/>
          <w:vertAlign w:val="subscript"/>
        </w:rPr>
        <w:t>2</w:t>
      </w:r>
      <w:r w:rsidRPr="00EB7076">
        <w:rPr>
          <w:rFonts w:cs="Times New Roman"/>
          <w:szCs w:val="24"/>
          <w:shd w:val="clear" w:color="auto" w:fill="FCFCFC"/>
        </w:rPr>
        <w:t xml:space="preserve">) demonstrates a notably high production when generated via </w:t>
      </w:r>
      <w:r w:rsidRPr="00EB7076">
        <w:rPr>
          <w:rFonts w:cs="Times New Roman"/>
          <w:szCs w:val="24"/>
        </w:rPr>
        <w:t>Ca</w:t>
      </w:r>
      <w:r w:rsidRPr="00EB7076">
        <w:rPr>
          <w:rFonts w:cs="Times New Roman"/>
          <w:szCs w:val="24"/>
          <w:vertAlign w:val="subscript"/>
        </w:rPr>
        <w:t>2</w:t>
      </w:r>
      <w:r w:rsidRPr="00EB7076">
        <w:rPr>
          <w:rFonts w:cs="Times New Roman"/>
          <w:szCs w:val="24"/>
        </w:rPr>
        <w:t>Fe</w:t>
      </w:r>
      <w:r w:rsidRPr="00EB7076">
        <w:rPr>
          <w:rFonts w:cs="Times New Roman"/>
          <w:szCs w:val="24"/>
          <w:vertAlign w:val="subscript"/>
        </w:rPr>
        <w:t>2</w:t>
      </w:r>
      <w:r w:rsidRPr="00EB7076">
        <w:rPr>
          <w:rFonts w:cs="Times New Roman"/>
          <w:szCs w:val="24"/>
        </w:rPr>
        <w:t>O</w:t>
      </w:r>
      <w:r w:rsidRPr="00EB7076">
        <w:rPr>
          <w:rFonts w:cs="Times New Roman"/>
          <w:szCs w:val="24"/>
          <w:vertAlign w:val="subscript"/>
        </w:rPr>
        <w:t>5</w:t>
      </w:r>
      <w:r w:rsidRPr="00EB7076">
        <w:rPr>
          <w:rFonts w:cs="Times New Roman"/>
          <w:szCs w:val="24"/>
          <w:shd w:val="clear" w:color="auto" w:fill="FCFCFC"/>
        </w:rPr>
        <w:t>. The concentrations of H</w:t>
      </w:r>
      <w:r w:rsidRPr="00EB7076">
        <w:rPr>
          <w:rFonts w:cs="Times New Roman"/>
          <w:szCs w:val="24"/>
          <w:shd w:val="clear" w:color="auto" w:fill="FCFCFC"/>
          <w:vertAlign w:val="subscript"/>
        </w:rPr>
        <w:t xml:space="preserve">2 </w:t>
      </w:r>
      <w:r w:rsidRPr="00EB7076">
        <w:rPr>
          <w:rFonts w:cs="Times New Roman"/>
          <w:szCs w:val="24"/>
          <w:shd w:val="clear" w:color="auto" w:fill="FCFCFC"/>
        </w:rPr>
        <w:t>increase with rising temperatures, attributed to secondary reactions occurring at higher temperatures</w:t>
      </w:r>
      <w:r w:rsidRPr="00EB7076">
        <w:rPr>
          <w:rFonts w:cs="Times New Roman"/>
          <w:szCs w:val="24"/>
          <w:shd w:val="clear" w:color="auto" w:fill="FCFCFC"/>
        </w:rPr>
        <w:fldChar w:fldCharType="begin"/>
      </w:r>
      <w:r w:rsidR="00F55002">
        <w:rPr>
          <w:rFonts w:cs="Times New Roman"/>
          <w:szCs w:val="24"/>
          <w:shd w:val="clear" w:color="auto" w:fill="FCFCFC"/>
        </w:rPr>
        <w:instrText xml:space="preserve"> ADDIN EN.CITE &lt;EndNote&gt;&lt;Cite&gt;&lt;Author&gt;Garcia-Perez&lt;/Author&gt;&lt;Year&gt;2008&lt;/Year&gt;&lt;RecNum&gt;42&lt;/RecNum&gt;&lt;DisplayText&gt;[67]&lt;/DisplayText&gt;&lt;record&gt;&lt;rec-number&gt;42&lt;/rec-number&gt;&lt;foreign-keys&gt;&lt;key app="EN" db-id="9xxvx2v2fd5p2ges5w05r0f9zefaz252a5pv" timestamp="1710722239"&gt;42&lt;/key&gt;&lt;/foreign-keys&gt;&lt;ref-type name="Journal Article"&gt;17&lt;/ref-type&gt;&lt;contributors&gt;&lt;authors&gt;&lt;author&gt;Garcia-Perez, Manuel&lt;/author&gt;&lt;author&gt;Wang, Xiao Shan&lt;/author&gt;&lt;author&gt;Shen, Jun&lt;/author&gt;&lt;author&gt;Rhodes, Martin J.&lt;/author&gt;&lt;author&gt;Tian, Fujun&lt;/author&gt;&lt;author&gt;Lee, Woo-Jin&lt;/author&gt;&lt;author&gt;Wu, Hongwei&lt;/author&gt;&lt;author&gt;Li, Chun-Zhu&lt;/author&gt;&lt;/authors&gt;&lt;/contributors&gt;&lt;titles&gt;&lt;title&gt;Fast Pyrolysis of Oil Mallee Woody Biomass:  Effect of Temperature on the Yield and Quality of Pyrolysis Products&lt;/title&gt;&lt;secondary-title&gt;Industrial &amp;amp; Engineering Chemistry Research&lt;/secondary-title&gt;&lt;/titles&gt;&lt;periodical&gt;&lt;full-title&gt;Industrial &amp;amp; Engineering Chemistry Research&lt;/full-title&gt;&lt;/periodical&gt;&lt;pages&gt;1846-1854&lt;/pages&gt;&lt;volume&gt;47&lt;/volume&gt;&lt;number&gt;6&lt;/number&gt;&lt;dates&gt;&lt;year&gt;2008&lt;/year&gt;&lt;pub-dates&gt;&lt;date&gt;2008/03/01&lt;/date&gt;&lt;/pub-dates&gt;&lt;/dates&gt;&lt;publisher&gt;American Chemical Society&lt;/publisher&gt;&lt;isbn&gt;0888-5885&lt;/isbn&gt;&lt;urls&gt;&lt;related-urls&gt;&lt;url&gt;https://doi.org/10.1021/ie071497p&lt;/url&gt;&lt;/related-urls&gt;&lt;/urls&gt;&lt;electronic-resource-num&gt;10.1021/ie071497p&lt;/electronic-resource-num&gt;&lt;/record&gt;&lt;/Cite&gt;&lt;/EndNote&gt;</w:instrText>
      </w:r>
      <w:r w:rsidRPr="00EB7076">
        <w:rPr>
          <w:rFonts w:cs="Times New Roman"/>
          <w:szCs w:val="24"/>
          <w:shd w:val="clear" w:color="auto" w:fill="FCFCFC"/>
        </w:rPr>
        <w:fldChar w:fldCharType="separate"/>
      </w:r>
      <w:r w:rsidR="00F55002">
        <w:rPr>
          <w:rFonts w:cs="Times New Roman"/>
          <w:noProof/>
          <w:szCs w:val="24"/>
          <w:shd w:val="clear" w:color="auto" w:fill="FCFCFC"/>
        </w:rPr>
        <w:t>[67]</w:t>
      </w:r>
      <w:r w:rsidRPr="00EB7076">
        <w:rPr>
          <w:rFonts w:cs="Times New Roman"/>
          <w:szCs w:val="24"/>
          <w:shd w:val="clear" w:color="auto" w:fill="FCFCFC"/>
        </w:rPr>
        <w:fldChar w:fldCharType="end"/>
      </w:r>
      <w:r w:rsidRPr="00EB7076">
        <w:rPr>
          <w:rFonts w:cs="Times New Roman"/>
          <w:szCs w:val="24"/>
          <w:shd w:val="clear" w:color="auto" w:fill="FCFCFC"/>
        </w:rPr>
        <w:t xml:space="preserve">. Among the catalysts, </w:t>
      </w:r>
      <w:r w:rsidRPr="00EB7076">
        <w:rPr>
          <w:rFonts w:cs="Times New Roman"/>
          <w:szCs w:val="24"/>
        </w:rPr>
        <w:t>Ca</w:t>
      </w:r>
      <w:r w:rsidRPr="00EB7076">
        <w:rPr>
          <w:rFonts w:cs="Times New Roman"/>
          <w:szCs w:val="24"/>
          <w:vertAlign w:val="subscript"/>
        </w:rPr>
        <w:t>2</w:t>
      </w:r>
      <w:r w:rsidRPr="00EB7076">
        <w:rPr>
          <w:rFonts w:cs="Times New Roman"/>
          <w:szCs w:val="24"/>
        </w:rPr>
        <w:t>Fe</w:t>
      </w:r>
      <w:r w:rsidRPr="00EB7076">
        <w:rPr>
          <w:rFonts w:cs="Times New Roman"/>
          <w:szCs w:val="24"/>
          <w:vertAlign w:val="subscript"/>
        </w:rPr>
        <w:t>2</w:t>
      </w:r>
      <w:r w:rsidRPr="00EB7076">
        <w:rPr>
          <w:rFonts w:cs="Times New Roman"/>
          <w:szCs w:val="24"/>
        </w:rPr>
        <w:t>O</w:t>
      </w:r>
      <w:r w:rsidRPr="00EB7076">
        <w:rPr>
          <w:rFonts w:cs="Times New Roman"/>
          <w:szCs w:val="24"/>
          <w:vertAlign w:val="subscript"/>
        </w:rPr>
        <w:t>5</w:t>
      </w:r>
      <w:r w:rsidRPr="00EB7076">
        <w:rPr>
          <w:rFonts w:cs="Times New Roman"/>
          <w:szCs w:val="24"/>
          <w:shd w:val="clear" w:color="auto" w:fill="FCFCFC"/>
          <w:vertAlign w:val="subscript"/>
        </w:rPr>
        <w:t xml:space="preserve"> </w:t>
      </w:r>
      <w:r w:rsidRPr="00EB7076">
        <w:rPr>
          <w:rFonts w:cs="Times New Roman"/>
          <w:szCs w:val="24"/>
          <w:shd w:val="clear" w:color="auto" w:fill="FCFCFC"/>
        </w:rPr>
        <w:t>is the most efficient, exhibiting the highest yield of H</w:t>
      </w:r>
      <w:r w:rsidRPr="00EB7076">
        <w:rPr>
          <w:rFonts w:cs="Times New Roman"/>
          <w:szCs w:val="24"/>
          <w:shd w:val="clear" w:color="auto" w:fill="FCFCFC"/>
          <w:vertAlign w:val="subscript"/>
        </w:rPr>
        <w:t>2</w:t>
      </w:r>
      <w:r w:rsidRPr="00EB7076">
        <w:rPr>
          <w:rFonts w:cs="Times New Roman"/>
          <w:szCs w:val="24"/>
          <w:shd w:val="clear" w:color="auto" w:fill="FCFCFC"/>
        </w:rPr>
        <w:t xml:space="preserve"> at elevated temperatures 5.68mol.kg</w:t>
      </w:r>
      <w:r w:rsidRPr="00EB7076">
        <w:rPr>
          <w:rFonts w:cs="Times New Roman"/>
          <w:szCs w:val="24"/>
          <w:shd w:val="clear" w:color="auto" w:fill="FCFCFC"/>
          <w:vertAlign w:val="superscript"/>
        </w:rPr>
        <w:t>-1</w:t>
      </w:r>
      <w:r w:rsidRPr="00EB7076">
        <w:rPr>
          <w:rFonts w:cs="Times New Roman"/>
          <w:szCs w:val="24"/>
          <w:shd w:val="clear" w:color="auto" w:fill="FCFCFC"/>
        </w:rPr>
        <w:t xml:space="preserve"> and 5.94mol.kg</w:t>
      </w:r>
      <w:r w:rsidRPr="00EB7076">
        <w:rPr>
          <w:rFonts w:cs="Times New Roman"/>
          <w:szCs w:val="24"/>
          <w:shd w:val="clear" w:color="auto" w:fill="FCFCFC"/>
          <w:vertAlign w:val="superscript"/>
        </w:rPr>
        <w:t xml:space="preserve">-1 </w:t>
      </w:r>
      <w:r w:rsidRPr="00EB7076">
        <w:rPr>
          <w:rFonts w:cs="Times New Roman"/>
          <w:szCs w:val="24"/>
          <w:shd w:val="clear" w:color="auto" w:fill="FCFCFC"/>
        </w:rPr>
        <w:t>compared to the pure RRT 4.17mol.kg</w:t>
      </w:r>
      <w:r w:rsidRPr="00EB7076">
        <w:rPr>
          <w:rFonts w:cs="Times New Roman"/>
          <w:szCs w:val="24"/>
          <w:shd w:val="clear" w:color="auto" w:fill="FCFCFC"/>
          <w:vertAlign w:val="superscript"/>
        </w:rPr>
        <w:t>-1</w:t>
      </w:r>
      <w:r w:rsidRPr="00EB7076">
        <w:rPr>
          <w:rFonts w:cs="Times New Roman"/>
          <w:szCs w:val="24"/>
          <w:shd w:val="clear" w:color="auto" w:fill="FCFCFC"/>
        </w:rPr>
        <w:t xml:space="preserve"> and 3.96mol.kg</w:t>
      </w:r>
      <w:r w:rsidRPr="00EB7076">
        <w:rPr>
          <w:rFonts w:cs="Times New Roman"/>
          <w:szCs w:val="24"/>
          <w:shd w:val="clear" w:color="auto" w:fill="FCFCFC"/>
          <w:vertAlign w:val="superscript"/>
        </w:rPr>
        <w:t>-1</w:t>
      </w:r>
      <w:r w:rsidRPr="00EB7076">
        <w:rPr>
          <w:rFonts w:cs="Times New Roman"/>
          <w:szCs w:val="24"/>
          <w:shd w:val="clear" w:color="auto" w:fill="FCFCFC"/>
        </w:rPr>
        <w:t xml:space="preserve"> at 750°C and 850°C respectively. Furthermore, the reactions at low temperature 650°C didn’t have much significance, a gradual decrease in the amount of H</w:t>
      </w:r>
      <w:r w:rsidRPr="00EB7076">
        <w:rPr>
          <w:rFonts w:cs="Times New Roman"/>
          <w:szCs w:val="24"/>
          <w:shd w:val="clear" w:color="auto" w:fill="FCFCFC"/>
          <w:vertAlign w:val="subscript"/>
        </w:rPr>
        <w:t>2</w:t>
      </w:r>
      <w:r w:rsidRPr="00EB7076">
        <w:rPr>
          <w:rFonts w:cs="Times New Roman"/>
          <w:szCs w:val="24"/>
          <w:shd w:val="clear" w:color="auto" w:fill="FCFCFC"/>
        </w:rPr>
        <w:t xml:space="preserve"> is observed, suggesting that the catalysts had a minimal impact on H</w:t>
      </w:r>
      <w:r w:rsidRPr="00EB7076">
        <w:rPr>
          <w:rFonts w:cs="Times New Roman"/>
          <w:szCs w:val="24"/>
          <w:shd w:val="clear" w:color="auto" w:fill="FCFCFC"/>
          <w:vertAlign w:val="subscript"/>
        </w:rPr>
        <w:t>2</w:t>
      </w:r>
      <w:r w:rsidRPr="00EB7076">
        <w:rPr>
          <w:rFonts w:cs="Times New Roman"/>
          <w:szCs w:val="24"/>
          <w:shd w:val="clear" w:color="auto" w:fill="FCFCFC"/>
        </w:rPr>
        <w:t xml:space="preserve"> yield at the lowest temperature. As for the rest of the dual phase OC’s it didn’t have much impact on the yield of hydrogen. In Figure </w:t>
      </w:r>
      <w:r w:rsidR="00CE09EF">
        <w:rPr>
          <w:rFonts w:cs="Times New Roman"/>
          <w:szCs w:val="24"/>
          <w:shd w:val="clear" w:color="auto" w:fill="FCFCFC"/>
        </w:rPr>
        <w:t>23</w:t>
      </w:r>
      <w:r w:rsidRPr="00EB7076">
        <w:rPr>
          <w:rFonts w:cs="Times New Roman"/>
          <w:szCs w:val="24"/>
          <w:shd w:val="clear" w:color="auto" w:fill="FCFCFC"/>
        </w:rPr>
        <w:t xml:space="preserve">b, the yield of CO is shown. It is evident that the same pattern is observed. High yield of CO at highest temperatures suggesting that it could be generated through partial oxidation and methane decomposition reactions (26, 27). four catalysts contribute to an increase in CO yield during the pyrolysis phase compared to pure railroad ties biomass pyrolysis. Moreover, at 750°C, the </w:t>
      </w:r>
      <w:r w:rsidRPr="00EB7076">
        <w:rPr>
          <w:rFonts w:cs="Times New Roman"/>
          <w:szCs w:val="24"/>
        </w:rPr>
        <w:t>Ca</w:t>
      </w:r>
      <w:r w:rsidRPr="00EB7076">
        <w:rPr>
          <w:rFonts w:cs="Times New Roman"/>
          <w:szCs w:val="24"/>
          <w:vertAlign w:val="subscript"/>
        </w:rPr>
        <w:t>2</w:t>
      </w:r>
      <w:r w:rsidRPr="00EB7076">
        <w:rPr>
          <w:rFonts w:cs="Times New Roman"/>
          <w:szCs w:val="24"/>
        </w:rPr>
        <w:t>Fe</w:t>
      </w:r>
      <w:r w:rsidRPr="00EB7076">
        <w:rPr>
          <w:rFonts w:cs="Times New Roman"/>
          <w:szCs w:val="24"/>
          <w:vertAlign w:val="subscript"/>
        </w:rPr>
        <w:t>2</w:t>
      </w:r>
      <w:r w:rsidRPr="00EB7076">
        <w:rPr>
          <w:rFonts w:cs="Times New Roman"/>
          <w:szCs w:val="24"/>
        </w:rPr>
        <w:t>O</w:t>
      </w:r>
      <w:r w:rsidRPr="00EB7076">
        <w:rPr>
          <w:rFonts w:cs="Times New Roman"/>
          <w:szCs w:val="24"/>
          <w:vertAlign w:val="subscript"/>
        </w:rPr>
        <w:t>5</w:t>
      </w:r>
      <w:r w:rsidRPr="00EB7076">
        <w:rPr>
          <w:rFonts w:cs="Times New Roman"/>
          <w:szCs w:val="24"/>
          <w:shd w:val="clear" w:color="auto" w:fill="FCFCFC"/>
          <w:vertAlign w:val="subscript"/>
        </w:rPr>
        <w:t xml:space="preserve"> </w:t>
      </w:r>
      <w:r w:rsidRPr="00EB7076">
        <w:rPr>
          <w:rFonts w:cs="Times New Roman"/>
          <w:szCs w:val="24"/>
          <w:shd w:val="clear" w:color="auto" w:fill="FCFCFC"/>
        </w:rPr>
        <w:t xml:space="preserve">catalyst exhibits the highest CO yield, a </w:t>
      </w:r>
      <w:r w:rsidRPr="00EB7076">
        <w:rPr>
          <w:rFonts w:cs="Times New Roman"/>
          <w:szCs w:val="24"/>
          <w:shd w:val="clear" w:color="auto" w:fill="FCFCFC"/>
        </w:rPr>
        <w:lastRenderedPageBreak/>
        <w:t xml:space="preserve">significant constituent of syngas. Furthermore, it is apparent that the impact of </w:t>
      </w:r>
      <w:r w:rsidRPr="00EB7076">
        <w:rPr>
          <w:rFonts w:cs="Times New Roman"/>
          <w:szCs w:val="24"/>
        </w:rPr>
        <w:t>Ca</w:t>
      </w:r>
      <w:r w:rsidRPr="00EB7076">
        <w:rPr>
          <w:rFonts w:cs="Times New Roman"/>
          <w:szCs w:val="24"/>
          <w:vertAlign w:val="subscript"/>
        </w:rPr>
        <w:t>2</w:t>
      </w:r>
      <w:r w:rsidRPr="00EB7076">
        <w:rPr>
          <w:rFonts w:cs="Times New Roman"/>
          <w:szCs w:val="24"/>
        </w:rPr>
        <w:t>Fe</w:t>
      </w:r>
      <w:r w:rsidRPr="00EB7076">
        <w:rPr>
          <w:rFonts w:cs="Times New Roman"/>
          <w:szCs w:val="24"/>
          <w:vertAlign w:val="subscript"/>
        </w:rPr>
        <w:t>2</w:t>
      </w:r>
      <w:r w:rsidRPr="00EB7076">
        <w:rPr>
          <w:rFonts w:cs="Times New Roman"/>
          <w:szCs w:val="24"/>
        </w:rPr>
        <w:t>O</w:t>
      </w:r>
      <w:r w:rsidRPr="00EB7076">
        <w:rPr>
          <w:rFonts w:cs="Times New Roman"/>
          <w:szCs w:val="24"/>
          <w:vertAlign w:val="subscript"/>
        </w:rPr>
        <w:t>5</w:t>
      </w:r>
      <w:r w:rsidRPr="00EB7076">
        <w:rPr>
          <w:rFonts w:cs="Times New Roman"/>
          <w:szCs w:val="24"/>
          <w:shd w:val="clear" w:color="auto" w:fill="FCFCFC"/>
          <w:vertAlign w:val="subscript"/>
        </w:rPr>
        <w:t xml:space="preserve"> </w:t>
      </w:r>
      <w:r w:rsidRPr="00EB7076">
        <w:rPr>
          <w:rFonts w:cs="Times New Roman"/>
          <w:szCs w:val="24"/>
          <w:shd w:val="clear" w:color="auto" w:fill="FCFCFC"/>
        </w:rPr>
        <w:t xml:space="preserve">and </w:t>
      </w:r>
      <w:r w:rsidRPr="00EB7076">
        <w:rPr>
          <w:rFonts w:cs="Times New Roman"/>
          <w:szCs w:val="24"/>
        </w:rPr>
        <w:t>Ca</w:t>
      </w:r>
      <w:r w:rsidRPr="00EB7076">
        <w:rPr>
          <w:rFonts w:cs="Times New Roman"/>
          <w:szCs w:val="24"/>
          <w:vertAlign w:val="subscript"/>
        </w:rPr>
        <w:t>2</w:t>
      </w:r>
      <w:r w:rsidRPr="00EB7076">
        <w:rPr>
          <w:rFonts w:cs="Times New Roman"/>
          <w:szCs w:val="24"/>
        </w:rPr>
        <w:t>Fe</w:t>
      </w:r>
      <w:r w:rsidRPr="00EB7076">
        <w:rPr>
          <w:rFonts w:cs="Times New Roman"/>
          <w:szCs w:val="24"/>
          <w:vertAlign w:val="subscript"/>
        </w:rPr>
        <w:t>2</w:t>
      </w:r>
      <w:r w:rsidRPr="00EB7076">
        <w:rPr>
          <w:rFonts w:cs="Times New Roman"/>
          <w:szCs w:val="24"/>
        </w:rPr>
        <w:t>O</w:t>
      </w:r>
      <w:r w:rsidRPr="00EB7076">
        <w:rPr>
          <w:rFonts w:cs="Times New Roman"/>
          <w:szCs w:val="24"/>
          <w:vertAlign w:val="subscript"/>
        </w:rPr>
        <w:t>5</w:t>
      </w:r>
      <w:r w:rsidRPr="00EB7076">
        <w:rPr>
          <w:rFonts w:cs="Times New Roman"/>
          <w:szCs w:val="24"/>
          <w:shd w:val="clear" w:color="auto" w:fill="FCFCFC"/>
        </w:rPr>
        <w:t xml:space="preserve">+CuFe2O4 is most notable at </w:t>
      </w:r>
      <w:r w:rsidR="00F55002" w:rsidRPr="00EB7076">
        <w:rPr>
          <w:rFonts w:cs="Times New Roman"/>
          <w:szCs w:val="24"/>
          <w:shd w:val="clear" w:color="auto" w:fill="FCFCFC"/>
        </w:rPr>
        <w:t>a higher</w:t>
      </w:r>
      <w:r w:rsidRPr="00EB7076">
        <w:rPr>
          <w:rFonts w:cs="Times New Roman"/>
          <w:szCs w:val="24"/>
          <w:shd w:val="clear" w:color="auto" w:fill="FCFCFC"/>
        </w:rPr>
        <w:t xml:space="preserve"> temperature of 750°c. Furthermore, in figure 10c and 10d highlights the CH</w:t>
      </w:r>
      <w:r w:rsidRPr="00EB7076">
        <w:rPr>
          <w:rFonts w:cs="Times New Roman"/>
          <w:szCs w:val="24"/>
          <w:shd w:val="clear" w:color="auto" w:fill="FCFCFC"/>
          <w:vertAlign w:val="subscript"/>
        </w:rPr>
        <w:t>4</w:t>
      </w:r>
      <w:r w:rsidRPr="00EB7076">
        <w:rPr>
          <w:rFonts w:cs="Times New Roman"/>
          <w:szCs w:val="24"/>
          <w:shd w:val="clear" w:color="auto" w:fill="FCFCFC"/>
        </w:rPr>
        <w:t xml:space="preserve"> and CO</w:t>
      </w:r>
      <w:r w:rsidRPr="00EB7076">
        <w:rPr>
          <w:rFonts w:cs="Times New Roman"/>
          <w:szCs w:val="24"/>
          <w:shd w:val="clear" w:color="auto" w:fill="FCFCFC"/>
          <w:vertAlign w:val="subscript"/>
        </w:rPr>
        <w:t>2</w:t>
      </w:r>
      <w:r w:rsidRPr="00EB7076">
        <w:rPr>
          <w:rFonts w:cs="Times New Roman"/>
          <w:szCs w:val="24"/>
          <w:shd w:val="clear" w:color="auto" w:fill="FCFCFC"/>
        </w:rPr>
        <w:t xml:space="preserve"> yields. Normally, they are the very first compounds to decompose from the biomass; because of the high yields it is correct to affirm that this biomass was well decomposed that for further tests with gasification H</w:t>
      </w:r>
      <w:r w:rsidRPr="00EB7076">
        <w:rPr>
          <w:rFonts w:cs="Times New Roman"/>
          <w:szCs w:val="24"/>
          <w:shd w:val="clear" w:color="auto" w:fill="FCFCFC"/>
          <w:vertAlign w:val="subscript"/>
        </w:rPr>
        <w:t xml:space="preserve">2 </w:t>
      </w:r>
      <w:r w:rsidRPr="00EB7076">
        <w:rPr>
          <w:rFonts w:cs="Times New Roman"/>
          <w:szCs w:val="24"/>
          <w:shd w:val="clear" w:color="auto" w:fill="FCFCFC"/>
        </w:rPr>
        <w:t>and CO will show higher yields in comparison with pyrolysis.  The oxygen carrier has two main effects on this pyrolysis: act as cracking material when reacts with the char and tar matter it increases the yield of syngas. Lastly, the OC can present a selective characteristic to the O</w:t>
      </w:r>
      <w:r w:rsidRPr="00EB7076">
        <w:rPr>
          <w:rFonts w:cs="Times New Roman"/>
          <w:szCs w:val="24"/>
          <w:shd w:val="clear" w:color="auto" w:fill="FCFCFC"/>
          <w:vertAlign w:val="subscript"/>
        </w:rPr>
        <w:t xml:space="preserve">2 </w:t>
      </w:r>
      <w:r w:rsidRPr="00EB7076">
        <w:rPr>
          <w:rFonts w:cs="Times New Roman"/>
          <w:szCs w:val="24"/>
          <w:shd w:val="clear" w:color="auto" w:fill="FCFCFC"/>
        </w:rPr>
        <w:t>donation reaction with the gases present on the pyrolysis reactor. Due to the availability of CH</w:t>
      </w:r>
      <w:r w:rsidRPr="00EB7076">
        <w:rPr>
          <w:rFonts w:cs="Times New Roman"/>
          <w:szCs w:val="24"/>
          <w:shd w:val="clear" w:color="auto" w:fill="FCFCFC"/>
          <w:vertAlign w:val="subscript"/>
        </w:rPr>
        <w:t xml:space="preserve">4 </w:t>
      </w:r>
      <w:r w:rsidRPr="00EB7076">
        <w:rPr>
          <w:rFonts w:cs="Times New Roman"/>
          <w:szCs w:val="24"/>
          <w:shd w:val="clear" w:color="auto" w:fill="FCFCFC"/>
        </w:rPr>
        <w:t xml:space="preserve">that was partial oxidated when </w:t>
      </w:r>
      <w:r w:rsidRPr="00EB7076">
        <w:rPr>
          <w:rFonts w:cs="Times New Roman"/>
          <w:szCs w:val="24"/>
        </w:rPr>
        <w:t>Ca</w:t>
      </w:r>
      <w:r w:rsidRPr="00EB7076">
        <w:rPr>
          <w:rFonts w:cs="Times New Roman"/>
          <w:szCs w:val="24"/>
          <w:vertAlign w:val="subscript"/>
        </w:rPr>
        <w:t>2</w:t>
      </w:r>
      <w:r w:rsidRPr="00EB7076">
        <w:rPr>
          <w:rFonts w:cs="Times New Roman"/>
          <w:szCs w:val="24"/>
        </w:rPr>
        <w:t>Fe</w:t>
      </w:r>
      <w:r w:rsidRPr="00EB7076">
        <w:rPr>
          <w:rFonts w:cs="Times New Roman"/>
          <w:szCs w:val="24"/>
          <w:vertAlign w:val="subscript"/>
        </w:rPr>
        <w:t>2</w:t>
      </w:r>
      <w:r w:rsidRPr="00EB7076">
        <w:rPr>
          <w:rFonts w:cs="Times New Roman"/>
          <w:szCs w:val="24"/>
        </w:rPr>
        <w:t>O</w:t>
      </w:r>
      <w:r w:rsidRPr="00EB7076">
        <w:rPr>
          <w:rFonts w:cs="Times New Roman"/>
          <w:szCs w:val="24"/>
          <w:vertAlign w:val="subscript"/>
        </w:rPr>
        <w:t>5</w:t>
      </w:r>
      <w:r w:rsidRPr="00EB7076">
        <w:rPr>
          <w:rFonts w:cs="Times New Roman"/>
          <w:szCs w:val="24"/>
          <w:shd w:val="clear" w:color="auto" w:fill="FCFCFC"/>
        </w:rPr>
        <w:t xml:space="preserve"> donates O</w:t>
      </w:r>
      <w:r w:rsidRPr="00EB7076">
        <w:rPr>
          <w:rFonts w:cs="Times New Roman"/>
          <w:szCs w:val="24"/>
          <w:shd w:val="clear" w:color="auto" w:fill="FCFCFC"/>
          <w:vertAlign w:val="subscript"/>
        </w:rPr>
        <w:t xml:space="preserve">2 </w:t>
      </w:r>
      <w:r w:rsidRPr="00EB7076">
        <w:rPr>
          <w:rFonts w:cs="Times New Roman"/>
          <w:szCs w:val="24"/>
          <w:shd w:val="clear" w:color="auto" w:fill="FCFCFC"/>
        </w:rPr>
        <w:t>resulting in CO. Therefore, partial oxidation activity of Ca</w:t>
      </w:r>
      <w:r w:rsidRPr="00EB7076">
        <w:rPr>
          <w:rFonts w:cs="Times New Roman"/>
          <w:szCs w:val="24"/>
          <w:vertAlign w:val="subscript"/>
        </w:rPr>
        <w:t>2</w:t>
      </w:r>
      <w:r w:rsidRPr="00EB7076">
        <w:rPr>
          <w:rFonts w:cs="Times New Roman"/>
          <w:szCs w:val="24"/>
        </w:rPr>
        <w:t>Fe</w:t>
      </w:r>
      <w:r w:rsidRPr="00EB7076">
        <w:rPr>
          <w:rFonts w:cs="Times New Roman"/>
          <w:szCs w:val="24"/>
          <w:vertAlign w:val="subscript"/>
        </w:rPr>
        <w:t>2</w:t>
      </w:r>
      <w:r w:rsidRPr="00EB7076">
        <w:rPr>
          <w:rFonts w:cs="Times New Roman"/>
          <w:szCs w:val="24"/>
        </w:rPr>
        <w:t>O</w:t>
      </w:r>
      <w:r w:rsidRPr="00EB7076">
        <w:rPr>
          <w:rFonts w:cs="Times New Roman"/>
          <w:szCs w:val="24"/>
          <w:vertAlign w:val="subscript"/>
        </w:rPr>
        <w:t>5</w:t>
      </w:r>
      <w:r w:rsidRPr="00EB7076">
        <w:rPr>
          <w:rFonts w:cs="Times New Roman"/>
          <w:szCs w:val="24"/>
          <w:shd w:val="clear" w:color="auto" w:fill="FCFCFC"/>
        </w:rPr>
        <w:t xml:space="preserve"> presents a selectivity of CO.</w:t>
      </w:r>
    </w:p>
    <w:p w14:paraId="471A7F27" w14:textId="456E455C" w:rsidR="00400DB3" w:rsidRPr="00EB7076" w:rsidRDefault="00400DB3" w:rsidP="00400DB3">
      <w:pPr>
        <w:spacing w:line="480" w:lineRule="auto"/>
        <w:jc w:val="both"/>
        <w:rPr>
          <w:rFonts w:cs="Times New Roman"/>
          <w:szCs w:val="24"/>
          <w:shd w:val="clear" w:color="auto" w:fill="FCFCFC"/>
        </w:rPr>
      </w:pPr>
      <w:r w:rsidRPr="00EB7076">
        <w:rPr>
          <w:rFonts w:cs="Times New Roman"/>
          <w:szCs w:val="24"/>
          <w:shd w:val="clear" w:color="auto" w:fill="FCFCFC"/>
        </w:rPr>
        <w:t>Lastly, figure 22d illustrates the production of carbon dioxide (CO</w:t>
      </w:r>
      <w:r w:rsidRPr="00EB7076">
        <w:rPr>
          <w:rFonts w:cs="Times New Roman"/>
          <w:szCs w:val="24"/>
          <w:shd w:val="clear" w:color="auto" w:fill="FCFCFC"/>
          <w:vertAlign w:val="subscript"/>
        </w:rPr>
        <w:t>2</w:t>
      </w:r>
      <w:r w:rsidRPr="00EB7076">
        <w:rPr>
          <w:rFonts w:cs="Times New Roman"/>
          <w:szCs w:val="24"/>
          <w:shd w:val="clear" w:color="auto" w:fill="FCFCFC"/>
        </w:rPr>
        <w:t>). The application of catalysts demonstrates a favorable impact on reducing CO</w:t>
      </w:r>
      <w:r w:rsidRPr="00EB7076">
        <w:rPr>
          <w:rFonts w:cs="Times New Roman"/>
          <w:szCs w:val="24"/>
          <w:shd w:val="clear" w:color="auto" w:fill="FCFCFC"/>
          <w:vertAlign w:val="subscript"/>
        </w:rPr>
        <w:t>2</w:t>
      </w:r>
      <w:r w:rsidRPr="00EB7076">
        <w:rPr>
          <w:rFonts w:cs="Times New Roman"/>
          <w:szCs w:val="24"/>
          <w:shd w:val="clear" w:color="auto" w:fill="FCFCFC"/>
        </w:rPr>
        <w:t xml:space="preserve"> production. The amount of CO</w:t>
      </w:r>
      <w:r w:rsidRPr="00EB7076">
        <w:rPr>
          <w:rFonts w:cs="Times New Roman"/>
          <w:szCs w:val="24"/>
          <w:shd w:val="clear" w:color="auto" w:fill="FCFCFC"/>
          <w:vertAlign w:val="subscript"/>
        </w:rPr>
        <w:t xml:space="preserve">2 </w:t>
      </w:r>
      <w:r w:rsidRPr="00EB7076">
        <w:rPr>
          <w:rFonts w:cs="Times New Roman"/>
          <w:szCs w:val="24"/>
          <w:shd w:val="clear" w:color="auto" w:fill="FCFCFC"/>
        </w:rPr>
        <w:t>present rises with temperature when pure railroad tie biomass is pyrolyzed.  However, the use of catalysts is observed to mitigate this increase in CO</w:t>
      </w:r>
      <w:r w:rsidRPr="00EB7076">
        <w:rPr>
          <w:rFonts w:cs="Times New Roman"/>
          <w:szCs w:val="24"/>
          <w:shd w:val="clear" w:color="auto" w:fill="FCFCFC"/>
          <w:vertAlign w:val="subscript"/>
        </w:rPr>
        <w:t>2</w:t>
      </w:r>
      <w:r w:rsidRPr="00EB7076">
        <w:rPr>
          <w:rFonts w:cs="Times New Roman"/>
          <w:szCs w:val="24"/>
          <w:shd w:val="clear" w:color="auto" w:fill="FCFCFC"/>
        </w:rPr>
        <w:t xml:space="preserve"> production. Overall, the catalysts exhibit selectivity towards other syngas components. Despite the minimal impact on </w:t>
      </w:r>
      <w:r w:rsidRPr="00EB7076">
        <w:rPr>
          <w:rFonts w:cs="Times New Roman"/>
          <w:szCs w:val="24"/>
        </w:rPr>
        <w:t>H</w:t>
      </w:r>
      <w:r w:rsidRPr="00EB7076">
        <w:rPr>
          <w:rFonts w:cs="Times New Roman"/>
          <w:szCs w:val="24"/>
          <w:vertAlign w:val="subscript"/>
        </w:rPr>
        <w:t>2</w:t>
      </w:r>
      <w:r w:rsidRPr="00EB7076">
        <w:rPr>
          <w:rFonts w:cs="Times New Roman"/>
          <w:szCs w:val="24"/>
          <w:shd w:val="clear" w:color="auto" w:fill="FCFCFC"/>
        </w:rPr>
        <w:t xml:space="preserve"> yield, the catalysts contribute to increased yield of CO, potentially offering value for applications requiring specific CO/H2 ratios in syngas. Although with a limited effect of the catalyst on H</w:t>
      </w:r>
      <w:r w:rsidRPr="00EB7076">
        <w:rPr>
          <w:rFonts w:cs="Times New Roman"/>
          <w:szCs w:val="24"/>
          <w:shd w:val="clear" w:color="auto" w:fill="FCFCFC"/>
          <w:vertAlign w:val="subscript"/>
        </w:rPr>
        <w:t>2</w:t>
      </w:r>
      <w:r w:rsidRPr="00EB7076">
        <w:rPr>
          <w:rFonts w:cs="Times New Roman"/>
          <w:szCs w:val="24"/>
          <w:shd w:val="clear" w:color="auto" w:fill="FCFCFC"/>
        </w:rPr>
        <w:t xml:space="preserve"> yield, it remains the most abundant component during the pyrolysis phase across different temperature levels.  In addition, </w:t>
      </w:r>
      <w:r w:rsidRPr="00EB7076">
        <w:rPr>
          <w:rFonts w:cs="Times New Roman"/>
          <w:szCs w:val="24"/>
        </w:rPr>
        <w:t>Ca</w:t>
      </w:r>
      <w:r w:rsidRPr="00EB7076">
        <w:rPr>
          <w:rFonts w:cs="Times New Roman"/>
          <w:szCs w:val="24"/>
          <w:vertAlign w:val="subscript"/>
        </w:rPr>
        <w:t>2</w:t>
      </w:r>
      <w:r w:rsidRPr="00EB7076">
        <w:rPr>
          <w:rFonts w:cs="Times New Roman"/>
          <w:szCs w:val="24"/>
        </w:rPr>
        <w:t>Fe</w:t>
      </w:r>
      <w:r w:rsidRPr="00EB7076">
        <w:rPr>
          <w:rFonts w:cs="Times New Roman"/>
          <w:szCs w:val="24"/>
          <w:vertAlign w:val="subscript"/>
        </w:rPr>
        <w:t>2</w:t>
      </w:r>
      <w:r w:rsidRPr="00EB7076">
        <w:rPr>
          <w:rFonts w:cs="Times New Roman"/>
          <w:szCs w:val="24"/>
        </w:rPr>
        <w:t>O</w:t>
      </w:r>
      <w:r w:rsidRPr="00EB7076">
        <w:rPr>
          <w:rFonts w:cs="Times New Roman"/>
          <w:szCs w:val="24"/>
          <w:vertAlign w:val="subscript"/>
        </w:rPr>
        <w:t>5</w:t>
      </w:r>
      <w:r w:rsidRPr="00EB7076">
        <w:rPr>
          <w:rFonts w:cs="Times New Roman"/>
          <w:szCs w:val="24"/>
          <w:shd w:val="clear" w:color="auto" w:fill="FCFCFC"/>
        </w:rPr>
        <w:t>+CoFe</w:t>
      </w:r>
      <w:r w:rsidRPr="00EB7076">
        <w:rPr>
          <w:rFonts w:cs="Times New Roman"/>
          <w:szCs w:val="24"/>
          <w:shd w:val="clear" w:color="auto" w:fill="FCFCFC"/>
          <w:vertAlign w:val="subscript"/>
        </w:rPr>
        <w:t>2</w:t>
      </w:r>
      <w:r w:rsidRPr="00EB7076">
        <w:rPr>
          <w:rFonts w:cs="Times New Roman"/>
          <w:szCs w:val="24"/>
          <w:shd w:val="clear" w:color="auto" w:fill="FCFCFC"/>
        </w:rPr>
        <w:t>O</w:t>
      </w:r>
      <w:r w:rsidRPr="00EB7076">
        <w:rPr>
          <w:rFonts w:cs="Times New Roman"/>
          <w:szCs w:val="24"/>
          <w:shd w:val="clear" w:color="auto" w:fill="FCFCFC"/>
          <w:vertAlign w:val="subscript"/>
        </w:rPr>
        <w:t>4</w:t>
      </w:r>
      <w:r w:rsidRPr="00EB7076">
        <w:rPr>
          <w:rFonts w:cs="Times New Roman"/>
          <w:szCs w:val="24"/>
          <w:shd w:val="clear" w:color="auto" w:fill="FCFCFC"/>
        </w:rPr>
        <w:t xml:space="preserve"> was the </w:t>
      </w:r>
      <w:r w:rsidR="00F55002">
        <w:rPr>
          <w:rFonts w:cs="Times New Roman"/>
          <w:szCs w:val="24"/>
          <w:shd w:val="clear" w:color="auto" w:fill="FCFCFC"/>
        </w:rPr>
        <w:t>dual phase OC</w:t>
      </w:r>
      <w:r w:rsidRPr="00EB7076">
        <w:rPr>
          <w:rFonts w:cs="Times New Roman"/>
          <w:szCs w:val="24"/>
          <w:shd w:val="clear" w:color="auto" w:fill="FCFCFC"/>
        </w:rPr>
        <w:t xml:space="preserve"> that produced more </w:t>
      </w:r>
      <w:r w:rsidRPr="00EB7076">
        <w:rPr>
          <w:rFonts w:cs="Times New Roman"/>
          <w:szCs w:val="24"/>
        </w:rPr>
        <w:t>H</w:t>
      </w:r>
      <w:r w:rsidRPr="00EB7076">
        <w:rPr>
          <w:rFonts w:cs="Times New Roman"/>
          <w:szCs w:val="24"/>
          <w:vertAlign w:val="subscript"/>
        </w:rPr>
        <w:t>2</w:t>
      </w:r>
      <w:r w:rsidRPr="00EB7076">
        <w:rPr>
          <w:rFonts w:cs="Times New Roman"/>
          <w:szCs w:val="24"/>
          <w:shd w:val="clear" w:color="auto" w:fill="FCFCFC"/>
        </w:rPr>
        <w:t>, 5.08 mol.kg</w:t>
      </w:r>
      <w:r w:rsidRPr="00EB7076">
        <w:rPr>
          <w:rFonts w:cs="Times New Roman"/>
          <w:szCs w:val="24"/>
          <w:shd w:val="clear" w:color="auto" w:fill="FCFCFC"/>
          <w:vertAlign w:val="superscript"/>
        </w:rPr>
        <w:t xml:space="preserve">-1 </w:t>
      </w:r>
      <w:r w:rsidRPr="00EB7076">
        <w:rPr>
          <w:rFonts w:cs="Times New Roman"/>
          <w:szCs w:val="24"/>
          <w:shd w:val="clear" w:color="auto" w:fill="FCFCFC"/>
        </w:rPr>
        <w:t>at 850</w:t>
      </w:r>
      <w:r w:rsidR="00F55002">
        <w:rPr>
          <w:rFonts w:cs="Times New Roman"/>
          <w:szCs w:val="24"/>
          <w:shd w:val="clear" w:color="auto" w:fill="FCFCFC"/>
        </w:rPr>
        <w:t>℃</w:t>
      </w:r>
      <w:r w:rsidRPr="00EB7076">
        <w:rPr>
          <w:rFonts w:cs="Times New Roman"/>
          <w:szCs w:val="24"/>
          <w:shd w:val="clear" w:color="auto" w:fill="FCFCFC"/>
        </w:rPr>
        <w:t>.</w:t>
      </w:r>
    </w:p>
    <w:p w14:paraId="5E8CD455" w14:textId="3E686AD6" w:rsidR="00400DB3" w:rsidRDefault="00400DB3" w:rsidP="00400DB3">
      <w:pPr>
        <w:spacing w:line="480" w:lineRule="auto"/>
        <w:jc w:val="both"/>
        <w:rPr>
          <w:rFonts w:cs="Times New Roman"/>
          <w:szCs w:val="24"/>
          <w:shd w:val="clear" w:color="auto" w:fill="FCFCFC"/>
        </w:rPr>
      </w:pPr>
      <w:r w:rsidRPr="00EB7076">
        <w:rPr>
          <w:rFonts w:cs="Times New Roman"/>
          <w:szCs w:val="24"/>
          <w:shd w:val="clear" w:color="auto" w:fill="FCFCFC"/>
        </w:rPr>
        <w:t>The efficiency of catalytic biomass pyrolysis is heavily influenced by reaction temperature, as it facilitates further secondary crack reactions</w:t>
      </w:r>
      <w:r w:rsidRPr="00EB7076">
        <w:rPr>
          <w:rFonts w:cs="Times New Roman"/>
          <w:szCs w:val="24"/>
          <w:shd w:val="clear" w:color="auto" w:fill="FCFCFC"/>
        </w:rPr>
        <w:fldChar w:fldCharType="begin"/>
      </w:r>
      <w:r w:rsidR="00F55002">
        <w:rPr>
          <w:rFonts w:cs="Times New Roman"/>
          <w:szCs w:val="24"/>
          <w:shd w:val="clear" w:color="auto" w:fill="FCFCFC"/>
        </w:rPr>
        <w:instrText xml:space="preserve"> ADDIN EN.CITE &lt;EndNote&gt;&lt;Cite&gt;&lt;Author&gt;Xie&lt;/Author&gt;&lt;Year&gt;2012&lt;/Year&gt;&lt;RecNum&gt;94&lt;/RecNum&gt;&lt;DisplayText&gt;[68]&lt;/DisplayText&gt;&lt;record&gt;&lt;rec-number&gt;94&lt;/rec-number&gt;&lt;foreign-keys&gt;&lt;key app="EN" db-id="9xxvx2v2fd5p2ges5w05r0f9zefaz252a5pv" timestamp="1711753601"&gt;94&lt;/key&gt;&lt;/foreign-keys&gt;&lt;ref-type name="Journal Article"&gt;17&lt;/ref-type&gt;&lt;contributors&gt;&lt;authors&gt;&lt;author&gt;Xie, Qinglong&lt;/author&gt;&lt;author&gt;Kong, Sifang&lt;/author&gt;&lt;author&gt;Liu, Yangsheng&lt;/author&gt;&lt;author&gt;Zeng, Hui&lt;/author&gt;&lt;/authors&gt;&lt;/contributors&gt;&lt;titles&gt;&lt;title&gt;Syngas production by two-stage method of biomass catalytic pyrolysis and gasification&lt;/title&gt;&lt;secondary-title&gt;Bioresource Technology&lt;/secondary-title&gt;&lt;/titles&gt;&lt;periodical&gt;&lt;full-title&gt;Bioresource Technology&lt;/full-title&gt;&lt;/periodical&gt;&lt;pages&gt;603-609&lt;/pages&gt;&lt;volume&gt;110&lt;/volume&gt;&lt;keywords&gt;&lt;keyword&gt;Two-stage method&lt;/keyword&gt;&lt;keyword&gt;Biomass pyrolysis&lt;/keyword&gt;&lt;keyword&gt;Gasification&lt;/keyword&gt;&lt;keyword&gt;Kinetics&lt;/keyword&gt;&lt;keyword&gt;Nickel based catalyst&lt;/keyword&gt;&lt;/keywords&gt;&lt;dates&gt;&lt;year&gt;2012&lt;/year&gt;&lt;pub-dates&gt;&lt;date&gt;2012/04/01/&lt;/date&gt;&lt;/pub-dates&gt;&lt;/dates&gt;&lt;isbn&gt;0960-8524&lt;/isbn&gt;&lt;urls&gt;&lt;related-urls&gt;&lt;url&gt;https://www.sciencedirect.com/science/article/pii/S096085241200034X&lt;/url&gt;&lt;/related-urls&gt;&lt;/urls&gt;&lt;electronic-resource-num&gt;https://doi.org/10.1016/j.biortech.2012.01.028&lt;/electronic-resource-num&gt;&lt;/record&gt;&lt;/Cite&gt;&lt;/EndNote&gt;</w:instrText>
      </w:r>
      <w:r w:rsidRPr="00EB7076">
        <w:rPr>
          <w:rFonts w:cs="Times New Roman"/>
          <w:szCs w:val="24"/>
          <w:shd w:val="clear" w:color="auto" w:fill="FCFCFC"/>
        </w:rPr>
        <w:fldChar w:fldCharType="separate"/>
      </w:r>
      <w:r w:rsidR="00F55002">
        <w:rPr>
          <w:rFonts w:cs="Times New Roman"/>
          <w:noProof/>
          <w:szCs w:val="24"/>
          <w:shd w:val="clear" w:color="auto" w:fill="FCFCFC"/>
        </w:rPr>
        <w:t>[68]</w:t>
      </w:r>
      <w:r w:rsidRPr="00EB7076">
        <w:rPr>
          <w:rFonts w:cs="Times New Roman"/>
          <w:szCs w:val="24"/>
          <w:shd w:val="clear" w:color="auto" w:fill="FCFCFC"/>
        </w:rPr>
        <w:fldChar w:fldCharType="end"/>
      </w:r>
      <w:r w:rsidRPr="00EB7076">
        <w:rPr>
          <w:rFonts w:cs="Times New Roman"/>
          <w:szCs w:val="24"/>
          <w:shd w:val="clear" w:color="auto" w:fill="FCFCFC"/>
        </w:rPr>
        <w:t xml:space="preserve">. </w:t>
      </w:r>
      <w:r w:rsidR="00A959A3" w:rsidRPr="00EB7076">
        <w:rPr>
          <w:rFonts w:cs="Times New Roman"/>
          <w:szCs w:val="24"/>
          <w:shd w:val="clear" w:color="auto" w:fill="FCFCFC"/>
        </w:rPr>
        <w:t xml:space="preserve">Lower temperatures, between 300-450°C, are generally more conducive to char yield, and medium temperatures between 450-600°C are more </w:t>
      </w:r>
      <w:r w:rsidR="00A959A3" w:rsidRPr="00EB7076">
        <w:rPr>
          <w:rFonts w:cs="Times New Roman"/>
          <w:szCs w:val="24"/>
          <w:shd w:val="clear" w:color="auto" w:fill="FCFCFC"/>
        </w:rPr>
        <w:lastRenderedPageBreak/>
        <w:t>favorable for bio-oil yield. On the other hand, temperatures beyond 600°C usually result in increased gas results</w:t>
      </w:r>
      <w:r w:rsidR="00A959A3" w:rsidRPr="00EB7076">
        <w:rPr>
          <w:rFonts w:cs="Times New Roman"/>
          <w:szCs w:val="24"/>
          <w:shd w:val="clear" w:color="auto" w:fill="FCFCFC"/>
        </w:rPr>
        <w:fldChar w:fldCharType="begin"/>
      </w:r>
      <w:r w:rsidR="00F55002">
        <w:rPr>
          <w:rFonts w:cs="Times New Roman"/>
          <w:szCs w:val="24"/>
          <w:shd w:val="clear" w:color="auto" w:fill="FCFCFC"/>
        </w:rPr>
        <w:instrText xml:space="preserve"> ADDIN EN.CITE &lt;EndNote&gt;&lt;Cite&gt;&lt;Author&gt;Parthasarathy&lt;/Author&gt;&lt;Year&gt;2016&lt;/Year&gt;&lt;RecNum&gt;95&lt;/RecNum&gt;&lt;DisplayText&gt;[69]&lt;/DisplayText&gt;&lt;record&gt;&lt;rec-number&gt;95&lt;/rec-number&gt;&lt;foreign-keys&gt;&lt;key app="EN" db-id="9xxvx2v2fd5p2ges5w05r0f9zefaz252a5pv" timestamp="1711754145"&gt;95&lt;/key&gt;&lt;/foreign-keys&gt;&lt;ref-type name="Journal Article"&gt;17&lt;/ref-type&gt;&lt;contributors&gt;&lt;authors&gt;&lt;author&gt;Parthasarathy, Prakash&lt;/author&gt;&lt;author&gt;Choi, Hang Seok&lt;/author&gt;&lt;author&gt;Park, Hoon Chae&lt;/author&gt;&lt;author&gt;Hwang, Jae Gyu&lt;/author&gt;&lt;author&gt;Yoo, Ho Seong&lt;/author&gt;&lt;author&gt;Lee, Byeong-Kyu&lt;/author&gt;&lt;author&gt;Upadhyay, Mukesh&lt;/author&gt;&lt;/authors&gt;&lt;/contributors&gt;&lt;titles&gt;&lt;title&gt;Influence of process conditions on product yield of waste tyre pyrolysis-A review&lt;/title&gt;&lt;secondary-title&gt;Korean Journal of Chemical Engineering&lt;/secondary-title&gt;&lt;/titles&gt;&lt;periodical&gt;&lt;full-title&gt;Korean Journal of Chemical Engineering&lt;/full-title&gt;&lt;/periodical&gt;&lt;pages&gt;2268-2286&lt;/pages&gt;&lt;volume&gt;33&lt;/volume&gt;&lt;dates&gt;&lt;year&gt;2016&lt;/year&gt;&lt;/dates&gt;&lt;isbn&gt;0256-1115&lt;/isbn&gt;&lt;urls&gt;&lt;/urls&gt;&lt;/record&gt;&lt;/Cite&gt;&lt;/EndNote&gt;</w:instrText>
      </w:r>
      <w:r w:rsidR="00A959A3" w:rsidRPr="00EB7076">
        <w:rPr>
          <w:rFonts w:cs="Times New Roman"/>
          <w:szCs w:val="24"/>
          <w:shd w:val="clear" w:color="auto" w:fill="FCFCFC"/>
        </w:rPr>
        <w:fldChar w:fldCharType="separate"/>
      </w:r>
      <w:r w:rsidR="00F55002">
        <w:rPr>
          <w:rFonts w:cs="Times New Roman"/>
          <w:noProof/>
          <w:szCs w:val="24"/>
          <w:shd w:val="clear" w:color="auto" w:fill="FCFCFC"/>
        </w:rPr>
        <w:t>[69]</w:t>
      </w:r>
      <w:r w:rsidR="00A959A3" w:rsidRPr="00EB7076">
        <w:rPr>
          <w:rFonts w:cs="Times New Roman"/>
          <w:szCs w:val="24"/>
          <w:shd w:val="clear" w:color="auto" w:fill="FCFCFC"/>
        </w:rPr>
        <w:fldChar w:fldCharType="end"/>
      </w:r>
      <w:r w:rsidR="00A959A3" w:rsidRPr="00EB7076">
        <w:rPr>
          <w:rFonts w:cs="Times New Roman"/>
          <w:szCs w:val="24"/>
          <w:shd w:val="clear" w:color="auto" w:fill="FCFCFC"/>
        </w:rPr>
        <w:t xml:space="preserve">. </w:t>
      </w:r>
      <w:r w:rsidRPr="00EB7076">
        <w:rPr>
          <w:rFonts w:cs="Times New Roman"/>
          <w:szCs w:val="24"/>
          <w:shd w:val="clear" w:color="auto" w:fill="FCFCFC"/>
        </w:rPr>
        <w:t>Th</w:t>
      </w:r>
      <w:r w:rsidR="00A959A3" w:rsidRPr="00EB7076">
        <w:rPr>
          <w:rFonts w:cs="Times New Roman"/>
          <w:szCs w:val="24"/>
          <w:shd w:val="clear" w:color="auto" w:fill="FCFCFC"/>
        </w:rPr>
        <w:t>e</w:t>
      </w:r>
      <w:r w:rsidRPr="00EB7076">
        <w:rPr>
          <w:rFonts w:cs="Times New Roman"/>
          <w:szCs w:val="24"/>
          <w:shd w:val="clear" w:color="auto" w:fill="FCFCFC"/>
        </w:rPr>
        <w:t xml:space="preserve"> catalytic pyrolysis test was studied under different temperatures 650°C, 750°C, and 850°C. On figure 23, the trend of total gas yield with the respective concentrations of each syngas components with increasement of temperature during biomass pyrolysis, with and without the presence of the OC is demonstrated. It is observed that an increment in total gas production from 650°C to 850 °C. The interaction of multiple reactions involving the OC, biochar, tar, and syngas is responsible for the observed change in syngas concentration and yield. Although, it is supported the idea that during biomass pyrolysis, syngas generation generally increases with temperature, it's crucial to emphasize that greater temperatures can also increase the OC's ability to produce syngas.</w:t>
      </w:r>
    </w:p>
    <w:p w14:paraId="53DB181A" w14:textId="77777777" w:rsidR="00454A43" w:rsidRDefault="00D55C44" w:rsidP="00454A43">
      <w:pPr>
        <w:spacing w:line="480" w:lineRule="auto"/>
        <w:jc w:val="both"/>
        <w:rPr>
          <w:rFonts w:cs="Times New Roman"/>
          <w:szCs w:val="24"/>
          <w:shd w:val="clear" w:color="auto" w:fill="FCFCFC"/>
        </w:rPr>
      </w:pPr>
      <w:r w:rsidRPr="00EB7076">
        <w:rPr>
          <w:rFonts w:cs="Times New Roman"/>
          <w:szCs w:val="24"/>
          <w:shd w:val="clear" w:color="auto" w:fill="FCFCFC"/>
        </w:rPr>
        <w:t>The concentrations of syngas components fluctuate across different temperatures for both pure railroad ties (RRT) pyrolysis and the four</w:t>
      </w:r>
      <w:r w:rsidR="00EB7076" w:rsidRPr="00EB7076">
        <w:rPr>
          <w:rFonts w:cs="Times New Roman"/>
          <w:szCs w:val="24"/>
          <w:shd w:val="clear" w:color="auto" w:fill="FCFCFC"/>
        </w:rPr>
        <w:t xml:space="preserve"> OCs</w:t>
      </w:r>
      <w:r w:rsidRPr="00EB7076">
        <w:rPr>
          <w:rFonts w:cs="Times New Roman"/>
          <w:szCs w:val="24"/>
          <w:shd w:val="clear" w:color="auto" w:fill="FCFCFC"/>
        </w:rPr>
        <w:t xml:space="preserve">, as depicted in Figure </w:t>
      </w:r>
      <w:r w:rsidR="00EB7076" w:rsidRPr="00EB7076">
        <w:rPr>
          <w:rFonts w:cs="Times New Roman"/>
          <w:szCs w:val="24"/>
          <w:shd w:val="clear" w:color="auto" w:fill="FCFCFC"/>
        </w:rPr>
        <w:t>2</w:t>
      </w:r>
      <w:r w:rsidR="00FD3815">
        <w:rPr>
          <w:rFonts w:cs="Times New Roman"/>
          <w:szCs w:val="24"/>
          <w:shd w:val="clear" w:color="auto" w:fill="FCFCFC"/>
        </w:rPr>
        <w:t>4</w:t>
      </w:r>
      <w:r w:rsidRPr="00EB7076">
        <w:rPr>
          <w:rFonts w:cs="Times New Roman"/>
          <w:szCs w:val="24"/>
          <w:shd w:val="clear" w:color="auto" w:fill="FCFCFC"/>
        </w:rPr>
        <w:t xml:space="preserve">. </w:t>
      </w:r>
      <w:r w:rsidR="00EB7076" w:rsidRPr="00EB7076">
        <w:rPr>
          <w:rFonts w:cs="Times New Roman"/>
          <w:szCs w:val="24"/>
          <w:shd w:val="clear" w:color="auto" w:fill="FCFCFC"/>
        </w:rPr>
        <w:t>The</w:t>
      </w:r>
      <w:r w:rsidRPr="00EB7076">
        <w:rPr>
          <w:rFonts w:cs="Times New Roman"/>
          <w:szCs w:val="24"/>
          <w:shd w:val="clear" w:color="auto" w:fill="FCFCFC"/>
        </w:rPr>
        <w:t xml:space="preserve"> concentrations of </w:t>
      </w:r>
      <w:r w:rsidR="00EB7076" w:rsidRPr="00BC1E36">
        <w:rPr>
          <w:rFonts w:cs="Times New Roman"/>
          <w:szCs w:val="24"/>
        </w:rPr>
        <w:t>H</w:t>
      </w:r>
      <w:r w:rsidR="00EB7076" w:rsidRPr="00BC1E36">
        <w:rPr>
          <w:rFonts w:cs="Times New Roman"/>
          <w:szCs w:val="24"/>
          <w:vertAlign w:val="subscript"/>
        </w:rPr>
        <w:t>2</w:t>
      </w:r>
      <w:r w:rsidRPr="00EB7076">
        <w:rPr>
          <w:rFonts w:cs="Times New Roman"/>
          <w:szCs w:val="24"/>
          <w:shd w:val="clear" w:color="auto" w:fill="FCFCFC"/>
        </w:rPr>
        <w:t xml:space="preserve"> </w:t>
      </w:r>
      <w:r w:rsidR="00E97D79">
        <w:rPr>
          <w:rFonts w:cs="Times New Roman"/>
          <w:szCs w:val="24"/>
          <w:shd w:val="clear" w:color="auto" w:fill="FCFCFC"/>
        </w:rPr>
        <w:t>and CO increase gradually with the increment of the temperature. Due to several reactions supported by the high temperature CO</w:t>
      </w:r>
      <w:r w:rsidR="00E97D79">
        <w:rPr>
          <w:rFonts w:cs="Times New Roman"/>
          <w:szCs w:val="24"/>
          <w:shd w:val="clear" w:color="auto" w:fill="FCFCFC"/>
          <w:vertAlign w:val="subscript"/>
        </w:rPr>
        <w:t>2</w:t>
      </w:r>
      <w:r w:rsidR="00E97D79">
        <w:rPr>
          <w:rFonts w:cs="Times New Roman"/>
          <w:szCs w:val="24"/>
          <w:shd w:val="clear" w:color="auto" w:fill="FCFCFC"/>
        </w:rPr>
        <w:t xml:space="preserve"> reforming along </w:t>
      </w:r>
      <w:proofErr w:type="gramStart"/>
      <w:r w:rsidR="00E97D79">
        <w:rPr>
          <w:rFonts w:cs="Times New Roman"/>
          <w:szCs w:val="24"/>
          <w:shd w:val="clear" w:color="auto" w:fill="FCFCFC"/>
        </w:rPr>
        <w:t xml:space="preserve">with  </w:t>
      </w:r>
      <w:r w:rsidR="00E97D79" w:rsidRPr="00EB7076">
        <w:rPr>
          <w:rFonts w:cs="Times New Roman"/>
          <w:szCs w:val="24"/>
          <w:shd w:val="clear" w:color="auto" w:fill="FCFCFC"/>
        </w:rPr>
        <w:t>Boudouard</w:t>
      </w:r>
      <w:proofErr w:type="gramEnd"/>
      <w:r w:rsidR="00E97D79">
        <w:rPr>
          <w:rFonts w:cs="Times New Roman"/>
          <w:szCs w:val="24"/>
          <w:shd w:val="clear" w:color="auto" w:fill="FCFCFC"/>
        </w:rPr>
        <w:t xml:space="preserve"> reactions and methane decomposition can take place. At 650 </w:t>
      </w:r>
      <w:r w:rsidR="00E97D79" w:rsidRPr="00EB7076">
        <w:rPr>
          <w:rFonts w:cs="Times New Roman"/>
          <w:szCs w:val="24"/>
          <w:shd w:val="clear" w:color="auto" w:fill="FCFCFC"/>
        </w:rPr>
        <w:t>℃</w:t>
      </w:r>
      <w:r w:rsidR="00E97D79">
        <w:rPr>
          <w:rFonts w:cs="Times New Roman"/>
          <w:szCs w:val="24"/>
          <w:shd w:val="clear" w:color="auto" w:fill="FCFCFC"/>
        </w:rPr>
        <w:t>, the concentration of H</w:t>
      </w:r>
      <w:r w:rsidR="00E97D79">
        <w:rPr>
          <w:rFonts w:cs="Times New Roman"/>
          <w:szCs w:val="24"/>
          <w:shd w:val="clear" w:color="auto" w:fill="FCFCFC"/>
          <w:vertAlign w:val="subscript"/>
        </w:rPr>
        <w:t>2</w:t>
      </w:r>
      <w:r w:rsidR="000A3C8C">
        <w:rPr>
          <w:rFonts w:cs="Times New Roman"/>
          <w:szCs w:val="24"/>
          <w:shd w:val="clear" w:color="auto" w:fill="FCFCFC"/>
          <w:vertAlign w:val="subscript"/>
        </w:rPr>
        <w:t xml:space="preserve"> </w:t>
      </w:r>
      <w:r w:rsidR="000A3C8C">
        <w:rPr>
          <w:rFonts w:cs="Times New Roman"/>
          <w:szCs w:val="24"/>
          <w:shd w:val="clear" w:color="auto" w:fill="FCFCFC"/>
        </w:rPr>
        <w:t>of</w:t>
      </w:r>
      <w:r w:rsidR="00E97D79">
        <w:rPr>
          <w:rFonts w:cs="Times New Roman"/>
          <w:szCs w:val="24"/>
          <w:shd w:val="clear" w:color="auto" w:fill="FCFCFC"/>
        </w:rPr>
        <w:t xml:space="preserve"> pure RRT pyrolysis</w:t>
      </w:r>
      <w:r w:rsidR="000A3C8C">
        <w:rPr>
          <w:rFonts w:cs="Times New Roman"/>
          <w:szCs w:val="24"/>
          <w:shd w:val="clear" w:color="auto" w:fill="FCFCFC"/>
        </w:rPr>
        <w:t xml:space="preserve"> is high than the ones observed with the presence of the catalyst. Meaning that the catalyst didn’t have much impact at this temperature.</w:t>
      </w:r>
      <w:r w:rsidR="00E97D79">
        <w:rPr>
          <w:rFonts w:cs="Times New Roman"/>
          <w:szCs w:val="24"/>
          <w:shd w:val="clear" w:color="auto" w:fill="FCFCFC"/>
        </w:rPr>
        <w:t xml:space="preserve"> </w:t>
      </w:r>
      <w:r w:rsidRPr="00EB7076">
        <w:rPr>
          <w:rFonts w:cs="Times New Roman"/>
          <w:szCs w:val="24"/>
          <w:shd w:val="clear" w:color="auto" w:fill="FCFCFC"/>
        </w:rPr>
        <w:t>While the dual-phase catalysts exhibit minimal impact on H</w:t>
      </w:r>
      <w:r w:rsidR="000A3C8C">
        <w:rPr>
          <w:rFonts w:cs="Times New Roman"/>
          <w:szCs w:val="24"/>
          <w:shd w:val="clear" w:color="auto" w:fill="FCFCFC"/>
          <w:vertAlign w:val="subscript"/>
        </w:rPr>
        <w:t>2</w:t>
      </w:r>
      <w:r w:rsidRPr="00EB7076">
        <w:rPr>
          <w:rFonts w:cs="Times New Roman"/>
          <w:szCs w:val="24"/>
          <w:shd w:val="clear" w:color="auto" w:fill="FCFCFC"/>
        </w:rPr>
        <w:t xml:space="preserve"> concentrations </w:t>
      </w:r>
      <w:r w:rsidR="000A3C8C">
        <w:rPr>
          <w:rFonts w:cs="Times New Roman"/>
          <w:szCs w:val="24"/>
          <w:shd w:val="clear" w:color="auto" w:fill="FCFCFC"/>
        </w:rPr>
        <w:t>at 650</w:t>
      </w:r>
      <w:r w:rsidR="000A3C8C" w:rsidRPr="00EB7076">
        <w:rPr>
          <w:rFonts w:cs="Times New Roman"/>
          <w:szCs w:val="24"/>
          <w:shd w:val="clear" w:color="auto" w:fill="FCFCFC"/>
        </w:rPr>
        <w:t>℃</w:t>
      </w:r>
      <w:r w:rsidR="000A3C8C">
        <w:rPr>
          <w:rFonts w:cs="Times New Roman"/>
          <w:szCs w:val="24"/>
          <w:shd w:val="clear" w:color="auto" w:fill="FCFCFC"/>
        </w:rPr>
        <w:t xml:space="preserve"> </w:t>
      </w:r>
      <w:r w:rsidRPr="00EB7076">
        <w:rPr>
          <w:rFonts w:cs="Times New Roman"/>
          <w:szCs w:val="24"/>
          <w:shd w:val="clear" w:color="auto" w:fill="FCFCFC"/>
        </w:rPr>
        <w:t>during</w:t>
      </w:r>
      <w:r w:rsidR="000A3C8C">
        <w:rPr>
          <w:rFonts w:cs="Times New Roman"/>
          <w:szCs w:val="24"/>
          <w:shd w:val="clear" w:color="auto" w:fill="FCFCFC"/>
        </w:rPr>
        <w:t xml:space="preserve"> the pure </w:t>
      </w:r>
      <w:r w:rsidRPr="00EB7076">
        <w:rPr>
          <w:rFonts w:cs="Times New Roman"/>
          <w:szCs w:val="24"/>
          <w:shd w:val="clear" w:color="auto" w:fill="FCFCFC"/>
        </w:rPr>
        <w:t>RRT pyrolysis, their reactivity is significantly enhanced at higher temperatures</w:t>
      </w:r>
      <w:r w:rsidR="000A3C8C">
        <w:rPr>
          <w:rFonts w:cs="Times New Roman"/>
          <w:szCs w:val="24"/>
          <w:shd w:val="clear" w:color="auto" w:fill="FCFCFC"/>
        </w:rPr>
        <w:t xml:space="preserve"> </w:t>
      </w:r>
      <w:r w:rsidR="000A3C8C" w:rsidRPr="00EB7076">
        <w:rPr>
          <w:rFonts w:cs="Times New Roman"/>
          <w:szCs w:val="24"/>
          <w:shd w:val="clear" w:color="auto" w:fill="FCFCFC"/>
        </w:rPr>
        <w:t>850℃</w:t>
      </w:r>
      <w:r w:rsidR="000A3C8C">
        <w:rPr>
          <w:rFonts w:cs="Times New Roman"/>
          <w:szCs w:val="24"/>
          <w:shd w:val="clear" w:color="auto" w:fill="FCFCFC"/>
        </w:rPr>
        <w:t xml:space="preserve"> with </w:t>
      </w:r>
      <w:r w:rsidR="000A3C8C" w:rsidRPr="00EB7076">
        <w:rPr>
          <w:rFonts w:cs="Times New Roman"/>
          <w:szCs w:val="24"/>
        </w:rPr>
        <w:t>Ca</w:t>
      </w:r>
      <w:r w:rsidR="000A3C8C" w:rsidRPr="00EB7076">
        <w:rPr>
          <w:rFonts w:cs="Times New Roman"/>
          <w:szCs w:val="24"/>
          <w:vertAlign w:val="subscript"/>
        </w:rPr>
        <w:t>2</w:t>
      </w:r>
      <w:r w:rsidR="000A3C8C" w:rsidRPr="00EB7076">
        <w:rPr>
          <w:rFonts w:cs="Times New Roman"/>
          <w:szCs w:val="24"/>
        </w:rPr>
        <w:t>Fe</w:t>
      </w:r>
      <w:r w:rsidR="000A3C8C" w:rsidRPr="00EB7076">
        <w:rPr>
          <w:rFonts w:cs="Times New Roman"/>
          <w:szCs w:val="24"/>
          <w:vertAlign w:val="subscript"/>
        </w:rPr>
        <w:t>2</w:t>
      </w:r>
      <w:r w:rsidR="000A3C8C" w:rsidRPr="00EB7076">
        <w:rPr>
          <w:rFonts w:cs="Times New Roman"/>
          <w:szCs w:val="24"/>
        </w:rPr>
        <w:t>O</w:t>
      </w:r>
      <w:r w:rsidR="000A3C8C" w:rsidRPr="00EB7076">
        <w:rPr>
          <w:rFonts w:cs="Times New Roman"/>
          <w:szCs w:val="24"/>
          <w:vertAlign w:val="subscript"/>
        </w:rPr>
        <w:t>5</w:t>
      </w:r>
      <w:r w:rsidR="000A3C8C">
        <w:rPr>
          <w:rFonts w:cs="Times New Roman"/>
          <w:szCs w:val="24"/>
          <w:shd w:val="clear" w:color="auto" w:fill="FCFCFC"/>
          <w:vertAlign w:val="subscript"/>
        </w:rPr>
        <w:t xml:space="preserve"> </w:t>
      </w:r>
      <w:r w:rsidR="000A3C8C">
        <w:rPr>
          <w:rFonts w:cs="Times New Roman"/>
          <w:szCs w:val="24"/>
          <w:shd w:val="clear" w:color="auto" w:fill="FCFCFC"/>
        </w:rPr>
        <w:t xml:space="preserve">exhibiting best results </w:t>
      </w:r>
      <w:r w:rsidRPr="00EB7076">
        <w:rPr>
          <w:rFonts w:cs="Times New Roman"/>
          <w:szCs w:val="24"/>
          <w:shd w:val="clear" w:color="auto" w:fill="FCFCFC"/>
        </w:rPr>
        <w:fldChar w:fldCharType="begin"/>
      </w:r>
      <w:r w:rsidR="00F55002">
        <w:rPr>
          <w:rFonts w:cs="Times New Roman"/>
          <w:szCs w:val="24"/>
          <w:shd w:val="clear" w:color="auto" w:fill="FCFCFC"/>
        </w:rPr>
        <w:instrText xml:space="preserve"> ADDIN EN.CITE &lt;EndNote&gt;&lt;Cite&gt;&lt;Author&gt;Chen&lt;/Author&gt;&lt;Year&gt;2019&lt;/Year&gt;&lt;RecNum&gt;47&lt;/RecNum&gt;&lt;DisplayText&gt;[70]&lt;/DisplayText&gt;&lt;record&gt;&lt;rec-number&gt;47&lt;/rec-number&gt;&lt;foreign-keys&gt;&lt;key app="EN" db-id="9xxvx2v2fd5p2ges5w05r0f9zefaz252a5pv" timestamp="1711093836"&gt;47&lt;/key&gt;&lt;/foreign-keys&gt;&lt;ref-type name="Journal Article"&gt;17&lt;/ref-type&gt;&lt;contributors&gt;&lt;authors&gt;&lt;author&gt;Chen, Jing&lt;/author&gt;&lt;author&gt;Zhao, Kun&lt;/author&gt;&lt;author&gt;Zhao, Zengli&lt;/author&gt;&lt;author&gt;He, Fang&lt;/author&gt;&lt;author&gt;Huang, Zhen&lt;/author&gt;&lt;author&gt;Wei, Guoqiang&lt;/author&gt;&lt;author&gt;Xia, Changrong&lt;/author&gt;&lt;/authors&gt;&lt;/contributors&gt;&lt;titles&gt;&lt;title&gt;Reaction schemes of barium ferrite in biomass chemical looping gasification for hydrogen-enriched syngas generation via an outer-inner looping redox reaction mechanism&lt;/title&gt;&lt;secondary-title&gt;Energy Conversion and Management&lt;/secondary-title&gt;&lt;/titles&gt;&lt;periodical&gt;&lt;full-title&gt;Energy Conversion and Management&lt;/full-title&gt;&lt;/periodical&gt;&lt;pages&gt;81-90&lt;/pages&gt;&lt;volume&gt;189&lt;/volume&gt;&lt;keywords&gt;&lt;keyword&gt;Ferrite barium&lt;/keyword&gt;&lt;keyword&gt;Chemical looping gasification&lt;/keyword&gt;&lt;keyword&gt;Hydrogen&lt;/keyword&gt;&lt;keyword&gt;Outer-inner looping&lt;/keyword&gt;&lt;/keywords&gt;&lt;dates&gt;&lt;year&gt;2019&lt;/year&gt;&lt;pub-dates&gt;&lt;date&gt;2019/06/01/&lt;/date&gt;&lt;/pub-dates&gt;&lt;/dates&gt;&lt;isbn&gt;0196-8904&lt;/isbn&gt;&lt;urls&gt;&lt;related-urls&gt;&lt;url&gt;https://www.sciencedirect.com/science/article/pii/S0196890419303899&lt;/url&gt;&lt;/related-urls&gt;&lt;/urls&gt;&lt;electronic-resource-num&gt;https://doi.org/10.1016/j.enconman.2019.03.084&lt;/electronic-resource-num&gt;&lt;/record&gt;&lt;/Cite&gt;&lt;/EndNote&gt;</w:instrText>
      </w:r>
      <w:r w:rsidRPr="00EB7076">
        <w:rPr>
          <w:rFonts w:cs="Times New Roman"/>
          <w:szCs w:val="24"/>
          <w:shd w:val="clear" w:color="auto" w:fill="FCFCFC"/>
        </w:rPr>
        <w:fldChar w:fldCharType="separate"/>
      </w:r>
      <w:r w:rsidR="00F55002">
        <w:rPr>
          <w:rFonts w:cs="Times New Roman"/>
          <w:noProof/>
          <w:szCs w:val="24"/>
          <w:shd w:val="clear" w:color="auto" w:fill="FCFCFC"/>
        </w:rPr>
        <w:t>[70]</w:t>
      </w:r>
      <w:r w:rsidRPr="00EB7076">
        <w:rPr>
          <w:rFonts w:cs="Times New Roman"/>
          <w:szCs w:val="24"/>
          <w:shd w:val="clear" w:color="auto" w:fill="FCFCFC"/>
        </w:rPr>
        <w:fldChar w:fldCharType="end"/>
      </w:r>
      <w:r w:rsidRPr="00EB7076">
        <w:rPr>
          <w:rFonts w:cs="Times New Roman"/>
          <w:szCs w:val="24"/>
          <w:shd w:val="clear" w:color="auto" w:fill="FCFCFC"/>
        </w:rPr>
        <w:t>.</w:t>
      </w:r>
      <w:r w:rsidR="000A3C8C">
        <w:rPr>
          <w:rFonts w:cs="Times New Roman"/>
          <w:szCs w:val="24"/>
          <w:shd w:val="clear" w:color="auto" w:fill="FCFCFC"/>
        </w:rPr>
        <w:t xml:space="preserve"> </w:t>
      </w:r>
      <w:r w:rsidRPr="00EB7076">
        <w:rPr>
          <w:rFonts w:cs="Times New Roman"/>
          <w:szCs w:val="24"/>
          <w:shd w:val="clear" w:color="auto" w:fill="FCFCFC"/>
        </w:rPr>
        <w:t>The increase in CO and H</w:t>
      </w:r>
      <w:r w:rsidRPr="004C70B2">
        <w:rPr>
          <w:rFonts w:cs="Times New Roman"/>
          <w:szCs w:val="24"/>
          <w:shd w:val="clear" w:color="auto" w:fill="FCFCFC"/>
          <w:vertAlign w:val="subscript"/>
        </w:rPr>
        <w:t>2</w:t>
      </w:r>
      <w:r w:rsidRPr="00EB7076">
        <w:rPr>
          <w:rFonts w:cs="Times New Roman"/>
          <w:szCs w:val="24"/>
          <w:shd w:val="clear" w:color="auto" w:fill="FCFCFC"/>
        </w:rPr>
        <w:t xml:space="preserve"> concentrations is attributed to the concurrent decrease in CH</w:t>
      </w:r>
      <w:r w:rsidRPr="000A3C8C">
        <w:rPr>
          <w:rFonts w:cs="Times New Roman"/>
          <w:szCs w:val="24"/>
          <w:shd w:val="clear" w:color="auto" w:fill="FCFCFC"/>
          <w:vertAlign w:val="subscript"/>
        </w:rPr>
        <w:t>4</w:t>
      </w:r>
      <w:r w:rsidRPr="00EB7076">
        <w:rPr>
          <w:rFonts w:cs="Times New Roman"/>
          <w:szCs w:val="24"/>
          <w:shd w:val="clear" w:color="auto" w:fill="FCFCFC"/>
        </w:rPr>
        <w:t xml:space="preserve">, </w:t>
      </w:r>
      <w:r w:rsidR="00D1478B" w:rsidRPr="00EB7076">
        <w:rPr>
          <w:rFonts w:cs="Times New Roman"/>
          <w:szCs w:val="24"/>
          <w:shd w:val="clear" w:color="auto" w:fill="FCFCFC"/>
        </w:rPr>
        <w:t>promoted</w:t>
      </w:r>
      <w:r w:rsidRPr="00EB7076">
        <w:rPr>
          <w:rFonts w:cs="Times New Roman"/>
          <w:szCs w:val="24"/>
          <w:shd w:val="clear" w:color="auto" w:fill="FCFCFC"/>
        </w:rPr>
        <w:t xml:space="preserve"> by catalyst addition and temperature elevation. </w:t>
      </w:r>
      <w:r w:rsidR="000A3C8C" w:rsidRPr="00EB7076">
        <w:rPr>
          <w:rFonts w:cs="Times New Roman"/>
          <w:szCs w:val="24"/>
          <w:shd w:val="clear" w:color="auto" w:fill="FCFCFC"/>
        </w:rPr>
        <w:t>CH</w:t>
      </w:r>
      <w:r w:rsidR="000A3C8C" w:rsidRPr="000A3C8C">
        <w:rPr>
          <w:rFonts w:cs="Times New Roman"/>
          <w:szCs w:val="24"/>
          <w:shd w:val="clear" w:color="auto" w:fill="FCFCFC"/>
          <w:vertAlign w:val="subscript"/>
        </w:rPr>
        <w:t>4</w:t>
      </w:r>
      <w:r w:rsidRPr="00EB7076">
        <w:rPr>
          <w:rFonts w:cs="Times New Roman"/>
          <w:szCs w:val="24"/>
          <w:shd w:val="clear" w:color="auto" w:fill="FCFCFC"/>
        </w:rPr>
        <w:t xml:space="preserve"> decomposition contributes to higher H</w:t>
      </w:r>
      <w:r w:rsidRPr="004C70B2">
        <w:rPr>
          <w:rFonts w:cs="Times New Roman"/>
          <w:szCs w:val="24"/>
          <w:shd w:val="clear" w:color="auto" w:fill="FCFCFC"/>
          <w:vertAlign w:val="subscript"/>
        </w:rPr>
        <w:t>2</w:t>
      </w:r>
      <w:r w:rsidRPr="00EB7076">
        <w:rPr>
          <w:rFonts w:cs="Times New Roman"/>
          <w:szCs w:val="24"/>
          <w:shd w:val="clear" w:color="auto" w:fill="FCFCFC"/>
        </w:rPr>
        <w:t xml:space="preserve"> concentrations, while tar cracking releases CO</w:t>
      </w:r>
      <w:r w:rsidRPr="004C70B2">
        <w:rPr>
          <w:rFonts w:cs="Times New Roman"/>
          <w:szCs w:val="24"/>
          <w:shd w:val="clear" w:color="auto" w:fill="FCFCFC"/>
          <w:vertAlign w:val="subscript"/>
        </w:rPr>
        <w:t>2</w:t>
      </w:r>
      <w:r w:rsidRPr="00EB7076">
        <w:rPr>
          <w:rFonts w:cs="Times New Roman"/>
          <w:szCs w:val="24"/>
          <w:shd w:val="clear" w:color="auto" w:fill="FCFCFC"/>
        </w:rPr>
        <w:t>, facilitating CO</w:t>
      </w:r>
      <w:r w:rsidRPr="004C70B2">
        <w:rPr>
          <w:rFonts w:cs="Times New Roman"/>
          <w:szCs w:val="24"/>
          <w:shd w:val="clear" w:color="auto" w:fill="FCFCFC"/>
          <w:vertAlign w:val="subscript"/>
        </w:rPr>
        <w:t>2</w:t>
      </w:r>
      <w:r w:rsidRPr="00EB7076">
        <w:rPr>
          <w:rFonts w:cs="Times New Roman"/>
          <w:szCs w:val="24"/>
          <w:shd w:val="clear" w:color="auto" w:fill="FCFCFC"/>
        </w:rPr>
        <w:t xml:space="preserve"> reforming with </w:t>
      </w:r>
      <w:r w:rsidR="000A3C8C" w:rsidRPr="00EB7076">
        <w:rPr>
          <w:rFonts w:cs="Times New Roman"/>
          <w:szCs w:val="24"/>
          <w:shd w:val="clear" w:color="auto" w:fill="FCFCFC"/>
        </w:rPr>
        <w:t>CH</w:t>
      </w:r>
      <w:r w:rsidR="000A3C8C" w:rsidRPr="000A3C8C">
        <w:rPr>
          <w:rFonts w:cs="Times New Roman"/>
          <w:szCs w:val="24"/>
          <w:shd w:val="clear" w:color="auto" w:fill="FCFCFC"/>
          <w:vertAlign w:val="subscript"/>
        </w:rPr>
        <w:t>4</w:t>
      </w:r>
      <w:r w:rsidRPr="00EB7076">
        <w:rPr>
          <w:rFonts w:cs="Times New Roman"/>
          <w:szCs w:val="24"/>
          <w:shd w:val="clear" w:color="auto" w:fill="FCFCFC"/>
        </w:rPr>
        <w:t xml:space="preserve"> and Boudouard reactions, particularly at elevated temperatures, as described in the equations below </w:t>
      </w:r>
      <w:r w:rsidRPr="00EB7076">
        <w:rPr>
          <w:rFonts w:cs="Times New Roman"/>
          <w:szCs w:val="24"/>
          <w:shd w:val="clear" w:color="auto" w:fill="FCFCFC"/>
        </w:rPr>
        <w:fldChar w:fldCharType="begin"/>
      </w:r>
      <w:r w:rsidR="00F55002">
        <w:rPr>
          <w:rFonts w:cs="Times New Roman"/>
          <w:szCs w:val="24"/>
          <w:shd w:val="clear" w:color="auto" w:fill="FCFCFC"/>
        </w:rPr>
        <w:instrText xml:space="preserve"> ADDIN EN.CITE &lt;EndNote&gt;&lt;Cite&gt;&lt;Author&gt;Guo&lt;/Author&gt;&lt;Year&gt;2018&lt;/Year&gt;&lt;RecNum&gt;44&lt;/RecNum&gt;&lt;DisplayText&gt;[71]&lt;/DisplayText&gt;&lt;record&gt;&lt;rec-number&gt;44&lt;/rec-number&gt;&lt;foreign-keys&gt;&lt;key app="EN" db-id="9xxvx2v2fd5p2ges5w05r0f9zefaz252a5pv" timestamp="1711072104"&gt;44&lt;/key&gt;&lt;/foreign-keys&gt;&lt;ref-type name="Journal Article"&gt;17&lt;/ref-type&gt;&lt;contributors&gt;&lt;authors&gt;&lt;author&gt;Guo, Feiqiang&lt;/author&gt;&lt;author&gt;Li, Xiaolei&lt;/author&gt;&lt;author&gt;Liu, Yuan&lt;/author&gt;&lt;author&gt;Peng, Kuangye&lt;/author&gt;&lt;author&gt;Guo, Chenglong&lt;/author&gt;&lt;author&gt;Rao, Zhonghao&lt;/author&gt;&lt;/authors&gt;&lt;/contributors&gt;&lt;titles&gt;&lt;title&gt;Catalytic cracking of biomass pyrolysis tar over char-supported catalysts&lt;/title&gt;&lt;secondary-title&gt;Energy Conversion and Management&lt;/secondary-title&gt;&lt;/titles&gt;&lt;periodical&gt;&lt;full-title&gt;Energy Conversion and Management&lt;/full-title&gt;&lt;/periodical&gt;&lt;pages&gt;81-90&lt;/pages&gt;&lt;volume&gt;167&lt;/volume&gt;&lt;keywords&gt;&lt;keyword&gt;Biomass&lt;/keyword&gt;&lt;keyword&gt;Tar&lt;/keyword&gt;&lt;keyword&gt;Rice husk char&lt;/keyword&gt;&lt;keyword&gt;Catalytic reforming&lt;/keyword&gt;&lt;keyword&gt;Metallic catalyst&lt;/keyword&gt;&lt;/keywords&gt;&lt;dates&gt;&lt;year&gt;2018&lt;/year&gt;&lt;pub-dates&gt;&lt;date&gt;2018/07/01/&lt;/date&gt;&lt;/pub-dates&gt;&lt;/dates&gt;&lt;isbn&gt;0196-8904&lt;/isbn&gt;&lt;urls&gt;&lt;related-urls&gt;&lt;url&gt;https://www.sciencedirect.com/science/article/pii/S0196890418304424&lt;/url&gt;&lt;/related-urls&gt;&lt;/urls&gt;&lt;electronic-resource-num&gt;https://doi.org/10.1016/j.enconman.2018.04.094&lt;/electronic-resource-num&gt;&lt;/record&gt;&lt;/Cite&gt;&lt;/EndNote&gt;</w:instrText>
      </w:r>
      <w:r w:rsidRPr="00EB7076">
        <w:rPr>
          <w:rFonts w:cs="Times New Roman"/>
          <w:szCs w:val="24"/>
          <w:shd w:val="clear" w:color="auto" w:fill="FCFCFC"/>
        </w:rPr>
        <w:fldChar w:fldCharType="separate"/>
      </w:r>
      <w:r w:rsidR="00F55002">
        <w:rPr>
          <w:rFonts w:cs="Times New Roman"/>
          <w:noProof/>
          <w:szCs w:val="24"/>
          <w:shd w:val="clear" w:color="auto" w:fill="FCFCFC"/>
        </w:rPr>
        <w:t>[71]</w:t>
      </w:r>
      <w:r w:rsidRPr="00EB7076">
        <w:rPr>
          <w:rFonts w:cs="Times New Roman"/>
          <w:szCs w:val="24"/>
          <w:shd w:val="clear" w:color="auto" w:fill="FCFCFC"/>
        </w:rPr>
        <w:fldChar w:fldCharType="end"/>
      </w:r>
      <w:r w:rsidRPr="00EB7076">
        <w:rPr>
          <w:rFonts w:cs="Times New Roman"/>
          <w:szCs w:val="24"/>
          <w:shd w:val="clear" w:color="auto" w:fill="FCFCFC"/>
        </w:rPr>
        <w:t xml:space="preserve">. Moreover, the partial oxidation </w:t>
      </w:r>
      <w:r w:rsidRPr="00EB7076">
        <w:rPr>
          <w:rFonts w:cs="Times New Roman"/>
          <w:szCs w:val="24"/>
          <w:shd w:val="clear" w:color="auto" w:fill="FCFCFC"/>
        </w:rPr>
        <w:lastRenderedPageBreak/>
        <w:t>of CH</w:t>
      </w:r>
      <w:r w:rsidRPr="00EB7076">
        <w:rPr>
          <w:rFonts w:cs="Times New Roman"/>
          <w:szCs w:val="24"/>
          <w:shd w:val="clear" w:color="auto" w:fill="FCFCFC"/>
          <w:vertAlign w:val="subscript"/>
        </w:rPr>
        <w:t>4</w:t>
      </w:r>
      <w:r w:rsidRPr="00EB7076">
        <w:rPr>
          <w:rFonts w:cs="Times New Roman"/>
          <w:szCs w:val="24"/>
          <w:shd w:val="clear" w:color="auto" w:fill="FCFCFC"/>
        </w:rPr>
        <w:t xml:space="preserve"> by O</w:t>
      </w:r>
      <w:r w:rsidRPr="004C70B2">
        <w:rPr>
          <w:rFonts w:cs="Times New Roman"/>
          <w:szCs w:val="24"/>
          <w:shd w:val="clear" w:color="auto" w:fill="FCFCFC"/>
          <w:vertAlign w:val="subscript"/>
        </w:rPr>
        <w:t>2</w:t>
      </w:r>
      <w:r w:rsidRPr="00EB7076">
        <w:rPr>
          <w:rFonts w:cs="Times New Roman"/>
          <w:szCs w:val="24"/>
          <w:shd w:val="clear" w:color="auto" w:fill="FCFCFC"/>
        </w:rPr>
        <w:t xml:space="preserve"> molecules, facilitated by the catalyst, is suggested to further enhance CO and H</w:t>
      </w:r>
      <w:r w:rsidRPr="00EB7076">
        <w:rPr>
          <w:rFonts w:cs="Times New Roman"/>
          <w:szCs w:val="24"/>
          <w:shd w:val="clear" w:color="auto" w:fill="FCFCFC"/>
          <w:vertAlign w:val="subscript"/>
        </w:rPr>
        <w:t>2</w:t>
      </w:r>
      <w:r w:rsidRPr="00EB7076">
        <w:rPr>
          <w:rFonts w:cs="Times New Roman"/>
          <w:szCs w:val="24"/>
          <w:shd w:val="clear" w:color="auto" w:fill="FCFCFC"/>
        </w:rPr>
        <w:t xml:space="preserve"> concentrations </w:t>
      </w:r>
      <w:r w:rsidRPr="00EB7076">
        <w:rPr>
          <w:rFonts w:cs="Times New Roman"/>
          <w:szCs w:val="24"/>
          <w:shd w:val="clear" w:color="auto" w:fill="FCFCFC"/>
        </w:rPr>
        <w:fldChar w:fldCharType="begin"/>
      </w:r>
      <w:r w:rsidR="00F55002">
        <w:rPr>
          <w:rFonts w:cs="Times New Roman"/>
          <w:szCs w:val="24"/>
          <w:shd w:val="clear" w:color="auto" w:fill="FCFCFC"/>
        </w:rPr>
        <w:instrText xml:space="preserve"> ADDIN EN.CITE &lt;EndNote&gt;&lt;Cite&gt;&lt;Author&gt;Chen&lt;/Author&gt;&lt;Year&gt;2019&lt;/Year&gt;&lt;RecNum&gt;45&lt;/RecNum&gt;&lt;DisplayText&gt;[72]&lt;/DisplayText&gt;&lt;record&gt;&lt;rec-number&gt;45&lt;/rec-number&gt;&lt;foreign-keys&gt;&lt;key app="EN" db-id="9xxvx2v2fd5p2ges5w05r0f9zefaz252a5pv" timestamp="1711075187"&gt;45&lt;/key&gt;&lt;/foreign-keys&gt;&lt;ref-type name="Journal Article"&gt;17&lt;/ref-type&gt;&lt;contributors&gt;&lt;authors&gt;&lt;author&gt;Chen, Jing&lt;/author&gt;&lt;author&gt;Zhao, Kun&lt;/author&gt;&lt;author&gt;Zhao, Zengli&lt;/author&gt;&lt;author&gt;He, Fang&lt;/author&gt;&lt;author&gt;Huang, Zhen&lt;/author&gt;&lt;author&gt;Wei, Guoqiang&lt;/author&gt;&lt;/authors&gt;&lt;/contributors&gt;&lt;titles&gt;&lt;title&gt;Identifying the roles of MFe2O4 (M=Cu, Ba, Ni, and Co) in the chemical looping reforming of char, pyrolysis gas and tar resulting from biomass pyrolysis&lt;/title&gt;&lt;secondary-title&gt;International Journal of Hydrogen Energy&lt;/secondary-title&gt;&lt;/titles&gt;&lt;periodical&gt;&lt;full-title&gt;International Journal of Hydrogen Energy&lt;/full-title&gt;&lt;/periodical&gt;&lt;pages&gt;4674-4687&lt;/pages&gt;&lt;volume&gt;44&lt;/volume&gt;&lt;number&gt;10&lt;/number&gt;&lt;keywords&gt;&lt;keyword&gt;Chemical looping gasification&lt;/keyword&gt;&lt;keyword&gt;Biomass&lt;/keyword&gt;&lt;keyword&gt;Ferrites&lt;/keyword&gt;&lt;keyword&gt;Three-phase products&lt;/keyword&gt;&lt;keyword&gt;Hydrogen&lt;/keyword&gt;&lt;/keywords&gt;&lt;dates&gt;&lt;year&gt;2019&lt;/year&gt;&lt;pub-dates&gt;&lt;date&gt;2019/02/22/&lt;/date&gt;&lt;/pub-dates&gt;&lt;/dates&gt;&lt;isbn&gt;0360-3199&lt;/isbn&gt;&lt;urls&gt;&lt;related-urls&gt;&lt;url&gt;https://www.sciencedirect.com/science/article/pii/S0360319919300114&lt;/url&gt;&lt;/related-urls&gt;&lt;/urls&gt;&lt;electronic-resource-num&gt;https://doi.org/10.1016/j.ijhydene.2018.12.216&lt;/electronic-resource-num&gt;&lt;/record&gt;&lt;/Cite&gt;&lt;/EndNote&gt;</w:instrText>
      </w:r>
      <w:r w:rsidRPr="00EB7076">
        <w:rPr>
          <w:rFonts w:cs="Times New Roman"/>
          <w:szCs w:val="24"/>
          <w:shd w:val="clear" w:color="auto" w:fill="FCFCFC"/>
        </w:rPr>
        <w:fldChar w:fldCharType="separate"/>
      </w:r>
      <w:r w:rsidR="00F55002">
        <w:rPr>
          <w:rFonts w:cs="Times New Roman"/>
          <w:noProof/>
          <w:szCs w:val="24"/>
          <w:shd w:val="clear" w:color="auto" w:fill="FCFCFC"/>
        </w:rPr>
        <w:t>[72]</w:t>
      </w:r>
      <w:r w:rsidRPr="00EB7076">
        <w:rPr>
          <w:rFonts w:cs="Times New Roman"/>
          <w:szCs w:val="24"/>
          <w:shd w:val="clear" w:color="auto" w:fill="FCFCFC"/>
        </w:rPr>
        <w:fldChar w:fldCharType="end"/>
      </w:r>
      <w:r w:rsidRPr="00EB7076">
        <w:rPr>
          <w:rFonts w:cs="Times New Roman"/>
          <w:szCs w:val="24"/>
          <w:shd w:val="clear" w:color="auto" w:fill="FCFCFC"/>
        </w:rPr>
        <w:t>.</w:t>
      </w:r>
      <w:r w:rsidR="00CB7D7C">
        <w:rPr>
          <w:rFonts w:cs="Times New Roman"/>
          <w:szCs w:val="24"/>
          <w:shd w:val="clear" w:color="auto" w:fill="FCFCFC"/>
        </w:rPr>
        <w:t xml:space="preserve"> During pyrolysis the catalyst is reduced with the presence of the gases in the reactor CO, H</w:t>
      </w:r>
      <w:r w:rsidR="00CB7D7C">
        <w:rPr>
          <w:rFonts w:cs="Times New Roman"/>
          <w:szCs w:val="24"/>
          <w:shd w:val="clear" w:color="auto" w:fill="FCFCFC"/>
          <w:vertAlign w:val="subscript"/>
        </w:rPr>
        <w:t>2</w:t>
      </w:r>
      <w:r w:rsidR="00CB7D7C">
        <w:rPr>
          <w:rFonts w:cs="Times New Roman"/>
          <w:szCs w:val="24"/>
          <w:shd w:val="clear" w:color="auto" w:fill="FCFCFC"/>
        </w:rPr>
        <w:t>, and CH</w:t>
      </w:r>
      <w:r w:rsidR="00CB7D7C">
        <w:rPr>
          <w:rFonts w:cs="Times New Roman"/>
          <w:szCs w:val="24"/>
          <w:shd w:val="clear" w:color="auto" w:fill="FCFCFC"/>
          <w:vertAlign w:val="subscript"/>
        </w:rPr>
        <w:t>4</w:t>
      </w:r>
      <w:r w:rsidR="00C00DBA">
        <w:rPr>
          <w:rFonts w:cs="Times New Roman"/>
          <w:szCs w:val="24"/>
          <w:shd w:val="clear" w:color="auto" w:fill="FCFCFC"/>
        </w:rPr>
        <w:t xml:space="preserve"> producing H</w:t>
      </w:r>
      <w:r w:rsidR="00C00DBA">
        <w:rPr>
          <w:rFonts w:cs="Times New Roman"/>
          <w:szCs w:val="24"/>
          <w:shd w:val="clear" w:color="auto" w:fill="FCFCFC"/>
          <w:vertAlign w:val="subscript"/>
        </w:rPr>
        <w:t>2</w:t>
      </w:r>
      <w:r w:rsidR="00C00DBA">
        <w:rPr>
          <w:rFonts w:cs="Times New Roman"/>
          <w:szCs w:val="24"/>
          <w:shd w:val="clear" w:color="auto" w:fill="FCFCFC"/>
        </w:rPr>
        <w:t>O, Fe, and CO</w:t>
      </w:r>
      <w:r w:rsidR="00C00DBA">
        <w:rPr>
          <w:rFonts w:cs="Times New Roman"/>
          <w:szCs w:val="24"/>
          <w:shd w:val="clear" w:color="auto" w:fill="FCFCFC"/>
          <w:vertAlign w:val="subscript"/>
        </w:rPr>
        <w:t xml:space="preserve">2 </w:t>
      </w:r>
      <w:r w:rsidR="00C00DBA">
        <w:rPr>
          <w:rFonts w:cs="Times New Roman"/>
          <w:szCs w:val="24"/>
          <w:shd w:val="clear" w:color="auto" w:fill="FCFCFC"/>
        </w:rPr>
        <w:t>(R31, R</w:t>
      </w:r>
      <w:proofErr w:type="gramStart"/>
      <w:r w:rsidR="00C00DBA">
        <w:rPr>
          <w:rFonts w:cs="Times New Roman"/>
          <w:szCs w:val="24"/>
          <w:shd w:val="clear" w:color="auto" w:fill="FCFCFC"/>
        </w:rPr>
        <w:t>32,and</w:t>
      </w:r>
      <w:proofErr w:type="gramEnd"/>
      <w:r w:rsidR="00C00DBA">
        <w:rPr>
          <w:rFonts w:cs="Times New Roman"/>
          <w:szCs w:val="24"/>
          <w:shd w:val="clear" w:color="auto" w:fill="FCFCFC"/>
        </w:rPr>
        <w:t xml:space="preserve"> R33). </w:t>
      </w:r>
      <w:r w:rsidRPr="00EB7076">
        <w:rPr>
          <w:rFonts w:cs="Times New Roman"/>
          <w:szCs w:val="24"/>
          <w:shd w:val="clear" w:color="auto" w:fill="FCFCFC"/>
        </w:rPr>
        <w:t xml:space="preserve">In summary, the observed trends underscore the intricate interplay between temperature, catalyst activity, and reaction pathways, </w:t>
      </w:r>
      <w:r w:rsidR="00D1478B" w:rsidRPr="00EB7076">
        <w:rPr>
          <w:rFonts w:cs="Times New Roman"/>
          <w:szCs w:val="24"/>
          <w:shd w:val="clear" w:color="auto" w:fill="FCFCFC"/>
        </w:rPr>
        <w:t>influencing</w:t>
      </w:r>
      <w:r w:rsidRPr="00EB7076">
        <w:rPr>
          <w:rFonts w:cs="Times New Roman"/>
          <w:szCs w:val="24"/>
          <w:shd w:val="clear" w:color="auto" w:fill="FCFCFC"/>
        </w:rPr>
        <w:t xml:space="preserve"> syngas composition. Furthermore, the </w:t>
      </w:r>
      <w:r w:rsidR="00F55002">
        <w:rPr>
          <w:rFonts w:cs="Times New Roman"/>
          <w:szCs w:val="24"/>
          <w:shd w:val="clear" w:color="auto" w:fill="FCFCFC"/>
        </w:rPr>
        <w:t>OC</w:t>
      </w:r>
      <w:r w:rsidRPr="00EB7076">
        <w:rPr>
          <w:rFonts w:cs="Times New Roman"/>
          <w:szCs w:val="24"/>
          <w:shd w:val="clear" w:color="auto" w:fill="FCFCFC"/>
        </w:rPr>
        <w:t xml:space="preserve"> </w:t>
      </w:r>
      <w:r w:rsidRPr="00EB7076">
        <w:rPr>
          <w:rFonts w:cs="Times New Roman"/>
          <w:szCs w:val="24"/>
        </w:rPr>
        <w:t>Ca</w:t>
      </w:r>
      <w:r w:rsidRPr="00EB7076">
        <w:rPr>
          <w:rFonts w:cs="Times New Roman"/>
          <w:szCs w:val="24"/>
          <w:vertAlign w:val="subscript"/>
        </w:rPr>
        <w:t>2</w:t>
      </w:r>
      <w:r w:rsidRPr="00EB7076">
        <w:rPr>
          <w:rFonts w:cs="Times New Roman"/>
          <w:szCs w:val="24"/>
        </w:rPr>
        <w:t>Fe</w:t>
      </w:r>
      <w:r w:rsidRPr="00EB7076">
        <w:rPr>
          <w:rFonts w:cs="Times New Roman"/>
          <w:szCs w:val="24"/>
          <w:vertAlign w:val="subscript"/>
        </w:rPr>
        <w:t>2</w:t>
      </w:r>
      <w:r w:rsidRPr="00EB7076">
        <w:rPr>
          <w:rFonts w:cs="Times New Roman"/>
          <w:szCs w:val="24"/>
        </w:rPr>
        <w:t>O</w:t>
      </w:r>
      <w:r w:rsidRPr="00EB7076">
        <w:rPr>
          <w:rFonts w:cs="Times New Roman"/>
          <w:szCs w:val="24"/>
          <w:vertAlign w:val="subscript"/>
        </w:rPr>
        <w:t>5</w:t>
      </w:r>
      <w:r w:rsidRPr="00EB7076">
        <w:rPr>
          <w:rFonts w:cs="Times New Roman"/>
          <w:szCs w:val="24"/>
          <w:shd w:val="clear" w:color="auto" w:fill="FCFCFC"/>
        </w:rPr>
        <w:t xml:space="preserve"> </w:t>
      </w:r>
      <w:r w:rsidR="00454A43" w:rsidRPr="00EB7076">
        <w:rPr>
          <w:rFonts w:cs="Times New Roman"/>
          <w:szCs w:val="24"/>
          <w:shd w:val="clear" w:color="auto" w:fill="FCFCFC"/>
        </w:rPr>
        <w:t>shows</w:t>
      </w:r>
      <w:r w:rsidRPr="00EB7076">
        <w:rPr>
          <w:rFonts w:cs="Times New Roman"/>
          <w:szCs w:val="24"/>
          <w:shd w:val="clear" w:color="auto" w:fill="FCFCFC"/>
        </w:rPr>
        <w:t xml:space="preserve"> CO selectivity</w:t>
      </w:r>
      <w:r w:rsidR="00454A43">
        <w:rPr>
          <w:rFonts w:cs="Times New Roman"/>
          <w:szCs w:val="24"/>
          <w:shd w:val="clear" w:color="auto" w:fill="FCFCFC"/>
        </w:rPr>
        <w:t xml:space="preserve">, shifting from 26.08% with pure RRT to 39.82% with </w:t>
      </w:r>
      <w:r w:rsidR="00454A43" w:rsidRPr="00EB7076">
        <w:rPr>
          <w:rFonts w:cs="Times New Roman"/>
          <w:szCs w:val="24"/>
        </w:rPr>
        <w:t>Ca</w:t>
      </w:r>
      <w:r w:rsidR="00454A43" w:rsidRPr="00EB7076">
        <w:rPr>
          <w:rFonts w:cs="Times New Roman"/>
          <w:szCs w:val="24"/>
          <w:vertAlign w:val="subscript"/>
        </w:rPr>
        <w:t>2</w:t>
      </w:r>
      <w:r w:rsidR="00454A43" w:rsidRPr="00EB7076">
        <w:rPr>
          <w:rFonts w:cs="Times New Roman"/>
          <w:szCs w:val="24"/>
        </w:rPr>
        <w:t>Fe</w:t>
      </w:r>
      <w:r w:rsidR="00454A43" w:rsidRPr="00EB7076">
        <w:rPr>
          <w:rFonts w:cs="Times New Roman"/>
          <w:szCs w:val="24"/>
          <w:vertAlign w:val="subscript"/>
        </w:rPr>
        <w:t>2</w:t>
      </w:r>
      <w:r w:rsidR="00454A43" w:rsidRPr="00EB7076">
        <w:rPr>
          <w:rFonts w:cs="Times New Roman"/>
          <w:szCs w:val="24"/>
        </w:rPr>
        <w:t>O</w:t>
      </w:r>
      <w:r w:rsidR="00454A43" w:rsidRPr="00EB7076">
        <w:rPr>
          <w:rFonts w:cs="Times New Roman"/>
          <w:szCs w:val="24"/>
          <w:vertAlign w:val="subscript"/>
        </w:rPr>
        <w:t>5</w:t>
      </w:r>
      <w:r w:rsidR="00454A43">
        <w:rPr>
          <w:rFonts w:cs="Times New Roman"/>
          <w:szCs w:val="24"/>
          <w:vertAlign w:val="subscript"/>
        </w:rPr>
        <w:t xml:space="preserve">. </w:t>
      </w:r>
      <w:r w:rsidR="00454A43">
        <w:rPr>
          <w:rFonts w:cs="Times New Roman"/>
          <w:szCs w:val="24"/>
          <w:shd w:val="clear" w:color="auto" w:fill="FCFCFC"/>
        </w:rPr>
        <w:t xml:space="preserve">Furthermore, the temperature is important in this process: allows several reactions to happen, and in contrast </w:t>
      </w:r>
      <w:r w:rsidR="00454A43" w:rsidRPr="00454A43">
        <w:rPr>
          <w:rFonts w:cs="Times New Roman"/>
          <w:szCs w:val="24"/>
          <w:shd w:val="clear" w:color="auto" w:fill="FCFCFC"/>
        </w:rPr>
        <w:t xml:space="preserve">Higher temperatures can enhance the OC's reactivity towards syngas but may lead to its sintering, compromising its effectiveness. </w:t>
      </w:r>
    </w:p>
    <w:p w14:paraId="27CC5F1F" w14:textId="7DB996CC" w:rsidR="00D55C44" w:rsidRDefault="00D55C44" w:rsidP="00454A43">
      <w:pPr>
        <w:spacing w:line="480" w:lineRule="auto"/>
        <w:jc w:val="both"/>
        <w:rPr>
          <w:rFonts w:cs="Times New Roman"/>
          <w:b/>
          <w:bCs/>
          <w:i/>
          <w:iCs/>
          <w:szCs w:val="24"/>
          <w:shd w:val="clear" w:color="auto" w:fill="FCFCFC"/>
        </w:rPr>
      </w:pPr>
      <w:r w:rsidRPr="00EB7076">
        <w:rPr>
          <w:rFonts w:cs="Times New Roman"/>
          <w:b/>
          <w:bCs/>
          <w:szCs w:val="24"/>
          <w:shd w:val="clear" w:color="auto" w:fill="FCFCFC"/>
        </w:rPr>
        <w:t>Biomass Pyrolysis:</w:t>
      </w:r>
      <w:r w:rsidR="00CB7D7C" w:rsidRPr="00CB7D7C">
        <w:rPr>
          <w:rFonts w:ascii="Cambria Math" w:hAnsi="Cambria Math" w:cs="Times New Roman"/>
          <w:i/>
          <w:kern w:val="2"/>
          <w:sz w:val="22"/>
          <w:szCs w:val="24"/>
          <w14:ligatures w14:val="standardContextual"/>
        </w:rPr>
        <w:t xml:space="preserve"> </w:t>
      </w:r>
      <m:oMath>
        <m:sSub>
          <m:sSubPr>
            <m:ctrlPr>
              <w:rPr>
                <w:rFonts w:ascii="Cambria Math" w:hAnsi="Cambria Math" w:cs="Times New Roman"/>
                <w:i/>
                <w:iCs/>
                <w:color w:val="000000" w:themeColor="text1"/>
                <w:szCs w:val="24"/>
                <w:shd w:val="clear" w:color="auto" w:fill="FCFCFC"/>
              </w:rPr>
            </m:ctrlPr>
          </m:sSubPr>
          <m:e>
            <m:r>
              <w:rPr>
                <w:rFonts w:ascii="Cambria Math" w:hAnsi="Cambria Math" w:cs="Times New Roman"/>
                <w:color w:val="000000" w:themeColor="text1"/>
                <w:szCs w:val="24"/>
                <w:shd w:val="clear" w:color="auto" w:fill="FCFCFC"/>
              </w:rPr>
              <m:t xml:space="preserve"> CH</m:t>
            </m:r>
          </m:e>
          <m:sub>
            <m:r>
              <w:rPr>
                <w:rFonts w:ascii="Cambria Math" w:hAnsi="Cambria Math" w:cs="Times New Roman"/>
                <w:color w:val="000000" w:themeColor="text1"/>
                <w:szCs w:val="24"/>
                <w:shd w:val="clear" w:color="auto" w:fill="FCFCFC"/>
              </w:rPr>
              <m:t>1.292</m:t>
            </m:r>
          </m:sub>
        </m:sSub>
        <m:sSub>
          <m:sSubPr>
            <m:ctrlPr>
              <w:rPr>
                <w:rFonts w:ascii="Cambria Math" w:hAnsi="Cambria Math" w:cs="Times New Roman"/>
                <w:i/>
                <w:iCs/>
                <w:color w:val="000000" w:themeColor="text1"/>
                <w:szCs w:val="24"/>
                <w:shd w:val="clear" w:color="auto" w:fill="FCFCFC"/>
              </w:rPr>
            </m:ctrlPr>
          </m:sSubPr>
          <m:e>
            <m:r>
              <w:rPr>
                <w:rFonts w:ascii="Cambria Math" w:hAnsi="Cambria Math" w:cs="Times New Roman"/>
                <w:color w:val="000000" w:themeColor="text1"/>
                <w:szCs w:val="24"/>
                <w:shd w:val="clear" w:color="auto" w:fill="FCFCFC"/>
              </w:rPr>
              <m:t>O</m:t>
            </m:r>
          </m:e>
          <m:sub>
            <m:r>
              <w:rPr>
                <w:rFonts w:ascii="Cambria Math" w:hAnsi="Cambria Math" w:cs="Times New Roman"/>
                <w:color w:val="000000" w:themeColor="text1"/>
                <w:szCs w:val="24"/>
                <w:shd w:val="clear" w:color="auto" w:fill="FCFCFC"/>
              </w:rPr>
              <m:t>0.352</m:t>
            </m:r>
          </m:sub>
        </m:sSub>
        <m:r>
          <w:rPr>
            <w:rFonts w:ascii="Cambria Math" w:hAnsi="Cambria Math" w:cs="Times New Roman"/>
            <w:color w:val="000000" w:themeColor="text1"/>
            <w:szCs w:val="24"/>
            <w:shd w:val="clear" w:color="auto" w:fill="FCFCFC"/>
          </w:rPr>
          <m:t>→</m:t>
        </m:r>
        <m:sSub>
          <m:sSubPr>
            <m:ctrlPr>
              <w:rPr>
                <w:rFonts w:ascii="Cambria Math" w:hAnsi="Cambria Math" w:cs="Times New Roman"/>
                <w:i/>
                <w:iCs/>
                <w:color w:val="000000" w:themeColor="text1"/>
                <w:szCs w:val="24"/>
                <w:shd w:val="clear" w:color="auto" w:fill="FCFCFC"/>
              </w:rPr>
            </m:ctrlPr>
          </m:sSubPr>
          <m:e>
            <m:r>
              <w:rPr>
                <w:rFonts w:ascii="Cambria Math" w:hAnsi="Cambria Math" w:cs="Times New Roman"/>
                <w:color w:val="000000" w:themeColor="text1"/>
                <w:szCs w:val="24"/>
                <w:shd w:val="clear" w:color="auto" w:fill="FCFCFC"/>
              </w:rPr>
              <m:t>H</m:t>
            </m:r>
          </m:e>
          <m:sub>
            <m:r>
              <w:rPr>
                <w:rFonts w:ascii="Cambria Math" w:hAnsi="Cambria Math" w:cs="Times New Roman"/>
                <w:color w:val="000000" w:themeColor="text1"/>
                <w:szCs w:val="24"/>
                <w:shd w:val="clear" w:color="auto" w:fill="FCFCFC"/>
              </w:rPr>
              <m:t>2</m:t>
            </m:r>
          </m:sub>
        </m:sSub>
        <m:r>
          <w:rPr>
            <w:rFonts w:ascii="Cambria Math" w:hAnsi="Cambria Math" w:cs="Times New Roman"/>
            <w:color w:val="000000" w:themeColor="text1"/>
            <w:szCs w:val="24"/>
            <w:shd w:val="clear" w:color="auto" w:fill="FCFCFC"/>
          </w:rPr>
          <m:t>+CO+</m:t>
        </m:r>
        <m:sSub>
          <m:sSubPr>
            <m:ctrlPr>
              <w:rPr>
                <w:rFonts w:ascii="Cambria Math" w:hAnsi="Cambria Math" w:cs="Times New Roman"/>
                <w:i/>
                <w:iCs/>
                <w:color w:val="000000" w:themeColor="text1"/>
                <w:szCs w:val="24"/>
                <w:shd w:val="clear" w:color="auto" w:fill="FCFCFC"/>
              </w:rPr>
            </m:ctrlPr>
          </m:sSubPr>
          <m:e>
            <m:r>
              <w:rPr>
                <w:rFonts w:ascii="Cambria Math" w:hAnsi="Cambria Math" w:cs="Times New Roman"/>
                <w:color w:val="000000" w:themeColor="text1"/>
                <w:szCs w:val="24"/>
                <w:shd w:val="clear" w:color="auto" w:fill="FCFCFC"/>
              </w:rPr>
              <m:t>CO</m:t>
            </m:r>
          </m:e>
          <m:sub>
            <m:r>
              <w:rPr>
                <w:rFonts w:ascii="Cambria Math" w:hAnsi="Cambria Math" w:cs="Times New Roman"/>
                <w:color w:val="000000" w:themeColor="text1"/>
                <w:szCs w:val="24"/>
                <w:shd w:val="clear" w:color="auto" w:fill="FCFCFC"/>
              </w:rPr>
              <m:t>2</m:t>
            </m:r>
          </m:sub>
        </m:sSub>
        <m:r>
          <w:rPr>
            <w:rFonts w:ascii="Cambria Math" w:hAnsi="Cambria Math" w:cs="Times New Roman"/>
            <w:color w:val="000000" w:themeColor="text1"/>
            <w:szCs w:val="24"/>
            <w:shd w:val="clear" w:color="auto" w:fill="FCFCFC"/>
          </w:rPr>
          <m:t>+</m:t>
        </m:r>
        <m:sSub>
          <m:sSubPr>
            <m:ctrlPr>
              <w:rPr>
                <w:rFonts w:ascii="Cambria Math" w:hAnsi="Cambria Math" w:cs="Times New Roman"/>
                <w:i/>
                <w:iCs/>
                <w:color w:val="000000" w:themeColor="text1"/>
                <w:szCs w:val="24"/>
                <w:shd w:val="clear" w:color="auto" w:fill="FCFCFC"/>
              </w:rPr>
            </m:ctrlPr>
          </m:sSubPr>
          <m:e>
            <m:r>
              <w:rPr>
                <w:rFonts w:ascii="Cambria Math" w:hAnsi="Cambria Math" w:cs="Times New Roman"/>
                <w:color w:val="000000" w:themeColor="text1"/>
                <w:szCs w:val="24"/>
                <w:shd w:val="clear" w:color="auto" w:fill="FCFCFC"/>
              </w:rPr>
              <m:t>CH</m:t>
            </m:r>
          </m:e>
          <m:sub>
            <m:r>
              <w:rPr>
                <w:rFonts w:ascii="Cambria Math" w:hAnsi="Cambria Math" w:cs="Times New Roman"/>
                <w:color w:val="000000" w:themeColor="text1"/>
                <w:szCs w:val="24"/>
                <w:shd w:val="clear" w:color="auto" w:fill="FCFCFC"/>
              </w:rPr>
              <m:t>4</m:t>
            </m:r>
          </m:sub>
        </m:sSub>
        <m:r>
          <w:rPr>
            <w:rFonts w:ascii="Cambria Math" w:hAnsi="Cambria Math" w:cs="Times New Roman"/>
            <w:color w:val="000000" w:themeColor="text1"/>
            <w:szCs w:val="24"/>
            <w:shd w:val="clear" w:color="auto" w:fill="FCFCFC"/>
          </w:rPr>
          <m:t>+</m:t>
        </m:r>
        <m:sSub>
          <m:sSubPr>
            <m:ctrlPr>
              <w:rPr>
                <w:rFonts w:ascii="Cambria Math" w:hAnsi="Cambria Math" w:cs="Times New Roman"/>
                <w:i/>
                <w:iCs/>
                <w:color w:val="000000" w:themeColor="text1"/>
                <w:szCs w:val="24"/>
                <w:shd w:val="clear" w:color="auto" w:fill="FCFCFC"/>
              </w:rPr>
            </m:ctrlPr>
          </m:sSubPr>
          <m:e>
            <m:r>
              <w:rPr>
                <w:rFonts w:ascii="Cambria Math" w:hAnsi="Cambria Math" w:cs="Times New Roman"/>
                <w:color w:val="000000" w:themeColor="text1"/>
                <w:szCs w:val="24"/>
                <w:shd w:val="clear" w:color="auto" w:fill="FCFCFC"/>
              </w:rPr>
              <m:t>C</m:t>
            </m:r>
          </m:e>
          <m:sub>
            <m:r>
              <w:rPr>
                <w:rFonts w:ascii="Cambria Math" w:hAnsi="Cambria Math" w:cs="Times New Roman"/>
                <w:color w:val="000000" w:themeColor="text1"/>
                <w:szCs w:val="24"/>
                <w:shd w:val="clear" w:color="auto" w:fill="FCFCFC"/>
              </w:rPr>
              <m:t>2</m:t>
            </m:r>
          </m:sub>
        </m:sSub>
        <m:r>
          <w:rPr>
            <w:rFonts w:ascii="Cambria Math" w:hAnsi="Cambria Math" w:cs="Times New Roman"/>
            <w:color w:val="000000" w:themeColor="text1"/>
            <w:szCs w:val="24"/>
            <w:shd w:val="clear" w:color="auto" w:fill="FCFCFC"/>
          </w:rPr>
          <m:t>+...+Tar+Char</m:t>
        </m:r>
      </m:oMath>
      <w:r w:rsidR="00CB7D7C" w:rsidRPr="00172E29">
        <w:rPr>
          <w:rFonts w:cs="Times New Roman"/>
          <w:i/>
          <w:iCs/>
          <w:color w:val="000000" w:themeColor="text1"/>
          <w:szCs w:val="24"/>
          <w:shd w:val="clear" w:color="auto" w:fill="FCFCFC"/>
        </w:rPr>
        <w:tab/>
      </w:r>
      <w:r w:rsidRPr="00EB7076">
        <w:rPr>
          <w:rFonts w:eastAsiaTheme="minorEastAsia" w:cs="Times New Roman"/>
          <w:szCs w:val="24"/>
        </w:rPr>
        <w:t xml:space="preserve"> </w:t>
      </w:r>
      <w:r w:rsidR="00D1478B" w:rsidRPr="00EB7076">
        <w:rPr>
          <w:rFonts w:eastAsiaTheme="minorEastAsia" w:cs="Times New Roman"/>
          <w:b/>
          <w:bCs/>
          <w:szCs w:val="24"/>
        </w:rPr>
        <w:t>R</w:t>
      </w:r>
      <w:r w:rsidRPr="00EB7076">
        <w:rPr>
          <w:rFonts w:eastAsiaTheme="minorEastAsia" w:cs="Times New Roman"/>
          <w:b/>
          <w:bCs/>
          <w:szCs w:val="24"/>
        </w:rPr>
        <w:t xml:space="preserve"> </w:t>
      </w:r>
      <w:r w:rsidRPr="00EB7076">
        <w:rPr>
          <w:rFonts w:eastAsiaTheme="minorEastAsia" w:cs="Times New Roman"/>
          <w:b/>
          <w:bCs/>
          <w:i/>
          <w:szCs w:val="24"/>
        </w:rPr>
        <w:fldChar w:fldCharType="begin"/>
      </w:r>
      <w:r w:rsidRPr="00EB7076">
        <w:rPr>
          <w:rFonts w:eastAsiaTheme="minorEastAsia" w:cs="Times New Roman"/>
          <w:b/>
          <w:bCs/>
          <w:szCs w:val="24"/>
        </w:rPr>
        <w:instrText xml:space="preserve"> SEQ Equation \* ARABIC </w:instrText>
      </w:r>
      <w:r w:rsidRPr="00EB7076">
        <w:rPr>
          <w:rFonts w:eastAsiaTheme="minorEastAsia" w:cs="Times New Roman"/>
          <w:b/>
          <w:bCs/>
          <w:i/>
          <w:szCs w:val="24"/>
        </w:rPr>
        <w:fldChar w:fldCharType="separate"/>
      </w:r>
      <w:r w:rsidR="009D0055" w:rsidRPr="00EB7076">
        <w:rPr>
          <w:rFonts w:eastAsiaTheme="minorEastAsia" w:cs="Times New Roman"/>
          <w:b/>
          <w:bCs/>
          <w:noProof/>
          <w:szCs w:val="24"/>
        </w:rPr>
        <w:t>23</w:t>
      </w:r>
      <w:r w:rsidRPr="00EB7076">
        <w:rPr>
          <w:rFonts w:eastAsiaTheme="minorEastAsia" w:cs="Times New Roman"/>
          <w:b/>
          <w:bCs/>
          <w:i/>
          <w:szCs w:val="24"/>
        </w:rPr>
        <w:fldChar w:fldCharType="end"/>
      </w:r>
      <w:r w:rsidRPr="00EB7076">
        <w:rPr>
          <w:rFonts w:eastAsiaTheme="minorEastAsia" w:cs="Times New Roman"/>
          <w:b/>
          <w:bCs/>
          <w:szCs w:val="24"/>
        </w:rPr>
        <w:t>.</w:t>
      </w:r>
      <w:r w:rsidRPr="00EB7076">
        <w:rPr>
          <w:rFonts w:cs="Times New Roman"/>
          <w:szCs w:val="24"/>
        </w:rPr>
        <w:br/>
      </w:r>
      <w:r w:rsidRPr="00EB7076">
        <w:rPr>
          <w:rFonts w:cs="Times New Roman"/>
          <w:b/>
          <w:bCs/>
          <w:szCs w:val="24"/>
        </w:rPr>
        <w:t>Tar cracking:</w:t>
      </w:r>
      <w:r w:rsidRPr="00EB7076">
        <w:rPr>
          <w:rFonts w:cs="Times New Roman"/>
          <w:szCs w:val="24"/>
        </w:rPr>
        <w:t xml:space="preserve"> </w:t>
      </w:r>
      <m:oMath>
        <m:sSub>
          <m:sSubPr>
            <m:ctrlPr>
              <w:rPr>
                <w:rFonts w:ascii="Cambria Math" w:hAnsi="Cambria Math" w:cs="Times New Roman"/>
                <w:i/>
                <w:kern w:val="2"/>
                <w:szCs w:val="24"/>
                <w:shd w:val="clear" w:color="auto" w:fill="FCFCFC"/>
                <w14:ligatures w14:val="standardContextual"/>
              </w:rPr>
            </m:ctrlPr>
          </m:sSubPr>
          <m:e>
            <m:r>
              <w:rPr>
                <w:rFonts w:ascii="Cambria Math" w:hAnsi="Cambria Math" w:cs="Times New Roman"/>
                <w:szCs w:val="24"/>
                <w:shd w:val="clear" w:color="auto" w:fill="FCFCFC"/>
              </w:rPr>
              <m:t>C</m:t>
            </m:r>
          </m:e>
          <m:sub>
            <m:r>
              <w:rPr>
                <w:rFonts w:ascii="Cambria Math" w:hAnsi="Cambria Math" w:cs="Times New Roman"/>
                <w:szCs w:val="24"/>
                <w:shd w:val="clear" w:color="auto" w:fill="FCFCFC"/>
              </w:rPr>
              <m:t>n</m:t>
            </m:r>
          </m:sub>
        </m:sSub>
        <m:sSub>
          <m:sSubPr>
            <m:ctrlPr>
              <w:rPr>
                <w:rFonts w:ascii="Cambria Math" w:hAnsi="Cambria Math" w:cs="Times New Roman"/>
                <w:i/>
                <w:kern w:val="2"/>
                <w:szCs w:val="24"/>
                <w:shd w:val="clear" w:color="auto" w:fill="FCFCFC"/>
                <w14:ligatures w14:val="standardContextual"/>
              </w:rPr>
            </m:ctrlPr>
          </m:sSubPr>
          <m:e>
            <m:r>
              <w:rPr>
                <w:rFonts w:ascii="Cambria Math" w:hAnsi="Cambria Math" w:cs="Times New Roman"/>
                <w:szCs w:val="24"/>
                <w:shd w:val="clear" w:color="auto" w:fill="FCFCFC"/>
              </w:rPr>
              <m:t>H</m:t>
            </m:r>
          </m:e>
          <m:sub>
            <m:r>
              <w:rPr>
                <w:rFonts w:ascii="Cambria Math" w:hAnsi="Cambria Math" w:cs="Times New Roman"/>
                <w:szCs w:val="24"/>
                <w:shd w:val="clear" w:color="auto" w:fill="FCFCFC"/>
              </w:rPr>
              <m:t>m</m:t>
            </m:r>
          </m:sub>
        </m:sSub>
        <m:r>
          <w:rPr>
            <w:rFonts w:ascii="Cambria Math" w:hAnsi="Cambria Math" w:cs="Times New Roman"/>
            <w:szCs w:val="24"/>
            <w:shd w:val="clear" w:color="auto" w:fill="FCFCFC"/>
          </w:rPr>
          <m:t>→</m:t>
        </m:r>
        <m:f>
          <m:fPr>
            <m:type m:val="skw"/>
            <m:ctrlPr>
              <w:rPr>
                <w:rFonts w:ascii="Cambria Math" w:hAnsi="Cambria Math" w:cs="Times New Roman"/>
                <w:i/>
                <w:kern w:val="2"/>
                <w:szCs w:val="24"/>
                <w:shd w:val="clear" w:color="auto" w:fill="FCFCFC"/>
                <w14:ligatures w14:val="standardContextual"/>
              </w:rPr>
            </m:ctrlPr>
          </m:fPr>
          <m:num>
            <m:r>
              <w:rPr>
                <w:rFonts w:ascii="Cambria Math" w:hAnsi="Cambria Math" w:cs="Times New Roman"/>
                <w:szCs w:val="24"/>
                <w:shd w:val="clear" w:color="auto" w:fill="FCFCFC"/>
              </w:rPr>
              <m:t>m</m:t>
            </m:r>
          </m:num>
          <m:den>
            <m:r>
              <w:rPr>
                <w:rFonts w:ascii="Cambria Math" w:hAnsi="Cambria Math" w:cs="Times New Roman"/>
                <w:szCs w:val="24"/>
                <w:shd w:val="clear" w:color="auto" w:fill="FCFCFC"/>
              </w:rPr>
              <m:t>2</m:t>
            </m:r>
          </m:den>
        </m:f>
        <m:sSub>
          <m:sSubPr>
            <m:ctrlPr>
              <w:rPr>
                <w:rFonts w:ascii="Cambria Math" w:eastAsiaTheme="minorEastAsia" w:hAnsi="Cambria Math" w:cs="Times New Roman"/>
                <w:i/>
                <w:kern w:val="2"/>
                <w:szCs w:val="24"/>
                <w:shd w:val="clear" w:color="auto" w:fill="FCFCFC"/>
                <w14:ligatures w14:val="standardContextual"/>
              </w:rPr>
            </m:ctrlPr>
          </m:sSubPr>
          <m:e>
            <m:r>
              <w:rPr>
                <w:rFonts w:ascii="Cambria Math" w:eastAsiaTheme="minorEastAsia" w:hAnsi="Cambria Math" w:cs="Times New Roman"/>
                <w:szCs w:val="24"/>
                <w:shd w:val="clear" w:color="auto" w:fill="FCFCFC"/>
              </w:rPr>
              <m:t>H</m:t>
            </m:r>
          </m:e>
          <m:sub>
            <m:r>
              <w:rPr>
                <w:rFonts w:ascii="Cambria Math" w:eastAsiaTheme="minorEastAsia" w:hAnsi="Cambria Math" w:cs="Times New Roman"/>
                <w:szCs w:val="24"/>
                <w:shd w:val="clear" w:color="auto" w:fill="FCFCFC"/>
              </w:rPr>
              <m:t>2</m:t>
            </m:r>
          </m:sub>
        </m:sSub>
        <m:r>
          <w:rPr>
            <w:rFonts w:ascii="Cambria Math" w:eastAsiaTheme="minorEastAsia" w:hAnsi="Cambria Math" w:cs="Times New Roman"/>
            <w:szCs w:val="24"/>
            <w:shd w:val="clear" w:color="auto" w:fill="FCFCFC"/>
          </w:rPr>
          <m:t>+</m:t>
        </m:r>
        <m:sSub>
          <m:sSubPr>
            <m:ctrlPr>
              <w:rPr>
                <w:rFonts w:ascii="Cambria Math" w:eastAsiaTheme="minorEastAsia" w:hAnsi="Cambria Math" w:cs="Times New Roman"/>
                <w:i/>
                <w:kern w:val="2"/>
                <w:szCs w:val="24"/>
                <w:shd w:val="clear" w:color="auto" w:fill="FCFCFC"/>
                <w14:ligatures w14:val="standardContextual"/>
              </w:rPr>
            </m:ctrlPr>
          </m:sSubPr>
          <m:e>
            <m:r>
              <w:rPr>
                <w:rFonts w:ascii="Cambria Math" w:eastAsiaTheme="minorEastAsia" w:hAnsi="Cambria Math" w:cs="Times New Roman"/>
                <w:szCs w:val="24"/>
                <w:shd w:val="clear" w:color="auto" w:fill="FCFCFC"/>
              </w:rPr>
              <m:t>C</m:t>
            </m:r>
          </m:e>
          <m:sub>
            <m:r>
              <w:rPr>
                <w:rFonts w:ascii="Cambria Math" w:eastAsiaTheme="minorEastAsia" w:hAnsi="Cambria Math" w:cs="Times New Roman"/>
                <w:szCs w:val="24"/>
                <w:shd w:val="clear" w:color="auto" w:fill="FCFCFC"/>
              </w:rPr>
              <m:t>n</m:t>
            </m:r>
          </m:sub>
        </m:sSub>
        <m:r>
          <w:rPr>
            <w:rFonts w:ascii="Cambria Math" w:eastAsiaTheme="minorEastAsia" w:hAnsi="Cambria Math" w:cs="Times New Roman"/>
            <w:kern w:val="2"/>
            <w:szCs w:val="24"/>
            <w:shd w:val="clear" w:color="auto" w:fill="FCFCFC"/>
            <w14:ligatures w14:val="standardContextual"/>
          </w:rPr>
          <m:t xml:space="preserve"> </m:t>
        </m:r>
        <m:r>
          <m:rPr>
            <m:sty m:val="p"/>
          </m:rPr>
          <w:rPr>
            <w:rFonts w:ascii="Cambria Math" w:eastAsiaTheme="minorEastAsia" w:hAnsi="Cambria Math" w:cs="Times New Roman"/>
            <w:kern w:val="2"/>
            <w:szCs w:val="24"/>
            <w:shd w:val="clear" w:color="auto" w:fill="FCFCFC"/>
            <w14:ligatures w14:val="standardContextual"/>
          </w:rPr>
          <m:t xml:space="preserve"> </m:t>
        </m:r>
      </m:oMath>
      <w:r w:rsidRPr="00EB7076">
        <w:rPr>
          <w:rFonts w:cs="Times New Roman"/>
          <w:szCs w:val="24"/>
          <w:shd w:val="clear" w:color="auto" w:fill="FCFCFC"/>
        </w:rPr>
        <w:t xml:space="preserve">                                                            </w:t>
      </w:r>
      <w:r w:rsidR="00CB7D7C">
        <w:rPr>
          <w:rFonts w:cs="Times New Roman"/>
          <w:szCs w:val="24"/>
          <w:shd w:val="clear" w:color="auto" w:fill="FCFCFC"/>
        </w:rPr>
        <w:t xml:space="preserve">                    </w:t>
      </w:r>
      <w:r w:rsidRPr="00EB7076">
        <w:rPr>
          <w:rFonts w:cs="Times New Roman"/>
          <w:szCs w:val="24"/>
          <w:shd w:val="clear" w:color="auto" w:fill="FCFCFC"/>
        </w:rPr>
        <w:t xml:space="preserve">  </w:t>
      </w:r>
      <w:r w:rsidR="00D1478B" w:rsidRPr="00EB7076">
        <w:rPr>
          <w:rFonts w:cs="Times New Roman"/>
          <w:b/>
          <w:bCs/>
          <w:szCs w:val="24"/>
          <w:shd w:val="clear" w:color="auto" w:fill="FCFCFC"/>
        </w:rPr>
        <w:t>R</w:t>
      </w:r>
      <w:r w:rsidRPr="00EB7076">
        <w:rPr>
          <w:rFonts w:cs="Times New Roman"/>
          <w:b/>
          <w:bCs/>
          <w:i/>
          <w:iCs/>
          <w:szCs w:val="24"/>
          <w:shd w:val="clear" w:color="auto" w:fill="FCFCFC"/>
        </w:rPr>
        <w:fldChar w:fldCharType="begin"/>
      </w:r>
      <w:r w:rsidRPr="00EB7076">
        <w:rPr>
          <w:rFonts w:cs="Times New Roman"/>
          <w:b/>
          <w:bCs/>
          <w:szCs w:val="24"/>
          <w:shd w:val="clear" w:color="auto" w:fill="FCFCFC"/>
        </w:rPr>
        <w:instrText xml:space="preserve"> SEQ Equation \* ARABIC </w:instrText>
      </w:r>
      <w:r w:rsidRPr="00EB7076">
        <w:rPr>
          <w:rFonts w:cs="Times New Roman"/>
          <w:b/>
          <w:bCs/>
          <w:i/>
          <w:iCs/>
          <w:szCs w:val="24"/>
          <w:shd w:val="clear" w:color="auto" w:fill="FCFCFC"/>
        </w:rPr>
        <w:fldChar w:fldCharType="separate"/>
      </w:r>
      <w:r w:rsidR="009D0055" w:rsidRPr="00EB7076">
        <w:rPr>
          <w:rFonts w:cs="Times New Roman"/>
          <w:b/>
          <w:bCs/>
          <w:noProof/>
          <w:szCs w:val="24"/>
          <w:shd w:val="clear" w:color="auto" w:fill="FCFCFC"/>
        </w:rPr>
        <w:t>24</w:t>
      </w:r>
      <w:r w:rsidRPr="00EB7076">
        <w:rPr>
          <w:rFonts w:cs="Times New Roman"/>
          <w:b/>
          <w:bCs/>
          <w:i/>
          <w:iCs/>
          <w:szCs w:val="24"/>
          <w:shd w:val="clear" w:color="auto" w:fill="FCFCFC"/>
        </w:rPr>
        <w:fldChar w:fldCharType="end"/>
      </w:r>
      <w:r w:rsidRPr="00EB7076">
        <w:rPr>
          <w:rFonts w:cs="Times New Roman"/>
          <w:b/>
          <w:bCs/>
          <w:szCs w:val="24"/>
          <w:shd w:val="clear" w:color="auto" w:fill="FCFCFC"/>
        </w:rPr>
        <w:t>.</w:t>
      </w:r>
    </w:p>
    <w:p w14:paraId="172E5A87" w14:textId="6DD0B8B7" w:rsidR="00CB7D7C" w:rsidRPr="00172E29" w:rsidRDefault="00CB7D7C" w:rsidP="00CB7D7C">
      <w:pPr>
        <w:spacing w:line="480" w:lineRule="auto"/>
        <w:rPr>
          <w:rFonts w:cs="Times New Roman"/>
          <w:b/>
          <w:bCs/>
          <w:szCs w:val="24"/>
        </w:rPr>
      </w:pPr>
      <w:r w:rsidRPr="00EB7076">
        <w:rPr>
          <w:rFonts w:cs="Times New Roman"/>
          <w:b/>
          <w:bCs/>
          <w:szCs w:val="24"/>
        </w:rPr>
        <w:t>Tar cracking</w:t>
      </w:r>
      <w:r>
        <w:rPr>
          <w:rFonts w:cs="Times New Roman"/>
          <w:b/>
          <w:bCs/>
          <w:szCs w:val="24"/>
        </w:rPr>
        <w:t xml:space="preserve"> with CO</w:t>
      </w:r>
      <w:r>
        <w:rPr>
          <w:rFonts w:cs="Times New Roman"/>
          <w:b/>
          <w:bCs/>
          <w:szCs w:val="24"/>
          <w:vertAlign w:val="subscript"/>
        </w:rPr>
        <w:t>2</w:t>
      </w:r>
      <w:r w:rsidRPr="00EB7076">
        <w:rPr>
          <w:rFonts w:cs="Times New Roman"/>
          <w:b/>
          <w:bCs/>
          <w:szCs w:val="24"/>
        </w:rPr>
        <w:t>:</w:t>
      </w:r>
      <w:r w:rsidRPr="00EB7076">
        <w:rPr>
          <w:rFonts w:cs="Times New Roman"/>
          <w:szCs w:val="24"/>
        </w:rPr>
        <w:t xml:space="preserve"> </w:t>
      </w:r>
      <m:oMath>
        <m:sSub>
          <m:sSubPr>
            <m:ctrlPr>
              <w:rPr>
                <w:rFonts w:ascii="Cambria Math" w:hAnsi="Cambria Math" w:cs="Times New Roman"/>
                <w:iCs/>
                <w:kern w:val="2"/>
                <w:sz w:val="22"/>
                <w:szCs w:val="24"/>
                <w14:ligatures w14:val="standardContextual"/>
              </w:rPr>
            </m:ctrlPr>
          </m:sSubPr>
          <m:e>
            <m:r>
              <m:rPr>
                <m:sty m:val="p"/>
              </m:rPr>
              <w:rPr>
                <w:rFonts w:ascii="Cambria Math" w:hAnsi="Cambria Math" w:cs="Times New Roman"/>
                <w:szCs w:val="24"/>
              </w:rPr>
              <m:t>C</m:t>
            </m:r>
          </m:e>
          <m:sub>
            <m:r>
              <m:rPr>
                <m:sty m:val="p"/>
              </m:rPr>
              <w:rPr>
                <w:rFonts w:ascii="Cambria Math" w:hAnsi="Cambria Math" w:cs="Times New Roman"/>
                <w:szCs w:val="24"/>
              </w:rPr>
              <m:t>n</m:t>
            </m:r>
          </m:sub>
        </m:sSub>
        <m:sSub>
          <m:sSubPr>
            <m:ctrlPr>
              <w:rPr>
                <w:rFonts w:ascii="Cambria Math" w:hAnsi="Cambria Math" w:cs="Times New Roman"/>
                <w:iCs/>
                <w:kern w:val="2"/>
                <w:sz w:val="22"/>
                <w:szCs w:val="24"/>
                <w14:ligatures w14:val="standardContextual"/>
              </w:rPr>
            </m:ctrlPr>
          </m:sSubPr>
          <m:e>
            <m:r>
              <m:rPr>
                <m:sty m:val="p"/>
              </m:rPr>
              <w:rPr>
                <w:rFonts w:ascii="Cambria Math" w:hAnsi="Cambria Math" w:cs="Times New Roman"/>
                <w:szCs w:val="24"/>
              </w:rPr>
              <m:t>H</m:t>
            </m:r>
          </m:e>
          <m:sub>
            <m:r>
              <m:rPr>
                <m:sty m:val="p"/>
              </m:rPr>
              <w:rPr>
                <w:rFonts w:ascii="Cambria Math" w:hAnsi="Cambria Math" w:cs="Times New Roman"/>
                <w:szCs w:val="24"/>
              </w:rPr>
              <m:t>m</m:t>
            </m:r>
          </m:sub>
        </m:sSub>
        <m:d>
          <m:dPr>
            <m:ctrlPr>
              <w:rPr>
                <w:rFonts w:ascii="Cambria Math" w:hAnsi="Cambria Math" w:cs="Times New Roman"/>
                <w:iCs/>
                <w:szCs w:val="24"/>
              </w:rPr>
            </m:ctrlPr>
          </m:dPr>
          <m:e>
            <m:r>
              <m:rPr>
                <m:sty m:val="p"/>
              </m:rPr>
              <w:rPr>
                <w:rFonts w:ascii="Cambria Math" w:hAnsi="Cambria Math" w:cs="Times New Roman"/>
                <w:szCs w:val="24"/>
              </w:rPr>
              <m:t>tar</m:t>
            </m:r>
          </m:e>
        </m:d>
        <m:r>
          <m:rPr>
            <m:sty m:val="p"/>
          </m:rPr>
          <w:rPr>
            <w:rFonts w:ascii="Cambria Math" w:hAnsi="Cambria Math" w:cs="Times New Roman"/>
            <w:szCs w:val="24"/>
          </w:rPr>
          <m:t>+n</m:t>
        </m:r>
        <m:sSub>
          <m:sSubPr>
            <m:ctrlPr>
              <w:rPr>
                <w:rFonts w:ascii="Cambria Math" w:hAnsi="Cambria Math" w:cs="Times New Roman"/>
                <w:iCs/>
                <w:kern w:val="2"/>
                <w:sz w:val="22"/>
                <w:szCs w:val="24"/>
                <w14:ligatures w14:val="standardContextual"/>
              </w:rPr>
            </m:ctrlPr>
          </m:sSubPr>
          <m:e>
            <m:r>
              <m:rPr>
                <m:sty m:val="p"/>
              </m:rPr>
              <w:rPr>
                <w:rFonts w:ascii="Cambria Math" w:hAnsi="Cambria Math" w:cs="Times New Roman"/>
                <w:szCs w:val="24"/>
              </w:rPr>
              <m:t>CO</m:t>
            </m:r>
          </m:e>
          <m:sub>
            <m:r>
              <m:rPr>
                <m:sty m:val="p"/>
              </m:rPr>
              <w:rPr>
                <w:rFonts w:ascii="Cambria Math" w:hAnsi="Cambria Math" w:cs="Times New Roman"/>
                <w:szCs w:val="24"/>
              </w:rPr>
              <m:t>2</m:t>
            </m:r>
          </m:sub>
        </m:sSub>
        <m:r>
          <m:rPr>
            <m:sty m:val="p"/>
          </m:rPr>
          <w:rPr>
            <w:rFonts w:ascii="Cambria Math" w:hAnsi="Cambria Math" w:cs="Times New Roman"/>
            <w:szCs w:val="24"/>
          </w:rPr>
          <m:t>→nCO+</m:t>
        </m:r>
        <m:f>
          <m:fPr>
            <m:type m:val="skw"/>
            <m:ctrlPr>
              <w:rPr>
                <w:rFonts w:ascii="Cambria Math" w:hAnsi="Cambria Math" w:cs="Times New Roman"/>
                <w:iCs/>
                <w:kern w:val="2"/>
                <w:sz w:val="22"/>
                <w:szCs w:val="24"/>
                <w14:ligatures w14:val="standardContextual"/>
              </w:rPr>
            </m:ctrlPr>
          </m:fPr>
          <m:num>
            <m:r>
              <m:rPr>
                <m:sty m:val="p"/>
              </m:rPr>
              <w:rPr>
                <w:rFonts w:ascii="Cambria Math" w:hAnsi="Cambria Math" w:cs="Times New Roman"/>
                <w:szCs w:val="24"/>
              </w:rPr>
              <m:t>m</m:t>
            </m:r>
          </m:num>
          <m:den>
            <m:r>
              <m:rPr>
                <m:sty m:val="p"/>
              </m:rPr>
              <w:rPr>
                <w:rFonts w:ascii="Cambria Math" w:hAnsi="Cambria Math" w:cs="Times New Roman"/>
                <w:szCs w:val="24"/>
              </w:rPr>
              <m:t>2</m:t>
            </m:r>
          </m:den>
        </m:f>
        <m:sSub>
          <m:sSubPr>
            <m:ctrlPr>
              <w:rPr>
                <w:rFonts w:ascii="Cambria Math" w:hAnsi="Cambria Math" w:cs="Times New Roman"/>
                <w:iCs/>
                <w:kern w:val="2"/>
                <w:sz w:val="22"/>
                <w:szCs w:val="24"/>
                <w14:ligatures w14:val="standardContextual"/>
              </w:rPr>
            </m:ctrlPr>
          </m:sSubPr>
          <m:e>
            <m:r>
              <m:rPr>
                <m:sty m:val="p"/>
              </m:rPr>
              <w:rPr>
                <w:rFonts w:ascii="Cambria Math" w:hAnsi="Cambria Math" w:cs="Times New Roman"/>
                <w:szCs w:val="24"/>
              </w:rPr>
              <m:t>H</m:t>
            </m:r>
          </m:e>
          <m:sub>
            <m:r>
              <m:rPr>
                <m:sty m:val="p"/>
              </m:rPr>
              <w:rPr>
                <w:rFonts w:ascii="Cambria Math" w:hAnsi="Cambria Math" w:cs="Times New Roman"/>
                <w:szCs w:val="24"/>
              </w:rPr>
              <m:t>2</m:t>
            </m:r>
          </m:sub>
        </m:sSub>
      </m:oMath>
      <w:r w:rsidRPr="00C00DBA">
        <w:rPr>
          <w:rFonts w:eastAsiaTheme="minorEastAsia" w:cs="Times New Roman"/>
          <w:iCs/>
          <w:kern w:val="2"/>
          <w:sz w:val="22"/>
          <w:szCs w:val="24"/>
          <w14:ligatures w14:val="standardContextual"/>
        </w:rPr>
        <w:t xml:space="preserve"> </w:t>
      </w:r>
      <w:r>
        <w:rPr>
          <w:rFonts w:eastAsiaTheme="minorEastAsia" w:cs="Times New Roman"/>
          <w:kern w:val="2"/>
          <w:sz w:val="22"/>
          <w:szCs w:val="24"/>
          <w14:ligatures w14:val="standardContextual"/>
        </w:rPr>
        <w:t xml:space="preserve">                                             </w:t>
      </w:r>
      <w:r w:rsidRPr="00CB7D7C">
        <w:rPr>
          <w:rFonts w:eastAsiaTheme="minorEastAsia" w:cs="Times New Roman"/>
          <w:b/>
          <w:bCs/>
          <w:kern w:val="2"/>
          <w:szCs w:val="24"/>
          <w14:ligatures w14:val="standardContextual"/>
        </w:rPr>
        <w:t>R25.</w:t>
      </w:r>
    </w:p>
    <w:p w14:paraId="4BB4E2E1" w14:textId="49839A36" w:rsidR="00CB7D7C" w:rsidRPr="00172E29" w:rsidRDefault="00CB7D7C" w:rsidP="00CB7D7C">
      <w:pPr>
        <w:spacing w:line="480" w:lineRule="auto"/>
        <w:rPr>
          <w:rFonts w:cs="Times New Roman"/>
          <w:szCs w:val="24"/>
        </w:rPr>
      </w:pPr>
      <w:r w:rsidRPr="00EB7076">
        <w:rPr>
          <w:rFonts w:cs="Times New Roman"/>
          <w:b/>
          <w:bCs/>
          <w:szCs w:val="24"/>
        </w:rPr>
        <w:t>Tar cracking</w:t>
      </w:r>
      <w:r>
        <w:rPr>
          <w:rFonts w:cs="Times New Roman"/>
          <w:b/>
          <w:bCs/>
          <w:szCs w:val="24"/>
        </w:rPr>
        <w:t xml:space="preserve"> with H</w:t>
      </w:r>
      <w:r>
        <w:rPr>
          <w:rFonts w:cs="Times New Roman"/>
          <w:b/>
          <w:bCs/>
          <w:szCs w:val="24"/>
          <w:vertAlign w:val="subscript"/>
        </w:rPr>
        <w:t>2</w:t>
      </w:r>
      <w:r>
        <w:rPr>
          <w:rFonts w:cs="Times New Roman"/>
          <w:b/>
          <w:bCs/>
          <w:szCs w:val="24"/>
        </w:rPr>
        <w:t xml:space="preserve">O: </w:t>
      </w:r>
      <m:oMath>
        <m:sSub>
          <m:sSubPr>
            <m:ctrlPr>
              <w:rPr>
                <w:rFonts w:ascii="Cambria Math" w:hAnsi="Cambria Math" w:cs="Times New Roman"/>
                <w:iCs/>
                <w:kern w:val="2"/>
                <w:sz w:val="22"/>
                <w:szCs w:val="24"/>
                <w14:ligatures w14:val="standardContextual"/>
              </w:rPr>
            </m:ctrlPr>
          </m:sSubPr>
          <m:e>
            <m:r>
              <m:rPr>
                <m:sty m:val="p"/>
              </m:rPr>
              <w:rPr>
                <w:rFonts w:ascii="Cambria Math" w:hAnsi="Cambria Math" w:cs="Times New Roman"/>
                <w:szCs w:val="24"/>
              </w:rPr>
              <m:t>C</m:t>
            </m:r>
          </m:e>
          <m:sub>
            <m:r>
              <m:rPr>
                <m:sty m:val="p"/>
              </m:rPr>
              <w:rPr>
                <w:rFonts w:ascii="Cambria Math" w:hAnsi="Cambria Math" w:cs="Times New Roman"/>
                <w:szCs w:val="24"/>
              </w:rPr>
              <m:t>n</m:t>
            </m:r>
          </m:sub>
        </m:sSub>
        <m:sSub>
          <m:sSubPr>
            <m:ctrlPr>
              <w:rPr>
                <w:rFonts w:ascii="Cambria Math" w:hAnsi="Cambria Math" w:cs="Times New Roman"/>
                <w:iCs/>
                <w:kern w:val="2"/>
                <w:sz w:val="22"/>
                <w:szCs w:val="24"/>
                <w14:ligatures w14:val="standardContextual"/>
              </w:rPr>
            </m:ctrlPr>
          </m:sSubPr>
          <m:e>
            <m:r>
              <m:rPr>
                <m:sty m:val="p"/>
              </m:rPr>
              <w:rPr>
                <w:rFonts w:ascii="Cambria Math" w:hAnsi="Cambria Math" w:cs="Times New Roman"/>
                <w:szCs w:val="24"/>
              </w:rPr>
              <m:t>H</m:t>
            </m:r>
          </m:e>
          <m:sub>
            <m:r>
              <m:rPr>
                <m:sty m:val="p"/>
              </m:rPr>
              <w:rPr>
                <w:rFonts w:ascii="Cambria Math" w:hAnsi="Cambria Math" w:cs="Times New Roman"/>
                <w:szCs w:val="24"/>
              </w:rPr>
              <m:t>m</m:t>
            </m:r>
          </m:sub>
        </m:sSub>
        <m:d>
          <m:dPr>
            <m:ctrlPr>
              <w:rPr>
                <w:rFonts w:ascii="Cambria Math" w:hAnsi="Cambria Math" w:cs="Times New Roman"/>
                <w:iCs/>
                <w:szCs w:val="24"/>
              </w:rPr>
            </m:ctrlPr>
          </m:dPr>
          <m:e>
            <m:r>
              <m:rPr>
                <m:sty m:val="p"/>
              </m:rPr>
              <w:rPr>
                <w:rFonts w:ascii="Cambria Math" w:hAnsi="Cambria Math" w:cs="Times New Roman"/>
                <w:szCs w:val="24"/>
              </w:rPr>
              <m:t>tar</m:t>
            </m:r>
          </m:e>
        </m:d>
        <m:r>
          <m:rPr>
            <m:sty m:val="p"/>
          </m:rPr>
          <w:rPr>
            <w:rFonts w:ascii="Cambria Math" w:hAnsi="Cambria Math" w:cs="Times New Roman"/>
            <w:szCs w:val="24"/>
          </w:rPr>
          <m:t>+n</m:t>
        </m:r>
        <m:sSub>
          <m:sSubPr>
            <m:ctrlPr>
              <w:rPr>
                <w:rFonts w:ascii="Cambria Math" w:hAnsi="Cambria Math" w:cs="Times New Roman"/>
                <w:iCs/>
                <w:kern w:val="2"/>
                <w:sz w:val="22"/>
                <w:szCs w:val="24"/>
                <w14:ligatures w14:val="standardContextual"/>
              </w:rPr>
            </m:ctrlPr>
          </m:sSubPr>
          <m:e>
            <m:r>
              <m:rPr>
                <m:sty m:val="p"/>
              </m:rPr>
              <w:rPr>
                <w:rFonts w:ascii="Cambria Math" w:hAnsi="Cambria Math" w:cs="Times New Roman"/>
                <w:szCs w:val="24"/>
              </w:rPr>
              <m:t>H</m:t>
            </m:r>
          </m:e>
          <m:sub>
            <m:r>
              <m:rPr>
                <m:sty m:val="p"/>
              </m:rPr>
              <w:rPr>
                <w:rFonts w:ascii="Cambria Math" w:hAnsi="Cambria Math" w:cs="Times New Roman"/>
                <w:szCs w:val="24"/>
              </w:rPr>
              <m:t>2</m:t>
            </m:r>
          </m:sub>
        </m:sSub>
        <m:r>
          <m:rPr>
            <m:sty m:val="p"/>
          </m:rPr>
          <w:rPr>
            <w:rFonts w:ascii="Cambria Math" w:hAnsi="Cambria Math" w:cs="Times New Roman"/>
            <w:szCs w:val="24"/>
          </w:rPr>
          <m:t>O→nCO+(</m:t>
        </m:r>
        <m:f>
          <m:fPr>
            <m:type m:val="skw"/>
            <m:ctrlPr>
              <w:rPr>
                <w:rFonts w:ascii="Cambria Math" w:hAnsi="Cambria Math" w:cs="Times New Roman"/>
                <w:iCs/>
                <w:kern w:val="2"/>
                <w:sz w:val="22"/>
                <w:szCs w:val="24"/>
                <w14:ligatures w14:val="standardContextual"/>
              </w:rPr>
            </m:ctrlPr>
          </m:fPr>
          <m:num>
            <m:r>
              <m:rPr>
                <m:sty m:val="p"/>
              </m:rPr>
              <w:rPr>
                <w:rFonts w:ascii="Cambria Math" w:hAnsi="Cambria Math" w:cs="Times New Roman"/>
                <w:szCs w:val="24"/>
              </w:rPr>
              <m:t>m</m:t>
            </m:r>
          </m:num>
          <m:den>
            <m:r>
              <m:rPr>
                <m:sty m:val="p"/>
              </m:rPr>
              <w:rPr>
                <w:rFonts w:ascii="Cambria Math" w:hAnsi="Cambria Math" w:cs="Times New Roman"/>
                <w:szCs w:val="24"/>
              </w:rPr>
              <m:t>2</m:t>
            </m:r>
          </m:den>
        </m:f>
        <m:r>
          <m:rPr>
            <m:sty m:val="p"/>
          </m:rPr>
          <w:rPr>
            <w:rFonts w:ascii="Cambria Math" w:hAnsi="Cambria Math" w:cs="Times New Roman"/>
            <w:szCs w:val="24"/>
          </w:rPr>
          <m:t>+n)</m:t>
        </m:r>
        <m:sSub>
          <m:sSubPr>
            <m:ctrlPr>
              <w:rPr>
                <w:rFonts w:ascii="Cambria Math" w:hAnsi="Cambria Math" w:cs="Times New Roman"/>
                <w:iCs/>
                <w:kern w:val="2"/>
                <w:sz w:val="22"/>
                <w:szCs w:val="24"/>
                <w14:ligatures w14:val="standardContextual"/>
              </w:rPr>
            </m:ctrlPr>
          </m:sSubPr>
          <m:e>
            <m:r>
              <m:rPr>
                <m:sty m:val="p"/>
              </m:rPr>
              <w:rPr>
                <w:rFonts w:ascii="Cambria Math" w:hAnsi="Cambria Math" w:cs="Times New Roman"/>
                <w:szCs w:val="24"/>
              </w:rPr>
              <m:t>H</m:t>
            </m:r>
          </m:e>
          <m:sub>
            <m:r>
              <m:rPr>
                <m:sty m:val="p"/>
              </m:rPr>
              <w:rPr>
                <w:rFonts w:ascii="Cambria Math" w:hAnsi="Cambria Math" w:cs="Times New Roman"/>
                <w:szCs w:val="24"/>
              </w:rPr>
              <m:t>2</m:t>
            </m:r>
          </m:sub>
        </m:sSub>
      </m:oMath>
      <w:r w:rsidRPr="00C00DBA">
        <w:rPr>
          <w:rFonts w:eastAsiaTheme="minorEastAsia" w:cs="Times New Roman"/>
          <w:iCs/>
          <w:kern w:val="2"/>
          <w:sz w:val="22"/>
          <w:szCs w:val="24"/>
          <w14:ligatures w14:val="standardContextual"/>
        </w:rPr>
        <w:t xml:space="preserve">  </w:t>
      </w:r>
      <w:r>
        <w:rPr>
          <w:rFonts w:eastAsiaTheme="minorEastAsia" w:cs="Times New Roman"/>
          <w:iCs/>
          <w:kern w:val="2"/>
          <w:sz w:val="22"/>
          <w:szCs w:val="24"/>
          <w14:ligatures w14:val="standardContextual"/>
        </w:rPr>
        <w:t xml:space="preserve">                                   </w:t>
      </w:r>
      <w:r w:rsidRPr="00EB7076">
        <w:rPr>
          <w:rFonts w:cs="Times New Roman"/>
          <w:b/>
          <w:bCs/>
          <w:szCs w:val="24"/>
        </w:rPr>
        <w:t>R</w:t>
      </w:r>
      <w:r w:rsidRPr="00EB7076">
        <w:rPr>
          <w:rFonts w:cs="Times New Roman"/>
          <w:b/>
          <w:bCs/>
          <w:i/>
          <w:iCs/>
          <w:szCs w:val="24"/>
        </w:rPr>
        <w:fldChar w:fldCharType="begin"/>
      </w:r>
      <w:r w:rsidRPr="00EB7076">
        <w:rPr>
          <w:rFonts w:cs="Times New Roman"/>
          <w:b/>
          <w:bCs/>
          <w:szCs w:val="24"/>
        </w:rPr>
        <w:instrText xml:space="preserve"> SEQ Equation \* ARABIC </w:instrText>
      </w:r>
      <w:r w:rsidRPr="00EB7076">
        <w:rPr>
          <w:rFonts w:cs="Times New Roman"/>
          <w:b/>
          <w:bCs/>
          <w:i/>
          <w:iCs/>
          <w:szCs w:val="24"/>
        </w:rPr>
        <w:fldChar w:fldCharType="separate"/>
      </w:r>
      <w:r w:rsidRPr="00EB7076">
        <w:rPr>
          <w:rFonts w:cs="Times New Roman"/>
          <w:b/>
          <w:bCs/>
          <w:noProof/>
          <w:szCs w:val="24"/>
        </w:rPr>
        <w:t>26</w:t>
      </w:r>
      <w:r w:rsidRPr="00EB7076">
        <w:rPr>
          <w:rFonts w:cs="Times New Roman"/>
          <w:b/>
          <w:bCs/>
          <w:i/>
          <w:iCs/>
          <w:szCs w:val="24"/>
        </w:rPr>
        <w:fldChar w:fldCharType="end"/>
      </w:r>
      <w:r w:rsidRPr="00EB7076">
        <w:rPr>
          <w:rFonts w:cs="Times New Roman"/>
          <w:b/>
          <w:bCs/>
          <w:szCs w:val="24"/>
        </w:rPr>
        <w:t>.</w:t>
      </w:r>
    </w:p>
    <w:p w14:paraId="6669E254" w14:textId="2125799C" w:rsidR="00D55C44" w:rsidRPr="00EB7076" w:rsidRDefault="00D55C44" w:rsidP="00D55C44">
      <w:pPr>
        <w:pStyle w:val="Caption"/>
        <w:spacing w:line="480" w:lineRule="auto"/>
        <w:rPr>
          <w:rFonts w:cs="Times New Roman"/>
          <w:color w:val="auto"/>
          <w:sz w:val="24"/>
          <w:szCs w:val="24"/>
        </w:rPr>
      </w:pPr>
      <w:r w:rsidRPr="00EB7076">
        <w:rPr>
          <w:rFonts w:cs="Times New Roman"/>
          <w:b/>
          <w:bCs/>
          <w:i w:val="0"/>
          <w:iCs w:val="0"/>
          <w:color w:val="auto"/>
          <w:sz w:val="24"/>
          <w:szCs w:val="24"/>
          <w:shd w:val="clear" w:color="auto" w:fill="FCFCFC"/>
        </w:rPr>
        <w:t>CO</w:t>
      </w:r>
      <w:r w:rsidRPr="00EB7076">
        <w:rPr>
          <w:rFonts w:cs="Times New Roman"/>
          <w:b/>
          <w:bCs/>
          <w:i w:val="0"/>
          <w:iCs w:val="0"/>
          <w:color w:val="auto"/>
          <w:sz w:val="24"/>
          <w:szCs w:val="24"/>
          <w:shd w:val="clear" w:color="auto" w:fill="FCFCFC"/>
          <w:vertAlign w:val="subscript"/>
        </w:rPr>
        <w:t>2</w:t>
      </w:r>
      <w:r w:rsidRPr="00EB7076">
        <w:rPr>
          <w:rFonts w:cs="Times New Roman"/>
          <w:b/>
          <w:bCs/>
          <w:i w:val="0"/>
          <w:iCs w:val="0"/>
          <w:color w:val="auto"/>
          <w:sz w:val="24"/>
          <w:szCs w:val="24"/>
          <w:shd w:val="clear" w:color="auto" w:fill="FCFCFC"/>
        </w:rPr>
        <w:t xml:space="preserve"> Reforming:</w:t>
      </w:r>
      <w:r w:rsidRPr="00C00DBA">
        <w:rPr>
          <w:rFonts w:cs="Times New Roman"/>
          <w:i w:val="0"/>
          <w:iCs w:val="0"/>
          <w:color w:val="auto"/>
          <w:sz w:val="24"/>
          <w:szCs w:val="24"/>
          <w:shd w:val="clear" w:color="auto" w:fill="FCFCFC"/>
        </w:rPr>
        <w:t xml:space="preserve"> </w:t>
      </w:r>
      <m:oMath>
        <m:sSub>
          <m:sSubPr>
            <m:ctrlPr>
              <w:rPr>
                <w:rFonts w:ascii="Cambria Math" w:hAnsi="Cambria Math" w:cs="Times New Roman"/>
                <w:i w:val="0"/>
                <w:iCs w:val="0"/>
                <w:color w:val="auto"/>
                <w:kern w:val="2"/>
                <w:sz w:val="24"/>
                <w:szCs w:val="24"/>
                <w14:ligatures w14:val="standardContextual"/>
              </w:rPr>
            </m:ctrlPr>
          </m:sSubPr>
          <m:e>
            <m:r>
              <w:rPr>
                <w:rFonts w:ascii="Cambria Math" w:hAnsi="Cambria Math" w:cs="Times New Roman"/>
                <w:color w:val="auto"/>
                <w:sz w:val="24"/>
                <w:szCs w:val="24"/>
              </w:rPr>
              <m:t>C</m:t>
            </m:r>
          </m:e>
          <m:sub>
            <m:r>
              <w:rPr>
                <w:rFonts w:ascii="Cambria Math" w:hAnsi="Cambria Math" w:cs="Times New Roman"/>
                <w:color w:val="auto"/>
                <w:sz w:val="24"/>
                <w:szCs w:val="24"/>
              </w:rPr>
              <m:t>n</m:t>
            </m:r>
          </m:sub>
        </m:sSub>
        <m:sSub>
          <m:sSubPr>
            <m:ctrlPr>
              <w:rPr>
                <w:rFonts w:ascii="Cambria Math" w:hAnsi="Cambria Math" w:cs="Times New Roman"/>
                <w:i w:val="0"/>
                <w:iCs w:val="0"/>
                <w:color w:val="auto"/>
                <w:kern w:val="2"/>
                <w:sz w:val="24"/>
                <w:szCs w:val="24"/>
                <w14:ligatures w14:val="standardContextual"/>
              </w:rPr>
            </m:ctrlPr>
          </m:sSubPr>
          <m:e>
            <m:r>
              <w:rPr>
                <w:rFonts w:ascii="Cambria Math" w:hAnsi="Cambria Math" w:cs="Times New Roman"/>
                <w:color w:val="auto"/>
                <w:sz w:val="24"/>
                <w:szCs w:val="24"/>
              </w:rPr>
              <m:t>H</m:t>
            </m:r>
          </m:e>
          <m:sub>
            <m:r>
              <w:rPr>
                <w:rFonts w:ascii="Cambria Math" w:hAnsi="Cambria Math" w:cs="Times New Roman"/>
                <w:color w:val="auto"/>
                <w:sz w:val="24"/>
                <w:szCs w:val="24"/>
              </w:rPr>
              <m:t xml:space="preserve"> m</m:t>
            </m:r>
          </m:sub>
        </m:sSub>
        <m:r>
          <w:rPr>
            <w:rFonts w:ascii="Cambria Math" w:hAnsi="Cambria Math" w:cs="Times New Roman"/>
            <w:color w:val="auto"/>
            <w:sz w:val="24"/>
            <w:szCs w:val="24"/>
          </w:rPr>
          <m:t>+n</m:t>
        </m:r>
        <m:sSub>
          <m:sSubPr>
            <m:ctrlPr>
              <w:rPr>
                <w:rFonts w:ascii="Cambria Math" w:hAnsi="Cambria Math" w:cs="Times New Roman"/>
                <w:i w:val="0"/>
                <w:iCs w:val="0"/>
                <w:color w:val="auto"/>
                <w:kern w:val="2"/>
                <w:sz w:val="24"/>
                <w:szCs w:val="24"/>
                <w14:ligatures w14:val="standardContextual"/>
              </w:rPr>
            </m:ctrlPr>
          </m:sSubPr>
          <m:e>
            <m:r>
              <w:rPr>
                <w:rFonts w:ascii="Cambria Math" w:hAnsi="Cambria Math" w:cs="Times New Roman"/>
                <w:color w:val="auto"/>
                <w:sz w:val="24"/>
                <w:szCs w:val="24"/>
              </w:rPr>
              <m:t>CO</m:t>
            </m:r>
          </m:e>
          <m:sub>
            <m:r>
              <w:rPr>
                <w:rFonts w:ascii="Cambria Math" w:hAnsi="Cambria Math" w:cs="Times New Roman"/>
                <w:color w:val="auto"/>
                <w:sz w:val="24"/>
                <w:szCs w:val="24"/>
              </w:rPr>
              <m:t>2</m:t>
            </m:r>
          </m:sub>
        </m:sSub>
        <m:r>
          <w:rPr>
            <w:rFonts w:ascii="Cambria Math" w:hAnsi="Cambria Math" w:cs="Times New Roman"/>
            <w:color w:val="auto"/>
            <w:sz w:val="24"/>
            <w:szCs w:val="24"/>
          </w:rPr>
          <m:t>→2nCO+</m:t>
        </m:r>
        <m:f>
          <m:fPr>
            <m:type m:val="skw"/>
            <m:ctrlPr>
              <w:rPr>
                <w:rFonts w:ascii="Cambria Math" w:hAnsi="Cambria Math" w:cs="Times New Roman"/>
                <w:i w:val="0"/>
                <w:iCs w:val="0"/>
                <w:color w:val="auto"/>
                <w:kern w:val="2"/>
                <w:sz w:val="24"/>
                <w:szCs w:val="24"/>
                <w14:ligatures w14:val="standardContextual"/>
              </w:rPr>
            </m:ctrlPr>
          </m:fPr>
          <m:num>
            <m:r>
              <w:rPr>
                <w:rFonts w:ascii="Cambria Math" w:hAnsi="Cambria Math" w:cs="Times New Roman"/>
                <w:color w:val="auto"/>
                <w:sz w:val="24"/>
                <w:szCs w:val="24"/>
              </w:rPr>
              <m:t>m</m:t>
            </m:r>
          </m:num>
          <m:den>
            <m:r>
              <w:rPr>
                <w:rFonts w:ascii="Cambria Math" w:hAnsi="Cambria Math" w:cs="Times New Roman"/>
                <w:color w:val="auto"/>
                <w:sz w:val="24"/>
                <w:szCs w:val="24"/>
              </w:rPr>
              <m:t>2</m:t>
            </m:r>
          </m:den>
        </m:f>
        <m:sSub>
          <m:sSubPr>
            <m:ctrlPr>
              <w:rPr>
                <w:rFonts w:ascii="Cambria Math" w:hAnsi="Cambria Math" w:cs="Times New Roman"/>
                <w:i w:val="0"/>
                <w:iCs w:val="0"/>
                <w:color w:val="auto"/>
                <w:kern w:val="2"/>
                <w:sz w:val="24"/>
                <w:szCs w:val="24"/>
                <w14:ligatures w14:val="standardContextual"/>
              </w:rPr>
            </m:ctrlPr>
          </m:sSubPr>
          <m:e>
            <m:r>
              <w:rPr>
                <w:rFonts w:ascii="Cambria Math" w:hAnsi="Cambria Math" w:cs="Times New Roman"/>
                <w:color w:val="auto"/>
                <w:sz w:val="24"/>
                <w:szCs w:val="24"/>
              </w:rPr>
              <m:t>H</m:t>
            </m:r>
          </m:e>
          <m:sub>
            <m:r>
              <w:rPr>
                <w:rFonts w:ascii="Cambria Math" w:hAnsi="Cambria Math" w:cs="Times New Roman"/>
                <w:color w:val="auto"/>
                <w:sz w:val="24"/>
                <w:szCs w:val="24"/>
              </w:rPr>
              <m:t>2</m:t>
            </m:r>
          </m:sub>
        </m:sSub>
      </m:oMath>
      <w:r w:rsidRPr="00EB7076">
        <w:rPr>
          <w:rFonts w:cs="Times New Roman"/>
          <w:color w:val="auto"/>
          <w:sz w:val="24"/>
          <w:szCs w:val="24"/>
        </w:rPr>
        <w:t xml:space="preserve">                                        </w:t>
      </w:r>
      <w:r w:rsidR="00CB7D7C">
        <w:rPr>
          <w:rFonts w:cs="Times New Roman"/>
          <w:color w:val="auto"/>
          <w:sz w:val="24"/>
          <w:szCs w:val="24"/>
        </w:rPr>
        <w:t xml:space="preserve">                    </w:t>
      </w:r>
      <w:r w:rsidR="00CB7D7C" w:rsidRPr="00EB7076">
        <w:rPr>
          <w:rFonts w:eastAsiaTheme="minorEastAsia" w:cs="Times New Roman"/>
          <w:b/>
          <w:bCs/>
          <w:i w:val="0"/>
          <w:iCs w:val="0"/>
          <w:color w:val="auto"/>
          <w:sz w:val="24"/>
          <w:szCs w:val="24"/>
        </w:rPr>
        <w:t>R</w:t>
      </w:r>
      <w:r w:rsidR="00CB7D7C" w:rsidRPr="00EB7076">
        <w:rPr>
          <w:rFonts w:eastAsiaTheme="minorEastAsia" w:cs="Times New Roman"/>
          <w:b/>
          <w:bCs/>
          <w:i w:val="0"/>
          <w:iCs w:val="0"/>
          <w:color w:val="auto"/>
          <w:sz w:val="24"/>
          <w:szCs w:val="24"/>
        </w:rPr>
        <w:fldChar w:fldCharType="begin"/>
      </w:r>
      <w:r w:rsidR="00CB7D7C" w:rsidRPr="00EB7076">
        <w:rPr>
          <w:rFonts w:eastAsiaTheme="minorEastAsia" w:cs="Times New Roman"/>
          <w:b/>
          <w:bCs/>
          <w:i w:val="0"/>
          <w:iCs w:val="0"/>
          <w:color w:val="auto"/>
          <w:sz w:val="24"/>
          <w:szCs w:val="24"/>
        </w:rPr>
        <w:instrText xml:space="preserve"> SEQ Equation \* ARABIC </w:instrText>
      </w:r>
      <w:r w:rsidR="00CB7D7C" w:rsidRPr="00EB7076">
        <w:rPr>
          <w:rFonts w:eastAsiaTheme="minorEastAsia" w:cs="Times New Roman"/>
          <w:b/>
          <w:bCs/>
          <w:i w:val="0"/>
          <w:iCs w:val="0"/>
          <w:color w:val="auto"/>
          <w:sz w:val="24"/>
          <w:szCs w:val="24"/>
        </w:rPr>
        <w:fldChar w:fldCharType="separate"/>
      </w:r>
      <w:r w:rsidR="00CB7D7C" w:rsidRPr="00EB7076">
        <w:rPr>
          <w:rFonts w:eastAsiaTheme="minorEastAsia" w:cs="Times New Roman"/>
          <w:b/>
          <w:bCs/>
          <w:i w:val="0"/>
          <w:iCs w:val="0"/>
          <w:noProof/>
          <w:color w:val="auto"/>
          <w:sz w:val="24"/>
          <w:szCs w:val="24"/>
        </w:rPr>
        <w:t>27</w:t>
      </w:r>
      <w:r w:rsidR="00CB7D7C" w:rsidRPr="00EB7076">
        <w:rPr>
          <w:rFonts w:eastAsiaTheme="minorEastAsia" w:cs="Times New Roman"/>
          <w:b/>
          <w:bCs/>
          <w:i w:val="0"/>
          <w:iCs w:val="0"/>
          <w:color w:val="auto"/>
          <w:sz w:val="24"/>
          <w:szCs w:val="24"/>
        </w:rPr>
        <w:fldChar w:fldCharType="end"/>
      </w:r>
      <w:r w:rsidR="00CB7D7C" w:rsidRPr="00EB7076">
        <w:rPr>
          <w:rFonts w:eastAsiaTheme="minorEastAsia" w:cs="Times New Roman"/>
          <w:b/>
          <w:bCs/>
          <w:i w:val="0"/>
          <w:iCs w:val="0"/>
          <w:color w:val="auto"/>
          <w:sz w:val="24"/>
          <w:szCs w:val="24"/>
        </w:rPr>
        <w:t>.</w:t>
      </w:r>
      <w:r w:rsidR="00CB7D7C">
        <w:rPr>
          <w:rFonts w:cs="Times New Roman"/>
          <w:color w:val="auto"/>
          <w:sz w:val="24"/>
          <w:szCs w:val="24"/>
        </w:rPr>
        <w:t xml:space="preserve"> </w:t>
      </w:r>
    </w:p>
    <w:p w14:paraId="071CA7F5" w14:textId="07E6D2CE" w:rsidR="00D55C44" w:rsidRPr="00EB7076" w:rsidRDefault="00D55C44" w:rsidP="00D55C44">
      <w:pPr>
        <w:pStyle w:val="Caption"/>
        <w:spacing w:line="480" w:lineRule="auto"/>
        <w:rPr>
          <w:rFonts w:cs="Times New Roman"/>
          <w:color w:val="auto"/>
          <w:sz w:val="24"/>
          <w:szCs w:val="24"/>
        </w:rPr>
      </w:pPr>
      <w:r w:rsidRPr="00EB7076">
        <w:rPr>
          <w:rFonts w:cs="Times New Roman"/>
          <w:b/>
          <w:bCs/>
          <w:i w:val="0"/>
          <w:iCs w:val="0"/>
          <w:color w:val="auto"/>
          <w:sz w:val="24"/>
          <w:szCs w:val="24"/>
        </w:rPr>
        <w:t>Boudouard reaction</w:t>
      </w:r>
      <w:r w:rsidRPr="00C00DBA">
        <w:rPr>
          <w:rFonts w:cs="Times New Roman"/>
          <w:b/>
          <w:bCs/>
          <w:i w:val="0"/>
          <w:iCs w:val="0"/>
          <w:color w:val="auto"/>
          <w:sz w:val="24"/>
          <w:szCs w:val="24"/>
        </w:rPr>
        <w:t>:</w:t>
      </w:r>
      <w:r w:rsidRPr="00C00DBA">
        <w:rPr>
          <w:rFonts w:cs="Times New Roman"/>
          <w:i w:val="0"/>
          <w:iCs w:val="0"/>
          <w:color w:val="auto"/>
          <w:sz w:val="24"/>
          <w:szCs w:val="24"/>
        </w:rPr>
        <w:t xml:space="preserve"> </w:t>
      </w:r>
      <m:oMath>
        <m:r>
          <w:rPr>
            <w:rFonts w:ascii="Cambria Math" w:hAnsi="Cambria Math" w:cs="Times New Roman"/>
            <w:color w:val="auto"/>
            <w:sz w:val="24"/>
            <w:szCs w:val="24"/>
          </w:rPr>
          <m:t>C+</m:t>
        </m:r>
        <m:sSub>
          <m:sSubPr>
            <m:ctrlPr>
              <w:rPr>
                <w:rFonts w:ascii="Cambria Math" w:hAnsi="Cambria Math" w:cs="Times New Roman"/>
                <w:i w:val="0"/>
                <w:iCs w:val="0"/>
                <w:color w:val="auto"/>
                <w:kern w:val="2"/>
                <w:sz w:val="24"/>
                <w:szCs w:val="24"/>
                <w14:ligatures w14:val="standardContextual"/>
              </w:rPr>
            </m:ctrlPr>
          </m:sSubPr>
          <m:e>
            <m:r>
              <w:rPr>
                <w:rFonts w:ascii="Cambria Math" w:hAnsi="Cambria Math" w:cs="Times New Roman"/>
                <w:color w:val="auto"/>
                <w:sz w:val="24"/>
                <w:szCs w:val="24"/>
              </w:rPr>
              <m:t>CO</m:t>
            </m:r>
          </m:e>
          <m:sub>
            <m:r>
              <w:rPr>
                <w:rFonts w:ascii="Cambria Math" w:hAnsi="Cambria Math" w:cs="Times New Roman"/>
                <w:color w:val="auto"/>
                <w:sz w:val="24"/>
                <w:szCs w:val="24"/>
              </w:rPr>
              <m:t>2</m:t>
            </m:r>
          </m:sub>
        </m:sSub>
        <m:r>
          <w:rPr>
            <w:rFonts w:ascii="Cambria Math" w:hAnsi="Cambria Math" w:cs="Times New Roman"/>
            <w:color w:val="auto"/>
            <w:sz w:val="24"/>
            <w:szCs w:val="24"/>
          </w:rPr>
          <m:t>→2CO</m:t>
        </m:r>
      </m:oMath>
      <w:r w:rsidRPr="00C00DBA">
        <w:rPr>
          <w:rFonts w:cs="Times New Roman"/>
          <w:i w:val="0"/>
          <w:iCs w:val="0"/>
          <w:color w:val="auto"/>
          <w:sz w:val="24"/>
          <w:szCs w:val="24"/>
        </w:rPr>
        <w:t xml:space="preserve">                                                             </w:t>
      </w:r>
      <w:r w:rsidR="00CB7D7C" w:rsidRPr="00C00DBA">
        <w:rPr>
          <w:rFonts w:cs="Times New Roman"/>
          <w:i w:val="0"/>
          <w:iCs w:val="0"/>
          <w:color w:val="auto"/>
          <w:sz w:val="24"/>
          <w:szCs w:val="24"/>
        </w:rPr>
        <w:t xml:space="preserve">                  </w:t>
      </w:r>
      <w:r w:rsidRPr="00C00DBA">
        <w:rPr>
          <w:rFonts w:cs="Times New Roman"/>
          <w:i w:val="0"/>
          <w:iCs w:val="0"/>
          <w:color w:val="auto"/>
          <w:sz w:val="24"/>
          <w:szCs w:val="24"/>
        </w:rPr>
        <w:t xml:space="preserve">  </w:t>
      </w:r>
      <w:r w:rsidR="00CB7D7C" w:rsidRPr="00EB7076">
        <w:rPr>
          <w:rFonts w:cs="Times New Roman"/>
          <w:b/>
          <w:bCs/>
          <w:i w:val="0"/>
          <w:iCs w:val="0"/>
          <w:color w:val="auto"/>
          <w:sz w:val="24"/>
          <w:szCs w:val="24"/>
        </w:rPr>
        <w:t>R</w:t>
      </w:r>
      <w:r w:rsidR="00CB7D7C" w:rsidRPr="00EB7076">
        <w:rPr>
          <w:rFonts w:cs="Times New Roman"/>
          <w:b/>
          <w:bCs/>
          <w:i w:val="0"/>
          <w:iCs w:val="0"/>
          <w:color w:val="auto"/>
          <w:sz w:val="24"/>
          <w:szCs w:val="24"/>
        </w:rPr>
        <w:fldChar w:fldCharType="begin"/>
      </w:r>
      <w:r w:rsidR="00CB7D7C" w:rsidRPr="00EB7076">
        <w:rPr>
          <w:rFonts w:cs="Times New Roman"/>
          <w:b/>
          <w:bCs/>
          <w:i w:val="0"/>
          <w:iCs w:val="0"/>
          <w:color w:val="auto"/>
          <w:sz w:val="24"/>
          <w:szCs w:val="24"/>
        </w:rPr>
        <w:instrText xml:space="preserve"> SEQ Equation \* ARABIC </w:instrText>
      </w:r>
      <w:r w:rsidR="00CB7D7C" w:rsidRPr="00EB7076">
        <w:rPr>
          <w:rFonts w:cs="Times New Roman"/>
          <w:b/>
          <w:bCs/>
          <w:i w:val="0"/>
          <w:iCs w:val="0"/>
          <w:color w:val="auto"/>
          <w:sz w:val="24"/>
          <w:szCs w:val="24"/>
        </w:rPr>
        <w:fldChar w:fldCharType="separate"/>
      </w:r>
      <w:r w:rsidR="00CB7D7C" w:rsidRPr="00EB7076">
        <w:rPr>
          <w:rFonts w:cs="Times New Roman"/>
          <w:b/>
          <w:bCs/>
          <w:i w:val="0"/>
          <w:iCs w:val="0"/>
          <w:noProof/>
          <w:color w:val="auto"/>
          <w:sz w:val="24"/>
          <w:szCs w:val="24"/>
        </w:rPr>
        <w:t>28</w:t>
      </w:r>
      <w:r w:rsidR="00CB7D7C" w:rsidRPr="00EB7076">
        <w:rPr>
          <w:rFonts w:cs="Times New Roman"/>
          <w:b/>
          <w:bCs/>
          <w:i w:val="0"/>
          <w:iCs w:val="0"/>
          <w:color w:val="auto"/>
          <w:sz w:val="24"/>
          <w:szCs w:val="24"/>
        </w:rPr>
        <w:fldChar w:fldCharType="end"/>
      </w:r>
      <w:r w:rsidR="00CB7D7C" w:rsidRPr="00EB7076">
        <w:rPr>
          <w:rFonts w:cs="Times New Roman"/>
          <w:b/>
          <w:bCs/>
          <w:i w:val="0"/>
          <w:iCs w:val="0"/>
          <w:color w:val="auto"/>
          <w:sz w:val="24"/>
          <w:szCs w:val="24"/>
        </w:rPr>
        <w:t>.</w:t>
      </w:r>
    </w:p>
    <w:p w14:paraId="716403A5" w14:textId="5B338A09" w:rsidR="00D55C44" w:rsidRPr="00EB7076" w:rsidRDefault="00D55C44" w:rsidP="00D55C44">
      <w:pPr>
        <w:pStyle w:val="Caption"/>
        <w:spacing w:line="480" w:lineRule="auto"/>
        <w:rPr>
          <w:rFonts w:eastAsiaTheme="minorEastAsia" w:cs="Times New Roman"/>
          <w:color w:val="auto"/>
          <w:sz w:val="24"/>
          <w:szCs w:val="24"/>
        </w:rPr>
      </w:pPr>
      <w:r w:rsidRPr="00EB7076">
        <w:rPr>
          <w:rFonts w:cs="Times New Roman"/>
          <w:b/>
          <w:bCs/>
          <w:i w:val="0"/>
          <w:iCs w:val="0"/>
          <w:color w:val="auto"/>
          <w:sz w:val="24"/>
          <w:szCs w:val="24"/>
        </w:rPr>
        <w:t>Partial Oxidation:</w:t>
      </w:r>
      <w:r w:rsidRPr="00EB7076">
        <w:rPr>
          <w:rFonts w:cs="Times New Roman"/>
          <w:color w:val="auto"/>
          <w:sz w:val="24"/>
          <w:szCs w:val="24"/>
        </w:rPr>
        <w:t xml:space="preserve">  </w:t>
      </w:r>
      <m:oMath>
        <m:sSub>
          <m:sSubPr>
            <m:ctrlPr>
              <w:rPr>
                <w:rFonts w:ascii="Cambria Math" w:hAnsi="Cambria Math" w:cs="Times New Roman"/>
                <w:i w:val="0"/>
                <w:color w:val="auto"/>
                <w:kern w:val="2"/>
                <w:sz w:val="24"/>
                <w:szCs w:val="24"/>
                <w14:ligatures w14:val="standardContextual"/>
              </w:rPr>
            </m:ctrlPr>
          </m:sSubPr>
          <m:e>
            <m:r>
              <w:rPr>
                <w:rFonts w:ascii="Cambria Math" w:hAnsi="Cambria Math" w:cs="Times New Roman"/>
                <w:color w:val="auto"/>
                <w:sz w:val="24"/>
                <w:szCs w:val="24"/>
              </w:rPr>
              <m:t>CH</m:t>
            </m:r>
          </m:e>
          <m:sub>
            <m:r>
              <w:rPr>
                <w:rFonts w:ascii="Cambria Math" w:hAnsi="Cambria Math" w:cs="Times New Roman"/>
                <w:color w:val="auto"/>
                <w:sz w:val="24"/>
                <w:szCs w:val="24"/>
              </w:rPr>
              <m:t>4</m:t>
            </m:r>
          </m:sub>
        </m:sSub>
        <m:r>
          <w:rPr>
            <w:rFonts w:ascii="Cambria Math" w:hAnsi="Cambria Math" w:cs="Times New Roman"/>
            <w:color w:val="auto"/>
            <w:sz w:val="24"/>
            <w:szCs w:val="24"/>
          </w:rPr>
          <m:t>+</m:t>
        </m:r>
        <m:f>
          <m:fPr>
            <m:type m:val="skw"/>
            <m:ctrlPr>
              <w:rPr>
                <w:rFonts w:ascii="Cambria Math" w:hAnsi="Cambria Math" w:cs="Times New Roman"/>
                <w:i w:val="0"/>
                <w:color w:val="auto"/>
                <w:kern w:val="2"/>
                <w:sz w:val="24"/>
                <w:szCs w:val="24"/>
                <w14:ligatures w14:val="standardContextual"/>
              </w:rPr>
            </m:ctrlPr>
          </m:fPr>
          <m:num>
            <m:r>
              <w:rPr>
                <w:rFonts w:ascii="Cambria Math" w:hAnsi="Cambria Math" w:cs="Times New Roman"/>
                <w:color w:val="auto"/>
                <w:sz w:val="24"/>
                <w:szCs w:val="24"/>
              </w:rPr>
              <m:t>1</m:t>
            </m:r>
          </m:num>
          <m:den>
            <m:r>
              <w:rPr>
                <w:rFonts w:ascii="Cambria Math" w:hAnsi="Cambria Math" w:cs="Times New Roman"/>
                <w:color w:val="auto"/>
                <w:sz w:val="24"/>
                <w:szCs w:val="24"/>
              </w:rPr>
              <m:t>2</m:t>
            </m:r>
          </m:den>
        </m:f>
        <m:sSub>
          <m:sSubPr>
            <m:ctrlPr>
              <w:rPr>
                <w:rFonts w:ascii="Cambria Math" w:hAnsi="Cambria Math" w:cs="Times New Roman"/>
                <w:i w:val="0"/>
                <w:color w:val="auto"/>
                <w:kern w:val="2"/>
                <w:sz w:val="24"/>
                <w:szCs w:val="24"/>
                <w14:ligatures w14:val="standardContextual"/>
              </w:rPr>
            </m:ctrlPr>
          </m:sSubPr>
          <m:e>
            <m:r>
              <w:rPr>
                <w:rFonts w:ascii="Cambria Math" w:hAnsi="Cambria Math" w:cs="Times New Roman"/>
                <w:color w:val="auto"/>
                <w:sz w:val="24"/>
                <w:szCs w:val="24"/>
              </w:rPr>
              <m:t>O</m:t>
            </m:r>
          </m:e>
          <m:sub>
            <m:r>
              <w:rPr>
                <w:rFonts w:ascii="Cambria Math" w:hAnsi="Cambria Math" w:cs="Times New Roman"/>
                <w:color w:val="auto"/>
                <w:sz w:val="24"/>
                <w:szCs w:val="24"/>
              </w:rPr>
              <m:t>2</m:t>
            </m:r>
          </m:sub>
        </m:sSub>
        <m:r>
          <w:rPr>
            <w:rFonts w:ascii="Cambria Math" w:hAnsi="Cambria Math" w:cs="Times New Roman"/>
            <w:color w:val="auto"/>
            <w:sz w:val="24"/>
            <w:szCs w:val="24"/>
          </w:rPr>
          <m:t>→CO+2</m:t>
        </m:r>
        <m:sSub>
          <m:sSubPr>
            <m:ctrlPr>
              <w:rPr>
                <w:rFonts w:ascii="Cambria Math" w:hAnsi="Cambria Math" w:cs="Times New Roman"/>
                <w:i w:val="0"/>
                <w:color w:val="auto"/>
                <w:kern w:val="2"/>
                <w:sz w:val="24"/>
                <w:szCs w:val="24"/>
                <w14:ligatures w14:val="standardContextual"/>
              </w:rPr>
            </m:ctrlPr>
          </m:sSubPr>
          <m:e>
            <m:r>
              <w:rPr>
                <w:rFonts w:ascii="Cambria Math" w:hAnsi="Cambria Math" w:cs="Times New Roman"/>
                <w:color w:val="auto"/>
                <w:sz w:val="24"/>
                <w:szCs w:val="24"/>
              </w:rPr>
              <m:t>H</m:t>
            </m:r>
          </m:e>
          <m:sub>
            <m:r>
              <w:rPr>
                <w:rFonts w:ascii="Cambria Math" w:hAnsi="Cambria Math" w:cs="Times New Roman"/>
                <w:color w:val="auto"/>
                <w:sz w:val="24"/>
                <w:szCs w:val="24"/>
              </w:rPr>
              <m:t>2</m:t>
            </m:r>
          </m:sub>
        </m:sSub>
      </m:oMath>
      <w:r w:rsidRPr="00EB7076">
        <w:rPr>
          <w:rFonts w:eastAsiaTheme="minorEastAsia" w:cs="Times New Roman"/>
          <w:color w:val="auto"/>
          <w:sz w:val="24"/>
          <w:szCs w:val="24"/>
        </w:rPr>
        <w:t xml:space="preserve">                                                </w:t>
      </w:r>
      <w:r w:rsidR="00CB7D7C">
        <w:rPr>
          <w:rFonts w:eastAsiaTheme="minorEastAsia" w:cs="Times New Roman"/>
          <w:color w:val="auto"/>
          <w:sz w:val="24"/>
          <w:szCs w:val="24"/>
        </w:rPr>
        <w:t xml:space="preserve">                 </w:t>
      </w:r>
      <w:r w:rsidRPr="00EB7076">
        <w:rPr>
          <w:rFonts w:eastAsiaTheme="minorEastAsia" w:cs="Times New Roman"/>
          <w:color w:val="auto"/>
          <w:sz w:val="24"/>
          <w:szCs w:val="24"/>
        </w:rPr>
        <w:t xml:space="preserve"> </w:t>
      </w:r>
      <w:r w:rsidR="00CB7D7C" w:rsidRPr="00CB7D7C">
        <w:rPr>
          <w:rFonts w:eastAsiaTheme="minorEastAsia" w:cs="Times New Roman"/>
          <w:b/>
          <w:bCs/>
          <w:i w:val="0"/>
          <w:iCs w:val="0"/>
          <w:color w:val="auto"/>
          <w:sz w:val="24"/>
          <w:szCs w:val="24"/>
        </w:rPr>
        <w:t>R29.</w:t>
      </w:r>
    </w:p>
    <w:p w14:paraId="24ECC023" w14:textId="1E43C618" w:rsidR="00D55C44" w:rsidRPr="00EB7076" w:rsidRDefault="00D55C44" w:rsidP="00C00DBA">
      <w:pPr>
        <w:pStyle w:val="Caption"/>
        <w:spacing w:line="480" w:lineRule="auto"/>
        <w:rPr>
          <w:rFonts w:cs="Times New Roman"/>
          <w:b/>
          <w:bCs/>
          <w:i w:val="0"/>
          <w:iCs w:val="0"/>
          <w:color w:val="auto"/>
          <w:sz w:val="24"/>
          <w:szCs w:val="24"/>
        </w:rPr>
      </w:pPr>
      <w:r w:rsidRPr="00EB7076">
        <w:rPr>
          <w:rFonts w:eastAsiaTheme="minorEastAsia" w:cs="Times New Roman"/>
          <w:b/>
          <w:bCs/>
          <w:i w:val="0"/>
          <w:iCs w:val="0"/>
          <w:color w:val="auto"/>
          <w:sz w:val="24"/>
          <w:szCs w:val="24"/>
        </w:rPr>
        <w:t>Methane decomposition:</w:t>
      </w:r>
      <w:r w:rsidRPr="00EB7076">
        <w:rPr>
          <w:rFonts w:eastAsiaTheme="minorEastAsia" w:cs="Times New Roman"/>
          <w:color w:val="auto"/>
          <w:sz w:val="24"/>
          <w:szCs w:val="24"/>
        </w:rPr>
        <w:t xml:space="preserve"> </w:t>
      </w:r>
      <m:oMath>
        <m:sSub>
          <m:sSubPr>
            <m:ctrlPr>
              <w:rPr>
                <w:rFonts w:ascii="Cambria Math" w:hAnsi="Cambria Math" w:cs="Times New Roman"/>
                <w:i w:val="0"/>
                <w:color w:val="auto"/>
                <w:kern w:val="2"/>
                <w:sz w:val="24"/>
                <w:szCs w:val="24"/>
                <w14:ligatures w14:val="standardContextual"/>
              </w:rPr>
            </m:ctrlPr>
          </m:sSubPr>
          <m:e>
            <m:r>
              <w:rPr>
                <w:rFonts w:ascii="Cambria Math" w:hAnsi="Cambria Math" w:cs="Times New Roman"/>
                <w:color w:val="auto"/>
                <w:sz w:val="24"/>
                <w:szCs w:val="24"/>
              </w:rPr>
              <m:t>CH</m:t>
            </m:r>
          </m:e>
          <m:sub>
            <m:r>
              <w:rPr>
                <w:rFonts w:ascii="Cambria Math" w:hAnsi="Cambria Math" w:cs="Times New Roman"/>
                <w:color w:val="auto"/>
                <w:sz w:val="24"/>
                <w:szCs w:val="24"/>
              </w:rPr>
              <m:t>4</m:t>
            </m:r>
          </m:sub>
        </m:sSub>
        <m:r>
          <w:rPr>
            <w:rFonts w:ascii="Cambria Math" w:hAnsi="Cambria Math" w:cs="Times New Roman"/>
            <w:color w:val="auto"/>
            <w:sz w:val="24"/>
            <w:szCs w:val="24"/>
          </w:rPr>
          <m:t>→C+2</m:t>
        </m:r>
        <m:sSub>
          <m:sSubPr>
            <m:ctrlPr>
              <w:rPr>
                <w:rFonts w:ascii="Cambria Math" w:hAnsi="Cambria Math" w:cs="Times New Roman"/>
                <w:i w:val="0"/>
                <w:color w:val="auto"/>
                <w:kern w:val="2"/>
                <w:sz w:val="24"/>
                <w:szCs w:val="24"/>
                <w14:ligatures w14:val="standardContextual"/>
              </w:rPr>
            </m:ctrlPr>
          </m:sSubPr>
          <m:e>
            <m:r>
              <w:rPr>
                <w:rFonts w:ascii="Cambria Math" w:hAnsi="Cambria Math" w:cs="Times New Roman"/>
                <w:color w:val="auto"/>
                <w:sz w:val="24"/>
                <w:szCs w:val="24"/>
              </w:rPr>
              <m:t>H</m:t>
            </m:r>
          </m:e>
          <m:sub>
            <m:r>
              <w:rPr>
                <w:rFonts w:ascii="Cambria Math" w:hAnsi="Cambria Math" w:cs="Times New Roman"/>
                <w:color w:val="auto"/>
                <w:sz w:val="24"/>
                <w:szCs w:val="24"/>
              </w:rPr>
              <m:t>2</m:t>
            </m:r>
          </m:sub>
        </m:sSub>
      </m:oMath>
      <w:r w:rsidRPr="00EB7076">
        <w:rPr>
          <w:rFonts w:cs="Times New Roman"/>
          <w:color w:val="auto"/>
          <w:sz w:val="24"/>
          <w:szCs w:val="24"/>
        </w:rPr>
        <w:t xml:space="preserve">                                                         </w:t>
      </w:r>
      <w:r w:rsidR="00CB7D7C">
        <w:rPr>
          <w:rFonts w:cs="Times New Roman"/>
          <w:color w:val="auto"/>
          <w:sz w:val="24"/>
          <w:szCs w:val="24"/>
        </w:rPr>
        <w:t xml:space="preserve">                 </w:t>
      </w:r>
      <w:r w:rsidRPr="00EB7076">
        <w:rPr>
          <w:rFonts w:cs="Times New Roman"/>
          <w:color w:val="auto"/>
          <w:sz w:val="24"/>
          <w:szCs w:val="24"/>
        </w:rPr>
        <w:t xml:space="preserve"> </w:t>
      </w:r>
      <w:r w:rsidR="00CB7D7C" w:rsidRPr="00CB7D7C">
        <w:rPr>
          <w:rFonts w:cs="Times New Roman"/>
          <w:b/>
          <w:bCs/>
          <w:i w:val="0"/>
          <w:iCs w:val="0"/>
          <w:color w:val="auto"/>
          <w:sz w:val="24"/>
          <w:szCs w:val="24"/>
        </w:rPr>
        <w:t>R30.</w:t>
      </w:r>
    </w:p>
    <w:p w14:paraId="51CDF1EB" w14:textId="065B1059" w:rsidR="00C00DBA" w:rsidRPr="00454A43" w:rsidRDefault="00C00DBA" w:rsidP="00454A43">
      <w:pPr>
        <w:spacing w:line="480" w:lineRule="auto"/>
        <w:rPr>
          <w:rFonts w:cs="Times New Roman"/>
          <w:szCs w:val="24"/>
        </w:rPr>
      </w:pPr>
      <w:r w:rsidRPr="00C00DBA">
        <w:rPr>
          <w:rFonts w:cs="Times New Roman"/>
          <w:b/>
          <w:bCs/>
          <w:color w:val="000000" w:themeColor="text1"/>
          <w:szCs w:val="24"/>
        </w:rPr>
        <w:t>Ca</w:t>
      </w:r>
      <w:r w:rsidRPr="00C00DBA">
        <w:rPr>
          <w:rFonts w:cs="Times New Roman"/>
          <w:b/>
          <w:bCs/>
          <w:color w:val="000000" w:themeColor="text1"/>
          <w:szCs w:val="24"/>
          <w:vertAlign w:val="subscript"/>
        </w:rPr>
        <w:t>2</w:t>
      </w:r>
      <w:r w:rsidRPr="00C00DBA">
        <w:rPr>
          <w:rFonts w:cs="Times New Roman"/>
          <w:b/>
          <w:bCs/>
          <w:color w:val="000000" w:themeColor="text1"/>
          <w:szCs w:val="24"/>
        </w:rPr>
        <w:t>Fe</w:t>
      </w:r>
      <w:r w:rsidRPr="00C00DBA">
        <w:rPr>
          <w:rFonts w:cs="Times New Roman"/>
          <w:b/>
          <w:bCs/>
          <w:color w:val="000000" w:themeColor="text1"/>
          <w:szCs w:val="24"/>
          <w:vertAlign w:val="subscript"/>
        </w:rPr>
        <w:t>2</w:t>
      </w:r>
      <w:r w:rsidRPr="00C00DBA">
        <w:rPr>
          <w:rFonts w:cs="Times New Roman"/>
          <w:b/>
          <w:bCs/>
          <w:color w:val="000000" w:themeColor="text1"/>
          <w:szCs w:val="24"/>
        </w:rPr>
        <w:t>O</w:t>
      </w:r>
      <w:r w:rsidRPr="00C00DBA">
        <w:rPr>
          <w:rFonts w:cs="Times New Roman"/>
          <w:b/>
          <w:bCs/>
          <w:color w:val="000000" w:themeColor="text1"/>
          <w:szCs w:val="24"/>
          <w:vertAlign w:val="subscript"/>
        </w:rPr>
        <w:t xml:space="preserve">5 </w:t>
      </w:r>
      <w:r w:rsidRPr="00C00DBA">
        <w:rPr>
          <w:rFonts w:cs="Times New Roman"/>
          <w:b/>
          <w:bCs/>
          <w:color w:val="000000" w:themeColor="text1"/>
          <w:szCs w:val="24"/>
        </w:rPr>
        <w:t>reduction with CO:</w:t>
      </w:r>
      <w:r>
        <w:rPr>
          <w:rFonts w:cs="Times New Roman"/>
          <w:szCs w:val="24"/>
        </w:rPr>
        <w:t xml:space="preserve"> </w:t>
      </w:r>
      <m:oMath>
        <m:sSub>
          <m:sSubPr>
            <m:ctrlPr>
              <w:rPr>
                <w:rFonts w:ascii="Cambria Math" w:hAnsi="Cambria Math" w:cs="Times New Roman"/>
                <w:iCs/>
                <w:kern w:val="2"/>
                <w:sz w:val="22"/>
                <w:szCs w:val="24"/>
                <w:vertAlign w:val="subscript"/>
                <w14:ligatures w14:val="standardContextual"/>
              </w:rPr>
            </m:ctrlPr>
          </m:sSubPr>
          <m:e>
            <m:r>
              <m:rPr>
                <m:sty m:val="p"/>
              </m:rPr>
              <w:rPr>
                <w:rFonts w:ascii="Cambria Math" w:hAnsi="Cambria Math" w:cs="Times New Roman"/>
                <w:szCs w:val="24"/>
                <w:vertAlign w:val="subscript"/>
              </w:rPr>
              <m:t>Ca</m:t>
            </m:r>
          </m:e>
          <m:sub>
            <m:r>
              <m:rPr>
                <m:sty m:val="p"/>
              </m:rPr>
              <w:rPr>
                <w:rFonts w:ascii="Cambria Math" w:hAnsi="Cambria Math" w:cs="Times New Roman"/>
                <w:szCs w:val="24"/>
                <w:vertAlign w:val="subscript"/>
              </w:rPr>
              <m:t>2</m:t>
            </m:r>
          </m:sub>
        </m:sSub>
        <m:sSub>
          <m:sSubPr>
            <m:ctrlPr>
              <w:rPr>
                <w:rFonts w:ascii="Cambria Math" w:hAnsi="Cambria Math" w:cs="Times New Roman"/>
                <w:iCs/>
                <w:kern w:val="2"/>
                <w:sz w:val="22"/>
                <w:szCs w:val="24"/>
                <w:vertAlign w:val="subscript"/>
                <w14:ligatures w14:val="standardContextual"/>
              </w:rPr>
            </m:ctrlPr>
          </m:sSubPr>
          <m:e>
            <m:r>
              <m:rPr>
                <m:sty m:val="p"/>
              </m:rPr>
              <w:rPr>
                <w:rFonts w:ascii="Cambria Math" w:hAnsi="Cambria Math" w:cs="Times New Roman"/>
                <w:szCs w:val="24"/>
                <w:vertAlign w:val="subscript"/>
              </w:rPr>
              <m:t>Fe</m:t>
            </m:r>
          </m:e>
          <m:sub>
            <m:r>
              <m:rPr>
                <m:sty m:val="p"/>
              </m:rPr>
              <w:rPr>
                <w:rFonts w:ascii="Cambria Math" w:hAnsi="Cambria Math" w:cs="Times New Roman"/>
                <w:szCs w:val="24"/>
                <w:vertAlign w:val="subscript"/>
              </w:rPr>
              <m:t>2</m:t>
            </m:r>
          </m:sub>
        </m:sSub>
        <m:sSub>
          <m:sSubPr>
            <m:ctrlPr>
              <w:rPr>
                <w:rFonts w:ascii="Cambria Math" w:hAnsi="Cambria Math" w:cs="Times New Roman"/>
                <w:iCs/>
                <w:kern w:val="2"/>
                <w:sz w:val="22"/>
                <w:szCs w:val="24"/>
                <w:vertAlign w:val="subscript"/>
                <w14:ligatures w14:val="standardContextual"/>
              </w:rPr>
            </m:ctrlPr>
          </m:sSubPr>
          <m:e>
            <m:r>
              <m:rPr>
                <m:sty m:val="p"/>
              </m:rPr>
              <w:rPr>
                <w:rFonts w:ascii="Cambria Math" w:hAnsi="Cambria Math" w:cs="Times New Roman"/>
                <w:szCs w:val="24"/>
                <w:vertAlign w:val="subscript"/>
              </w:rPr>
              <m:t>O</m:t>
            </m:r>
          </m:e>
          <m:sub>
            <m:r>
              <m:rPr>
                <m:sty m:val="p"/>
              </m:rPr>
              <w:rPr>
                <w:rFonts w:ascii="Cambria Math" w:hAnsi="Cambria Math" w:cs="Times New Roman"/>
                <w:szCs w:val="24"/>
                <w:vertAlign w:val="subscript"/>
              </w:rPr>
              <m:t>5</m:t>
            </m:r>
          </m:sub>
        </m:sSub>
        <m:r>
          <m:rPr>
            <m:sty m:val="p"/>
          </m:rPr>
          <w:rPr>
            <w:rFonts w:ascii="Cambria Math" w:hAnsi="Cambria Math" w:cs="Times New Roman"/>
            <w:szCs w:val="24"/>
            <w:vertAlign w:val="subscript"/>
          </w:rPr>
          <m:t>+3CO→2CaO+2Fe+3</m:t>
        </m:r>
        <m:sSub>
          <m:sSubPr>
            <m:ctrlPr>
              <w:rPr>
                <w:rFonts w:ascii="Cambria Math" w:hAnsi="Cambria Math" w:cs="Times New Roman"/>
                <w:iCs/>
                <w:kern w:val="2"/>
                <w:sz w:val="22"/>
                <w:szCs w:val="24"/>
                <w:vertAlign w:val="subscript"/>
                <w14:ligatures w14:val="standardContextual"/>
              </w:rPr>
            </m:ctrlPr>
          </m:sSubPr>
          <m:e>
            <m:r>
              <m:rPr>
                <m:sty m:val="p"/>
              </m:rPr>
              <w:rPr>
                <w:rFonts w:ascii="Cambria Math" w:hAnsi="Cambria Math" w:cs="Times New Roman"/>
                <w:szCs w:val="24"/>
                <w:vertAlign w:val="subscript"/>
              </w:rPr>
              <m:t>CO</m:t>
            </m:r>
          </m:e>
          <m:sub>
            <m:r>
              <m:rPr>
                <m:sty m:val="p"/>
              </m:rPr>
              <w:rPr>
                <w:rFonts w:ascii="Cambria Math" w:hAnsi="Cambria Math" w:cs="Times New Roman"/>
                <w:szCs w:val="24"/>
                <w:vertAlign w:val="subscript"/>
              </w:rPr>
              <m:t>2</m:t>
            </m:r>
          </m:sub>
        </m:sSub>
      </m:oMath>
      <w:r w:rsidR="00454A43">
        <w:rPr>
          <w:rFonts w:eastAsiaTheme="minorEastAsia" w:cs="Times New Roman"/>
          <w:iCs/>
          <w:kern w:val="2"/>
          <w:sz w:val="22"/>
          <w:szCs w:val="24"/>
          <w:vertAlign w:val="subscript"/>
          <w14:ligatures w14:val="standardContextual"/>
        </w:rPr>
        <w:t xml:space="preserve">                            </w:t>
      </w:r>
      <w:r w:rsidR="00454A43">
        <w:rPr>
          <w:rFonts w:eastAsiaTheme="minorEastAsia" w:cs="Times New Roman"/>
          <w:iCs/>
          <w:kern w:val="2"/>
          <w:sz w:val="22"/>
          <w:szCs w:val="24"/>
          <w14:ligatures w14:val="standardContextual"/>
        </w:rPr>
        <w:t xml:space="preserve">           </w:t>
      </w:r>
      <w:r w:rsidR="00454A43" w:rsidRPr="00454A43">
        <w:rPr>
          <w:rFonts w:eastAsiaTheme="minorEastAsia" w:cs="Times New Roman"/>
          <w:b/>
          <w:bCs/>
          <w:iCs/>
          <w:kern w:val="2"/>
          <w:szCs w:val="24"/>
          <w14:ligatures w14:val="standardContextual"/>
        </w:rPr>
        <w:t>R31.</w:t>
      </w:r>
    </w:p>
    <w:p w14:paraId="481C8351" w14:textId="2378358F" w:rsidR="00C00DBA" w:rsidRPr="00EF2C99" w:rsidRDefault="00C00DBA" w:rsidP="00454A43">
      <w:pPr>
        <w:spacing w:line="480" w:lineRule="auto"/>
        <w:rPr>
          <w:rFonts w:cs="Times New Roman"/>
          <w:iCs/>
          <w:szCs w:val="24"/>
        </w:rPr>
      </w:pPr>
      <w:r w:rsidRPr="00C00DBA">
        <w:rPr>
          <w:rFonts w:cs="Times New Roman"/>
          <w:b/>
          <w:bCs/>
          <w:szCs w:val="24"/>
        </w:rPr>
        <w:t>Ca</w:t>
      </w:r>
      <w:r w:rsidRPr="00C00DBA">
        <w:rPr>
          <w:rFonts w:cs="Times New Roman"/>
          <w:b/>
          <w:bCs/>
          <w:szCs w:val="24"/>
          <w:vertAlign w:val="subscript"/>
        </w:rPr>
        <w:t>2</w:t>
      </w:r>
      <w:r w:rsidRPr="00C00DBA">
        <w:rPr>
          <w:rFonts w:cs="Times New Roman"/>
          <w:b/>
          <w:bCs/>
          <w:szCs w:val="24"/>
        </w:rPr>
        <w:t>Fe</w:t>
      </w:r>
      <w:r w:rsidRPr="00C00DBA">
        <w:rPr>
          <w:rFonts w:cs="Times New Roman"/>
          <w:b/>
          <w:bCs/>
          <w:szCs w:val="24"/>
          <w:vertAlign w:val="subscript"/>
        </w:rPr>
        <w:t>2</w:t>
      </w:r>
      <w:r w:rsidRPr="00C00DBA">
        <w:rPr>
          <w:rFonts w:cs="Times New Roman"/>
          <w:b/>
          <w:bCs/>
          <w:szCs w:val="24"/>
        </w:rPr>
        <w:t>O</w:t>
      </w:r>
      <w:r w:rsidRPr="00C00DBA">
        <w:rPr>
          <w:rFonts w:cs="Times New Roman"/>
          <w:b/>
          <w:bCs/>
          <w:szCs w:val="24"/>
          <w:vertAlign w:val="subscript"/>
        </w:rPr>
        <w:t xml:space="preserve">5 </w:t>
      </w:r>
      <w:r w:rsidRPr="00C00DBA">
        <w:rPr>
          <w:rFonts w:cs="Times New Roman"/>
          <w:b/>
          <w:bCs/>
          <w:szCs w:val="24"/>
        </w:rPr>
        <w:t>reduction with H</w:t>
      </w:r>
      <w:r w:rsidRPr="00C00DBA">
        <w:rPr>
          <w:rFonts w:cs="Times New Roman"/>
          <w:b/>
          <w:bCs/>
          <w:szCs w:val="24"/>
          <w:vertAlign w:val="subscript"/>
        </w:rPr>
        <w:t>2</w:t>
      </w:r>
      <w:r w:rsidRPr="00C00DBA">
        <w:rPr>
          <w:rFonts w:cs="Times New Roman"/>
          <w:b/>
          <w:bCs/>
          <w:szCs w:val="24"/>
        </w:rPr>
        <w:t>:</w:t>
      </w:r>
      <w:r>
        <w:rPr>
          <w:rFonts w:cs="Times New Roman"/>
          <w:szCs w:val="24"/>
        </w:rPr>
        <w:t xml:space="preserve"> </w:t>
      </w:r>
      <m:oMath>
        <m:sSub>
          <m:sSubPr>
            <m:ctrlPr>
              <w:rPr>
                <w:rFonts w:ascii="Cambria Math" w:hAnsi="Cambria Math" w:cs="Times New Roman"/>
                <w:iCs/>
                <w:kern w:val="2"/>
                <w:sz w:val="22"/>
                <w:szCs w:val="24"/>
                <w:vertAlign w:val="subscript"/>
                <w14:ligatures w14:val="standardContextual"/>
              </w:rPr>
            </m:ctrlPr>
          </m:sSubPr>
          <m:e>
            <m:r>
              <m:rPr>
                <m:sty m:val="p"/>
              </m:rPr>
              <w:rPr>
                <w:rFonts w:ascii="Cambria Math" w:hAnsi="Cambria Math" w:cs="Times New Roman"/>
                <w:szCs w:val="24"/>
                <w:vertAlign w:val="subscript"/>
              </w:rPr>
              <m:t>Ca</m:t>
            </m:r>
          </m:e>
          <m:sub>
            <m:r>
              <m:rPr>
                <m:sty m:val="p"/>
              </m:rPr>
              <w:rPr>
                <w:rFonts w:ascii="Cambria Math" w:hAnsi="Cambria Math" w:cs="Times New Roman"/>
                <w:szCs w:val="24"/>
                <w:vertAlign w:val="subscript"/>
              </w:rPr>
              <m:t>2</m:t>
            </m:r>
          </m:sub>
        </m:sSub>
        <m:sSub>
          <m:sSubPr>
            <m:ctrlPr>
              <w:rPr>
                <w:rFonts w:ascii="Cambria Math" w:hAnsi="Cambria Math" w:cs="Times New Roman"/>
                <w:iCs/>
                <w:kern w:val="2"/>
                <w:sz w:val="22"/>
                <w:szCs w:val="24"/>
                <w:vertAlign w:val="subscript"/>
                <w14:ligatures w14:val="standardContextual"/>
              </w:rPr>
            </m:ctrlPr>
          </m:sSubPr>
          <m:e>
            <m:r>
              <m:rPr>
                <m:sty m:val="p"/>
              </m:rPr>
              <w:rPr>
                <w:rFonts w:ascii="Cambria Math" w:hAnsi="Cambria Math" w:cs="Times New Roman"/>
                <w:szCs w:val="24"/>
                <w:vertAlign w:val="subscript"/>
              </w:rPr>
              <m:t>Fe</m:t>
            </m:r>
          </m:e>
          <m:sub>
            <m:r>
              <m:rPr>
                <m:sty m:val="p"/>
              </m:rPr>
              <w:rPr>
                <w:rFonts w:ascii="Cambria Math" w:hAnsi="Cambria Math" w:cs="Times New Roman"/>
                <w:szCs w:val="24"/>
                <w:vertAlign w:val="subscript"/>
              </w:rPr>
              <m:t>2</m:t>
            </m:r>
          </m:sub>
        </m:sSub>
        <m:sSub>
          <m:sSubPr>
            <m:ctrlPr>
              <w:rPr>
                <w:rFonts w:ascii="Cambria Math" w:hAnsi="Cambria Math" w:cs="Times New Roman"/>
                <w:iCs/>
                <w:kern w:val="2"/>
                <w:sz w:val="22"/>
                <w:szCs w:val="24"/>
                <w:vertAlign w:val="subscript"/>
                <w14:ligatures w14:val="standardContextual"/>
              </w:rPr>
            </m:ctrlPr>
          </m:sSubPr>
          <m:e>
            <m:r>
              <m:rPr>
                <m:sty m:val="p"/>
              </m:rPr>
              <w:rPr>
                <w:rFonts w:ascii="Cambria Math" w:hAnsi="Cambria Math" w:cs="Times New Roman"/>
                <w:szCs w:val="24"/>
                <w:vertAlign w:val="subscript"/>
              </w:rPr>
              <m:t>O</m:t>
            </m:r>
          </m:e>
          <m:sub>
            <m:r>
              <m:rPr>
                <m:sty m:val="p"/>
              </m:rPr>
              <w:rPr>
                <w:rFonts w:ascii="Cambria Math" w:hAnsi="Cambria Math" w:cs="Times New Roman"/>
                <w:szCs w:val="24"/>
                <w:vertAlign w:val="subscript"/>
              </w:rPr>
              <m:t>5</m:t>
            </m:r>
          </m:sub>
        </m:sSub>
        <m:r>
          <m:rPr>
            <m:sty m:val="p"/>
          </m:rPr>
          <w:rPr>
            <w:rFonts w:ascii="Cambria Math" w:hAnsi="Cambria Math" w:cs="Times New Roman"/>
            <w:szCs w:val="24"/>
            <w:vertAlign w:val="subscript"/>
          </w:rPr>
          <m:t>+3</m:t>
        </m:r>
        <m:sSub>
          <m:sSubPr>
            <m:ctrlPr>
              <w:rPr>
                <w:rFonts w:ascii="Cambria Math" w:hAnsi="Cambria Math" w:cs="Times New Roman"/>
                <w:iCs/>
                <w:kern w:val="2"/>
                <w:sz w:val="22"/>
                <w:szCs w:val="24"/>
                <w:vertAlign w:val="subscript"/>
                <w14:ligatures w14:val="standardContextual"/>
              </w:rPr>
            </m:ctrlPr>
          </m:sSubPr>
          <m:e>
            <m:r>
              <m:rPr>
                <m:sty m:val="p"/>
              </m:rPr>
              <w:rPr>
                <w:rFonts w:ascii="Cambria Math" w:hAnsi="Cambria Math" w:cs="Times New Roman"/>
                <w:szCs w:val="24"/>
                <w:vertAlign w:val="subscript"/>
              </w:rPr>
              <m:t>H</m:t>
            </m:r>
          </m:e>
          <m:sub>
            <m:r>
              <m:rPr>
                <m:sty m:val="p"/>
              </m:rPr>
              <w:rPr>
                <w:rFonts w:ascii="Cambria Math" w:hAnsi="Cambria Math" w:cs="Times New Roman"/>
                <w:szCs w:val="24"/>
                <w:vertAlign w:val="subscript"/>
              </w:rPr>
              <m:t>2</m:t>
            </m:r>
          </m:sub>
        </m:sSub>
        <m:r>
          <m:rPr>
            <m:sty m:val="p"/>
          </m:rPr>
          <w:rPr>
            <w:rFonts w:ascii="Cambria Math" w:hAnsi="Cambria Math" w:cs="Times New Roman"/>
            <w:szCs w:val="24"/>
            <w:vertAlign w:val="subscript"/>
          </w:rPr>
          <m:t>→2CaO+2Fe+3</m:t>
        </m:r>
        <m:sSub>
          <m:sSubPr>
            <m:ctrlPr>
              <w:rPr>
                <w:rFonts w:ascii="Cambria Math" w:hAnsi="Cambria Math" w:cs="Times New Roman"/>
                <w:iCs/>
                <w:kern w:val="2"/>
                <w:sz w:val="22"/>
                <w:szCs w:val="24"/>
                <w:vertAlign w:val="subscript"/>
                <w14:ligatures w14:val="standardContextual"/>
              </w:rPr>
            </m:ctrlPr>
          </m:sSubPr>
          <m:e>
            <m:r>
              <m:rPr>
                <m:sty m:val="p"/>
              </m:rPr>
              <w:rPr>
                <w:rFonts w:ascii="Cambria Math" w:hAnsi="Cambria Math" w:cs="Times New Roman"/>
                <w:szCs w:val="24"/>
                <w:vertAlign w:val="subscript"/>
              </w:rPr>
              <m:t>H</m:t>
            </m:r>
          </m:e>
          <m:sub>
            <m:r>
              <m:rPr>
                <m:sty m:val="p"/>
              </m:rPr>
              <w:rPr>
                <w:rFonts w:ascii="Cambria Math" w:hAnsi="Cambria Math" w:cs="Times New Roman"/>
                <w:szCs w:val="24"/>
                <w:vertAlign w:val="subscript"/>
              </w:rPr>
              <m:t>2</m:t>
            </m:r>
          </m:sub>
        </m:sSub>
        <m:r>
          <m:rPr>
            <m:sty m:val="p"/>
          </m:rPr>
          <w:rPr>
            <w:rFonts w:ascii="Cambria Math" w:hAnsi="Cambria Math" w:cs="Times New Roman"/>
            <w:szCs w:val="24"/>
            <w:vertAlign w:val="subscript"/>
          </w:rPr>
          <m:t>O</m:t>
        </m:r>
      </m:oMath>
      <w:r w:rsidR="00454A43">
        <w:rPr>
          <w:rFonts w:eastAsiaTheme="minorEastAsia" w:cs="Times New Roman"/>
          <w:iCs/>
          <w:szCs w:val="24"/>
        </w:rPr>
        <w:t xml:space="preserve">                            </w:t>
      </w:r>
      <w:r w:rsidR="00454A43" w:rsidRPr="00454A43">
        <w:rPr>
          <w:rFonts w:eastAsiaTheme="minorEastAsia" w:cs="Times New Roman"/>
          <w:b/>
          <w:bCs/>
          <w:iCs/>
          <w:szCs w:val="24"/>
        </w:rPr>
        <w:t>R32.</w:t>
      </w:r>
    </w:p>
    <w:p w14:paraId="31A11CF3" w14:textId="272DABA5" w:rsidR="00454A43" w:rsidRPr="00EF2C99" w:rsidRDefault="00454A43" w:rsidP="00454A43">
      <w:pPr>
        <w:rPr>
          <w:rFonts w:cs="Times New Roman"/>
          <w:b/>
          <w:bCs/>
          <w:szCs w:val="24"/>
        </w:rPr>
      </w:pPr>
      <w:r w:rsidRPr="00454A43">
        <w:rPr>
          <w:rFonts w:cs="Times New Roman"/>
          <w:b/>
          <w:bCs/>
          <w:szCs w:val="24"/>
        </w:rPr>
        <w:t>Ca</w:t>
      </w:r>
      <w:r w:rsidRPr="00454A43">
        <w:rPr>
          <w:rFonts w:cs="Times New Roman"/>
          <w:b/>
          <w:bCs/>
          <w:szCs w:val="24"/>
          <w:vertAlign w:val="subscript"/>
        </w:rPr>
        <w:t>2</w:t>
      </w:r>
      <w:r w:rsidRPr="00454A43">
        <w:rPr>
          <w:rFonts w:cs="Times New Roman"/>
          <w:b/>
          <w:bCs/>
          <w:szCs w:val="24"/>
        </w:rPr>
        <w:t>Fe</w:t>
      </w:r>
      <w:r w:rsidRPr="00454A43">
        <w:rPr>
          <w:rFonts w:cs="Times New Roman"/>
          <w:b/>
          <w:bCs/>
          <w:szCs w:val="24"/>
          <w:vertAlign w:val="subscript"/>
        </w:rPr>
        <w:t>2</w:t>
      </w:r>
      <w:r w:rsidRPr="00454A43">
        <w:rPr>
          <w:rFonts w:cs="Times New Roman"/>
          <w:b/>
          <w:bCs/>
          <w:szCs w:val="24"/>
        </w:rPr>
        <w:t>O</w:t>
      </w:r>
      <w:r w:rsidRPr="00454A43">
        <w:rPr>
          <w:rFonts w:cs="Times New Roman"/>
          <w:b/>
          <w:bCs/>
          <w:szCs w:val="24"/>
          <w:vertAlign w:val="subscript"/>
        </w:rPr>
        <w:t xml:space="preserve">5 </w:t>
      </w:r>
      <w:r w:rsidRPr="00454A43">
        <w:rPr>
          <w:rFonts w:cs="Times New Roman"/>
          <w:b/>
          <w:bCs/>
          <w:szCs w:val="24"/>
        </w:rPr>
        <w:t>reduction with CH</w:t>
      </w:r>
      <w:r w:rsidRPr="00454A43">
        <w:rPr>
          <w:rFonts w:cs="Times New Roman"/>
          <w:b/>
          <w:bCs/>
          <w:szCs w:val="24"/>
          <w:vertAlign w:val="subscript"/>
        </w:rPr>
        <w:t>4</w:t>
      </w:r>
      <w:r w:rsidRPr="00454A43">
        <w:rPr>
          <w:rFonts w:cs="Times New Roman"/>
          <w:b/>
          <w:bCs/>
          <w:szCs w:val="24"/>
        </w:rPr>
        <w:t>:</w:t>
      </w:r>
      <w:r>
        <w:rPr>
          <w:rFonts w:cs="Times New Roman"/>
          <w:szCs w:val="24"/>
        </w:rPr>
        <w:t xml:space="preserve"> </w:t>
      </w:r>
      <m:oMath>
        <m:sSub>
          <m:sSubPr>
            <m:ctrlPr>
              <w:rPr>
                <w:rFonts w:ascii="Cambria Math" w:hAnsi="Cambria Math" w:cs="Times New Roman"/>
                <w:iCs/>
                <w:kern w:val="2"/>
                <w:sz w:val="22"/>
                <w:szCs w:val="24"/>
                <w:vertAlign w:val="subscript"/>
                <w14:ligatures w14:val="standardContextual"/>
              </w:rPr>
            </m:ctrlPr>
          </m:sSubPr>
          <m:e>
            <m:r>
              <m:rPr>
                <m:sty m:val="p"/>
              </m:rPr>
              <w:rPr>
                <w:rFonts w:ascii="Cambria Math" w:hAnsi="Cambria Math" w:cs="Times New Roman"/>
                <w:szCs w:val="24"/>
                <w:vertAlign w:val="subscript"/>
              </w:rPr>
              <m:t>4Ca</m:t>
            </m:r>
          </m:e>
          <m:sub>
            <m:r>
              <m:rPr>
                <m:sty m:val="p"/>
              </m:rPr>
              <w:rPr>
                <w:rFonts w:ascii="Cambria Math" w:hAnsi="Cambria Math" w:cs="Times New Roman"/>
                <w:szCs w:val="24"/>
                <w:vertAlign w:val="subscript"/>
              </w:rPr>
              <m:t>2</m:t>
            </m:r>
          </m:sub>
        </m:sSub>
        <m:sSub>
          <m:sSubPr>
            <m:ctrlPr>
              <w:rPr>
                <w:rFonts w:ascii="Cambria Math" w:hAnsi="Cambria Math" w:cs="Times New Roman"/>
                <w:iCs/>
                <w:kern w:val="2"/>
                <w:sz w:val="22"/>
                <w:szCs w:val="24"/>
                <w:vertAlign w:val="subscript"/>
                <w14:ligatures w14:val="standardContextual"/>
              </w:rPr>
            </m:ctrlPr>
          </m:sSubPr>
          <m:e>
            <m:r>
              <m:rPr>
                <m:sty m:val="p"/>
              </m:rPr>
              <w:rPr>
                <w:rFonts w:ascii="Cambria Math" w:hAnsi="Cambria Math" w:cs="Times New Roman"/>
                <w:szCs w:val="24"/>
                <w:vertAlign w:val="subscript"/>
              </w:rPr>
              <m:t>Fe</m:t>
            </m:r>
          </m:e>
          <m:sub>
            <m:r>
              <m:rPr>
                <m:sty m:val="p"/>
              </m:rPr>
              <w:rPr>
                <w:rFonts w:ascii="Cambria Math" w:hAnsi="Cambria Math" w:cs="Times New Roman"/>
                <w:szCs w:val="24"/>
                <w:vertAlign w:val="subscript"/>
              </w:rPr>
              <m:t>2</m:t>
            </m:r>
          </m:sub>
        </m:sSub>
        <m:sSub>
          <m:sSubPr>
            <m:ctrlPr>
              <w:rPr>
                <w:rFonts w:ascii="Cambria Math" w:hAnsi="Cambria Math" w:cs="Times New Roman"/>
                <w:iCs/>
                <w:kern w:val="2"/>
                <w:sz w:val="22"/>
                <w:szCs w:val="24"/>
                <w:vertAlign w:val="subscript"/>
                <w14:ligatures w14:val="standardContextual"/>
              </w:rPr>
            </m:ctrlPr>
          </m:sSubPr>
          <m:e>
            <m:r>
              <m:rPr>
                <m:sty m:val="p"/>
              </m:rPr>
              <w:rPr>
                <w:rFonts w:ascii="Cambria Math" w:hAnsi="Cambria Math" w:cs="Times New Roman"/>
                <w:szCs w:val="24"/>
                <w:vertAlign w:val="subscript"/>
              </w:rPr>
              <m:t>O</m:t>
            </m:r>
          </m:e>
          <m:sub>
            <m:r>
              <m:rPr>
                <m:sty m:val="p"/>
              </m:rPr>
              <w:rPr>
                <w:rFonts w:ascii="Cambria Math" w:hAnsi="Cambria Math" w:cs="Times New Roman"/>
                <w:szCs w:val="24"/>
                <w:vertAlign w:val="subscript"/>
              </w:rPr>
              <m:t>5</m:t>
            </m:r>
          </m:sub>
        </m:sSub>
        <m:r>
          <m:rPr>
            <m:sty m:val="p"/>
          </m:rPr>
          <w:rPr>
            <w:rFonts w:ascii="Cambria Math" w:hAnsi="Cambria Math" w:cs="Times New Roman"/>
            <w:szCs w:val="24"/>
            <w:vertAlign w:val="subscript"/>
          </w:rPr>
          <m:t>+3C</m:t>
        </m:r>
        <m:sSub>
          <m:sSubPr>
            <m:ctrlPr>
              <w:rPr>
                <w:rFonts w:ascii="Cambria Math" w:hAnsi="Cambria Math" w:cs="Times New Roman"/>
                <w:iCs/>
                <w:kern w:val="2"/>
                <w:sz w:val="22"/>
                <w:szCs w:val="24"/>
                <w:vertAlign w:val="subscript"/>
                <w14:ligatures w14:val="standardContextual"/>
              </w:rPr>
            </m:ctrlPr>
          </m:sSubPr>
          <m:e>
            <m:r>
              <m:rPr>
                <m:sty m:val="p"/>
              </m:rPr>
              <w:rPr>
                <w:rFonts w:ascii="Cambria Math" w:hAnsi="Cambria Math" w:cs="Times New Roman"/>
                <w:szCs w:val="24"/>
                <w:vertAlign w:val="subscript"/>
              </w:rPr>
              <m:t>H</m:t>
            </m:r>
          </m:e>
          <m:sub>
            <m:r>
              <m:rPr>
                <m:sty m:val="p"/>
              </m:rPr>
              <w:rPr>
                <w:rFonts w:ascii="Cambria Math" w:hAnsi="Cambria Math" w:cs="Times New Roman"/>
                <w:szCs w:val="24"/>
                <w:vertAlign w:val="subscript"/>
              </w:rPr>
              <m:t>4</m:t>
            </m:r>
          </m:sub>
        </m:sSub>
        <m:r>
          <m:rPr>
            <m:sty m:val="p"/>
          </m:rPr>
          <w:rPr>
            <w:rFonts w:ascii="Cambria Math" w:hAnsi="Cambria Math" w:cs="Times New Roman"/>
            <w:szCs w:val="24"/>
            <w:vertAlign w:val="subscript"/>
          </w:rPr>
          <m:t>→8CaO+8Fe+3</m:t>
        </m:r>
        <m:sSub>
          <m:sSubPr>
            <m:ctrlPr>
              <w:rPr>
                <w:rFonts w:ascii="Cambria Math" w:hAnsi="Cambria Math" w:cs="Times New Roman"/>
                <w:iCs/>
                <w:kern w:val="2"/>
                <w:sz w:val="22"/>
                <w:szCs w:val="24"/>
                <w:vertAlign w:val="subscript"/>
                <w14:ligatures w14:val="standardContextual"/>
              </w:rPr>
            </m:ctrlPr>
          </m:sSubPr>
          <m:e>
            <m:r>
              <m:rPr>
                <m:sty m:val="p"/>
              </m:rPr>
              <w:rPr>
                <w:rFonts w:ascii="Cambria Math" w:hAnsi="Cambria Math" w:cs="Times New Roman"/>
                <w:szCs w:val="24"/>
                <w:vertAlign w:val="subscript"/>
              </w:rPr>
              <m:t>CO</m:t>
            </m:r>
          </m:e>
          <m:sub>
            <m:r>
              <m:rPr>
                <m:sty m:val="p"/>
              </m:rPr>
              <w:rPr>
                <w:rFonts w:ascii="Cambria Math" w:hAnsi="Cambria Math" w:cs="Times New Roman"/>
                <w:szCs w:val="24"/>
                <w:vertAlign w:val="subscript"/>
              </w:rPr>
              <m:t>2</m:t>
            </m:r>
          </m:sub>
        </m:sSub>
        <m:r>
          <m:rPr>
            <m:sty m:val="p"/>
          </m:rPr>
          <w:rPr>
            <w:rFonts w:ascii="Cambria Math" w:hAnsi="Cambria Math" w:cs="Times New Roman"/>
            <w:szCs w:val="24"/>
            <w:vertAlign w:val="subscript"/>
          </w:rPr>
          <m:t>+6</m:t>
        </m:r>
        <m:sSub>
          <m:sSubPr>
            <m:ctrlPr>
              <w:rPr>
                <w:rFonts w:ascii="Cambria Math" w:hAnsi="Cambria Math" w:cs="Times New Roman"/>
                <w:iCs/>
                <w:kern w:val="2"/>
                <w:sz w:val="22"/>
                <w:szCs w:val="24"/>
                <w:vertAlign w:val="subscript"/>
                <w14:ligatures w14:val="standardContextual"/>
              </w:rPr>
            </m:ctrlPr>
          </m:sSubPr>
          <m:e>
            <m:r>
              <m:rPr>
                <m:sty m:val="p"/>
              </m:rPr>
              <w:rPr>
                <w:rFonts w:ascii="Cambria Math" w:hAnsi="Cambria Math" w:cs="Times New Roman"/>
                <w:szCs w:val="24"/>
                <w:vertAlign w:val="subscript"/>
              </w:rPr>
              <m:t>H</m:t>
            </m:r>
          </m:e>
          <m:sub>
            <m:r>
              <m:rPr>
                <m:sty m:val="p"/>
              </m:rPr>
              <w:rPr>
                <w:rFonts w:ascii="Cambria Math" w:hAnsi="Cambria Math" w:cs="Times New Roman"/>
                <w:szCs w:val="24"/>
                <w:vertAlign w:val="subscript"/>
              </w:rPr>
              <m:t>2</m:t>
            </m:r>
          </m:sub>
        </m:sSub>
        <m:r>
          <m:rPr>
            <m:sty m:val="p"/>
          </m:rPr>
          <w:rPr>
            <w:rFonts w:ascii="Cambria Math" w:hAnsi="Cambria Math" w:cs="Times New Roman"/>
            <w:szCs w:val="24"/>
            <w:vertAlign w:val="subscript"/>
          </w:rPr>
          <m:t>O</m:t>
        </m:r>
      </m:oMath>
      <w:r>
        <w:rPr>
          <w:rFonts w:eastAsiaTheme="minorEastAsia" w:cs="Times New Roman"/>
          <w:iCs/>
          <w:szCs w:val="24"/>
          <w:vertAlign w:val="subscript"/>
        </w:rPr>
        <w:t xml:space="preserve"> </w:t>
      </w:r>
      <w:r>
        <w:rPr>
          <w:rFonts w:eastAsiaTheme="minorEastAsia" w:cs="Times New Roman"/>
          <w:iCs/>
          <w:szCs w:val="24"/>
        </w:rPr>
        <w:t xml:space="preserve">       </w:t>
      </w:r>
      <w:r w:rsidRPr="00454A43">
        <w:rPr>
          <w:rFonts w:eastAsiaTheme="minorEastAsia" w:cs="Times New Roman"/>
          <w:b/>
          <w:bCs/>
          <w:iCs/>
          <w:szCs w:val="24"/>
        </w:rPr>
        <w:t>R33.</w:t>
      </w:r>
    </w:p>
    <w:p w14:paraId="2B4751F9" w14:textId="33FF8571" w:rsidR="005E262F" w:rsidRPr="005E262F" w:rsidRDefault="00454A43" w:rsidP="00844030">
      <w:pPr>
        <w:spacing w:line="480" w:lineRule="auto"/>
      </w:pPr>
      <w:r>
        <w:rPr>
          <w:noProof/>
        </w:rPr>
        <w:lastRenderedPageBreak/>
        <w:drawing>
          <wp:anchor distT="0" distB="0" distL="114300" distR="114300" simplePos="0" relativeHeight="252073472" behindDoc="0" locked="0" layoutInCell="1" allowOverlap="1" wp14:anchorId="7E13C124" wp14:editId="370AD562">
            <wp:simplePos x="0" y="0"/>
            <wp:positionH relativeFrom="margin">
              <wp:posOffset>671830</wp:posOffset>
            </wp:positionH>
            <wp:positionV relativeFrom="paragraph">
              <wp:posOffset>2588895</wp:posOffset>
            </wp:positionV>
            <wp:extent cx="4600915" cy="3029800"/>
            <wp:effectExtent l="0" t="0" r="0" b="0"/>
            <wp:wrapTopAndBottom/>
            <wp:docPr id="101465306" name="Chart 1">
              <a:extLst xmlns:a="http://schemas.openxmlformats.org/drawingml/2006/main">
                <a:ext uri="{FF2B5EF4-FFF2-40B4-BE49-F238E27FC236}">
                  <a16:creationId xmlns:a16="http://schemas.microsoft.com/office/drawing/2014/main" id="{131973D7-1B9F-99EB-B7C8-146E9E206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anchor>
        </w:drawing>
      </w:r>
      <w:r w:rsidR="004C70B2">
        <w:t>Finally,</w:t>
      </w:r>
      <w:r w:rsidR="005E262F">
        <w:t xml:space="preserve"> </w:t>
      </w:r>
      <w:proofErr w:type="gramStart"/>
      <w:r w:rsidR="005E262F">
        <w:t>figure  24</w:t>
      </w:r>
      <w:proofErr w:type="gramEnd"/>
      <w:r w:rsidR="005E262F">
        <w:t xml:space="preserve"> shows that H</w:t>
      </w:r>
      <w:r w:rsidR="005E262F">
        <w:rPr>
          <w:vertAlign w:val="subscript"/>
        </w:rPr>
        <w:t>2</w:t>
      </w:r>
      <w:r w:rsidR="005E262F">
        <w:t xml:space="preserve"> </w:t>
      </w:r>
      <w:r w:rsidR="004C70B2">
        <w:t xml:space="preserve">occurs in the almost very beginning of the process </w:t>
      </w:r>
      <w:r w:rsidR="005E262F">
        <w:t xml:space="preserve">within the 30min. </w:t>
      </w:r>
      <w:r w:rsidR="004C70B2">
        <w:t>In addition, only pure hydrogen is observed</w:t>
      </w:r>
      <w:r w:rsidR="005E262F">
        <w:t xml:space="preserve"> </w:t>
      </w:r>
      <w:r w:rsidR="004C70B2">
        <w:t>at the end of the process although it decreases gradually. Because of the consumption of the other components only pure hydrogen is seen in lower amounts. Furthermore, it suggests that water injection could make a huge difference in the early start of the process. Therefore, in gasification process steam will be injected at 100</w:t>
      </w:r>
      <w:r w:rsidR="004C70B2" w:rsidRPr="00EB7076">
        <w:rPr>
          <w:rFonts w:cs="Times New Roman"/>
          <w:szCs w:val="24"/>
          <w:shd w:val="clear" w:color="auto" w:fill="FCFCFC"/>
        </w:rPr>
        <w:t>℃</w:t>
      </w:r>
      <w:r w:rsidR="004C70B2">
        <w:rPr>
          <w:rFonts w:cs="Times New Roman"/>
          <w:szCs w:val="24"/>
          <w:shd w:val="clear" w:color="auto" w:fill="FCFCFC"/>
        </w:rPr>
        <w:t xml:space="preserve">. </w:t>
      </w:r>
      <w:r w:rsidR="005E262F" w:rsidRPr="005E262F">
        <w:br/>
      </w:r>
    </w:p>
    <w:p w14:paraId="3D1F30D3" w14:textId="5173137A" w:rsidR="003659B8" w:rsidRDefault="00CE09EF" w:rsidP="004C70B2">
      <w:r>
        <w:rPr>
          <w:noProof/>
        </w:rPr>
        <mc:AlternateContent>
          <mc:Choice Requires="wps">
            <w:drawing>
              <wp:anchor distT="0" distB="0" distL="114300" distR="114300" simplePos="0" relativeHeight="252021248" behindDoc="0" locked="0" layoutInCell="1" allowOverlap="1" wp14:anchorId="3F7FE358" wp14:editId="4C7B3C7F">
                <wp:simplePos x="0" y="0"/>
                <wp:positionH relativeFrom="column">
                  <wp:posOffset>2414641</wp:posOffset>
                </wp:positionH>
                <wp:positionV relativeFrom="paragraph">
                  <wp:posOffset>3186250</wp:posOffset>
                </wp:positionV>
                <wp:extent cx="1035170" cy="284672"/>
                <wp:effectExtent l="0" t="0" r="0" b="1270"/>
                <wp:wrapNone/>
                <wp:docPr id="1440280485" name="Text Box 1"/>
                <wp:cNvGraphicFramePr/>
                <a:graphic xmlns:a="http://schemas.openxmlformats.org/drawingml/2006/main">
                  <a:graphicData uri="http://schemas.microsoft.com/office/word/2010/wordprocessingShape">
                    <wps:wsp>
                      <wps:cNvSpPr txBox="1"/>
                      <wps:spPr>
                        <a:xfrm>
                          <a:off x="0" y="0"/>
                          <a:ext cx="1035170" cy="284672"/>
                        </a:xfrm>
                        <a:prstGeom prst="rect">
                          <a:avLst/>
                        </a:prstGeom>
                        <a:solidFill>
                          <a:schemeClr val="lt1"/>
                        </a:solidFill>
                        <a:ln w="6350">
                          <a:noFill/>
                        </a:ln>
                      </wps:spPr>
                      <wps:txbx>
                        <w:txbxContent>
                          <w:p w14:paraId="16BC230D" w14:textId="63E3C335" w:rsidR="001A5001" w:rsidRPr="00FE4854" w:rsidRDefault="00FE4854" w:rsidP="00FE4854">
                            <w:pPr>
                              <w:jc w:val="center"/>
                              <w:rPr>
                                <w:b/>
                                <w:bCs/>
                                <w:vertAlign w:val="subscript"/>
                              </w:rPr>
                            </w:pPr>
                            <w:r w:rsidRPr="00FE4854">
                              <w:rPr>
                                <w:b/>
                                <w:bCs/>
                              </w:rPr>
                              <w:t>H</w:t>
                            </w:r>
                            <w:r w:rsidRPr="00FE4854">
                              <w:rPr>
                                <w:b/>
                                <w:bCs/>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7FE358" id="_x0000_s1493" type="#_x0000_t202" style="position:absolute;margin-left:190.15pt;margin-top:250.9pt;width:81.5pt;height:22.4pt;z-index:25202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" fillcolor="white [3201]" stroked="f" strokeweight=".5pt">
                <v:textbox>
                  <w:txbxContent>
                    <w:p w14:paraId="16BC230D" w14:textId="63E3C335" w:rsidR="001A5001" w:rsidRPr="00FE4854" w:rsidRDefault="00FE4854" w:rsidP="00FE4854">
                      <w:pPr>
                        <w:jc w:val="center"/>
                        <w:rPr>
                          <w:b/>
                          <w:bCs/>
                          <w:vertAlign w:val="subscript"/>
                        </w:rPr>
                      </w:pPr>
                      <w:r w:rsidRPr="00FE4854">
                        <w:rPr>
                          <w:b/>
                          <w:bCs/>
                        </w:rPr>
                        <w:t>H</w:t>
                      </w:r>
                      <w:r w:rsidRPr="00FE4854">
                        <w:rPr>
                          <w:b/>
                          <w:bCs/>
                          <w:vertAlign w:val="subscript"/>
                        </w:rPr>
                        <w:t>2</w:t>
                      </w:r>
                    </w:p>
                  </w:txbxContent>
                </v:textbox>
              </v:shape>
            </w:pict>
          </mc:Fallback>
        </mc:AlternateContent>
      </w:r>
    </w:p>
    <w:p w14:paraId="6934ADBC" w14:textId="46BF1DEA" w:rsidR="004C70B2" w:rsidRDefault="00CE09EF" w:rsidP="004C70B2">
      <w:r>
        <w:rPr>
          <w:noProof/>
        </w:rPr>
        <w:lastRenderedPageBreak/>
        <w:drawing>
          <wp:anchor distT="0" distB="0" distL="114300" distR="114300" simplePos="0" relativeHeight="252074496" behindDoc="0" locked="0" layoutInCell="1" allowOverlap="1" wp14:anchorId="2EBE5640" wp14:editId="35A8F23C">
            <wp:simplePos x="0" y="0"/>
            <wp:positionH relativeFrom="margin">
              <wp:align>center</wp:align>
            </wp:positionH>
            <wp:positionV relativeFrom="paragraph">
              <wp:posOffset>207669</wp:posOffset>
            </wp:positionV>
            <wp:extent cx="4607719" cy="2998844"/>
            <wp:effectExtent l="0" t="0" r="2540" b="0"/>
            <wp:wrapTopAndBottom/>
            <wp:docPr id="712101460" name="Chart 1">
              <a:extLst xmlns:a="http://schemas.openxmlformats.org/drawingml/2006/main">
                <a:ext uri="{FF2B5EF4-FFF2-40B4-BE49-F238E27FC236}">
                  <a16:creationId xmlns:a16="http://schemas.microsoft.com/office/drawing/2014/main" id="{7B75001B-DA4E-ED81-F450-84FBF99A82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anchor>
        </w:drawing>
      </w:r>
    </w:p>
    <w:p w14:paraId="24676B8E" w14:textId="0454E801" w:rsidR="004C70B2" w:rsidRDefault="00FE4854" w:rsidP="004C70B2">
      <w:r>
        <w:rPr>
          <w:noProof/>
        </w:rPr>
        <mc:AlternateContent>
          <mc:Choice Requires="wps">
            <w:drawing>
              <wp:anchor distT="0" distB="0" distL="114300" distR="114300" simplePos="0" relativeHeight="252025344" behindDoc="0" locked="0" layoutInCell="1" allowOverlap="1" wp14:anchorId="7819DBEE" wp14:editId="2ECCBA44">
                <wp:simplePos x="0" y="0"/>
                <wp:positionH relativeFrom="margin">
                  <wp:align>center</wp:align>
                </wp:positionH>
                <wp:positionV relativeFrom="paragraph">
                  <wp:posOffset>2955674</wp:posOffset>
                </wp:positionV>
                <wp:extent cx="1035170" cy="284672"/>
                <wp:effectExtent l="0" t="0" r="0" b="1270"/>
                <wp:wrapNone/>
                <wp:docPr id="1659949540" name="Text Box 1"/>
                <wp:cNvGraphicFramePr/>
                <a:graphic xmlns:a="http://schemas.openxmlformats.org/drawingml/2006/main">
                  <a:graphicData uri="http://schemas.microsoft.com/office/word/2010/wordprocessingShape">
                    <wps:wsp>
                      <wps:cNvSpPr txBox="1"/>
                      <wps:spPr>
                        <a:xfrm>
                          <a:off x="0" y="0"/>
                          <a:ext cx="1035170" cy="284672"/>
                        </a:xfrm>
                        <a:prstGeom prst="rect">
                          <a:avLst/>
                        </a:prstGeom>
                        <a:solidFill>
                          <a:schemeClr val="lt1"/>
                        </a:solidFill>
                        <a:ln w="6350">
                          <a:noFill/>
                        </a:ln>
                      </wps:spPr>
                      <wps:txbx>
                        <w:txbxContent>
                          <w:p w14:paraId="2E3F20AD" w14:textId="55F19D31" w:rsidR="00FE4854" w:rsidRPr="00FE4854" w:rsidRDefault="00FE4854" w:rsidP="00FE4854">
                            <w:pPr>
                              <w:jc w:val="center"/>
                              <w:rPr>
                                <w:b/>
                                <w:bCs/>
                                <w:vertAlign w:val="subscript"/>
                              </w:rPr>
                            </w:pPr>
                            <w:r>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9DBEE" id="_x0000_s1494" type="#_x0000_t202" style="position:absolute;margin-left:0;margin-top:232.75pt;width:81.5pt;height:22.4pt;z-index:25202534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" fillcolor="white [3201]" stroked="f" strokeweight=".5pt">
                <v:textbox>
                  <w:txbxContent>
                    <w:p w14:paraId="2E3F20AD" w14:textId="55F19D31" w:rsidR="00FE4854" w:rsidRPr="00FE4854" w:rsidRDefault="00FE4854" w:rsidP="00FE4854">
                      <w:pPr>
                        <w:jc w:val="center"/>
                        <w:rPr>
                          <w:b/>
                          <w:bCs/>
                          <w:vertAlign w:val="subscript"/>
                        </w:rPr>
                      </w:pPr>
                      <w:r>
                        <w:rPr>
                          <w:b/>
                          <w:bCs/>
                        </w:rPr>
                        <w:t>CO</w:t>
                      </w:r>
                    </w:p>
                  </w:txbxContent>
                </v:textbox>
                <w10:wrap anchorx="margin"/>
              </v:shape>
            </w:pict>
          </mc:Fallback>
        </mc:AlternateContent>
      </w:r>
      <w:r w:rsidR="00CE09EF" w:rsidRPr="00CE09EF">
        <w:rPr>
          <w:noProof/>
        </w:rPr>
        <w:t xml:space="preserve"> </w:t>
      </w:r>
    </w:p>
    <w:p w14:paraId="4FA96C7F" w14:textId="77698156" w:rsidR="00D55C44" w:rsidRDefault="00CE09EF" w:rsidP="00D55C44">
      <w:pPr>
        <w:tabs>
          <w:tab w:val="left" w:pos="7020"/>
        </w:tabs>
        <w:spacing w:after="0" w:line="240" w:lineRule="auto"/>
        <w:jc w:val="both"/>
        <w:rPr>
          <w:rFonts w:cs="Times New Roman"/>
        </w:rPr>
      </w:pPr>
      <w:r>
        <w:rPr>
          <w:noProof/>
        </w:rPr>
        <w:drawing>
          <wp:anchor distT="0" distB="0" distL="114300" distR="114300" simplePos="0" relativeHeight="252075520" behindDoc="0" locked="0" layoutInCell="1" allowOverlap="1" wp14:anchorId="6A67E11A" wp14:editId="2D61B546">
            <wp:simplePos x="0" y="0"/>
            <wp:positionH relativeFrom="margin">
              <wp:align>center</wp:align>
            </wp:positionH>
            <wp:positionV relativeFrom="paragraph">
              <wp:posOffset>0</wp:posOffset>
            </wp:positionV>
            <wp:extent cx="4600575" cy="3145790"/>
            <wp:effectExtent l="0" t="0" r="0" b="0"/>
            <wp:wrapTopAndBottom/>
            <wp:docPr id="927137906" name="Chart 1">
              <a:extLst xmlns:a="http://schemas.openxmlformats.org/drawingml/2006/main">
                <a:ext uri="{FF2B5EF4-FFF2-40B4-BE49-F238E27FC236}">
                  <a16:creationId xmlns:a16="http://schemas.microsoft.com/office/drawing/2014/main" id="{3072F9B8-D781-FCAA-6604-0749772507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anchor>
        </w:drawing>
      </w:r>
      <w:r w:rsidR="00FE4854">
        <w:rPr>
          <w:noProof/>
        </w:rPr>
        <mc:AlternateContent>
          <mc:Choice Requires="wps">
            <w:drawing>
              <wp:anchor distT="0" distB="0" distL="114300" distR="114300" simplePos="0" relativeHeight="252029440" behindDoc="0" locked="0" layoutInCell="1" allowOverlap="1" wp14:anchorId="1F8334C8" wp14:editId="7F128C47">
                <wp:simplePos x="0" y="0"/>
                <wp:positionH relativeFrom="margin">
                  <wp:align>center</wp:align>
                </wp:positionH>
                <wp:positionV relativeFrom="paragraph">
                  <wp:posOffset>3206630</wp:posOffset>
                </wp:positionV>
                <wp:extent cx="1035170" cy="284672"/>
                <wp:effectExtent l="0" t="0" r="0" b="1270"/>
                <wp:wrapNone/>
                <wp:docPr id="1016026325" name="Text Box 1"/>
                <wp:cNvGraphicFramePr/>
                <a:graphic xmlns:a="http://schemas.openxmlformats.org/drawingml/2006/main">
                  <a:graphicData uri="http://schemas.microsoft.com/office/word/2010/wordprocessingShape">
                    <wps:wsp>
                      <wps:cNvSpPr txBox="1"/>
                      <wps:spPr>
                        <a:xfrm>
                          <a:off x="0" y="0"/>
                          <a:ext cx="1035170" cy="284672"/>
                        </a:xfrm>
                        <a:prstGeom prst="rect">
                          <a:avLst/>
                        </a:prstGeom>
                        <a:solidFill>
                          <a:schemeClr val="lt1"/>
                        </a:solidFill>
                        <a:ln w="6350">
                          <a:noFill/>
                        </a:ln>
                      </wps:spPr>
                      <wps:txbx>
                        <w:txbxContent>
                          <w:p w14:paraId="12D477CE" w14:textId="415A8578" w:rsidR="00FE4854" w:rsidRPr="00FE4854" w:rsidRDefault="00FE4854" w:rsidP="00FE4854">
                            <w:pPr>
                              <w:jc w:val="center"/>
                              <w:rPr>
                                <w:b/>
                                <w:bCs/>
                              </w:rPr>
                            </w:pPr>
                            <w:r>
                              <w:rPr>
                                <w:b/>
                                <w:bCs/>
                              </w:rPr>
                              <w:t>CH</w:t>
                            </w:r>
                            <w:r>
                              <w:rPr>
                                <w:b/>
                                <w:bCs/>
                                <w:vertAlign w:val="subscript"/>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8334C8" id="_x0000_s1495" type="#_x0000_t202" style="position:absolute;left:0;text-align:left;margin-left:0;margin-top:252.5pt;width:81.5pt;height:22.4pt;z-index:2520294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" fillcolor="white [3201]" stroked="f" strokeweight=".5pt">
                <v:textbox>
                  <w:txbxContent>
                    <w:p w14:paraId="12D477CE" w14:textId="415A8578" w:rsidR="00FE4854" w:rsidRPr="00FE4854" w:rsidRDefault="00FE4854" w:rsidP="00FE4854">
                      <w:pPr>
                        <w:jc w:val="center"/>
                        <w:rPr>
                          <w:b/>
                          <w:bCs/>
                        </w:rPr>
                      </w:pPr>
                      <w:r>
                        <w:rPr>
                          <w:b/>
                          <w:bCs/>
                        </w:rPr>
                        <w:t>CH</w:t>
                      </w:r>
                      <w:r>
                        <w:rPr>
                          <w:b/>
                          <w:bCs/>
                          <w:vertAlign w:val="subscript"/>
                        </w:rPr>
                        <w:t>4</w:t>
                      </w:r>
                    </w:p>
                  </w:txbxContent>
                </v:textbox>
                <w10:wrap anchorx="margin"/>
              </v:shape>
            </w:pict>
          </mc:Fallback>
        </mc:AlternateContent>
      </w:r>
    </w:p>
    <w:p w14:paraId="4C124EA5" w14:textId="6027FAAA" w:rsidR="004C70B2" w:rsidRDefault="007320D6" w:rsidP="004C70B2">
      <w:pPr>
        <w:pStyle w:val="Caption"/>
        <w:keepNext/>
      </w:pPr>
      <w:r>
        <w:rPr>
          <w:noProof/>
        </w:rPr>
        <w:lastRenderedPageBreak/>
        <w:t xml:space="preserve"> </w:t>
      </w:r>
    </w:p>
    <w:p w14:paraId="3D6669B4" w14:textId="5979C0A2" w:rsidR="00FE4854" w:rsidRDefault="00F55002" w:rsidP="004C70B2">
      <w:pPr>
        <w:pStyle w:val="Caption"/>
        <w:jc w:val="center"/>
        <w:rPr>
          <w:b/>
          <w:bCs/>
          <w:i w:val="0"/>
          <w:iCs w:val="0"/>
          <w:color w:val="auto"/>
          <w:sz w:val="24"/>
          <w:szCs w:val="24"/>
        </w:rPr>
      </w:pPr>
      <w:r>
        <w:rPr>
          <w:noProof/>
        </w:rPr>
        <w:drawing>
          <wp:anchor distT="0" distB="0" distL="114300" distR="114300" simplePos="0" relativeHeight="252076544" behindDoc="0" locked="0" layoutInCell="1" allowOverlap="1" wp14:anchorId="0B855CFB" wp14:editId="1874113A">
            <wp:simplePos x="0" y="0"/>
            <wp:positionH relativeFrom="margin">
              <wp:align>center</wp:align>
            </wp:positionH>
            <wp:positionV relativeFrom="paragraph">
              <wp:posOffset>258074</wp:posOffset>
            </wp:positionV>
            <wp:extent cx="4262437" cy="2957853"/>
            <wp:effectExtent l="0" t="0" r="5080" b="0"/>
            <wp:wrapTopAndBottom/>
            <wp:docPr id="1184539195" name="Chart 1">
              <a:extLst xmlns:a="http://schemas.openxmlformats.org/drawingml/2006/main">
                <a:ext uri="{FF2B5EF4-FFF2-40B4-BE49-F238E27FC236}">
                  <a16:creationId xmlns:a16="http://schemas.microsoft.com/office/drawing/2014/main" id="{11293493-C7BC-228E-8797-9EA5B754DC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anchor>
        </w:drawing>
      </w:r>
    </w:p>
    <w:p w14:paraId="685EC634" w14:textId="2C71FAC7" w:rsidR="00F55002" w:rsidRDefault="00F55002" w:rsidP="004C70B2">
      <w:pPr>
        <w:pStyle w:val="Caption"/>
        <w:jc w:val="center"/>
        <w:rPr>
          <w:b/>
          <w:bCs/>
          <w:i w:val="0"/>
          <w:iCs w:val="0"/>
          <w:color w:val="auto"/>
          <w:sz w:val="24"/>
          <w:szCs w:val="24"/>
        </w:rPr>
      </w:pPr>
      <w:r>
        <w:rPr>
          <w:noProof/>
        </w:rPr>
        <mc:AlternateContent>
          <mc:Choice Requires="wps">
            <w:drawing>
              <wp:anchor distT="0" distB="0" distL="114300" distR="114300" simplePos="0" relativeHeight="252032512" behindDoc="0" locked="0" layoutInCell="1" allowOverlap="1" wp14:anchorId="291173AB" wp14:editId="059C8E3C">
                <wp:simplePos x="0" y="0"/>
                <wp:positionH relativeFrom="margin">
                  <wp:align>center</wp:align>
                </wp:positionH>
                <wp:positionV relativeFrom="paragraph">
                  <wp:posOffset>3040356</wp:posOffset>
                </wp:positionV>
                <wp:extent cx="1035170" cy="284672"/>
                <wp:effectExtent l="0" t="0" r="0" b="1270"/>
                <wp:wrapNone/>
                <wp:docPr id="66954641" name="Text Box 1"/>
                <wp:cNvGraphicFramePr/>
                <a:graphic xmlns:a="http://schemas.openxmlformats.org/drawingml/2006/main">
                  <a:graphicData uri="http://schemas.microsoft.com/office/word/2010/wordprocessingShape">
                    <wps:wsp>
                      <wps:cNvSpPr txBox="1"/>
                      <wps:spPr>
                        <a:xfrm>
                          <a:off x="0" y="0"/>
                          <a:ext cx="1035170" cy="284672"/>
                        </a:xfrm>
                        <a:prstGeom prst="rect">
                          <a:avLst/>
                        </a:prstGeom>
                        <a:solidFill>
                          <a:schemeClr val="lt1"/>
                        </a:solidFill>
                        <a:ln w="6350">
                          <a:noFill/>
                        </a:ln>
                      </wps:spPr>
                      <wps:txbx>
                        <w:txbxContent>
                          <w:p w14:paraId="0C13A490" w14:textId="22043EFF" w:rsidR="00FE4854" w:rsidRPr="00FE4854" w:rsidRDefault="00FE4854" w:rsidP="00FE4854">
                            <w:pPr>
                              <w:jc w:val="center"/>
                              <w:rPr>
                                <w:b/>
                                <w:bCs/>
                                <w:vertAlign w:val="subscript"/>
                              </w:rPr>
                            </w:pPr>
                            <w:r>
                              <w:rPr>
                                <w:b/>
                                <w:bCs/>
                              </w:rPr>
                              <w:t>CO</w:t>
                            </w:r>
                            <w:r>
                              <w:rPr>
                                <w:b/>
                                <w:bCs/>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1173AB" id="_x0000_s1496" type="#_x0000_t202" style="position:absolute;left:0;text-align:left;margin-left:0;margin-top:239.4pt;width:81.5pt;height:22.4pt;z-index:2520325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" fillcolor="white [3201]" stroked="f" strokeweight=".5pt">
                <v:textbox>
                  <w:txbxContent>
                    <w:p w14:paraId="0C13A490" w14:textId="22043EFF" w:rsidR="00FE4854" w:rsidRPr="00FE4854" w:rsidRDefault="00FE4854" w:rsidP="00FE4854">
                      <w:pPr>
                        <w:jc w:val="center"/>
                        <w:rPr>
                          <w:b/>
                          <w:bCs/>
                          <w:vertAlign w:val="subscript"/>
                        </w:rPr>
                      </w:pPr>
                      <w:r>
                        <w:rPr>
                          <w:b/>
                          <w:bCs/>
                        </w:rPr>
                        <w:t>CO</w:t>
                      </w:r>
                      <w:r>
                        <w:rPr>
                          <w:b/>
                          <w:bCs/>
                          <w:vertAlign w:val="subscript"/>
                        </w:rPr>
                        <w:t>2</w:t>
                      </w:r>
                    </w:p>
                  </w:txbxContent>
                </v:textbox>
                <w10:wrap anchorx="margin"/>
              </v:shape>
            </w:pict>
          </mc:Fallback>
        </mc:AlternateContent>
      </w:r>
    </w:p>
    <w:p w14:paraId="2BB3C6C4" w14:textId="5DFAD469" w:rsidR="00F55002" w:rsidRDefault="00F55002" w:rsidP="004C70B2">
      <w:pPr>
        <w:pStyle w:val="Caption"/>
        <w:jc w:val="center"/>
        <w:rPr>
          <w:b/>
          <w:bCs/>
          <w:i w:val="0"/>
          <w:iCs w:val="0"/>
          <w:color w:val="auto"/>
          <w:sz w:val="24"/>
          <w:szCs w:val="24"/>
        </w:rPr>
      </w:pPr>
    </w:p>
    <w:p w14:paraId="755FE74E" w14:textId="711E6DF6" w:rsidR="004C70B2" w:rsidRPr="004C70B2" w:rsidRDefault="004C70B2" w:rsidP="004C70B2">
      <w:pPr>
        <w:pStyle w:val="Caption"/>
        <w:jc w:val="center"/>
        <w:rPr>
          <w:i w:val="0"/>
          <w:iCs w:val="0"/>
          <w:color w:val="auto"/>
          <w:sz w:val="24"/>
          <w:szCs w:val="24"/>
        </w:rPr>
      </w:pPr>
      <w:bookmarkStart w:id="136" w:name="_Toc165315506"/>
      <w:r w:rsidRPr="004C70B2">
        <w:rPr>
          <w:b/>
          <w:bCs/>
          <w:i w:val="0"/>
          <w:iCs w:val="0"/>
          <w:color w:val="auto"/>
          <w:sz w:val="24"/>
          <w:szCs w:val="24"/>
        </w:rPr>
        <w:t xml:space="preserve">Figure </w:t>
      </w:r>
      <w:r w:rsidRPr="004C70B2">
        <w:rPr>
          <w:b/>
          <w:bCs/>
          <w:i w:val="0"/>
          <w:iCs w:val="0"/>
          <w:color w:val="auto"/>
          <w:sz w:val="24"/>
          <w:szCs w:val="24"/>
        </w:rPr>
        <w:fldChar w:fldCharType="begin"/>
      </w:r>
      <w:r w:rsidRPr="004C70B2">
        <w:rPr>
          <w:b/>
          <w:bCs/>
          <w:i w:val="0"/>
          <w:iCs w:val="0"/>
          <w:color w:val="auto"/>
          <w:sz w:val="24"/>
          <w:szCs w:val="24"/>
        </w:rPr>
        <w:instrText xml:space="preserve"> SEQ Figure \* ARABIC </w:instrText>
      </w:r>
      <w:r w:rsidRPr="004C70B2">
        <w:rPr>
          <w:b/>
          <w:bCs/>
          <w:i w:val="0"/>
          <w:iCs w:val="0"/>
          <w:color w:val="auto"/>
          <w:sz w:val="24"/>
          <w:szCs w:val="24"/>
        </w:rPr>
        <w:fldChar w:fldCharType="separate"/>
      </w:r>
      <w:r w:rsidR="00C95B0B">
        <w:rPr>
          <w:b/>
          <w:bCs/>
          <w:i w:val="0"/>
          <w:iCs w:val="0"/>
          <w:noProof/>
          <w:color w:val="auto"/>
          <w:sz w:val="24"/>
          <w:szCs w:val="24"/>
        </w:rPr>
        <w:t>23</w:t>
      </w:r>
      <w:r w:rsidRPr="004C70B2">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Effects of OCs on pyrolysis.</w:t>
      </w:r>
      <w:bookmarkEnd w:id="136"/>
      <w:r>
        <w:rPr>
          <w:i w:val="0"/>
          <w:iCs w:val="0"/>
          <w:color w:val="auto"/>
          <w:sz w:val="24"/>
          <w:szCs w:val="24"/>
        </w:rPr>
        <w:t xml:space="preserve"> </w:t>
      </w:r>
      <w:r>
        <w:rPr>
          <w:b/>
          <w:bCs/>
          <w:i w:val="0"/>
          <w:iCs w:val="0"/>
          <w:color w:val="auto"/>
          <w:sz w:val="24"/>
          <w:szCs w:val="24"/>
        </w:rPr>
        <w:t xml:space="preserve"> </w:t>
      </w:r>
    </w:p>
    <w:p w14:paraId="31B421CC" w14:textId="336E6F81" w:rsidR="00D55C44" w:rsidRDefault="007320D6" w:rsidP="00D55C44">
      <w:pPr>
        <w:pStyle w:val="Caption"/>
        <w:rPr>
          <w:rFonts w:cs="Times New Roman"/>
        </w:rPr>
      </w:pPr>
      <w:r>
        <w:rPr>
          <w:noProof/>
        </w:rPr>
        <w:t xml:space="preserve"> </w:t>
      </w:r>
      <w:r w:rsidR="00D55C44">
        <w:rPr>
          <w:rFonts w:cs="Times New Roman"/>
        </w:rPr>
        <w:br w:type="page"/>
      </w:r>
    </w:p>
    <w:p w14:paraId="6A965545" w14:textId="3BE72484" w:rsidR="00F55002" w:rsidRDefault="0070753C" w:rsidP="00F55002">
      <w:r>
        <w:rPr>
          <w:noProof/>
        </w:rPr>
        <w:lastRenderedPageBreak/>
        <w:drawing>
          <wp:anchor distT="0" distB="0" distL="114300" distR="114300" simplePos="0" relativeHeight="252079616" behindDoc="0" locked="0" layoutInCell="1" allowOverlap="1" wp14:anchorId="0CED0D0E" wp14:editId="3586AA54">
            <wp:simplePos x="0" y="0"/>
            <wp:positionH relativeFrom="margin">
              <wp:align>center</wp:align>
            </wp:positionH>
            <wp:positionV relativeFrom="paragraph">
              <wp:posOffset>146649</wp:posOffset>
            </wp:positionV>
            <wp:extent cx="3291840" cy="2743200"/>
            <wp:effectExtent l="0" t="0" r="3810" b="0"/>
            <wp:wrapTopAndBottom/>
            <wp:docPr id="933820605" name="Chart 1">
              <a:extLst xmlns:a="http://schemas.openxmlformats.org/drawingml/2006/main">
                <a:ext uri="{FF2B5EF4-FFF2-40B4-BE49-F238E27FC236}">
                  <a16:creationId xmlns:a16="http://schemas.microsoft.com/office/drawing/2014/main" id="{D1427BA9-DE0E-FCAE-8F82-6732D9C359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14:sizeRelH relativeFrom="margin">
              <wp14:pctWidth>0</wp14:pctWidth>
            </wp14:sizeRelH>
          </wp:anchor>
        </w:drawing>
      </w:r>
    </w:p>
    <w:p w14:paraId="75811B54" w14:textId="1D0204DF" w:rsidR="00FD3815" w:rsidRPr="00F55002" w:rsidRDefault="00B72475" w:rsidP="00F55002">
      <w:r>
        <w:rPr>
          <w:noProof/>
        </w:rPr>
        <mc:AlternateContent>
          <mc:Choice Requires="wps">
            <w:drawing>
              <wp:anchor distT="0" distB="0" distL="114300" distR="114300" simplePos="0" relativeHeight="252016128" behindDoc="0" locked="0" layoutInCell="1" allowOverlap="1" wp14:anchorId="53F84A52" wp14:editId="22B842AE">
                <wp:simplePos x="0" y="0"/>
                <wp:positionH relativeFrom="margin">
                  <wp:align>center</wp:align>
                </wp:positionH>
                <wp:positionV relativeFrom="paragraph">
                  <wp:posOffset>7572</wp:posOffset>
                </wp:positionV>
                <wp:extent cx="1121434" cy="293298"/>
                <wp:effectExtent l="0" t="0" r="0" b="0"/>
                <wp:wrapNone/>
                <wp:docPr id="654972212" name="Text Box 6"/>
                <wp:cNvGraphicFramePr/>
                <a:graphic xmlns:a="http://schemas.openxmlformats.org/drawingml/2006/main">
                  <a:graphicData uri="http://schemas.microsoft.com/office/word/2010/wordprocessingShape">
                    <wps:wsp>
                      <wps:cNvSpPr txBox="1"/>
                      <wps:spPr>
                        <a:xfrm>
                          <a:off x="0" y="0"/>
                          <a:ext cx="1121434" cy="293298"/>
                        </a:xfrm>
                        <a:prstGeom prst="rect">
                          <a:avLst/>
                        </a:prstGeom>
                        <a:noFill/>
                        <a:ln w="6350">
                          <a:noFill/>
                        </a:ln>
                      </wps:spPr>
                      <wps:txbx>
                        <w:txbxContent>
                          <w:p w14:paraId="2279D2BD" w14:textId="3AA21FF2" w:rsidR="00CB5FF1" w:rsidRPr="00454A43" w:rsidRDefault="00B72475">
                            <w:pPr>
                              <w:pStyle w:val="ListParagraph"/>
                              <w:numPr>
                                <w:ilvl w:val="0"/>
                                <w:numId w:val="5"/>
                              </w:numPr>
                              <w:rPr>
                                <w:sz w:val="22"/>
                              </w:rPr>
                            </w:pPr>
                            <w:r w:rsidRPr="00454A43">
                              <w:rPr>
                                <w:sz w:val="22"/>
                              </w:rPr>
                              <w:t>6</w:t>
                            </w:r>
                            <w:r w:rsidR="00CB5FF1" w:rsidRPr="00454A43">
                              <w:rPr>
                                <w:sz w:val="22"/>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F84A52" id="Text Box 6" o:spid="_x0000_s1497" type="#_x0000_t202" style="position:absolute;margin-left:0;margin-top:.6pt;width:88.3pt;height:23.1pt;z-index:2520161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" filled="f" stroked="f" strokeweight=".5pt">
                <v:textbox>
                  <w:txbxContent>
                    <w:p w14:paraId="2279D2BD" w14:textId="3AA21FF2" w:rsidR="00CB5FF1" w:rsidRPr="00454A43" w:rsidRDefault="00B72475">
                      <w:pPr>
                        <w:pStyle w:val="ListParagraph"/>
                        <w:numPr>
                          <w:ilvl w:val="0"/>
                          <w:numId w:val="5"/>
                        </w:numPr>
                        <w:rPr>
                          <w:sz w:val="22"/>
                        </w:rPr>
                      </w:pPr>
                      <w:r w:rsidRPr="00454A43">
                        <w:rPr>
                          <w:sz w:val="22"/>
                        </w:rPr>
                        <w:t>6</w:t>
                      </w:r>
                      <w:r w:rsidR="00CB5FF1" w:rsidRPr="00454A43">
                        <w:rPr>
                          <w:sz w:val="22"/>
                        </w:rPr>
                        <w:t>50℃</w:t>
                      </w:r>
                    </w:p>
                  </w:txbxContent>
                </v:textbox>
                <w10:wrap anchorx="margin"/>
              </v:shape>
            </w:pict>
          </mc:Fallback>
        </mc:AlternateContent>
      </w:r>
    </w:p>
    <w:p w14:paraId="29A165DE" w14:textId="3179BB0F" w:rsidR="00FD3815" w:rsidRDefault="00FD3815" w:rsidP="00D55C44">
      <w:pPr>
        <w:pStyle w:val="ListParagraph"/>
        <w:tabs>
          <w:tab w:val="left" w:pos="7020"/>
        </w:tabs>
        <w:jc w:val="center"/>
      </w:pPr>
    </w:p>
    <w:p w14:paraId="04A0CB77" w14:textId="5EF72244" w:rsidR="00FD3815" w:rsidRDefault="00FD3815" w:rsidP="00D55C44">
      <w:pPr>
        <w:pStyle w:val="ListParagraph"/>
        <w:tabs>
          <w:tab w:val="left" w:pos="7020"/>
        </w:tabs>
        <w:jc w:val="center"/>
      </w:pPr>
    </w:p>
    <w:p w14:paraId="4D175F33" w14:textId="260A0598" w:rsidR="00FD3815" w:rsidRDefault="00B72475" w:rsidP="00D55C44">
      <w:pPr>
        <w:pStyle w:val="ListParagraph"/>
        <w:tabs>
          <w:tab w:val="left" w:pos="7020"/>
        </w:tabs>
        <w:jc w:val="center"/>
      </w:pPr>
      <w:r>
        <w:rPr>
          <w:noProof/>
        </w:rPr>
        <w:drawing>
          <wp:anchor distT="0" distB="0" distL="114300" distR="114300" simplePos="0" relativeHeight="252078592" behindDoc="0" locked="0" layoutInCell="1" allowOverlap="1" wp14:anchorId="096B028A" wp14:editId="37C5ACE5">
            <wp:simplePos x="0" y="0"/>
            <wp:positionH relativeFrom="margin">
              <wp:align>center</wp:align>
            </wp:positionH>
            <wp:positionV relativeFrom="paragraph">
              <wp:posOffset>266364</wp:posOffset>
            </wp:positionV>
            <wp:extent cx="3291840" cy="2743200"/>
            <wp:effectExtent l="0" t="0" r="3810" b="0"/>
            <wp:wrapTopAndBottom/>
            <wp:docPr id="312836912" name="Chart 1">
              <a:extLst xmlns:a="http://schemas.openxmlformats.org/drawingml/2006/main">
                <a:ext uri="{FF2B5EF4-FFF2-40B4-BE49-F238E27FC236}">
                  <a16:creationId xmlns:a16="http://schemas.microsoft.com/office/drawing/2014/main" id="{9EE24757-2E7A-CABE-5E4C-1E842906E7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14:sizeRelH relativeFrom="margin">
              <wp14:pctWidth>0</wp14:pctWidth>
            </wp14:sizeRelH>
          </wp:anchor>
        </w:drawing>
      </w:r>
    </w:p>
    <w:p w14:paraId="2413D7F6" w14:textId="19B6AF66" w:rsidR="00FD3815" w:rsidRDefault="00FD3815" w:rsidP="00D55C44">
      <w:pPr>
        <w:pStyle w:val="ListParagraph"/>
        <w:tabs>
          <w:tab w:val="left" w:pos="7020"/>
        </w:tabs>
        <w:jc w:val="center"/>
      </w:pPr>
    </w:p>
    <w:p w14:paraId="3EF6546D" w14:textId="08958E4E" w:rsidR="00FD3815" w:rsidRDefault="00B72475" w:rsidP="00D55C44">
      <w:pPr>
        <w:pStyle w:val="ListParagraph"/>
        <w:tabs>
          <w:tab w:val="left" w:pos="7020"/>
        </w:tabs>
        <w:jc w:val="center"/>
      </w:pPr>
      <w:r>
        <w:rPr>
          <w:noProof/>
        </w:rPr>
        <mc:AlternateContent>
          <mc:Choice Requires="wps">
            <w:drawing>
              <wp:anchor distT="0" distB="0" distL="114300" distR="114300" simplePos="0" relativeHeight="252082688" behindDoc="0" locked="0" layoutInCell="1" allowOverlap="1" wp14:anchorId="09FD8444" wp14:editId="00F0CD59">
                <wp:simplePos x="0" y="0"/>
                <wp:positionH relativeFrom="margin">
                  <wp:posOffset>2427869</wp:posOffset>
                </wp:positionH>
                <wp:positionV relativeFrom="paragraph">
                  <wp:posOffset>65944</wp:posOffset>
                </wp:positionV>
                <wp:extent cx="1121410" cy="292735"/>
                <wp:effectExtent l="0" t="0" r="0" b="0"/>
                <wp:wrapNone/>
                <wp:docPr id="1731904078" name="Text Box 6"/>
                <wp:cNvGraphicFramePr/>
                <a:graphic xmlns:a="http://schemas.openxmlformats.org/drawingml/2006/main">
                  <a:graphicData uri="http://schemas.microsoft.com/office/word/2010/wordprocessingShape">
                    <wps:wsp>
                      <wps:cNvSpPr txBox="1"/>
                      <wps:spPr>
                        <a:xfrm>
                          <a:off x="0" y="0"/>
                          <a:ext cx="1121410" cy="292735"/>
                        </a:xfrm>
                        <a:prstGeom prst="rect">
                          <a:avLst/>
                        </a:prstGeom>
                        <a:noFill/>
                        <a:ln w="6350">
                          <a:noFill/>
                        </a:ln>
                      </wps:spPr>
                      <wps:txbx>
                        <w:txbxContent>
                          <w:p w14:paraId="5696590E" w14:textId="72338871" w:rsidR="00B72475" w:rsidRPr="00454A43" w:rsidRDefault="00B72475">
                            <w:pPr>
                              <w:pStyle w:val="ListParagraph"/>
                              <w:numPr>
                                <w:ilvl w:val="0"/>
                                <w:numId w:val="5"/>
                              </w:numPr>
                              <w:rPr>
                                <w:sz w:val="22"/>
                              </w:rPr>
                            </w:pPr>
                            <w:r w:rsidRPr="00454A43">
                              <w:rPr>
                                <w:sz w:val="22"/>
                              </w:rPr>
                              <w:t>750℃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FD8444" id="_x0000_s1498" type="#_x0000_t202" style="position:absolute;left:0;text-align:left;margin-left:191.15pt;margin-top:5.2pt;width:88.3pt;height:23.05pt;z-index:2520826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" filled="f" stroked="f" strokeweight=".5pt">
                <v:textbox>
                  <w:txbxContent>
                    <w:p w14:paraId="5696590E" w14:textId="72338871" w:rsidR="00B72475" w:rsidRPr="00454A43" w:rsidRDefault="00B72475">
                      <w:pPr>
                        <w:pStyle w:val="ListParagraph"/>
                        <w:numPr>
                          <w:ilvl w:val="0"/>
                          <w:numId w:val="5"/>
                        </w:numPr>
                        <w:rPr>
                          <w:sz w:val="22"/>
                        </w:rPr>
                      </w:pPr>
                      <w:r w:rsidRPr="00454A43">
                        <w:rPr>
                          <w:sz w:val="22"/>
                        </w:rPr>
                        <w:t>750℃</w:t>
                      </w:r>
                    </w:p>
                  </w:txbxContent>
                </v:textbox>
                <w10:wrap anchorx="margin"/>
              </v:shape>
            </w:pict>
          </mc:Fallback>
        </mc:AlternateContent>
      </w:r>
    </w:p>
    <w:p w14:paraId="425F92E0" w14:textId="77777777" w:rsidR="00FD3815" w:rsidRDefault="00FD3815" w:rsidP="00D55C44">
      <w:pPr>
        <w:pStyle w:val="ListParagraph"/>
        <w:tabs>
          <w:tab w:val="left" w:pos="7020"/>
        </w:tabs>
        <w:jc w:val="center"/>
      </w:pPr>
    </w:p>
    <w:p w14:paraId="7868537F" w14:textId="193C4BD2" w:rsidR="00FD3815" w:rsidRDefault="00FD3815" w:rsidP="00D55C44">
      <w:pPr>
        <w:pStyle w:val="ListParagraph"/>
        <w:tabs>
          <w:tab w:val="left" w:pos="7020"/>
        </w:tabs>
        <w:jc w:val="center"/>
      </w:pPr>
    </w:p>
    <w:p w14:paraId="2F62994A" w14:textId="77777777" w:rsidR="00FD3815" w:rsidRDefault="00FD3815" w:rsidP="00D55C44">
      <w:pPr>
        <w:pStyle w:val="ListParagraph"/>
        <w:tabs>
          <w:tab w:val="left" w:pos="7020"/>
        </w:tabs>
        <w:jc w:val="center"/>
      </w:pPr>
    </w:p>
    <w:p w14:paraId="25E586E0" w14:textId="283939BC" w:rsidR="00FD3815" w:rsidRDefault="00FD3815" w:rsidP="00D55C44">
      <w:pPr>
        <w:pStyle w:val="ListParagraph"/>
        <w:tabs>
          <w:tab w:val="left" w:pos="7020"/>
        </w:tabs>
        <w:jc w:val="center"/>
      </w:pPr>
    </w:p>
    <w:p w14:paraId="08EA9EDA" w14:textId="3519918A" w:rsidR="00FD3815" w:rsidRDefault="00FD3815" w:rsidP="00D55C44">
      <w:pPr>
        <w:pStyle w:val="ListParagraph"/>
        <w:tabs>
          <w:tab w:val="left" w:pos="7020"/>
        </w:tabs>
        <w:jc w:val="center"/>
      </w:pPr>
    </w:p>
    <w:p w14:paraId="5154B66E" w14:textId="1A1E71D7" w:rsidR="00FD3815" w:rsidRDefault="00FD3815" w:rsidP="00D55C44">
      <w:pPr>
        <w:pStyle w:val="ListParagraph"/>
        <w:tabs>
          <w:tab w:val="left" w:pos="7020"/>
        </w:tabs>
        <w:jc w:val="center"/>
      </w:pPr>
    </w:p>
    <w:p w14:paraId="7EFC1505" w14:textId="2AB2A0B3" w:rsidR="00FD3815" w:rsidRDefault="00B72475" w:rsidP="00D55C44">
      <w:pPr>
        <w:pStyle w:val="ListParagraph"/>
        <w:tabs>
          <w:tab w:val="left" w:pos="7020"/>
        </w:tabs>
        <w:jc w:val="center"/>
      </w:pPr>
      <w:r>
        <w:rPr>
          <w:noProof/>
        </w:rPr>
        <w:drawing>
          <wp:anchor distT="0" distB="0" distL="114300" distR="114300" simplePos="0" relativeHeight="252080640" behindDoc="0" locked="0" layoutInCell="1" allowOverlap="1" wp14:anchorId="4388574D" wp14:editId="0A4129E4">
            <wp:simplePos x="0" y="0"/>
            <wp:positionH relativeFrom="margin">
              <wp:align>center</wp:align>
            </wp:positionH>
            <wp:positionV relativeFrom="paragraph">
              <wp:posOffset>0</wp:posOffset>
            </wp:positionV>
            <wp:extent cx="3291840" cy="3044952"/>
            <wp:effectExtent l="0" t="0" r="3810" b="3175"/>
            <wp:wrapTopAndBottom/>
            <wp:docPr id="917444235" name="Chart 2">
              <a:extLst xmlns:a="http://schemas.openxmlformats.org/drawingml/2006/main">
                <a:ext uri="{FF2B5EF4-FFF2-40B4-BE49-F238E27FC236}">
                  <a16:creationId xmlns:a16="http://schemas.microsoft.com/office/drawing/2014/main" id="{7121F52A-4B00-218D-5B46-32E6B0E5CF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84736" behindDoc="0" locked="0" layoutInCell="1" allowOverlap="1" wp14:anchorId="02076ACB" wp14:editId="310287AE">
                <wp:simplePos x="0" y="0"/>
                <wp:positionH relativeFrom="margin">
                  <wp:align>center</wp:align>
                </wp:positionH>
                <wp:positionV relativeFrom="paragraph">
                  <wp:posOffset>3049941</wp:posOffset>
                </wp:positionV>
                <wp:extent cx="1121434" cy="293298"/>
                <wp:effectExtent l="0" t="0" r="0" b="0"/>
                <wp:wrapNone/>
                <wp:docPr id="1241682835" name="Text Box 6"/>
                <wp:cNvGraphicFramePr/>
                <a:graphic xmlns:a="http://schemas.openxmlformats.org/drawingml/2006/main">
                  <a:graphicData uri="http://schemas.microsoft.com/office/word/2010/wordprocessingShape">
                    <wps:wsp>
                      <wps:cNvSpPr txBox="1"/>
                      <wps:spPr>
                        <a:xfrm>
                          <a:off x="0" y="0"/>
                          <a:ext cx="1121434" cy="293298"/>
                        </a:xfrm>
                        <a:prstGeom prst="rect">
                          <a:avLst/>
                        </a:prstGeom>
                        <a:noFill/>
                        <a:ln w="6350">
                          <a:noFill/>
                        </a:ln>
                      </wps:spPr>
                      <wps:txbx>
                        <w:txbxContent>
                          <w:p w14:paraId="5DB7A7F0" w14:textId="015F1C9A" w:rsidR="00B72475" w:rsidRPr="00454A43" w:rsidRDefault="00B72475">
                            <w:pPr>
                              <w:pStyle w:val="ListParagraph"/>
                              <w:numPr>
                                <w:ilvl w:val="0"/>
                                <w:numId w:val="5"/>
                              </w:numPr>
                              <w:rPr>
                                <w:sz w:val="22"/>
                              </w:rPr>
                            </w:pPr>
                            <w:r w:rsidRPr="00454A43">
                              <w:rPr>
                                <w:sz w:val="22"/>
                              </w:rPr>
                              <w:t>850℃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076ACB" id="_x0000_s1499" type="#_x0000_t202" style="position:absolute;left:0;text-align:left;margin-left:0;margin-top:240.15pt;width:88.3pt;height:23.1pt;z-index:2520847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" filled="f" stroked="f" strokeweight=".5pt">
                <v:textbox>
                  <w:txbxContent>
                    <w:p w14:paraId="5DB7A7F0" w14:textId="015F1C9A" w:rsidR="00B72475" w:rsidRPr="00454A43" w:rsidRDefault="00B72475">
                      <w:pPr>
                        <w:pStyle w:val="ListParagraph"/>
                        <w:numPr>
                          <w:ilvl w:val="0"/>
                          <w:numId w:val="5"/>
                        </w:numPr>
                        <w:rPr>
                          <w:sz w:val="22"/>
                        </w:rPr>
                      </w:pPr>
                      <w:r w:rsidRPr="00454A43">
                        <w:rPr>
                          <w:sz w:val="22"/>
                        </w:rPr>
                        <w:t>850℃</w:t>
                      </w:r>
                    </w:p>
                  </w:txbxContent>
                </v:textbox>
                <w10:wrap anchorx="margin"/>
              </v:shape>
            </w:pict>
          </mc:Fallback>
        </mc:AlternateContent>
      </w:r>
    </w:p>
    <w:p w14:paraId="75304098" w14:textId="667BA5A1" w:rsidR="00FD3815" w:rsidRDefault="00FD3815" w:rsidP="00D55C44">
      <w:pPr>
        <w:pStyle w:val="ListParagraph"/>
        <w:tabs>
          <w:tab w:val="left" w:pos="7020"/>
        </w:tabs>
        <w:jc w:val="center"/>
      </w:pPr>
    </w:p>
    <w:p w14:paraId="264D48A4" w14:textId="3B131FC3" w:rsidR="00FD3815" w:rsidRDefault="00B72475" w:rsidP="00D55C44">
      <w:pPr>
        <w:pStyle w:val="ListParagraph"/>
        <w:tabs>
          <w:tab w:val="left" w:pos="7020"/>
        </w:tabs>
        <w:jc w:val="center"/>
      </w:pPr>
      <w:r>
        <w:rPr>
          <w:noProof/>
        </w:rPr>
        <mc:AlternateContent>
          <mc:Choice Requires="wps">
            <w:drawing>
              <wp:anchor distT="0" distB="0" distL="114300" distR="114300" simplePos="0" relativeHeight="252015104" behindDoc="0" locked="0" layoutInCell="1" allowOverlap="1" wp14:anchorId="5CE14137" wp14:editId="4545D2E4">
                <wp:simplePos x="0" y="0"/>
                <wp:positionH relativeFrom="margin">
                  <wp:align>center</wp:align>
                </wp:positionH>
                <wp:positionV relativeFrom="paragraph">
                  <wp:posOffset>284540</wp:posOffset>
                </wp:positionV>
                <wp:extent cx="3338195" cy="635"/>
                <wp:effectExtent l="0" t="0" r="0" b="2540"/>
                <wp:wrapTopAndBottom/>
                <wp:docPr id="1714585893" name="Text Box 1"/>
                <wp:cNvGraphicFramePr/>
                <a:graphic xmlns:a="http://schemas.openxmlformats.org/drawingml/2006/main">
                  <a:graphicData uri="http://schemas.microsoft.com/office/word/2010/wordprocessingShape">
                    <wps:wsp>
                      <wps:cNvSpPr txBox="1"/>
                      <wps:spPr>
                        <a:xfrm>
                          <a:off x="0" y="0"/>
                          <a:ext cx="3338195" cy="635"/>
                        </a:xfrm>
                        <a:prstGeom prst="rect">
                          <a:avLst/>
                        </a:prstGeom>
                        <a:solidFill>
                          <a:prstClr val="white"/>
                        </a:solidFill>
                        <a:ln>
                          <a:noFill/>
                        </a:ln>
                      </wps:spPr>
                      <wps:txbx>
                        <w:txbxContent>
                          <w:p w14:paraId="0A5E2566" w14:textId="3144DA95" w:rsidR="00CB5FF1" w:rsidRPr="00CB5FF1" w:rsidRDefault="00CB5FF1" w:rsidP="00CB5FF1">
                            <w:pPr>
                              <w:pStyle w:val="Caption"/>
                              <w:jc w:val="center"/>
                              <w:rPr>
                                <w:rFonts w:eastAsia="Times New Roman" w:cs="Times New Roman"/>
                                <w:i w:val="0"/>
                                <w:iCs w:val="0"/>
                                <w:noProof/>
                                <w:color w:val="auto"/>
                                <w:sz w:val="24"/>
                                <w:szCs w:val="24"/>
                              </w:rPr>
                            </w:pPr>
                            <w:bookmarkStart w:id="137" w:name="_Toc165315507"/>
                            <w:r w:rsidRPr="00CB5FF1">
                              <w:rPr>
                                <w:b/>
                                <w:bCs/>
                                <w:i w:val="0"/>
                                <w:iCs w:val="0"/>
                                <w:color w:val="auto"/>
                                <w:sz w:val="24"/>
                                <w:szCs w:val="24"/>
                              </w:rPr>
                              <w:t xml:space="preserve">Figure </w:t>
                            </w:r>
                            <w:r w:rsidRPr="00CB5FF1">
                              <w:rPr>
                                <w:b/>
                                <w:bCs/>
                                <w:i w:val="0"/>
                                <w:iCs w:val="0"/>
                                <w:color w:val="auto"/>
                                <w:sz w:val="24"/>
                                <w:szCs w:val="24"/>
                              </w:rPr>
                              <w:fldChar w:fldCharType="begin"/>
                            </w:r>
                            <w:r w:rsidRPr="00CB5FF1">
                              <w:rPr>
                                <w:b/>
                                <w:bCs/>
                                <w:i w:val="0"/>
                                <w:iCs w:val="0"/>
                                <w:color w:val="auto"/>
                                <w:sz w:val="24"/>
                                <w:szCs w:val="24"/>
                              </w:rPr>
                              <w:instrText xml:space="preserve"> SEQ Figure \* ARABIC </w:instrText>
                            </w:r>
                            <w:r w:rsidRPr="00CB5FF1">
                              <w:rPr>
                                <w:b/>
                                <w:bCs/>
                                <w:i w:val="0"/>
                                <w:iCs w:val="0"/>
                                <w:color w:val="auto"/>
                                <w:sz w:val="24"/>
                                <w:szCs w:val="24"/>
                              </w:rPr>
                              <w:fldChar w:fldCharType="separate"/>
                            </w:r>
                            <w:r w:rsidR="00C95B0B">
                              <w:rPr>
                                <w:b/>
                                <w:bCs/>
                                <w:i w:val="0"/>
                                <w:iCs w:val="0"/>
                                <w:noProof/>
                                <w:color w:val="auto"/>
                                <w:sz w:val="24"/>
                                <w:szCs w:val="24"/>
                              </w:rPr>
                              <w:t>24</w:t>
                            </w:r>
                            <w:r w:rsidRPr="00CB5FF1">
                              <w:rPr>
                                <w:b/>
                                <w:bCs/>
                                <w:i w:val="0"/>
                                <w:iCs w:val="0"/>
                                <w:color w:val="auto"/>
                                <w:sz w:val="24"/>
                                <w:szCs w:val="24"/>
                              </w:rPr>
                              <w:fldChar w:fldCharType="end"/>
                            </w:r>
                            <w:r w:rsidRPr="00CB5FF1">
                              <w:rPr>
                                <w:b/>
                                <w:bCs/>
                                <w:i w:val="0"/>
                                <w:iCs w:val="0"/>
                                <w:color w:val="auto"/>
                                <w:sz w:val="24"/>
                                <w:szCs w:val="24"/>
                              </w:rPr>
                              <w:t>.</w:t>
                            </w:r>
                            <w:r w:rsidRPr="00CB5FF1">
                              <w:rPr>
                                <w:i w:val="0"/>
                                <w:iCs w:val="0"/>
                                <w:color w:val="auto"/>
                                <w:sz w:val="24"/>
                                <w:szCs w:val="24"/>
                              </w:rPr>
                              <w:t xml:space="preserve"> Temperature effect</w:t>
                            </w:r>
                            <w:r w:rsidR="00B72475">
                              <w:rPr>
                                <w:i w:val="0"/>
                                <w:iCs w:val="0"/>
                                <w:color w:val="auto"/>
                                <w:sz w:val="24"/>
                                <w:szCs w:val="24"/>
                              </w:rPr>
                              <w:t xml:space="preserve"> on pyrolysis</w:t>
                            </w:r>
                            <w:r>
                              <w:rPr>
                                <w:i w:val="0"/>
                                <w:iCs w:val="0"/>
                                <w:color w:val="auto"/>
                                <w:sz w:val="24"/>
                                <w:szCs w:val="24"/>
                              </w:rPr>
                              <w:t>.</w:t>
                            </w:r>
                            <w:bookmarkEnd w:id="1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E14137" id="_x0000_s1500" type="#_x0000_t202" style="position:absolute;left:0;text-align:left;margin-left:0;margin-top:22.4pt;width:262.85pt;height:.05pt;z-index:25201510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" stroked="f">
                <v:textbox style="mso-fit-shape-to-text:t" inset="0,0,0,0">
                  <w:txbxContent>
                    <w:p w14:paraId="0A5E2566" w14:textId="3144DA95" w:rsidR="00CB5FF1" w:rsidRPr="00CB5FF1" w:rsidRDefault="00CB5FF1" w:rsidP="00CB5FF1">
                      <w:pPr>
                        <w:pStyle w:val="Caption"/>
                        <w:jc w:val="center"/>
                        <w:rPr>
                          <w:rFonts w:eastAsia="Times New Roman" w:cs="Times New Roman"/>
                          <w:i w:val="0"/>
                          <w:iCs w:val="0"/>
                          <w:noProof/>
                          <w:color w:val="auto"/>
                          <w:sz w:val="24"/>
                          <w:szCs w:val="24"/>
                        </w:rPr>
                      </w:pPr>
                      <w:bookmarkStart w:id="155" w:name="_Toc165315507"/>
                      <w:r w:rsidRPr="00CB5FF1">
                        <w:rPr>
                          <w:b/>
                          <w:bCs/>
                          <w:i w:val="0"/>
                          <w:iCs w:val="0"/>
                          <w:color w:val="auto"/>
                          <w:sz w:val="24"/>
                          <w:szCs w:val="24"/>
                        </w:rPr>
                        <w:t xml:space="preserve">Figure </w:t>
                      </w:r>
                      <w:r w:rsidRPr="00CB5FF1">
                        <w:rPr>
                          <w:b/>
                          <w:bCs/>
                          <w:i w:val="0"/>
                          <w:iCs w:val="0"/>
                          <w:color w:val="auto"/>
                          <w:sz w:val="24"/>
                          <w:szCs w:val="24"/>
                        </w:rPr>
                        <w:fldChar w:fldCharType="begin"/>
                      </w:r>
                      <w:r w:rsidRPr="00CB5FF1">
                        <w:rPr>
                          <w:b/>
                          <w:bCs/>
                          <w:i w:val="0"/>
                          <w:iCs w:val="0"/>
                          <w:color w:val="auto"/>
                          <w:sz w:val="24"/>
                          <w:szCs w:val="24"/>
                        </w:rPr>
                        <w:instrText xml:space="preserve"> SEQ Figure \* ARABIC </w:instrText>
                      </w:r>
                      <w:r w:rsidRPr="00CB5FF1">
                        <w:rPr>
                          <w:b/>
                          <w:bCs/>
                          <w:i w:val="0"/>
                          <w:iCs w:val="0"/>
                          <w:color w:val="auto"/>
                          <w:sz w:val="24"/>
                          <w:szCs w:val="24"/>
                        </w:rPr>
                        <w:fldChar w:fldCharType="separate"/>
                      </w:r>
                      <w:r w:rsidR="00C95B0B">
                        <w:rPr>
                          <w:b/>
                          <w:bCs/>
                          <w:i w:val="0"/>
                          <w:iCs w:val="0"/>
                          <w:noProof/>
                          <w:color w:val="auto"/>
                          <w:sz w:val="24"/>
                          <w:szCs w:val="24"/>
                        </w:rPr>
                        <w:t>24</w:t>
                      </w:r>
                      <w:r w:rsidRPr="00CB5FF1">
                        <w:rPr>
                          <w:b/>
                          <w:bCs/>
                          <w:i w:val="0"/>
                          <w:iCs w:val="0"/>
                          <w:color w:val="auto"/>
                          <w:sz w:val="24"/>
                          <w:szCs w:val="24"/>
                        </w:rPr>
                        <w:fldChar w:fldCharType="end"/>
                      </w:r>
                      <w:r w:rsidRPr="00CB5FF1">
                        <w:rPr>
                          <w:b/>
                          <w:bCs/>
                          <w:i w:val="0"/>
                          <w:iCs w:val="0"/>
                          <w:color w:val="auto"/>
                          <w:sz w:val="24"/>
                          <w:szCs w:val="24"/>
                        </w:rPr>
                        <w:t>.</w:t>
                      </w:r>
                      <w:r w:rsidRPr="00CB5FF1">
                        <w:rPr>
                          <w:i w:val="0"/>
                          <w:iCs w:val="0"/>
                          <w:color w:val="auto"/>
                          <w:sz w:val="24"/>
                          <w:szCs w:val="24"/>
                        </w:rPr>
                        <w:t xml:space="preserve"> Temperature effect</w:t>
                      </w:r>
                      <w:r w:rsidR="00B72475">
                        <w:rPr>
                          <w:i w:val="0"/>
                          <w:iCs w:val="0"/>
                          <w:color w:val="auto"/>
                          <w:sz w:val="24"/>
                          <w:szCs w:val="24"/>
                        </w:rPr>
                        <w:t xml:space="preserve"> on pyrolysis</w:t>
                      </w:r>
                      <w:r>
                        <w:rPr>
                          <w:i w:val="0"/>
                          <w:iCs w:val="0"/>
                          <w:color w:val="auto"/>
                          <w:sz w:val="24"/>
                          <w:szCs w:val="24"/>
                        </w:rPr>
                        <w:t>.</w:t>
                      </w:r>
                      <w:bookmarkEnd w:id="155"/>
                    </w:p>
                  </w:txbxContent>
                </v:textbox>
                <w10:wrap type="topAndBottom" anchorx="margin"/>
              </v:shape>
            </w:pict>
          </mc:Fallback>
        </mc:AlternateContent>
      </w:r>
    </w:p>
    <w:p w14:paraId="598057AE" w14:textId="7C8EC778" w:rsidR="00FD3815" w:rsidRDefault="00FD3815" w:rsidP="00D55C44">
      <w:pPr>
        <w:pStyle w:val="ListParagraph"/>
        <w:tabs>
          <w:tab w:val="left" w:pos="7020"/>
        </w:tabs>
        <w:jc w:val="center"/>
      </w:pPr>
    </w:p>
    <w:p w14:paraId="2E09F047" w14:textId="1F9DC89D" w:rsidR="00FD3815" w:rsidRDefault="00FD3815" w:rsidP="00D55C44">
      <w:pPr>
        <w:pStyle w:val="ListParagraph"/>
        <w:tabs>
          <w:tab w:val="left" w:pos="7020"/>
        </w:tabs>
        <w:jc w:val="center"/>
      </w:pPr>
    </w:p>
    <w:p w14:paraId="76AFA5C5" w14:textId="672B3BC8" w:rsidR="00FD3815" w:rsidRDefault="00FD3815" w:rsidP="00D55C44">
      <w:pPr>
        <w:pStyle w:val="ListParagraph"/>
        <w:tabs>
          <w:tab w:val="left" w:pos="7020"/>
        </w:tabs>
        <w:jc w:val="center"/>
      </w:pPr>
    </w:p>
    <w:p w14:paraId="3D8D9DEC" w14:textId="25A51E6E" w:rsidR="00FD3815" w:rsidRDefault="00FD3815" w:rsidP="00D55C44">
      <w:pPr>
        <w:pStyle w:val="ListParagraph"/>
        <w:tabs>
          <w:tab w:val="left" w:pos="7020"/>
        </w:tabs>
        <w:jc w:val="center"/>
      </w:pPr>
    </w:p>
    <w:p w14:paraId="27577FAC" w14:textId="231352F0" w:rsidR="00FD3815" w:rsidRDefault="00FD3815" w:rsidP="00D55C44">
      <w:pPr>
        <w:pStyle w:val="ListParagraph"/>
        <w:tabs>
          <w:tab w:val="left" w:pos="7020"/>
        </w:tabs>
        <w:jc w:val="center"/>
      </w:pPr>
    </w:p>
    <w:p w14:paraId="6E493C00" w14:textId="20BAE26F" w:rsidR="00FD3815" w:rsidRDefault="00FD3815" w:rsidP="00D55C44">
      <w:pPr>
        <w:pStyle w:val="ListParagraph"/>
        <w:tabs>
          <w:tab w:val="left" w:pos="7020"/>
        </w:tabs>
        <w:jc w:val="center"/>
      </w:pPr>
    </w:p>
    <w:p w14:paraId="450AAD25" w14:textId="77777777" w:rsidR="00FD3815" w:rsidRDefault="00FD3815" w:rsidP="00D55C44">
      <w:pPr>
        <w:pStyle w:val="ListParagraph"/>
        <w:tabs>
          <w:tab w:val="left" w:pos="7020"/>
        </w:tabs>
        <w:jc w:val="center"/>
      </w:pPr>
    </w:p>
    <w:p w14:paraId="54A0102F" w14:textId="191FC3CC" w:rsidR="00FD3815" w:rsidRDefault="00FD3815" w:rsidP="00D55C44">
      <w:pPr>
        <w:pStyle w:val="ListParagraph"/>
        <w:tabs>
          <w:tab w:val="left" w:pos="7020"/>
        </w:tabs>
        <w:jc w:val="center"/>
      </w:pPr>
    </w:p>
    <w:p w14:paraId="723CEC7F" w14:textId="03285BA0" w:rsidR="00FD3815" w:rsidRDefault="00FD3815" w:rsidP="00D55C44">
      <w:pPr>
        <w:pStyle w:val="ListParagraph"/>
        <w:tabs>
          <w:tab w:val="left" w:pos="7020"/>
        </w:tabs>
        <w:jc w:val="center"/>
      </w:pPr>
    </w:p>
    <w:p w14:paraId="75F87B0B" w14:textId="6E348DE8" w:rsidR="00FD3815" w:rsidRDefault="00FD3815" w:rsidP="00D55C44">
      <w:pPr>
        <w:pStyle w:val="ListParagraph"/>
        <w:tabs>
          <w:tab w:val="left" w:pos="7020"/>
        </w:tabs>
        <w:jc w:val="center"/>
      </w:pPr>
    </w:p>
    <w:p w14:paraId="729686FF" w14:textId="63BC27FB" w:rsidR="00FD3815" w:rsidRDefault="00FD3815" w:rsidP="00D55C44">
      <w:pPr>
        <w:pStyle w:val="ListParagraph"/>
        <w:tabs>
          <w:tab w:val="left" w:pos="7020"/>
        </w:tabs>
        <w:jc w:val="center"/>
      </w:pPr>
    </w:p>
    <w:p w14:paraId="262BA8FF" w14:textId="714A3630" w:rsidR="00FD3815" w:rsidRDefault="00FD3815" w:rsidP="00D55C44">
      <w:pPr>
        <w:pStyle w:val="ListParagraph"/>
        <w:tabs>
          <w:tab w:val="left" w:pos="7020"/>
        </w:tabs>
        <w:jc w:val="center"/>
      </w:pPr>
    </w:p>
    <w:p w14:paraId="17502C10" w14:textId="501F7F38" w:rsidR="00FD3815" w:rsidRDefault="00FD3815" w:rsidP="00D55C44">
      <w:pPr>
        <w:pStyle w:val="ListParagraph"/>
        <w:tabs>
          <w:tab w:val="left" w:pos="7020"/>
        </w:tabs>
        <w:jc w:val="center"/>
      </w:pPr>
    </w:p>
    <w:p w14:paraId="01003AD1" w14:textId="14D20F22" w:rsidR="00FD3815" w:rsidRDefault="00FD3815" w:rsidP="00D55C44">
      <w:pPr>
        <w:pStyle w:val="ListParagraph"/>
        <w:tabs>
          <w:tab w:val="left" w:pos="7020"/>
        </w:tabs>
        <w:jc w:val="center"/>
      </w:pPr>
    </w:p>
    <w:p w14:paraId="3B5C2D2A" w14:textId="390C9590" w:rsidR="00FD3815" w:rsidRDefault="00FD3815" w:rsidP="00D55C44">
      <w:pPr>
        <w:pStyle w:val="ListParagraph"/>
        <w:tabs>
          <w:tab w:val="left" w:pos="7020"/>
        </w:tabs>
        <w:jc w:val="center"/>
      </w:pPr>
    </w:p>
    <w:p w14:paraId="010BF309" w14:textId="03BBCC7A" w:rsidR="00FD3815" w:rsidRDefault="00FD3815" w:rsidP="00D55C44">
      <w:pPr>
        <w:pStyle w:val="ListParagraph"/>
        <w:tabs>
          <w:tab w:val="left" w:pos="7020"/>
        </w:tabs>
        <w:jc w:val="center"/>
      </w:pPr>
    </w:p>
    <w:p w14:paraId="74761358" w14:textId="422B6186" w:rsidR="00FD3815" w:rsidRDefault="00FD3815" w:rsidP="00D55C44">
      <w:pPr>
        <w:pStyle w:val="ListParagraph"/>
        <w:tabs>
          <w:tab w:val="left" w:pos="7020"/>
        </w:tabs>
        <w:jc w:val="center"/>
      </w:pPr>
    </w:p>
    <w:p w14:paraId="346160CA" w14:textId="10AD9278" w:rsidR="007320D6" w:rsidRDefault="00CB5FF1" w:rsidP="00D55C44">
      <w:pPr>
        <w:pStyle w:val="ListParagraph"/>
        <w:tabs>
          <w:tab w:val="left" w:pos="7020"/>
        </w:tabs>
        <w:jc w:val="center"/>
      </w:pPr>
      <w:r>
        <w:rPr>
          <w:noProof/>
        </w:rPr>
        <mc:AlternateContent>
          <mc:Choice Requires="wps">
            <w:drawing>
              <wp:anchor distT="0" distB="0" distL="114300" distR="114300" simplePos="0" relativeHeight="252018176" behindDoc="0" locked="0" layoutInCell="1" allowOverlap="1" wp14:anchorId="0DC8B3FB" wp14:editId="11E2DC7D">
                <wp:simplePos x="0" y="0"/>
                <wp:positionH relativeFrom="margin">
                  <wp:posOffset>2624587</wp:posOffset>
                </wp:positionH>
                <wp:positionV relativeFrom="paragraph">
                  <wp:posOffset>7181538</wp:posOffset>
                </wp:positionV>
                <wp:extent cx="1121434" cy="293298"/>
                <wp:effectExtent l="0" t="0" r="0" b="0"/>
                <wp:wrapNone/>
                <wp:docPr id="108741530" name="Text Box 6"/>
                <wp:cNvGraphicFramePr/>
                <a:graphic xmlns:a="http://schemas.openxmlformats.org/drawingml/2006/main">
                  <a:graphicData uri="http://schemas.microsoft.com/office/word/2010/wordprocessingShape">
                    <wps:wsp>
                      <wps:cNvSpPr txBox="1"/>
                      <wps:spPr>
                        <a:xfrm>
                          <a:off x="0" y="0"/>
                          <a:ext cx="1121434" cy="293298"/>
                        </a:xfrm>
                        <a:prstGeom prst="rect">
                          <a:avLst/>
                        </a:prstGeom>
                        <a:noFill/>
                        <a:ln w="6350">
                          <a:noFill/>
                        </a:ln>
                      </wps:spPr>
                      <wps:txbx>
                        <w:txbxContent>
                          <w:p w14:paraId="12407770" w14:textId="5D61D22B" w:rsidR="00CB5FF1" w:rsidRPr="00CB5FF1" w:rsidRDefault="00CB5FF1">
                            <w:pPr>
                              <w:pStyle w:val="ListParagraph"/>
                              <w:numPr>
                                <w:ilvl w:val="0"/>
                                <w:numId w:val="7"/>
                              </w:numPr>
                              <w:rPr>
                                <w:sz w:val="20"/>
                                <w:szCs w:val="20"/>
                              </w:rPr>
                            </w:pPr>
                            <w:r w:rsidRPr="00CB5FF1">
                              <w:rPr>
                                <w:sz w:val="20"/>
                                <w:szCs w:val="20"/>
                              </w:rPr>
                              <w:t>850℃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C8B3FB" id="_x0000_s1501" type="#_x0000_t202" style="position:absolute;left:0;text-align:left;margin-left:206.65pt;margin-top:565.5pt;width:88.3pt;height:23.1pt;z-index:25201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" filled="f" stroked="f" strokeweight=".5pt">
                <v:textbox>
                  <w:txbxContent>
                    <w:p w14:paraId="12407770" w14:textId="5D61D22B" w:rsidR="00CB5FF1" w:rsidRPr="00CB5FF1" w:rsidRDefault="00CB5FF1">
                      <w:pPr>
                        <w:pStyle w:val="ListParagraph"/>
                        <w:numPr>
                          <w:ilvl w:val="0"/>
                          <w:numId w:val="7"/>
                        </w:numPr>
                        <w:rPr>
                          <w:sz w:val="20"/>
                          <w:szCs w:val="20"/>
                        </w:rPr>
                      </w:pPr>
                      <w:r w:rsidRPr="00CB5FF1">
                        <w:rPr>
                          <w:sz w:val="20"/>
                          <w:szCs w:val="20"/>
                        </w:rPr>
                        <w:t>850℃</w:t>
                      </w:r>
                    </w:p>
                  </w:txbxContent>
                </v:textbox>
                <w10:wrap anchorx="margin"/>
              </v:shape>
            </w:pict>
          </mc:Fallback>
        </mc:AlternateContent>
      </w:r>
      <w:r>
        <w:rPr>
          <w:noProof/>
        </w:rPr>
        <mc:AlternateContent>
          <mc:Choice Requires="wps">
            <w:drawing>
              <wp:anchor distT="0" distB="0" distL="114300" distR="114300" simplePos="0" relativeHeight="252020224" behindDoc="0" locked="0" layoutInCell="1" allowOverlap="1" wp14:anchorId="0050D69C" wp14:editId="473161A1">
                <wp:simplePos x="0" y="0"/>
                <wp:positionH relativeFrom="column">
                  <wp:posOffset>2483952</wp:posOffset>
                </wp:positionH>
                <wp:positionV relativeFrom="paragraph">
                  <wp:posOffset>4218233</wp:posOffset>
                </wp:positionV>
                <wp:extent cx="1190446" cy="249711"/>
                <wp:effectExtent l="0" t="0" r="0" b="0"/>
                <wp:wrapNone/>
                <wp:docPr id="1987811811" name="Text Box 6"/>
                <wp:cNvGraphicFramePr/>
                <a:graphic xmlns:a="http://schemas.openxmlformats.org/drawingml/2006/main">
                  <a:graphicData uri="http://schemas.microsoft.com/office/word/2010/wordprocessingShape">
                    <wps:wsp>
                      <wps:cNvSpPr txBox="1"/>
                      <wps:spPr>
                        <a:xfrm>
                          <a:off x="0" y="0"/>
                          <a:ext cx="1190446" cy="249711"/>
                        </a:xfrm>
                        <a:prstGeom prst="rect">
                          <a:avLst/>
                        </a:prstGeom>
                        <a:noFill/>
                        <a:ln w="6350">
                          <a:noFill/>
                        </a:ln>
                      </wps:spPr>
                      <wps:txbx>
                        <w:txbxContent>
                          <w:p w14:paraId="6F27B6D4" w14:textId="383CF3AA" w:rsidR="00CB5FF1" w:rsidRPr="00CB5FF1" w:rsidRDefault="00CB5FF1">
                            <w:pPr>
                              <w:pStyle w:val="ListParagraph"/>
                              <w:numPr>
                                <w:ilvl w:val="0"/>
                                <w:numId w:val="6"/>
                              </w:numPr>
                              <w:rPr>
                                <w:sz w:val="20"/>
                                <w:szCs w:val="20"/>
                              </w:rPr>
                            </w:pPr>
                            <w:r w:rsidRPr="00CB5FF1">
                              <w:rPr>
                                <w:sz w:val="20"/>
                                <w:szCs w:val="20"/>
                              </w:rPr>
                              <w:t>750℃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0D69C" id="_x0000_s1502" type="#_x0000_t202" style="position:absolute;left:0;text-align:left;margin-left:195.6pt;margin-top:332.15pt;width:93.75pt;height:19.65pt;z-index:25202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" filled="f" stroked="f" strokeweight=".5pt">
                <v:textbox>
                  <w:txbxContent>
                    <w:p w14:paraId="6F27B6D4" w14:textId="383CF3AA" w:rsidR="00CB5FF1" w:rsidRPr="00CB5FF1" w:rsidRDefault="00CB5FF1">
                      <w:pPr>
                        <w:pStyle w:val="ListParagraph"/>
                        <w:numPr>
                          <w:ilvl w:val="0"/>
                          <w:numId w:val="6"/>
                        </w:numPr>
                        <w:rPr>
                          <w:sz w:val="20"/>
                          <w:szCs w:val="20"/>
                        </w:rPr>
                      </w:pPr>
                      <w:r w:rsidRPr="00CB5FF1">
                        <w:rPr>
                          <w:sz w:val="20"/>
                          <w:szCs w:val="20"/>
                        </w:rPr>
                        <w:t>750℃</w:t>
                      </w:r>
                    </w:p>
                  </w:txbxContent>
                </v:textbox>
              </v:shape>
            </w:pict>
          </mc:Fallback>
        </mc:AlternateContent>
      </w:r>
    </w:p>
    <w:p w14:paraId="029A374F" w14:textId="1CC2C7CD" w:rsidR="007320D6" w:rsidRDefault="007320D6" w:rsidP="00D55C44">
      <w:pPr>
        <w:pStyle w:val="ListParagraph"/>
        <w:tabs>
          <w:tab w:val="left" w:pos="7020"/>
        </w:tabs>
        <w:jc w:val="center"/>
      </w:pPr>
    </w:p>
    <w:p w14:paraId="392CBB71" w14:textId="3A89FC02" w:rsidR="00D55C44" w:rsidRPr="00521070" w:rsidRDefault="008C31CD" w:rsidP="001978CE">
      <w:pPr>
        <w:tabs>
          <w:tab w:val="left" w:pos="7020"/>
        </w:tabs>
        <w:spacing w:after="0" w:line="240" w:lineRule="auto"/>
        <w:ind w:left="-900" w:right="-720"/>
        <w:rPr>
          <w:rFonts w:cs="Times New Roman"/>
          <w:lang w:val="pt-PT"/>
        </w:rPr>
      </w:pPr>
      <w:r>
        <w:rPr>
          <w:noProof/>
        </w:rPr>
        <w:lastRenderedPageBreak/>
        <w:drawing>
          <wp:anchor distT="0" distB="0" distL="114300" distR="114300" simplePos="0" relativeHeight="252227072" behindDoc="0" locked="0" layoutInCell="1" allowOverlap="1" wp14:anchorId="2C470ED4" wp14:editId="39D98E67">
            <wp:simplePos x="0" y="0"/>
            <wp:positionH relativeFrom="margin">
              <wp:align>left</wp:align>
            </wp:positionH>
            <wp:positionV relativeFrom="paragraph">
              <wp:posOffset>0</wp:posOffset>
            </wp:positionV>
            <wp:extent cx="1920240" cy="1828800"/>
            <wp:effectExtent l="0" t="0" r="3810" b="0"/>
            <wp:wrapTopAndBottom/>
            <wp:docPr id="1812764763" name="Chart 1">
              <a:extLst xmlns:a="http://schemas.openxmlformats.org/drawingml/2006/main">
                <a:ext uri="{FF2B5EF4-FFF2-40B4-BE49-F238E27FC236}">
                  <a16:creationId xmlns:a16="http://schemas.microsoft.com/office/drawing/2014/main" id="{7CBCCF00-EFEA-4C6D-81B4-68D17A5E18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anchor>
        </w:drawing>
      </w:r>
      <w:r>
        <w:rPr>
          <w:noProof/>
        </w:rPr>
        <w:drawing>
          <wp:anchor distT="0" distB="0" distL="114300" distR="114300" simplePos="0" relativeHeight="252226048" behindDoc="0" locked="0" layoutInCell="1" allowOverlap="1" wp14:anchorId="442DD049" wp14:editId="5F3CB1DD">
            <wp:simplePos x="0" y="0"/>
            <wp:positionH relativeFrom="column">
              <wp:posOffset>1971675</wp:posOffset>
            </wp:positionH>
            <wp:positionV relativeFrom="paragraph">
              <wp:posOffset>0</wp:posOffset>
            </wp:positionV>
            <wp:extent cx="1920240" cy="1828800"/>
            <wp:effectExtent l="0" t="0" r="3810" b="0"/>
            <wp:wrapTopAndBottom/>
            <wp:docPr id="828219213" name="Chart 1">
              <a:extLst xmlns:a="http://schemas.openxmlformats.org/drawingml/2006/main">
                <a:ext uri="{FF2B5EF4-FFF2-40B4-BE49-F238E27FC236}">
                  <a16:creationId xmlns:a16="http://schemas.microsoft.com/office/drawing/2014/main" id="{B3EA8108-E929-414A-BC2A-ECEA5182AF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anchor>
        </w:drawing>
      </w:r>
      <w:r>
        <w:rPr>
          <w:noProof/>
        </w:rPr>
        <w:drawing>
          <wp:anchor distT="0" distB="0" distL="114300" distR="114300" simplePos="0" relativeHeight="252225024" behindDoc="0" locked="0" layoutInCell="1" allowOverlap="1" wp14:anchorId="026EEDB0" wp14:editId="322C6B02">
            <wp:simplePos x="0" y="0"/>
            <wp:positionH relativeFrom="margin">
              <wp:align>right</wp:align>
            </wp:positionH>
            <wp:positionV relativeFrom="paragraph">
              <wp:posOffset>0</wp:posOffset>
            </wp:positionV>
            <wp:extent cx="1920240" cy="1828800"/>
            <wp:effectExtent l="0" t="0" r="3810" b="0"/>
            <wp:wrapTopAndBottom/>
            <wp:docPr id="1116139306" name="Chart 1">
              <a:extLst xmlns:a="http://schemas.openxmlformats.org/drawingml/2006/main">
                <a:ext uri="{FF2B5EF4-FFF2-40B4-BE49-F238E27FC236}">
                  <a16:creationId xmlns:a16="http://schemas.microsoft.com/office/drawing/2014/main" id="{A4D97772-282B-4708-92FA-0797372038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anchor>
        </w:drawing>
      </w:r>
      <w:r w:rsidR="001978CE" w:rsidRPr="00C723A8">
        <w:rPr>
          <w:rFonts w:cs="Times New Roman"/>
          <w:lang w:val="pt-PT"/>
        </w:rPr>
        <w:t xml:space="preserve">                          </w:t>
      </w:r>
      <w:r w:rsidR="00D55C44" w:rsidRPr="00521070">
        <w:rPr>
          <w:rFonts w:cs="Times New Roman"/>
          <w:lang w:val="pt-PT"/>
        </w:rPr>
        <w:t>(a) No Catalyst, 650 °C</w:t>
      </w:r>
      <w:r w:rsidR="001978CE" w:rsidRPr="00521070">
        <w:rPr>
          <w:rFonts w:cs="Times New Roman"/>
          <w:lang w:val="pt-PT"/>
        </w:rPr>
        <w:t xml:space="preserve">           (a) </w:t>
      </w:r>
      <w:r w:rsidR="00D55C44" w:rsidRPr="00521070">
        <w:rPr>
          <w:rFonts w:cs="Times New Roman"/>
          <w:lang w:val="pt-PT"/>
        </w:rPr>
        <w:t xml:space="preserve"> No Catalyst, 750 °C</w:t>
      </w:r>
      <w:r w:rsidR="00D55C44" w:rsidRPr="00521070">
        <w:rPr>
          <w:rFonts w:cs="Times New Roman"/>
          <w:lang w:val="pt-PT"/>
        </w:rPr>
        <w:tab/>
        <w:t>(a) No Catalyst, 850 °C</w:t>
      </w:r>
    </w:p>
    <w:p w14:paraId="2206EAAF" w14:textId="24C47339" w:rsidR="008C31CD" w:rsidRPr="00521070" w:rsidRDefault="008C31CD" w:rsidP="00D55C44">
      <w:pPr>
        <w:tabs>
          <w:tab w:val="left" w:pos="0"/>
          <w:tab w:val="left" w:pos="3330"/>
          <w:tab w:val="left" w:pos="6660"/>
        </w:tabs>
        <w:spacing w:after="0" w:line="240" w:lineRule="auto"/>
        <w:ind w:left="-547" w:right="-547"/>
        <w:rPr>
          <w:rFonts w:cs="Times New Roman"/>
          <w:lang w:val="pt-PT"/>
        </w:rPr>
      </w:pPr>
    </w:p>
    <w:p w14:paraId="49328026" w14:textId="3A9B52AD" w:rsidR="008C31CD" w:rsidRPr="00521070" w:rsidRDefault="001978CE" w:rsidP="00D55C44">
      <w:pPr>
        <w:tabs>
          <w:tab w:val="left" w:pos="0"/>
          <w:tab w:val="left" w:pos="3330"/>
          <w:tab w:val="left" w:pos="6660"/>
        </w:tabs>
        <w:spacing w:after="0" w:line="240" w:lineRule="auto"/>
        <w:ind w:left="-547" w:right="-547"/>
        <w:rPr>
          <w:rFonts w:cs="Times New Roman"/>
          <w:lang w:val="pt-PT"/>
        </w:rPr>
      </w:pPr>
      <w:r>
        <w:rPr>
          <w:noProof/>
        </w:rPr>
        <w:drawing>
          <wp:anchor distT="0" distB="0" distL="114300" distR="114300" simplePos="0" relativeHeight="252229120" behindDoc="0" locked="0" layoutInCell="1" allowOverlap="1" wp14:anchorId="01CAA7ED" wp14:editId="14C5BCA4">
            <wp:simplePos x="0" y="0"/>
            <wp:positionH relativeFrom="margin">
              <wp:align>center</wp:align>
            </wp:positionH>
            <wp:positionV relativeFrom="paragraph">
              <wp:posOffset>240030</wp:posOffset>
            </wp:positionV>
            <wp:extent cx="1920240" cy="1828800"/>
            <wp:effectExtent l="0" t="0" r="3810" b="0"/>
            <wp:wrapTopAndBottom/>
            <wp:docPr id="1434672374" name="Chart 1">
              <a:extLst xmlns:a="http://schemas.openxmlformats.org/drawingml/2006/main">
                <a:ext uri="{FF2B5EF4-FFF2-40B4-BE49-F238E27FC236}">
                  <a16:creationId xmlns:a16="http://schemas.microsoft.com/office/drawing/2014/main" id="{B8495667-1DA6-4448-98DA-F6E0F74757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anchor>
        </w:drawing>
      </w:r>
      <w:r>
        <w:rPr>
          <w:noProof/>
        </w:rPr>
        <w:drawing>
          <wp:anchor distT="0" distB="0" distL="114300" distR="114300" simplePos="0" relativeHeight="252230144" behindDoc="0" locked="0" layoutInCell="1" allowOverlap="1" wp14:anchorId="6687EC4D" wp14:editId="6ED83A09">
            <wp:simplePos x="0" y="0"/>
            <wp:positionH relativeFrom="margin">
              <wp:align>left</wp:align>
            </wp:positionH>
            <wp:positionV relativeFrom="paragraph">
              <wp:posOffset>249555</wp:posOffset>
            </wp:positionV>
            <wp:extent cx="1920240" cy="1828800"/>
            <wp:effectExtent l="0" t="0" r="3810" b="0"/>
            <wp:wrapTopAndBottom/>
            <wp:docPr id="474242392" name="Chart 1">
              <a:extLst xmlns:a="http://schemas.openxmlformats.org/drawingml/2006/main">
                <a:ext uri="{FF2B5EF4-FFF2-40B4-BE49-F238E27FC236}">
                  <a16:creationId xmlns:a16="http://schemas.microsoft.com/office/drawing/2014/main" id="{F18CE3DA-102C-45A3-9B6D-AED14BEB3F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anchor>
        </w:drawing>
      </w:r>
      <w:r>
        <w:rPr>
          <w:noProof/>
        </w:rPr>
        <w:drawing>
          <wp:anchor distT="0" distB="0" distL="114300" distR="114300" simplePos="0" relativeHeight="252228096" behindDoc="0" locked="0" layoutInCell="1" allowOverlap="1" wp14:anchorId="410840C9" wp14:editId="7837640D">
            <wp:simplePos x="0" y="0"/>
            <wp:positionH relativeFrom="margin">
              <wp:align>right</wp:align>
            </wp:positionH>
            <wp:positionV relativeFrom="paragraph">
              <wp:posOffset>211455</wp:posOffset>
            </wp:positionV>
            <wp:extent cx="1920240" cy="1828800"/>
            <wp:effectExtent l="0" t="0" r="3810" b="0"/>
            <wp:wrapTopAndBottom/>
            <wp:docPr id="223276963" name="Chart 1">
              <a:extLst xmlns:a="http://schemas.openxmlformats.org/drawingml/2006/main">
                <a:ext uri="{FF2B5EF4-FFF2-40B4-BE49-F238E27FC236}">
                  <a16:creationId xmlns:a16="http://schemas.microsoft.com/office/drawing/2014/main" id="{DBC13699-8ED7-4E89-B0E2-E26366099F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anchor>
        </w:drawing>
      </w:r>
    </w:p>
    <w:p w14:paraId="51096A0D" w14:textId="4F949BC2" w:rsidR="00D55C44" w:rsidRPr="00521070" w:rsidRDefault="00D55C44" w:rsidP="00D55C44">
      <w:pPr>
        <w:tabs>
          <w:tab w:val="left" w:pos="-180"/>
          <w:tab w:val="left" w:pos="3150"/>
          <w:tab w:val="left" w:pos="6660"/>
        </w:tabs>
        <w:spacing w:after="0" w:line="240" w:lineRule="auto"/>
        <w:ind w:left="-547" w:right="-547"/>
        <w:rPr>
          <w:rFonts w:cs="Times New Roman"/>
          <w:lang w:val="pt-PT"/>
        </w:rPr>
      </w:pPr>
      <w:r w:rsidRPr="00521070">
        <w:rPr>
          <w:rFonts w:cs="Times New Roman"/>
          <w:lang w:val="pt-PT"/>
        </w:rPr>
        <w:tab/>
      </w:r>
      <w:r w:rsidR="001978CE" w:rsidRPr="00521070">
        <w:rPr>
          <w:rFonts w:cs="Times New Roman"/>
          <w:lang w:val="pt-PT"/>
        </w:rPr>
        <w:t xml:space="preserve">           </w:t>
      </w:r>
      <w:r w:rsidRPr="00521070">
        <w:rPr>
          <w:rFonts w:cs="Times New Roman"/>
          <w:lang w:val="pt-PT"/>
        </w:rPr>
        <w:t>(b) Ca</w:t>
      </w:r>
      <w:r w:rsidRPr="00521070">
        <w:rPr>
          <w:rFonts w:cs="Times New Roman"/>
          <w:vertAlign w:val="subscript"/>
          <w:lang w:val="pt-PT"/>
        </w:rPr>
        <w:t>2</w:t>
      </w:r>
      <w:r w:rsidRPr="00521070">
        <w:rPr>
          <w:rFonts w:cs="Times New Roman"/>
          <w:lang w:val="pt-PT"/>
        </w:rPr>
        <w:t>Fe</w:t>
      </w:r>
      <w:r w:rsidRPr="00521070">
        <w:rPr>
          <w:rFonts w:cs="Times New Roman"/>
          <w:vertAlign w:val="subscript"/>
          <w:lang w:val="pt-PT"/>
        </w:rPr>
        <w:t>2</w:t>
      </w:r>
      <w:r w:rsidRPr="00521070">
        <w:rPr>
          <w:rFonts w:cs="Times New Roman"/>
          <w:lang w:val="pt-PT"/>
        </w:rPr>
        <w:t>O</w:t>
      </w:r>
      <w:r w:rsidRPr="00521070">
        <w:rPr>
          <w:rFonts w:cs="Times New Roman"/>
          <w:vertAlign w:val="subscript"/>
          <w:lang w:val="pt-PT"/>
        </w:rPr>
        <w:t>5</w:t>
      </w:r>
      <w:r w:rsidRPr="00521070">
        <w:rPr>
          <w:rFonts w:cs="Times New Roman"/>
          <w:lang w:val="pt-PT"/>
        </w:rPr>
        <w:t>, 650 °C</w:t>
      </w:r>
      <w:r w:rsidRPr="00521070">
        <w:rPr>
          <w:rFonts w:cs="Times New Roman"/>
          <w:lang w:val="pt-PT"/>
        </w:rPr>
        <w:tab/>
      </w:r>
      <w:r w:rsidR="001978CE" w:rsidRPr="00521070">
        <w:rPr>
          <w:rFonts w:cs="Times New Roman"/>
          <w:lang w:val="pt-PT"/>
        </w:rPr>
        <w:t xml:space="preserve">            </w:t>
      </w:r>
      <w:r w:rsidRPr="00521070">
        <w:rPr>
          <w:rFonts w:cs="Times New Roman"/>
          <w:lang w:val="pt-PT"/>
        </w:rPr>
        <w:t xml:space="preserve">(b) </w:t>
      </w:r>
      <w:r w:rsidR="007B02E5" w:rsidRPr="00521070">
        <w:rPr>
          <w:rFonts w:cs="Times New Roman"/>
          <w:lang w:val="pt-PT"/>
        </w:rPr>
        <w:t>Ca</w:t>
      </w:r>
      <w:r w:rsidR="007B02E5" w:rsidRPr="00521070">
        <w:rPr>
          <w:rFonts w:cs="Times New Roman"/>
          <w:vertAlign w:val="subscript"/>
          <w:lang w:val="pt-PT"/>
        </w:rPr>
        <w:t>2</w:t>
      </w:r>
      <w:r w:rsidR="007B02E5" w:rsidRPr="00521070">
        <w:rPr>
          <w:rFonts w:cs="Times New Roman"/>
          <w:lang w:val="pt-PT"/>
        </w:rPr>
        <w:t>Fe</w:t>
      </w:r>
      <w:r w:rsidR="007B02E5" w:rsidRPr="00521070">
        <w:rPr>
          <w:rFonts w:cs="Times New Roman"/>
          <w:vertAlign w:val="subscript"/>
          <w:lang w:val="pt-PT"/>
        </w:rPr>
        <w:t>2</w:t>
      </w:r>
      <w:r w:rsidR="007B02E5" w:rsidRPr="00521070">
        <w:rPr>
          <w:rFonts w:cs="Times New Roman"/>
          <w:lang w:val="pt-PT"/>
        </w:rPr>
        <w:t>O</w:t>
      </w:r>
      <w:r w:rsidR="007B02E5" w:rsidRPr="00521070">
        <w:rPr>
          <w:rFonts w:cs="Times New Roman"/>
          <w:vertAlign w:val="subscript"/>
          <w:lang w:val="pt-PT"/>
        </w:rPr>
        <w:t>5</w:t>
      </w:r>
      <w:r w:rsidRPr="00521070">
        <w:rPr>
          <w:rFonts w:cs="Times New Roman"/>
          <w:lang w:val="pt-PT"/>
        </w:rPr>
        <w:t>, 750 °C</w:t>
      </w:r>
      <w:r w:rsidRPr="00521070">
        <w:rPr>
          <w:rFonts w:cs="Times New Roman"/>
          <w:lang w:val="pt-PT"/>
        </w:rPr>
        <w:tab/>
      </w:r>
      <w:r w:rsidR="001978CE" w:rsidRPr="00521070">
        <w:rPr>
          <w:rFonts w:cs="Times New Roman"/>
          <w:lang w:val="pt-PT"/>
        </w:rPr>
        <w:t xml:space="preserve">        </w:t>
      </w:r>
      <w:r w:rsidRPr="00521070">
        <w:rPr>
          <w:rFonts w:cs="Times New Roman"/>
          <w:lang w:val="pt-PT"/>
        </w:rPr>
        <w:t xml:space="preserve">(b) </w:t>
      </w:r>
      <w:r w:rsidR="007B02E5" w:rsidRPr="00521070">
        <w:rPr>
          <w:rFonts w:cs="Times New Roman"/>
          <w:lang w:val="pt-PT"/>
        </w:rPr>
        <w:t>Ca</w:t>
      </w:r>
      <w:r w:rsidR="007B02E5" w:rsidRPr="00521070">
        <w:rPr>
          <w:rFonts w:cs="Times New Roman"/>
          <w:vertAlign w:val="subscript"/>
          <w:lang w:val="pt-PT"/>
        </w:rPr>
        <w:t>2</w:t>
      </w:r>
      <w:r w:rsidR="007B02E5" w:rsidRPr="00521070">
        <w:rPr>
          <w:rFonts w:cs="Times New Roman"/>
          <w:lang w:val="pt-PT"/>
        </w:rPr>
        <w:t>Fe</w:t>
      </w:r>
      <w:r w:rsidR="007B02E5" w:rsidRPr="00521070">
        <w:rPr>
          <w:rFonts w:cs="Times New Roman"/>
          <w:vertAlign w:val="subscript"/>
          <w:lang w:val="pt-PT"/>
        </w:rPr>
        <w:t>2</w:t>
      </w:r>
      <w:r w:rsidR="007B02E5" w:rsidRPr="00521070">
        <w:rPr>
          <w:rFonts w:cs="Times New Roman"/>
          <w:lang w:val="pt-PT"/>
        </w:rPr>
        <w:t>O</w:t>
      </w:r>
      <w:r w:rsidR="007B02E5" w:rsidRPr="00521070">
        <w:rPr>
          <w:rFonts w:cs="Times New Roman"/>
          <w:vertAlign w:val="subscript"/>
          <w:lang w:val="pt-PT"/>
        </w:rPr>
        <w:t>5</w:t>
      </w:r>
      <w:r w:rsidRPr="00521070">
        <w:rPr>
          <w:rFonts w:cs="Times New Roman"/>
          <w:lang w:val="pt-PT"/>
        </w:rPr>
        <w:t>, 850 °C</w:t>
      </w:r>
    </w:p>
    <w:p w14:paraId="232CAC5E" w14:textId="4A642821" w:rsidR="008C31CD" w:rsidRPr="00521070" w:rsidRDefault="008C31CD" w:rsidP="00D55C44">
      <w:pPr>
        <w:tabs>
          <w:tab w:val="left" w:pos="-180"/>
          <w:tab w:val="left" w:pos="3150"/>
          <w:tab w:val="left" w:pos="6660"/>
        </w:tabs>
        <w:spacing w:after="0" w:line="240" w:lineRule="auto"/>
        <w:ind w:left="-547" w:right="-547"/>
        <w:rPr>
          <w:rFonts w:cs="Times New Roman"/>
          <w:lang w:val="pt-PT"/>
        </w:rPr>
      </w:pPr>
    </w:p>
    <w:p w14:paraId="5F3FD795" w14:textId="28116782" w:rsidR="008C31CD" w:rsidRPr="00521070" w:rsidRDefault="001978CE" w:rsidP="00D55C44">
      <w:pPr>
        <w:tabs>
          <w:tab w:val="left" w:pos="-180"/>
          <w:tab w:val="left" w:pos="3150"/>
          <w:tab w:val="left" w:pos="6660"/>
        </w:tabs>
        <w:spacing w:after="0" w:line="240" w:lineRule="auto"/>
        <w:ind w:left="-547" w:right="-547"/>
        <w:rPr>
          <w:rFonts w:cs="Times New Roman"/>
          <w:lang w:val="pt-PT"/>
        </w:rPr>
      </w:pPr>
      <w:r>
        <w:rPr>
          <w:noProof/>
        </w:rPr>
        <w:drawing>
          <wp:anchor distT="0" distB="0" distL="114300" distR="114300" simplePos="0" relativeHeight="252233216" behindDoc="0" locked="0" layoutInCell="1" allowOverlap="1" wp14:anchorId="412EC346" wp14:editId="532747FD">
            <wp:simplePos x="0" y="0"/>
            <wp:positionH relativeFrom="margin">
              <wp:align>left</wp:align>
            </wp:positionH>
            <wp:positionV relativeFrom="paragraph">
              <wp:posOffset>211455</wp:posOffset>
            </wp:positionV>
            <wp:extent cx="1920240" cy="1828800"/>
            <wp:effectExtent l="0" t="0" r="3810" b="0"/>
            <wp:wrapTopAndBottom/>
            <wp:docPr id="185446886" name="Chart 1">
              <a:extLst xmlns:a="http://schemas.openxmlformats.org/drawingml/2006/main">
                <a:ext uri="{FF2B5EF4-FFF2-40B4-BE49-F238E27FC236}">
                  <a16:creationId xmlns:a16="http://schemas.microsoft.com/office/drawing/2014/main" id="{EBC25668-6132-4A9C-B942-A83B2208F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anchor>
        </w:drawing>
      </w:r>
      <w:r>
        <w:rPr>
          <w:noProof/>
        </w:rPr>
        <w:drawing>
          <wp:anchor distT="0" distB="0" distL="114300" distR="114300" simplePos="0" relativeHeight="252231168" behindDoc="0" locked="0" layoutInCell="1" allowOverlap="1" wp14:anchorId="38571319" wp14:editId="4A800E62">
            <wp:simplePos x="0" y="0"/>
            <wp:positionH relativeFrom="margin">
              <wp:align>right</wp:align>
            </wp:positionH>
            <wp:positionV relativeFrom="paragraph">
              <wp:posOffset>201930</wp:posOffset>
            </wp:positionV>
            <wp:extent cx="1920240" cy="1828800"/>
            <wp:effectExtent l="0" t="0" r="3810" b="0"/>
            <wp:wrapTopAndBottom/>
            <wp:docPr id="1544617456" name="Chart 1">
              <a:extLst xmlns:a="http://schemas.openxmlformats.org/drawingml/2006/main">
                <a:ext uri="{FF2B5EF4-FFF2-40B4-BE49-F238E27FC236}">
                  <a16:creationId xmlns:a16="http://schemas.microsoft.com/office/drawing/2014/main" id="{E2F1111B-7C42-489A-BC29-E206915A3C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anchor>
        </w:drawing>
      </w:r>
      <w:r>
        <w:rPr>
          <w:noProof/>
        </w:rPr>
        <w:drawing>
          <wp:anchor distT="0" distB="0" distL="114300" distR="114300" simplePos="0" relativeHeight="252232192" behindDoc="0" locked="0" layoutInCell="1" allowOverlap="1" wp14:anchorId="1C630522" wp14:editId="2501A0BC">
            <wp:simplePos x="0" y="0"/>
            <wp:positionH relativeFrom="margin">
              <wp:align>center</wp:align>
            </wp:positionH>
            <wp:positionV relativeFrom="paragraph">
              <wp:posOffset>211455</wp:posOffset>
            </wp:positionV>
            <wp:extent cx="1920240" cy="1828800"/>
            <wp:effectExtent l="0" t="0" r="3810" b="0"/>
            <wp:wrapTopAndBottom/>
            <wp:docPr id="1870575410" name="Chart 1">
              <a:extLst xmlns:a="http://schemas.openxmlformats.org/drawingml/2006/main">
                <a:ext uri="{FF2B5EF4-FFF2-40B4-BE49-F238E27FC236}">
                  <a16:creationId xmlns:a16="http://schemas.microsoft.com/office/drawing/2014/main" id="{7A336CDA-46AC-4861-9869-BAA9D73440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anchor>
        </w:drawing>
      </w:r>
    </w:p>
    <w:p w14:paraId="4A628824" w14:textId="4E451977" w:rsidR="00D55C44" w:rsidRPr="00521070" w:rsidRDefault="00D55C44" w:rsidP="00D55C44">
      <w:pPr>
        <w:tabs>
          <w:tab w:val="left" w:pos="-180"/>
          <w:tab w:val="left" w:pos="3150"/>
          <w:tab w:val="left" w:pos="6660"/>
        </w:tabs>
        <w:spacing w:after="0" w:line="240" w:lineRule="auto"/>
        <w:ind w:left="-547" w:right="-547"/>
        <w:rPr>
          <w:rFonts w:cs="Times New Roman"/>
          <w:lang w:val="pt-PT"/>
        </w:rPr>
      </w:pPr>
      <w:r w:rsidRPr="00521070">
        <w:rPr>
          <w:rFonts w:cs="Times New Roman"/>
          <w:lang w:val="pt-PT"/>
        </w:rPr>
        <w:tab/>
      </w:r>
      <w:r w:rsidR="001978CE" w:rsidRPr="00521070">
        <w:rPr>
          <w:rFonts w:cs="Times New Roman"/>
          <w:lang w:val="pt-PT"/>
        </w:rPr>
        <w:t xml:space="preserve"> </w:t>
      </w:r>
      <w:r w:rsidRPr="00521070">
        <w:rPr>
          <w:rFonts w:cs="Times New Roman"/>
          <w:lang w:val="pt-PT"/>
        </w:rPr>
        <w:t>(c) Ca</w:t>
      </w:r>
      <w:r w:rsidRPr="00521070">
        <w:rPr>
          <w:rFonts w:cs="Times New Roman"/>
          <w:vertAlign w:val="subscript"/>
          <w:lang w:val="pt-PT"/>
        </w:rPr>
        <w:t>2</w:t>
      </w:r>
      <w:r w:rsidRPr="00521070">
        <w:rPr>
          <w:rFonts w:cs="Times New Roman"/>
          <w:lang w:val="pt-PT"/>
        </w:rPr>
        <w:t>Fe</w:t>
      </w:r>
      <w:r w:rsidRPr="00521070">
        <w:rPr>
          <w:rFonts w:cs="Times New Roman"/>
          <w:vertAlign w:val="subscript"/>
          <w:lang w:val="pt-PT"/>
        </w:rPr>
        <w:t>2</w:t>
      </w:r>
      <w:r w:rsidRPr="00521070">
        <w:rPr>
          <w:rFonts w:cs="Times New Roman"/>
          <w:lang w:val="pt-PT"/>
        </w:rPr>
        <w:t>O</w:t>
      </w:r>
      <w:r w:rsidRPr="00521070">
        <w:rPr>
          <w:rFonts w:cs="Times New Roman"/>
          <w:vertAlign w:val="subscript"/>
          <w:lang w:val="pt-PT"/>
        </w:rPr>
        <w:t>5</w:t>
      </w:r>
      <w:r w:rsidRPr="00521070">
        <w:rPr>
          <w:rFonts w:cs="Times New Roman"/>
          <w:lang w:val="pt-PT"/>
        </w:rPr>
        <w:t xml:space="preserve">- </w:t>
      </w:r>
      <w:r w:rsidR="00CB5FF1" w:rsidRPr="00521070">
        <w:rPr>
          <w:rFonts w:cs="Times New Roman"/>
          <w:lang w:val="pt-PT"/>
        </w:rPr>
        <w:t>CuFe</w:t>
      </w:r>
      <w:r w:rsidR="00CB5FF1" w:rsidRPr="00521070">
        <w:rPr>
          <w:rFonts w:cs="Times New Roman"/>
          <w:vertAlign w:val="subscript"/>
          <w:lang w:val="pt-PT"/>
        </w:rPr>
        <w:t>2</w:t>
      </w:r>
      <w:r w:rsidR="00CB5FF1" w:rsidRPr="00521070">
        <w:rPr>
          <w:rFonts w:cs="Times New Roman"/>
          <w:lang w:val="pt-PT"/>
        </w:rPr>
        <w:t>O</w:t>
      </w:r>
      <w:r w:rsidR="00CB5FF1" w:rsidRPr="00521070">
        <w:rPr>
          <w:rFonts w:cs="Times New Roman"/>
          <w:vertAlign w:val="subscript"/>
          <w:lang w:val="pt-PT"/>
        </w:rPr>
        <w:t>4</w:t>
      </w:r>
      <w:r w:rsidRPr="00521070">
        <w:rPr>
          <w:rFonts w:cs="Times New Roman"/>
          <w:lang w:val="pt-PT"/>
        </w:rPr>
        <w:t>, 650 °C</w:t>
      </w:r>
      <w:r w:rsidRPr="00521070">
        <w:rPr>
          <w:rFonts w:cs="Times New Roman"/>
          <w:lang w:val="pt-PT"/>
        </w:rPr>
        <w:tab/>
      </w:r>
      <w:r w:rsidR="001978CE" w:rsidRPr="00521070">
        <w:rPr>
          <w:rFonts w:cs="Times New Roman"/>
          <w:lang w:val="pt-PT"/>
        </w:rPr>
        <w:t xml:space="preserve">  </w:t>
      </w:r>
      <w:r w:rsidRPr="00521070">
        <w:rPr>
          <w:rFonts w:cs="Times New Roman"/>
          <w:lang w:val="pt-PT"/>
        </w:rPr>
        <w:t>(c) Ca</w:t>
      </w:r>
      <w:r w:rsidRPr="00521070">
        <w:rPr>
          <w:rFonts w:cs="Times New Roman"/>
          <w:vertAlign w:val="subscript"/>
          <w:lang w:val="pt-PT"/>
        </w:rPr>
        <w:t>2</w:t>
      </w:r>
      <w:r w:rsidRPr="00521070">
        <w:rPr>
          <w:rFonts w:cs="Times New Roman"/>
          <w:lang w:val="pt-PT"/>
        </w:rPr>
        <w:t>Fe</w:t>
      </w:r>
      <w:r w:rsidRPr="00521070">
        <w:rPr>
          <w:rFonts w:cs="Times New Roman"/>
          <w:vertAlign w:val="subscript"/>
          <w:lang w:val="pt-PT"/>
        </w:rPr>
        <w:t>2</w:t>
      </w:r>
      <w:r w:rsidRPr="00521070">
        <w:rPr>
          <w:rFonts w:cs="Times New Roman"/>
          <w:lang w:val="pt-PT"/>
        </w:rPr>
        <w:t>O</w:t>
      </w:r>
      <w:r w:rsidRPr="00521070">
        <w:rPr>
          <w:rFonts w:cs="Times New Roman"/>
          <w:vertAlign w:val="subscript"/>
          <w:lang w:val="pt-PT"/>
        </w:rPr>
        <w:t>5</w:t>
      </w:r>
      <w:r w:rsidRPr="00521070">
        <w:rPr>
          <w:rFonts w:cs="Times New Roman"/>
          <w:lang w:val="pt-PT"/>
        </w:rPr>
        <w:t>- Cu</w:t>
      </w:r>
      <w:r w:rsidR="00CB5FF1" w:rsidRPr="00521070">
        <w:rPr>
          <w:rFonts w:cs="Times New Roman"/>
          <w:lang w:val="pt-PT"/>
        </w:rPr>
        <w:t>Fe</w:t>
      </w:r>
      <w:r w:rsidRPr="00521070">
        <w:rPr>
          <w:rFonts w:cs="Times New Roman"/>
          <w:vertAlign w:val="subscript"/>
          <w:lang w:val="pt-PT"/>
        </w:rPr>
        <w:t>2</w:t>
      </w:r>
      <w:r w:rsidRPr="00521070">
        <w:rPr>
          <w:rFonts w:cs="Times New Roman"/>
          <w:lang w:val="pt-PT"/>
        </w:rPr>
        <w:t>O</w:t>
      </w:r>
      <w:r w:rsidRPr="00521070">
        <w:rPr>
          <w:rFonts w:cs="Times New Roman"/>
          <w:vertAlign w:val="subscript"/>
          <w:lang w:val="pt-PT"/>
        </w:rPr>
        <w:t>4</w:t>
      </w:r>
      <w:r w:rsidRPr="00521070">
        <w:rPr>
          <w:rFonts w:cs="Times New Roman"/>
          <w:lang w:val="pt-PT"/>
        </w:rPr>
        <w:t>, 750 °C</w:t>
      </w:r>
      <w:r w:rsidRPr="00521070">
        <w:rPr>
          <w:rFonts w:cs="Times New Roman"/>
          <w:lang w:val="pt-PT"/>
        </w:rPr>
        <w:tab/>
        <w:t>(c) Ca</w:t>
      </w:r>
      <w:r w:rsidRPr="00521070">
        <w:rPr>
          <w:rFonts w:cs="Times New Roman"/>
          <w:vertAlign w:val="subscript"/>
          <w:lang w:val="pt-PT"/>
        </w:rPr>
        <w:t>2</w:t>
      </w:r>
      <w:r w:rsidRPr="00521070">
        <w:rPr>
          <w:rFonts w:cs="Times New Roman"/>
          <w:lang w:val="pt-PT"/>
        </w:rPr>
        <w:t>Fe</w:t>
      </w:r>
      <w:r w:rsidRPr="00521070">
        <w:rPr>
          <w:rFonts w:cs="Times New Roman"/>
          <w:vertAlign w:val="subscript"/>
          <w:lang w:val="pt-PT"/>
        </w:rPr>
        <w:t>2</w:t>
      </w:r>
      <w:r w:rsidRPr="00521070">
        <w:rPr>
          <w:rFonts w:cs="Times New Roman"/>
          <w:lang w:val="pt-PT"/>
        </w:rPr>
        <w:t>O</w:t>
      </w:r>
      <w:r w:rsidRPr="00521070">
        <w:rPr>
          <w:rFonts w:cs="Times New Roman"/>
          <w:vertAlign w:val="subscript"/>
          <w:lang w:val="pt-PT"/>
        </w:rPr>
        <w:t>5</w:t>
      </w:r>
      <w:r w:rsidRPr="00521070">
        <w:rPr>
          <w:rFonts w:cs="Times New Roman"/>
          <w:lang w:val="pt-PT"/>
        </w:rPr>
        <w:t xml:space="preserve">- </w:t>
      </w:r>
      <w:r w:rsidR="00CB5FF1" w:rsidRPr="00521070">
        <w:rPr>
          <w:rFonts w:cs="Times New Roman"/>
          <w:lang w:val="pt-PT"/>
        </w:rPr>
        <w:t>CuFe</w:t>
      </w:r>
      <w:r w:rsidR="00CB5FF1" w:rsidRPr="00521070">
        <w:rPr>
          <w:rFonts w:cs="Times New Roman"/>
          <w:vertAlign w:val="subscript"/>
          <w:lang w:val="pt-PT"/>
        </w:rPr>
        <w:t>2</w:t>
      </w:r>
      <w:r w:rsidR="00CB5FF1" w:rsidRPr="00521070">
        <w:rPr>
          <w:rFonts w:cs="Times New Roman"/>
          <w:lang w:val="pt-PT"/>
        </w:rPr>
        <w:t>O</w:t>
      </w:r>
      <w:r w:rsidR="00CB5FF1" w:rsidRPr="00521070">
        <w:rPr>
          <w:rFonts w:cs="Times New Roman"/>
          <w:vertAlign w:val="subscript"/>
          <w:lang w:val="pt-PT"/>
        </w:rPr>
        <w:t>4</w:t>
      </w:r>
      <w:r w:rsidRPr="00521070">
        <w:rPr>
          <w:rFonts w:cs="Times New Roman"/>
          <w:lang w:val="pt-PT"/>
        </w:rPr>
        <w:t>,850 °C</w:t>
      </w:r>
    </w:p>
    <w:p w14:paraId="4447D15A" w14:textId="4F1AC3C5" w:rsidR="00D55C44" w:rsidRPr="00521070" w:rsidRDefault="00481A72" w:rsidP="00481A72">
      <w:pPr>
        <w:tabs>
          <w:tab w:val="left" w:pos="7020"/>
        </w:tabs>
        <w:spacing w:after="0" w:line="240" w:lineRule="auto"/>
        <w:ind w:right="-720"/>
        <w:rPr>
          <w:rFonts w:cs="Times New Roman"/>
          <w:lang w:val="pt-PT"/>
        </w:rPr>
      </w:pPr>
      <w:r>
        <w:rPr>
          <w:noProof/>
        </w:rPr>
        <w:lastRenderedPageBreak/>
        <w:drawing>
          <wp:anchor distT="0" distB="0" distL="114300" distR="114300" simplePos="0" relativeHeight="252235264" behindDoc="0" locked="0" layoutInCell="1" allowOverlap="1" wp14:anchorId="425902D7" wp14:editId="50D5440B">
            <wp:simplePos x="0" y="0"/>
            <wp:positionH relativeFrom="margin">
              <wp:align>center</wp:align>
            </wp:positionH>
            <wp:positionV relativeFrom="paragraph">
              <wp:posOffset>0</wp:posOffset>
            </wp:positionV>
            <wp:extent cx="1920240" cy="1828800"/>
            <wp:effectExtent l="0" t="0" r="3810" b="0"/>
            <wp:wrapTopAndBottom/>
            <wp:docPr id="2010239111" name="Chart 1">
              <a:extLst xmlns:a="http://schemas.openxmlformats.org/drawingml/2006/main">
                <a:ext uri="{FF2B5EF4-FFF2-40B4-BE49-F238E27FC236}">
                  <a16:creationId xmlns:a16="http://schemas.microsoft.com/office/drawing/2014/main" id="{FFEBD942-46DE-4266-9DFB-E66604A724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anchor>
        </w:drawing>
      </w:r>
      <w:r>
        <w:rPr>
          <w:noProof/>
        </w:rPr>
        <w:drawing>
          <wp:anchor distT="0" distB="0" distL="114300" distR="114300" simplePos="0" relativeHeight="252236288" behindDoc="0" locked="0" layoutInCell="1" allowOverlap="1" wp14:anchorId="160D365D" wp14:editId="61C4E53B">
            <wp:simplePos x="0" y="0"/>
            <wp:positionH relativeFrom="margin">
              <wp:align>left</wp:align>
            </wp:positionH>
            <wp:positionV relativeFrom="paragraph">
              <wp:posOffset>0</wp:posOffset>
            </wp:positionV>
            <wp:extent cx="1920240" cy="1828800"/>
            <wp:effectExtent l="0" t="0" r="3810" b="0"/>
            <wp:wrapTopAndBottom/>
            <wp:docPr id="2086481965" name="Chart 1">
              <a:extLst xmlns:a="http://schemas.openxmlformats.org/drawingml/2006/main">
                <a:ext uri="{FF2B5EF4-FFF2-40B4-BE49-F238E27FC236}">
                  <a16:creationId xmlns:a16="http://schemas.microsoft.com/office/drawing/2014/main" id="{2D42869C-5A91-41DE-8F69-65E0E88480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anchor>
        </w:drawing>
      </w:r>
      <w:r>
        <w:rPr>
          <w:noProof/>
        </w:rPr>
        <w:drawing>
          <wp:anchor distT="0" distB="0" distL="114300" distR="114300" simplePos="0" relativeHeight="252234240" behindDoc="0" locked="0" layoutInCell="1" allowOverlap="1" wp14:anchorId="78530A7F" wp14:editId="451128A2">
            <wp:simplePos x="0" y="0"/>
            <wp:positionH relativeFrom="margin">
              <wp:align>right</wp:align>
            </wp:positionH>
            <wp:positionV relativeFrom="paragraph">
              <wp:posOffset>0</wp:posOffset>
            </wp:positionV>
            <wp:extent cx="1920240" cy="1828800"/>
            <wp:effectExtent l="0" t="0" r="3810" b="0"/>
            <wp:wrapTopAndBottom/>
            <wp:docPr id="602075145" name="Chart 1">
              <a:extLst xmlns:a="http://schemas.openxmlformats.org/drawingml/2006/main">
                <a:ext uri="{FF2B5EF4-FFF2-40B4-BE49-F238E27FC236}">
                  <a16:creationId xmlns:a16="http://schemas.microsoft.com/office/drawing/2014/main" id="{D9748EBC-C62B-4B94-B5C3-E816F7FF93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anchor>
        </w:drawing>
      </w:r>
      <w:r w:rsidR="00D55C44" w:rsidRPr="00521070">
        <w:rPr>
          <w:rFonts w:cs="Times New Roman"/>
          <w:lang w:val="pt-PT"/>
        </w:rPr>
        <w:t>(d) Ca</w:t>
      </w:r>
      <w:r w:rsidR="00D55C44" w:rsidRPr="00521070">
        <w:rPr>
          <w:rFonts w:cs="Times New Roman"/>
          <w:vertAlign w:val="subscript"/>
          <w:lang w:val="pt-PT"/>
        </w:rPr>
        <w:t>2</w:t>
      </w:r>
      <w:r w:rsidR="00D55C44" w:rsidRPr="00521070">
        <w:rPr>
          <w:rFonts w:cs="Times New Roman"/>
          <w:lang w:val="pt-PT"/>
        </w:rPr>
        <w:t>Fe</w:t>
      </w:r>
      <w:r w:rsidR="00D55C44" w:rsidRPr="00521070">
        <w:rPr>
          <w:rFonts w:cs="Times New Roman"/>
          <w:vertAlign w:val="subscript"/>
          <w:lang w:val="pt-PT"/>
        </w:rPr>
        <w:t>2</w:t>
      </w:r>
      <w:r w:rsidR="00D55C44" w:rsidRPr="00521070">
        <w:rPr>
          <w:rFonts w:cs="Times New Roman"/>
          <w:lang w:val="pt-PT"/>
        </w:rPr>
        <w:t>O</w:t>
      </w:r>
      <w:r w:rsidR="00D55C44" w:rsidRPr="00521070">
        <w:rPr>
          <w:rFonts w:cs="Times New Roman"/>
          <w:vertAlign w:val="subscript"/>
          <w:lang w:val="pt-PT"/>
        </w:rPr>
        <w:t>5</w:t>
      </w:r>
      <w:r w:rsidR="00D55C44" w:rsidRPr="00521070">
        <w:rPr>
          <w:rFonts w:cs="Times New Roman"/>
          <w:lang w:val="pt-PT"/>
        </w:rPr>
        <w:t>-Co</w:t>
      </w:r>
      <w:r w:rsidR="00CB5FF1" w:rsidRPr="00521070">
        <w:rPr>
          <w:rFonts w:cs="Times New Roman"/>
          <w:lang w:val="pt-PT"/>
        </w:rPr>
        <w:t>Fe</w:t>
      </w:r>
      <w:r w:rsidR="00D55C44" w:rsidRPr="00521070">
        <w:rPr>
          <w:rFonts w:cs="Times New Roman"/>
          <w:vertAlign w:val="subscript"/>
          <w:lang w:val="pt-PT"/>
        </w:rPr>
        <w:t>2</w:t>
      </w:r>
      <w:r w:rsidR="00D55C44" w:rsidRPr="00521070">
        <w:rPr>
          <w:rFonts w:cs="Times New Roman"/>
          <w:lang w:val="pt-PT"/>
        </w:rPr>
        <w:t>O</w:t>
      </w:r>
      <w:r w:rsidR="00D55C44" w:rsidRPr="00521070">
        <w:rPr>
          <w:rFonts w:cs="Times New Roman"/>
          <w:vertAlign w:val="subscript"/>
          <w:lang w:val="pt-PT"/>
        </w:rPr>
        <w:t>4</w:t>
      </w:r>
      <w:r w:rsidR="00D55C44" w:rsidRPr="00521070">
        <w:rPr>
          <w:rFonts w:cs="Times New Roman"/>
          <w:lang w:val="pt-PT"/>
        </w:rPr>
        <w:t>, 650 °C</w:t>
      </w:r>
      <w:r w:rsidRPr="00521070">
        <w:rPr>
          <w:rFonts w:cs="Times New Roman"/>
          <w:lang w:val="pt-PT"/>
        </w:rPr>
        <w:t xml:space="preserve">   </w:t>
      </w:r>
      <w:r w:rsidR="00D55C44" w:rsidRPr="00521070">
        <w:rPr>
          <w:rFonts w:cs="Times New Roman"/>
          <w:lang w:val="pt-PT"/>
        </w:rPr>
        <w:t>(d) Ca</w:t>
      </w:r>
      <w:r w:rsidR="00D55C44" w:rsidRPr="00521070">
        <w:rPr>
          <w:rFonts w:cs="Times New Roman"/>
          <w:vertAlign w:val="subscript"/>
          <w:lang w:val="pt-PT"/>
        </w:rPr>
        <w:t>2</w:t>
      </w:r>
      <w:r w:rsidR="00D55C44" w:rsidRPr="00521070">
        <w:rPr>
          <w:rFonts w:cs="Times New Roman"/>
          <w:lang w:val="pt-PT"/>
        </w:rPr>
        <w:t>Fe</w:t>
      </w:r>
      <w:r w:rsidR="00D55C44" w:rsidRPr="00521070">
        <w:rPr>
          <w:rFonts w:cs="Times New Roman"/>
          <w:vertAlign w:val="subscript"/>
          <w:lang w:val="pt-PT"/>
        </w:rPr>
        <w:t>2</w:t>
      </w:r>
      <w:r w:rsidR="00D55C44" w:rsidRPr="00521070">
        <w:rPr>
          <w:rFonts w:cs="Times New Roman"/>
          <w:lang w:val="pt-PT"/>
        </w:rPr>
        <w:t>O</w:t>
      </w:r>
      <w:r w:rsidR="00D55C44" w:rsidRPr="00521070">
        <w:rPr>
          <w:rFonts w:cs="Times New Roman"/>
          <w:vertAlign w:val="subscript"/>
          <w:lang w:val="pt-PT"/>
        </w:rPr>
        <w:t>5</w:t>
      </w:r>
      <w:r w:rsidR="00D55C44" w:rsidRPr="00521070">
        <w:rPr>
          <w:rFonts w:cs="Times New Roman"/>
          <w:lang w:val="pt-PT"/>
        </w:rPr>
        <w:t xml:space="preserve">- </w:t>
      </w:r>
      <w:r w:rsidR="00CB5FF1" w:rsidRPr="00521070">
        <w:rPr>
          <w:rFonts w:cs="Times New Roman"/>
          <w:lang w:val="pt-PT"/>
        </w:rPr>
        <w:t>CoFe</w:t>
      </w:r>
      <w:r w:rsidR="00CB5FF1" w:rsidRPr="00521070">
        <w:rPr>
          <w:rFonts w:cs="Times New Roman"/>
          <w:vertAlign w:val="subscript"/>
          <w:lang w:val="pt-PT"/>
        </w:rPr>
        <w:t>2</w:t>
      </w:r>
      <w:r w:rsidR="00CB5FF1" w:rsidRPr="00521070">
        <w:rPr>
          <w:rFonts w:cs="Times New Roman"/>
          <w:lang w:val="pt-PT"/>
        </w:rPr>
        <w:t>O</w:t>
      </w:r>
      <w:r w:rsidR="00CB5FF1" w:rsidRPr="00521070">
        <w:rPr>
          <w:rFonts w:cs="Times New Roman"/>
          <w:vertAlign w:val="subscript"/>
          <w:lang w:val="pt-PT"/>
        </w:rPr>
        <w:t>4</w:t>
      </w:r>
      <w:r w:rsidR="00D55C44" w:rsidRPr="00521070">
        <w:rPr>
          <w:rFonts w:cs="Times New Roman"/>
          <w:lang w:val="pt-PT"/>
        </w:rPr>
        <w:t>, 750 °C</w:t>
      </w:r>
      <w:r w:rsidRPr="00521070">
        <w:rPr>
          <w:rFonts w:cs="Times New Roman"/>
          <w:lang w:val="pt-PT"/>
        </w:rPr>
        <w:t xml:space="preserve">       </w:t>
      </w:r>
      <w:r w:rsidR="00D55C44" w:rsidRPr="00521070">
        <w:rPr>
          <w:rFonts w:cs="Times New Roman"/>
          <w:lang w:val="pt-PT"/>
        </w:rPr>
        <w:t>(d) Ca</w:t>
      </w:r>
      <w:r w:rsidR="00D55C44" w:rsidRPr="00521070">
        <w:rPr>
          <w:rFonts w:cs="Times New Roman"/>
          <w:vertAlign w:val="subscript"/>
          <w:lang w:val="pt-PT"/>
        </w:rPr>
        <w:t>2</w:t>
      </w:r>
      <w:r w:rsidR="00D55C44" w:rsidRPr="00521070">
        <w:rPr>
          <w:rFonts w:cs="Times New Roman"/>
          <w:lang w:val="pt-PT"/>
        </w:rPr>
        <w:t>Fe</w:t>
      </w:r>
      <w:r w:rsidR="00D55C44" w:rsidRPr="00521070">
        <w:rPr>
          <w:rFonts w:cs="Times New Roman"/>
          <w:vertAlign w:val="subscript"/>
          <w:lang w:val="pt-PT"/>
        </w:rPr>
        <w:t>2</w:t>
      </w:r>
      <w:r w:rsidR="00D55C44" w:rsidRPr="00521070">
        <w:rPr>
          <w:rFonts w:cs="Times New Roman"/>
          <w:lang w:val="pt-PT"/>
        </w:rPr>
        <w:t>O</w:t>
      </w:r>
      <w:r w:rsidR="00D55C44" w:rsidRPr="00521070">
        <w:rPr>
          <w:rFonts w:cs="Times New Roman"/>
          <w:vertAlign w:val="subscript"/>
          <w:lang w:val="pt-PT"/>
        </w:rPr>
        <w:t>5</w:t>
      </w:r>
      <w:r w:rsidR="00D55C44" w:rsidRPr="00521070">
        <w:rPr>
          <w:rFonts w:cs="Times New Roman"/>
          <w:lang w:val="pt-PT"/>
        </w:rPr>
        <w:t xml:space="preserve">- </w:t>
      </w:r>
      <w:r w:rsidR="00CB5FF1" w:rsidRPr="00521070">
        <w:rPr>
          <w:rFonts w:cs="Times New Roman"/>
          <w:lang w:val="pt-PT"/>
        </w:rPr>
        <w:t>CoFe</w:t>
      </w:r>
      <w:r w:rsidR="00CB5FF1" w:rsidRPr="00521070">
        <w:rPr>
          <w:rFonts w:cs="Times New Roman"/>
          <w:vertAlign w:val="subscript"/>
          <w:lang w:val="pt-PT"/>
        </w:rPr>
        <w:t>2</w:t>
      </w:r>
      <w:r w:rsidR="00CB5FF1" w:rsidRPr="00521070">
        <w:rPr>
          <w:rFonts w:cs="Times New Roman"/>
          <w:lang w:val="pt-PT"/>
        </w:rPr>
        <w:t>O</w:t>
      </w:r>
      <w:r w:rsidR="00CB5FF1" w:rsidRPr="00521070">
        <w:rPr>
          <w:rFonts w:cs="Times New Roman"/>
          <w:vertAlign w:val="subscript"/>
          <w:lang w:val="pt-PT"/>
        </w:rPr>
        <w:t>4</w:t>
      </w:r>
      <w:r w:rsidR="00D55C44" w:rsidRPr="00521070">
        <w:rPr>
          <w:rFonts w:cs="Times New Roman"/>
          <w:lang w:val="pt-PT"/>
        </w:rPr>
        <w:t>,850 °C</w:t>
      </w:r>
    </w:p>
    <w:p w14:paraId="12374D94" w14:textId="77777777" w:rsidR="00D55C44" w:rsidRPr="00521070" w:rsidRDefault="00D55C44" w:rsidP="00D55C44">
      <w:pPr>
        <w:tabs>
          <w:tab w:val="left" w:pos="7020"/>
        </w:tabs>
        <w:spacing w:after="0" w:line="240" w:lineRule="auto"/>
        <w:ind w:left="-900" w:right="-720"/>
        <w:rPr>
          <w:rFonts w:cs="Times New Roman"/>
          <w:lang w:val="pt-PT"/>
        </w:rPr>
      </w:pPr>
    </w:p>
    <w:p w14:paraId="6EA7DF1C" w14:textId="6004CCDD" w:rsidR="00D55C44" w:rsidRPr="00521070" w:rsidRDefault="00D55C44" w:rsidP="00D55C44">
      <w:pPr>
        <w:tabs>
          <w:tab w:val="left" w:pos="7020"/>
        </w:tabs>
        <w:spacing w:after="0" w:line="240" w:lineRule="auto"/>
        <w:ind w:left="-900" w:right="-720"/>
        <w:rPr>
          <w:rFonts w:cs="Times New Roman"/>
          <w:lang w:val="pt-PT"/>
        </w:rPr>
      </w:pPr>
    </w:p>
    <w:p w14:paraId="243BC414" w14:textId="21F25B7C" w:rsidR="008C31CD" w:rsidRPr="00521070" w:rsidRDefault="00481A72" w:rsidP="00D55C44">
      <w:pPr>
        <w:tabs>
          <w:tab w:val="left" w:pos="7020"/>
        </w:tabs>
        <w:spacing w:after="0" w:line="240" w:lineRule="auto"/>
        <w:ind w:left="-900" w:right="-720"/>
        <w:rPr>
          <w:rFonts w:cs="Times New Roman"/>
          <w:lang w:val="pt-PT"/>
        </w:rPr>
      </w:pPr>
      <w:r>
        <w:rPr>
          <w:noProof/>
        </w:rPr>
        <w:drawing>
          <wp:anchor distT="0" distB="0" distL="114300" distR="114300" simplePos="0" relativeHeight="252239360" behindDoc="0" locked="0" layoutInCell="1" allowOverlap="1" wp14:anchorId="7242B737" wp14:editId="69AC6828">
            <wp:simplePos x="0" y="0"/>
            <wp:positionH relativeFrom="margin">
              <wp:align>left</wp:align>
            </wp:positionH>
            <wp:positionV relativeFrom="paragraph">
              <wp:posOffset>188595</wp:posOffset>
            </wp:positionV>
            <wp:extent cx="1920240" cy="1828800"/>
            <wp:effectExtent l="0" t="0" r="3810" b="0"/>
            <wp:wrapTopAndBottom/>
            <wp:docPr id="275759683" name="Chart 1">
              <a:extLst xmlns:a="http://schemas.openxmlformats.org/drawingml/2006/main">
                <a:ext uri="{FF2B5EF4-FFF2-40B4-BE49-F238E27FC236}">
                  <a16:creationId xmlns:a16="http://schemas.microsoft.com/office/drawing/2014/main" id="{2D42869C-5A91-41DE-8F69-65E0E88480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anchor>
        </w:drawing>
      </w:r>
      <w:r>
        <w:rPr>
          <w:noProof/>
        </w:rPr>
        <w:drawing>
          <wp:anchor distT="0" distB="0" distL="114300" distR="114300" simplePos="0" relativeHeight="252238336" behindDoc="0" locked="0" layoutInCell="1" allowOverlap="1" wp14:anchorId="177F48CA" wp14:editId="638AE54E">
            <wp:simplePos x="0" y="0"/>
            <wp:positionH relativeFrom="margin">
              <wp:align>center</wp:align>
            </wp:positionH>
            <wp:positionV relativeFrom="paragraph">
              <wp:posOffset>213995</wp:posOffset>
            </wp:positionV>
            <wp:extent cx="1920240" cy="1828800"/>
            <wp:effectExtent l="0" t="0" r="3810" b="0"/>
            <wp:wrapTopAndBottom/>
            <wp:docPr id="411470796" name="Chart 1">
              <a:extLst xmlns:a="http://schemas.openxmlformats.org/drawingml/2006/main">
                <a:ext uri="{FF2B5EF4-FFF2-40B4-BE49-F238E27FC236}">
                  <a16:creationId xmlns:a16="http://schemas.microsoft.com/office/drawing/2014/main" id="{FFEBD942-46DE-4266-9DFB-E66604A724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anchor>
        </w:drawing>
      </w:r>
      <w:r>
        <w:rPr>
          <w:noProof/>
        </w:rPr>
        <w:drawing>
          <wp:anchor distT="0" distB="0" distL="114300" distR="114300" simplePos="0" relativeHeight="252237312" behindDoc="0" locked="0" layoutInCell="1" allowOverlap="1" wp14:anchorId="7FCAF168" wp14:editId="0F42FC92">
            <wp:simplePos x="0" y="0"/>
            <wp:positionH relativeFrom="margin">
              <wp:align>right</wp:align>
            </wp:positionH>
            <wp:positionV relativeFrom="paragraph">
              <wp:posOffset>245745</wp:posOffset>
            </wp:positionV>
            <wp:extent cx="1920240" cy="1828800"/>
            <wp:effectExtent l="0" t="0" r="3810" b="0"/>
            <wp:wrapTopAndBottom/>
            <wp:docPr id="1181020571" name="Chart 1">
              <a:extLst xmlns:a="http://schemas.openxmlformats.org/drawingml/2006/main">
                <a:ext uri="{FF2B5EF4-FFF2-40B4-BE49-F238E27FC236}">
                  <a16:creationId xmlns:a16="http://schemas.microsoft.com/office/drawing/2014/main" id="{D9748EBC-C62B-4B94-B5C3-E816F7FF93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anchor>
        </w:drawing>
      </w:r>
    </w:p>
    <w:p w14:paraId="54098631" w14:textId="505D6A07" w:rsidR="00D55C44" w:rsidRPr="00521070" w:rsidRDefault="00D55C44" w:rsidP="00D55C44">
      <w:pPr>
        <w:tabs>
          <w:tab w:val="left" w:pos="-270"/>
          <w:tab w:val="left" w:pos="3150"/>
          <w:tab w:val="left" w:pos="6570"/>
        </w:tabs>
        <w:spacing w:after="0" w:line="240" w:lineRule="auto"/>
        <w:ind w:left="-900" w:right="-720"/>
        <w:rPr>
          <w:rFonts w:cs="Times New Roman"/>
          <w:lang w:val="pt-PT"/>
        </w:rPr>
      </w:pPr>
      <w:r w:rsidRPr="00521070">
        <w:rPr>
          <w:rFonts w:cs="Times New Roman"/>
          <w:lang w:val="pt-PT"/>
        </w:rPr>
        <w:tab/>
        <w:t>(e) Ca</w:t>
      </w:r>
      <w:r w:rsidRPr="00521070">
        <w:rPr>
          <w:rFonts w:cs="Times New Roman"/>
          <w:vertAlign w:val="subscript"/>
          <w:lang w:val="pt-PT"/>
        </w:rPr>
        <w:t>2</w:t>
      </w:r>
      <w:r w:rsidRPr="00521070">
        <w:rPr>
          <w:rFonts w:cs="Times New Roman"/>
          <w:lang w:val="pt-PT"/>
        </w:rPr>
        <w:t>Fe</w:t>
      </w:r>
      <w:r w:rsidRPr="00521070">
        <w:rPr>
          <w:rFonts w:cs="Times New Roman"/>
          <w:vertAlign w:val="subscript"/>
          <w:lang w:val="pt-PT"/>
        </w:rPr>
        <w:t>2</w:t>
      </w:r>
      <w:r w:rsidRPr="00521070">
        <w:rPr>
          <w:rFonts w:cs="Times New Roman"/>
          <w:lang w:val="pt-PT"/>
        </w:rPr>
        <w:t>O</w:t>
      </w:r>
      <w:r w:rsidRPr="00521070">
        <w:rPr>
          <w:rFonts w:cs="Times New Roman"/>
          <w:vertAlign w:val="subscript"/>
          <w:lang w:val="pt-PT"/>
        </w:rPr>
        <w:t>5</w:t>
      </w:r>
      <w:r w:rsidRPr="00521070">
        <w:rPr>
          <w:rFonts w:cs="Times New Roman"/>
          <w:lang w:val="pt-PT"/>
        </w:rPr>
        <w:t>- Ni</w:t>
      </w:r>
      <w:r w:rsidR="00CB5FF1" w:rsidRPr="00521070">
        <w:rPr>
          <w:rFonts w:cs="Times New Roman"/>
          <w:lang w:val="pt-PT"/>
        </w:rPr>
        <w:t>Fe</w:t>
      </w:r>
      <w:r w:rsidRPr="00521070">
        <w:rPr>
          <w:rFonts w:cs="Times New Roman"/>
          <w:vertAlign w:val="subscript"/>
          <w:lang w:val="pt-PT"/>
        </w:rPr>
        <w:t>2</w:t>
      </w:r>
      <w:r w:rsidRPr="00521070">
        <w:rPr>
          <w:rFonts w:cs="Times New Roman"/>
          <w:lang w:val="pt-PT"/>
        </w:rPr>
        <w:t>O</w:t>
      </w:r>
      <w:r w:rsidRPr="00521070">
        <w:rPr>
          <w:rFonts w:cs="Times New Roman"/>
          <w:vertAlign w:val="subscript"/>
          <w:lang w:val="pt-PT"/>
        </w:rPr>
        <w:t>4</w:t>
      </w:r>
      <w:r w:rsidRPr="00521070">
        <w:rPr>
          <w:rFonts w:cs="Times New Roman"/>
          <w:lang w:val="pt-PT"/>
        </w:rPr>
        <w:t>, 650 °C</w:t>
      </w:r>
      <w:r w:rsidRPr="00521070">
        <w:rPr>
          <w:rFonts w:cs="Times New Roman"/>
          <w:lang w:val="pt-PT"/>
        </w:rPr>
        <w:tab/>
        <w:t>(e) Ca</w:t>
      </w:r>
      <w:r w:rsidRPr="00521070">
        <w:rPr>
          <w:rFonts w:cs="Times New Roman"/>
          <w:vertAlign w:val="subscript"/>
          <w:lang w:val="pt-PT"/>
        </w:rPr>
        <w:t>2</w:t>
      </w:r>
      <w:r w:rsidRPr="00521070">
        <w:rPr>
          <w:rFonts w:cs="Times New Roman"/>
          <w:lang w:val="pt-PT"/>
        </w:rPr>
        <w:t>Fe</w:t>
      </w:r>
      <w:r w:rsidRPr="00521070">
        <w:rPr>
          <w:rFonts w:cs="Times New Roman"/>
          <w:vertAlign w:val="subscript"/>
          <w:lang w:val="pt-PT"/>
        </w:rPr>
        <w:t>2</w:t>
      </w:r>
      <w:r w:rsidRPr="00521070">
        <w:rPr>
          <w:rFonts w:cs="Times New Roman"/>
          <w:lang w:val="pt-PT"/>
        </w:rPr>
        <w:t>O</w:t>
      </w:r>
      <w:r w:rsidRPr="00521070">
        <w:rPr>
          <w:rFonts w:cs="Times New Roman"/>
          <w:vertAlign w:val="subscript"/>
          <w:lang w:val="pt-PT"/>
        </w:rPr>
        <w:t>5</w:t>
      </w:r>
      <w:r w:rsidRPr="00521070">
        <w:rPr>
          <w:rFonts w:cs="Times New Roman"/>
          <w:lang w:val="pt-PT"/>
        </w:rPr>
        <w:t xml:space="preserve">- </w:t>
      </w:r>
      <w:r w:rsidR="00CB5FF1" w:rsidRPr="00521070">
        <w:rPr>
          <w:rFonts w:cs="Times New Roman"/>
          <w:lang w:val="pt-PT"/>
        </w:rPr>
        <w:t>NiFe</w:t>
      </w:r>
      <w:r w:rsidR="00CB5FF1" w:rsidRPr="00521070">
        <w:rPr>
          <w:rFonts w:cs="Times New Roman"/>
          <w:vertAlign w:val="subscript"/>
          <w:lang w:val="pt-PT"/>
        </w:rPr>
        <w:t>2</w:t>
      </w:r>
      <w:r w:rsidR="00CB5FF1" w:rsidRPr="00521070">
        <w:rPr>
          <w:rFonts w:cs="Times New Roman"/>
          <w:lang w:val="pt-PT"/>
        </w:rPr>
        <w:t>O</w:t>
      </w:r>
      <w:r w:rsidR="00CB5FF1" w:rsidRPr="00521070">
        <w:rPr>
          <w:rFonts w:cs="Times New Roman"/>
          <w:vertAlign w:val="subscript"/>
          <w:lang w:val="pt-PT"/>
        </w:rPr>
        <w:t>4</w:t>
      </w:r>
      <w:r w:rsidRPr="00521070">
        <w:rPr>
          <w:rFonts w:cs="Times New Roman"/>
          <w:lang w:val="pt-PT"/>
        </w:rPr>
        <w:t>, 750 °C</w:t>
      </w:r>
      <w:r w:rsidRPr="00521070">
        <w:rPr>
          <w:rFonts w:cs="Times New Roman"/>
          <w:lang w:val="pt-PT"/>
        </w:rPr>
        <w:tab/>
        <w:t>(e) Ca</w:t>
      </w:r>
      <w:r w:rsidRPr="00521070">
        <w:rPr>
          <w:rFonts w:cs="Times New Roman"/>
          <w:vertAlign w:val="subscript"/>
          <w:lang w:val="pt-PT"/>
        </w:rPr>
        <w:t>2</w:t>
      </w:r>
      <w:r w:rsidRPr="00521070">
        <w:rPr>
          <w:rFonts w:cs="Times New Roman"/>
          <w:lang w:val="pt-PT"/>
        </w:rPr>
        <w:t>Fe</w:t>
      </w:r>
      <w:r w:rsidRPr="00521070">
        <w:rPr>
          <w:rFonts w:cs="Times New Roman"/>
          <w:vertAlign w:val="subscript"/>
          <w:lang w:val="pt-PT"/>
        </w:rPr>
        <w:t>2</w:t>
      </w:r>
      <w:r w:rsidRPr="00521070">
        <w:rPr>
          <w:rFonts w:cs="Times New Roman"/>
          <w:lang w:val="pt-PT"/>
        </w:rPr>
        <w:t>O</w:t>
      </w:r>
      <w:r w:rsidRPr="00521070">
        <w:rPr>
          <w:rFonts w:cs="Times New Roman"/>
          <w:vertAlign w:val="subscript"/>
          <w:lang w:val="pt-PT"/>
        </w:rPr>
        <w:t>5</w:t>
      </w:r>
      <w:r w:rsidRPr="00521070">
        <w:rPr>
          <w:rFonts w:cs="Times New Roman"/>
          <w:lang w:val="pt-PT"/>
        </w:rPr>
        <w:t xml:space="preserve">- </w:t>
      </w:r>
      <w:r w:rsidR="00CB5FF1" w:rsidRPr="00521070">
        <w:rPr>
          <w:rFonts w:cs="Times New Roman"/>
          <w:lang w:val="pt-PT"/>
        </w:rPr>
        <w:t>NiFe</w:t>
      </w:r>
      <w:r w:rsidR="00CB5FF1" w:rsidRPr="00521070">
        <w:rPr>
          <w:rFonts w:cs="Times New Roman"/>
          <w:vertAlign w:val="subscript"/>
          <w:lang w:val="pt-PT"/>
        </w:rPr>
        <w:t>2</w:t>
      </w:r>
      <w:r w:rsidR="00CB5FF1" w:rsidRPr="00521070">
        <w:rPr>
          <w:rFonts w:cs="Times New Roman"/>
          <w:lang w:val="pt-PT"/>
        </w:rPr>
        <w:t>O</w:t>
      </w:r>
      <w:r w:rsidR="00CB5FF1" w:rsidRPr="00521070">
        <w:rPr>
          <w:rFonts w:cs="Times New Roman"/>
          <w:vertAlign w:val="subscript"/>
          <w:lang w:val="pt-PT"/>
        </w:rPr>
        <w:t>4</w:t>
      </w:r>
      <w:r w:rsidRPr="00521070">
        <w:rPr>
          <w:rFonts w:cs="Times New Roman"/>
          <w:lang w:val="pt-PT"/>
        </w:rPr>
        <w:t>, 850 °C</w:t>
      </w:r>
    </w:p>
    <w:p w14:paraId="0C6DD587" w14:textId="11FE92F7" w:rsidR="00D55C44" w:rsidRPr="00521070" w:rsidRDefault="00D55C44" w:rsidP="00D55C44">
      <w:pPr>
        <w:tabs>
          <w:tab w:val="left" w:pos="7020"/>
        </w:tabs>
        <w:spacing w:after="0" w:line="240" w:lineRule="auto"/>
        <w:ind w:left="-900" w:right="-720"/>
        <w:rPr>
          <w:rFonts w:cs="Times New Roman"/>
          <w:lang w:val="pt-PT"/>
        </w:rPr>
      </w:pPr>
    </w:p>
    <w:p w14:paraId="6CA559B5" w14:textId="77777777" w:rsidR="00D55C44" w:rsidRPr="00521070" w:rsidRDefault="00D55C44" w:rsidP="00D55C44">
      <w:pPr>
        <w:tabs>
          <w:tab w:val="left" w:pos="7020"/>
        </w:tabs>
        <w:spacing w:after="0" w:line="240" w:lineRule="auto"/>
        <w:ind w:left="-900" w:right="-720"/>
        <w:rPr>
          <w:rFonts w:cs="Times New Roman"/>
          <w:lang w:val="pt-PT"/>
        </w:rPr>
      </w:pPr>
    </w:p>
    <w:p w14:paraId="1E6F6167" w14:textId="7C342655" w:rsidR="00D55C44" w:rsidRPr="00CB5FF1" w:rsidRDefault="00CB5FF1" w:rsidP="00CB5FF1">
      <w:pPr>
        <w:pStyle w:val="Caption"/>
        <w:jc w:val="center"/>
        <w:rPr>
          <w:rFonts w:cs="Times New Roman"/>
          <w:i w:val="0"/>
          <w:iCs w:val="0"/>
          <w:color w:val="auto"/>
          <w:sz w:val="24"/>
          <w:szCs w:val="24"/>
        </w:rPr>
      </w:pPr>
      <w:bookmarkStart w:id="138" w:name="_Toc165315508"/>
      <w:r w:rsidRPr="00CB5FF1">
        <w:rPr>
          <w:b/>
          <w:bCs/>
          <w:i w:val="0"/>
          <w:iCs w:val="0"/>
          <w:color w:val="auto"/>
          <w:sz w:val="24"/>
          <w:szCs w:val="24"/>
        </w:rPr>
        <w:t xml:space="preserve">Figure </w:t>
      </w:r>
      <w:r w:rsidRPr="00CB5FF1">
        <w:rPr>
          <w:b/>
          <w:bCs/>
          <w:i w:val="0"/>
          <w:iCs w:val="0"/>
          <w:color w:val="auto"/>
          <w:sz w:val="24"/>
          <w:szCs w:val="24"/>
        </w:rPr>
        <w:fldChar w:fldCharType="begin"/>
      </w:r>
      <w:r w:rsidRPr="00CB5FF1">
        <w:rPr>
          <w:b/>
          <w:bCs/>
          <w:i w:val="0"/>
          <w:iCs w:val="0"/>
          <w:color w:val="auto"/>
          <w:sz w:val="24"/>
          <w:szCs w:val="24"/>
        </w:rPr>
        <w:instrText xml:space="preserve"> SEQ Figure \* ARABIC </w:instrText>
      </w:r>
      <w:r w:rsidRPr="00CB5FF1">
        <w:rPr>
          <w:b/>
          <w:bCs/>
          <w:i w:val="0"/>
          <w:iCs w:val="0"/>
          <w:color w:val="auto"/>
          <w:sz w:val="24"/>
          <w:szCs w:val="24"/>
        </w:rPr>
        <w:fldChar w:fldCharType="separate"/>
      </w:r>
      <w:r w:rsidR="00C95B0B">
        <w:rPr>
          <w:b/>
          <w:bCs/>
          <w:i w:val="0"/>
          <w:iCs w:val="0"/>
          <w:noProof/>
          <w:color w:val="auto"/>
          <w:sz w:val="24"/>
          <w:szCs w:val="24"/>
        </w:rPr>
        <w:t>25</w:t>
      </w:r>
      <w:r w:rsidRPr="00CB5FF1">
        <w:rPr>
          <w:b/>
          <w:bCs/>
          <w:i w:val="0"/>
          <w:iCs w:val="0"/>
          <w:color w:val="auto"/>
          <w:sz w:val="24"/>
          <w:szCs w:val="24"/>
        </w:rPr>
        <w:fldChar w:fldCharType="end"/>
      </w:r>
      <w:r w:rsidRPr="00CB5FF1">
        <w:rPr>
          <w:b/>
          <w:bCs/>
          <w:i w:val="0"/>
          <w:iCs w:val="0"/>
          <w:color w:val="auto"/>
          <w:sz w:val="24"/>
          <w:szCs w:val="24"/>
        </w:rPr>
        <w:t>.</w:t>
      </w:r>
      <w:r w:rsidRPr="00CB5FF1">
        <w:rPr>
          <w:i w:val="0"/>
          <w:iCs w:val="0"/>
          <w:color w:val="auto"/>
          <w:sz w:val="24"/>
          <w:szCs w:val="24"/>
        </w:rPr>
        <w:t xml:space="preserve"> Gas concentration over time.</w:t>
      </w:r>
      <w:bookmarkEnd w:id="138"/>
    </w:p>
    <w:p w14:paraId="31F86E95" w14:textId="77777777" w:rsidR="00D55C44" w:rsidRDefault="00D55C44" w:rsidP="00D55C44">
      <w:pPr>
        <w:tabs>
          <w:tab w:val="left" w:pos="7020"/>
        </w:tabs>
        <w:spacing w:after="0" w:line="240" w:lineRule="auto"/>
        <w:ind w:left="-900" w:right="-720"/>
        <w:rPr>
          <w:rFonts w:cs="Times New Roman"/>
        </w:rPr>
      </w:pPr>
    </w:p>
    <w:p w14:paraId="7E3D1B2F" w14:textId="77777777" w:rsidR="00481A72" w:rsidRDefault="00481A72" w:rsidP="00D55C44">
      <w:pPr>
        <w:tabs>
          <w:tab w:val="left" w:pos="7020"/>
        </w:tabs>
        <w:spacing w:after="0" w:line="240" w:lineRule="auto"/>
        <w:ind w:left="-900" w:right="-720"/>
        <w:rPr>
          <w:rFonts w:cs="Times New Roman"/>
        </w:rPr>
      </w:pPr>
    </w:p>
    <w:p w14:paraId="47897CC7" w14:textId="77777777" w:rsidR="00481A72" w:rsidRDefault="00481A72" w:rsidP="00D55C44">
      <w:pPr>
        <w:tabs>
          <w:tab w:val="left" w:pos="7020"/>
        </w:tabs>
        <w:spacing w:after="0" w:line="240" w:lineRule="auto"/>
        <w:ind w:left="-900" w:right="-720"/>
        <w:rPr>
          <w:rFonts w:cs="Times New Roman"/>
        </w:rPr>
      </w:pPr>
    </w:p>
    <w:p w14:paraId="7FBB14F5" w14:textId="77777777" w:rsidR="00481A72" w:rsidRDefault="00481A72" w:rsidP="00D55C44">
      <w:pPr>
        <w:tabs>
          <w:tab w:val="left" w:pos="7020"/>
        </w:tabs>
        <w:spacing w:after="0" w:line="240" w:lineRule="auto"/>
        <w:ind w:left="-900" w:right="-720"/>
        <w:rPr>
          <w:rFonts w:cs="Times New Roman"/>
        </w:rPr>
      </w:pPr>
    </w:p>
    <w:p w14:paraId="31C11449" w14:textId="77777777" w:rsidR="00481A72" w:rsidRDefault="00481A72" w:rsidP="00D55C44">
      <w:pPr>
        <w:tabs>
          <w:tab w:val="left" w:pos="7020"/>
        </w:tabs>
        <w:spacing w:after="0" w:line="240" w:lineRule="auto"/>
        <w:ind w:left="-900" w:right="-720"/>
        <w:rPr>
          <w:rFonts w:cs="Times New Roman"/>
        </w:rPr>
      </w:pPr>
    </w:p>
    <w:p w14:paraId="7F437D31" w14:textId="77777777" w:rsidR="00481A72" w:rsidRDefault="00481A72" w:rsidP="00D55C44">
      <w:pPr>
        <w:tabs>
          <w:tab w:val="left" w:pos="7020"/>
        </w:tabs>
        <w:spacing w:after="0" w:line="240" w:lineRule="auto"/>
        <w:ind w:left="-900" w:right="-720"/>
        <w:rPr>
          <w:rFonts w:cs="Times New Roman"/>
        </w:rPr>
      </w:pPr>
    </w:p>
    <w:p w14:paraId="76968E40" w14:textId="77777777" w:rsidR="00481A72" w:rsidRDefault="00481A72" w:rsidP="00D55C44">
      <w:pPr>
        <w:tabs>
          <w:tab w:val="left" w:pos="7020"/>
        </w:tabs>
        <w:spacing w:after="0" w:line="240" w:lineRule="auto"/>
        <w:ind w:left="-900" w:right="-720"/>
        <w:rPr>
          <w:rFonts w:cs="Times New Roman"/>
        </w:rPr>
      </w:pPr>
    </w:p>
    <w:p w14:paraId="0169B13C" w14:textId="77777777" w:rsidR="00481A72" w:rsidRDefault="00481A72" w:rsidP="00D55C44">
      <w:pPr>
        <w:tabs>
          <w:tab w:val="left" w:pos="7020"/>
        </w:tabs>
        <w:spacing w:after="0" w:line="240" w:lineRule="auto"/>
        <w:ind w:left="-900" w:right="-720"/>
        <w:rPr>
          <w:rFonts w:cs="Times New Roman"/>
        </w:rPr>
      </w:pPr>
    </w:p>
    <w:p w14:paraId="5C4F3BF5" w14:textId="77777777" w:rsidR="00481A72" w:rsidRDefault="00481A72" w:rsidP="00D55C44">
      <w:pPr>
        <w:tabs>
          <w:tab w:val="left" w:pos="7020"/>
        </w:tabs>
        <w:spacing w:after="0" w:line="240" w:lineRule="auto"/>
        <w:ind w:left="-900" w:right="-720"/>
        <w:rPr>
          <w:rFonts w:cs="Times New Roman"/>
        </w:rPr>
      </w:pPr>
    </w:p>
    <w:p w14:paraId="22B70C84" w14:textId="77777777" w:rsidR="00D55C44" w:rsidRDefault="00D55C44" w:rsidP="00D55C44">
      <w:pPr>
        <w:tabs>
          <w:tab w:val="left" w:pos="7020"/>
        </w:tabs>
        <w:spacing w:after="0" w:line="240" w:lineRule="auto"/>
        <w:ind w:left="-900" w:right="-720"/>
        <w:rPr>
          <w:rFonts w:cs="Times New Roman"/>
        </w:rPr>
      </w:pPr>
    </w:p>
    <w:p w14:paraId="6367FB3E" w14:textId="77777777" w:rsidR="00D55C44" w:rsidRDefault="00D55C44" w:rsidP="00D55C44">
      <w:pPr>
        <w:tabs>
          <w:tab w:val="left" w:pos="7020"/>
        </w:tabs>
        <w:spacing w:after="0" w:line="240" w:lineRule="auto"/>
        <w:ind w:left="-900" w:right="-720"/>
        <w:rPr>
          <w:rFonts w:cs="Times New Roman"/>
        </w:rPr>
      </w:pPr>
    </w:p>
    <w:p w14:paraId="271E6AD1" w14:textId="14EEDBC1" w:rsidR="00D55C44" w:rsidRDefault="00D55C44" w:rsidP="00D55C44">
      <w:pPr>
        <w:tabs>
          <w:tab w:val="left" w:pos="7020"/>
        </w:tabs>
        <w:spacing w:after="0" w:line="240" w:lineRule="auto"/>
        <w:ind w:left="-900" w:right="-720"/>
        <w:rPr>
          <w:rFonts w:cs="Times New Roman"/>
        </w:rPr>
      </w:pPr>
    </w:p>
    <w:p w14:paraId="54F49FFA" w14:textId="66426745" w:rsidR="00D55C44" w:rsidRDefault="00D55C44" w:rsidP="00D55C44">
      <w:pPr>
        <w:tabs>
          <w:tab w:val="left" w:pos="7020"/>
        </w:tabs>
        <w:spacing w:after="0" w:line="240" w:lineRule="auto"/>
        <w:ind w:left="-900" w:right="-720"/>
        <w:rPr>
          <w:rFonts w:cs="Times New Roman"/>
        </w:rPr>
      </w:pPr>
    </w:p>
    <w:p w14:paraId="47AA21AC" w14:textId="77777777" w:rsidR="00D55C44" w:rsidRDefault="00D55C44" w:rsidP="00D55C44">
      <w:pPr>
        <w:tabs>
          <w:tab w:val="left" w:pos="7020"/>
        </w:tabs>
        <w:spacing w:after="0" w:line="240" w:lineRule="auto"/>
        <w:ind w:left="-900" w:right="-720"/>
        <w:rPr>
          <w:rFonts w:cs="Times New Roman"/>
        </w:rPr>
      </w:pPr>
    </w:p>
    <w:p w14:paraId="64DA93E1" w14:textId="77777777" w:rsidR="00D55C44" w:rsidRDefault="00D55C44" w:rsidP="00D55C44">
      <w:pPr>
        <w:spacing w:after="0" w:line="276" w:lineRule="auto"/>
        <w:jc w:val="both"/>
        <w:rPr>
          <w:rFonts w:cs="Times New Roman"/>
          <w:szCs w:val="24"/>
          <w:shd w:val="clear" w:color="auto" w:fill="FFFFFF"/>
        </w:rPr>
      </w:pPr>
    </w:p>
    <w:p w14:paraId="3C3B6F82" w14:textId="5B06B9E3" w:rsidR="00D55C44" w:rsidRDefault="00F17E95" w:rsidP="00CB5FF1">
      <w:pPr>
        <w:pStyle w:val="Heading2"/>
        <w:rPr>
          <w:rFonts w:ascii="Times New Roman" w:hAnsi="Times New Roman" w:cs="Times New Roman"/>
          <w:b/>
          <w:bCs/>
          <w:color w:val="auto"/>
          <w:sz w:val="24"/>
          <w:szCs w:val="24"/>
          <w:shd w:val="clear" w:color="auto" w:fill="FFFFFF"/>
        </w:rPr>
      </w:pPr>
      <w:bookmarkStart w:id="139" w:name="_Toc165470663"/>
      <w:r>
        <w:rPr>
          <w:rFonts w:ascii="Times New Roman" w:hAnsi="Times New Roman" w:cs="Times New Roman"/>
          <w:b/>
          <w:bCs/>
          <w:color w:val="auto"/>
          <w:sz w:val="24"/>
          <w:szCs w:val="24"/>
          <w:shd w:val="clear" w:color="auto" w:fill="FFFFFF"/>
        </w:rPr>
        <w:lastRenderedPageBreak/>
        <w:t>CLG with gasifying agent</w:t>
      </w:r>
      <w:bookmarkEnd w:id="139"/>
    </w:p>
    <w:p w14:paraId="7A126C76" w14:textId="77777777" w:rsidR="00844030" w:rsidRPr="00844030" w:rsidRDefault="00844030" w:rsidP="00844030"/>
    <w:p w14:paraId="6909DC65" w14:textId="37DE9BCF" w:rsidR="0040759A" w:rsidRDefault="00925C5C" w:rsidP="00D33F72">
      <w:pPr>
        <w:spacing w:after="240" w:line="480" w:lineRule="auto"/>
      </w:pPr>
      <w:r>
        <w:t xml:space="preserve">Gasification </w:t>
      </w:r>
      <w:r w:rsidRPr="00925C5C">
        <w:t>stands out as</w:t>
      </w:r>
      <w:r>
        <w:t xml:space="preserve"> the most effective process to produce hydrogen from biomass. </w:t>
      </w:r>
      <w:r w:rsidR="006C17C5" w:rsidRPr="00925C5C">
        <w:t>Syngas production and biomass gasification have roots dating back to before World War II</w:t>
      </w:r>
      <w:r w:rsidR="006C17C5">
        <w:t xml:space="preserve"> </w:t>
      </w:r>
      <w:r w:rsidR="006C17C5">
        <w:fldChar w:fldCharType="begin"/>
      </w:r>
      <w:r w:rsidR="00F55002">
        <w:instrText xml:space="preserve"> ADDIN EN.CITE &lt;EndNote&gt;&lt;Cite&gt;&lt;Author&gt;Ahmad&lt;/Author&gt;&lt;Year&gt;2016&lt;/Year&gt;&lt;RecNum&gt;96&lt;/RecNum&gt;&lt;DisplayText&gt;[73]&lt;/DisplayText&gt;&lt;record&gt;&lt;rec-number&gt;96&lt;/rec-number&gt;&lt;foreign-keys&gt;&lt;key app="EN" db-id="9xxvx2v2fd5p2ges5w05r0f9zefaz252a5pv" timestamp="1713029469"&gt;96&lt;/key&gt;&lt;/foreign-keys&gt;&lt;ref-type name="Journal Article"&gt;17&lt;/ref-type&gt;&lt;contributors&gt;&lt;authors&gt;&lt;author&gt;Ahmad, Anis Atikah&lt;/author&gt;&lt;author&gt;Zawawi, Norfadhila Abdullah&lt;/author&gt;&lt;author&gt;Kasim, Farizul Hafiz&lt;/author&gt;&lt;author&gt;Inayat, Abrar&lt;/author&gt;&lt;author&gt;Khasri, Azduwin&lt;/author&gt;&lt;/authors&gt;&lt;/contributors&gt;&lt;titles&gt;&lt;title&gt;Assessing the gasification performance of biomass: A review on biomass gasification process conditions, optimization and economic evaluation&lt;/title&gt;&lt;secondary-title&gt;Renewable and Sustainable Energy Reviews&lt;/secondary-title&gt;&lt;/titles&gt;&lt;periodical&gt;&lt;full-title&gt;Renewable and Sustainable Energy Reviews&lt;/full-title&gt;&lt;/periodical&gt;&lt;pages&gt;1333-1347&lt;/pages&gt;&lt;volume&gt;53&lt;/volume&gt;&lt;keywords&gt;&lt;keyword&gt;Gasification&lt;/keyword&gt;&lt;keyword&gt;Syngas&lt;/keyword&gt;&lt;keyword&gt;Optimization&lt;/keyword&gt;&lt;keyword&gt;Simulations&lt;/keyword&gt;&lt;keyword&gt;Economic evaluation&lt;/keyword&gt;&lt;/keywords&gt;&lt;dates&gt;&lt;year&gt;2016&lt;/year&gt;&lt;pub-dates&gt;&lt;date&gt;2016/01/01/&lt;/date&gt;&lt;/pub-dates&gt;&lt;/dates&gt;&lt;isbn&gt;1364-0321&lt;/isbn&gt;&lt;urls&gt;&lt;related-urls&gt;&lt;url&gt;https://www.sciencedirect.com/science/article/pii/S136403211501000X&lt;/url&gt;&lt;/related-urls&gt;&lt;/urls&gt;&lt;electronic-resource-num&gt;https://doi.org/10.1016/j.rser.2015.09.030&lt;/electronic-resource-num&gt;&lt;/record&gt;&lt;/Cite&gt;&lt;/EndNote&gt;</w:instrText>
      </w:r>
      <w:r w:rsidR="006C17C5">
        <w:fldChar w:fldCharType="separate"/>
      </w:r>
      <w:r w:rsidR="00F55002">
        <w:rPr>
          <w:noProof/>
        </w:rPr>
        <w:t>[73]</w:t>
      </w:r>
      <w:r w:rsidR="006C17C5">
        <w:fldChar w:fldCharType="end"/>
      </w:r>
      <w:r w:rsidR="006C17C5">
        <w:t xml:space="preserve">. </w:t>
      </w:r>
      <w:r w:rsidR="007C3D3A">
        <w:rPr>
          <w:rFonts w:eastAsia="Times New Roman" w:cs="Times New Roman"/>
          <w:szCs w:val="24"/>
        </w:rPr>
        <w:t>In</w:t>
      </w:r>
      <w:r w:rsidR="007C3D3A" w:rsidRPr="007C3D3A">
        <w:rPr>
          <w:rFonts w:eastAsia="Times New Roman" w:cs="Times New Roman"/>
          <w:szCs w:val="24"/>
        </w:rPr>
        <w:t xml:space="preserve"> biomass gasification, carbon-rich materials are converted into a gaseous product called syngas, which is mostly </w:t>
      </w:r>
      <w:r w:rsidR="007C3D3A">
        <w:rPr>
          <w:rFonts w:eastAsia="Times New Roman" w:cs="Times New Roman"/>
          <w:szCs w:val="24"/>
        </w:rPr>
        <w:t>composed</w:t>
      </w:r>
      <w:r w:rsidR="007C3D3A" w:rsidRPr="007C3D3A">
        <w:rPr>
          <w:rFonts w:eastAsia="Times New Roman" w:cs="Times New Roman"/>
          <w:szCs w:val="24"/>
        </w:rPr>
        <w:t xml:space="preserve"> of hydrogen (H</w:t>
      </w:r>
      <w:r w:rsidR="007C3D3A" w:rsidRPr="007C3D3A">
        <w:rPr>
          <w:rFonts w:eastAsia="Times New Roman" w:cs="Times New Roman"/>
          <w:szCs w:val="24"/>
          <w:vertAlign w:val="subscript"/>
        </w:rPr>
        <w:t>2</w:t>
      </w:r>
      <w:r w:rsidR="007C3D3A" w:rsidRPr="007C3D3A">
        <w:rPr>
          <w:rFonts w:eastAsia="Times New Roman" w:cs="Times New Roman"/>
          <w:szCs w:val="24"/>
        </w:rPr>
        <w:t>) and carbon monoxide (CO), with smaller amounts of carbon dioxide (CO</w:t>
      </w:r>
      <w:r w:rsidR="007C3D3A" w:rsidRPr="007C3D3A">
        <w:rPr>
          <w:rFonts w:eastAsia="Times New Roman" w:cs="Times New Roman"/>
          <w:szCs w:val="24"/>
          <w:vertAlign w:val="subscript"/>
        </w:rPr>
        <w:t>2</w:t>
      </w:r>
      <w:r w:rsidR="007C3D3A" w:rsidRPr="007C3D3A">
        <w:rPr>
          <w:rFonts w:eastAsia="Times New Roman" w:cs="Times New Roman"/>
          <w:szCs w:val="24"/>
        </w:rPr>
        <w:t xml:space="preserve">), </w:t>
      </w:r>
      <w:r w:rsidR="007C3D3A">
        <w:rPr>
          <w:rFonts w:eastAsia="Times New Roman" w:cs="Times New Roman"/>
          <w:szCs w:val="24"/>
        </w:rPr>
        <w:t xml:space="preserve">and </w:t>
      </w:r>
      <w:r w:rsidR="007C3D3A" w:rsidRPr="007C3D3A">
        <w:rPr>
          <w:rFonts w:eastAsia="Times New Roman" w:cs="Times New Roman"/>
          <w:szCs w:val="24"/>
        </w:rPr>
        <w:t>methane (CH</w:t>
      </w:r>
      <w:r w:rsidR="007C3D3A" w:rsidRPr="007C3D3A">
        <w:rPr>
          <w:rFonts w:eastAsia="Times New Roman" w:cs="Times New Roman"/>
          <w:szCs w:val="24"/>
          <w:vertAlign w:val="subscript"/>
        </w:rPr>
        <w:t>4</w:t>
      </w:r>
      <w:r w:rsidR="007C3D3A">
        <w:rPr>
          <w:rFonts w:eastAsia="Times New Roman" w:cs="Times New Roman"/>
          <w:szCs w:val="24"/>
        </w:rPr>
        <w:t xml:space="preserve">). </w:t>
      </w:r>
      <w:r w:rsidRPr="00925C5C">
        <w:t>However, the syngas needs further separation to obtain pure hydrogen</w:t>
      </w:r>
      <w:r w:rsidR="007C3D3A">
        <w:fldChar w:fldCharType="begin"/>
      </w:r>
      <w:r w:rsidR="00F55002">
        <w:instrText xml:space="preserve"> ADDIN EN.CITE &lt;EndNote&gt;&lt;Cite&gt;&lt;Author&gt;Lider&lt;/Author&gt;&lt;Year&gt;2023&lt;/Year&gt;&lt;RecNum&gt;97&lt;/RecNum&gt;&lt;DisplayText&gt;[74]&lt;/DisplayText&gt;&lt;record&gt;&lt;rec-number&gt;97&lt;/rec-number&gt;&lt;foreign-keys&gt;&lt;key app="EN" db-id="9xxvx2v2fd5p2ges5w05r0f9zefaz252a5pv" timestamp="1713031273"&gt;97&lt;/key&gt;&lt;/foreign-keys&gt;&lt;ref-type name="Journal Article"&gt;17&lt;/ref-type&gt;&lt;contributors&gt;&lt;authors&gt;&lt;author&gt;Lider, Andrey&lt;/author&gt;&lt;author&gt;Kudiiarov, Viktor&lt;/author&gt;&lt;author&gt;Kurdyumov, Nikita&lt;/author&gt;&lt;author&gt;Lyu, Jinzhe&lt;/author&gt;&lt;author&gt;Koptsev, Maxim&lt;/author&gt;&lt;author&gt;Travitzky, Nahum&lt;/author&gt;&lt;author&gt;Hotza, Dachamir&lt;/author&gt;&lt;/authors&gt;&lt;/contributors&gt;&lt;titles&gt;&lt;title&gt;Materials and techniques for hydrogen separation from methane-containing gas mixtures&lt;/title&gt;&lt;secondary-title&gt;International Journal of Hydrogen Energy&lt;/secondary-title&gt;&lt;/titles&gt;&lt;periodical&gt;&lt;full-title&gt;International Journal of Hydrogen Energy&lt;/full-title&gt;&lt;/periodical&gt;&lt;pages&gt;28390-28411&lt;/pages&gt;&lt;volume&gt;48&lt;/volume&gt;&lt;number&gt;73&lt;/number&gt;&lt;keywords&gt;&lt;keyword&gt;Hydrogen separation&lt;/keyword&gt;&lt;keyword&gt;Membranes&lt;/keyword&gt;&lt;keyword&gt;Metal Hydrides&lt;/keyword&gt;&lt;keyword&gt;Cryogenic Processes&lt;/keyword&gt;&lt;keyword&gt;Electrocatalytic reforming&lt;/keyword&gt;&lt;keyword&gt;Pressure Swing Adsorption&lt;/keyword&gt;&lt;/keywords&gt;&lt;dates&gt;&lt;year&gt;2023&lt;/year&gt;&lt;pub-dates&gt;&lt;date&gt;2023/08/26/&lt;/date&gt;&lt;/pub-dates&gt;&lt;/dates&gt;&lt;isbn&gt;0360-3199&lt;/isbn&gt;&lt;urls&gt;&lt;related-urls&gt;&lt;url&gt;https://www.sciencedirect.com/science/article/pii/S0360319923014908&lt;/url&gt;&lt;/related-urls&gt;&lt;/urls&gt;&lt;electronic-resource-num&gt;https://doi.org/10.1016/j.ijhydene.2023.03.345&lt;/electronic-resource-num&gt;&lt;/record&gt;&lt;/Cite&gt;&lt;/EndNote&gt;</w:instrText>
      </w:r>
      <w:r w:rsidR="007C3D3A">
        <w:fldChar w:fldCharType="separate"/>
      </w:r>
      <w:r w:rsidR="00F55002">
        <w:rPr>
          <w:noProof/>
        </w:rPr>
        <w:t>[74]</w:t>
      </w:r>
      <w:r w:rsidR="007C3D3A">
        <w:fldChar w:fldCharType="end"/>
      </w:r>
      <w:r w:rsidRPr="00925C5C">
        <w:t xml:space="preserve">. Thanks to its operation at high temperatures, gasification yields a greater amount of syngas compared to biochar and bio-oil. This versatile process enables the utilization of diverse carbon-based feedstocks </w:t>
      </w:r>
      <w:r w:rsidR="007C3D3A">
        <w:t>(</w:t>
      </w:r>
      <w:r w:rsidRPr="00925C5C">
        <w:t>including natural gas, coal, petroleum, biomass, and industrial wastes</w:t>
      </w:r>
      <w:r w:rsidR="007C3D3A">
        <w:t>)</w:t>
      </w:r>
      <w:r w:rsidRPr="00925C5C">
        <w:t>.</w:t>
      </w:r>
      <w:r w:rsidR="007C3D3A">
        <w:t xml:space="preserve"> </w:t>
      </w:r>
      <w:r w:rsidR="006C17C5">
        <w:t xml:space="preserve">Different than pyrolysis the gasification process is further assisted by </w:t>
      </w:r>
      <w:r w:rsidR="00D33F72">
        <w:t>the</w:t>
      </w:r>
      <w:r w:rsidR="00BE1516">
        <w:t xml:space="preserve"> </w:t>
      </w:r>
      <w:r w:rsidR="006C17C5">
        <w:t>gasifying agent steam</w:t>
      </w:r>
      <w:r w:rsidR="00BE1516">
        <w:t xml:space="preserve"> with the corresponded flowrate of 0.</w:t>
      </w:r>
      <w:r w:rsidR="00454A43">
        <w:t>1</w:t>
      </w:r>
      <w:r w:rsidR="00BE1516">
        <w:t>mL/min</w:t>
      </w:r>
      <w:r w:rsidR="00D33F72">
        <w:t xml:space="preserve"> to increase the yield of syngas</w:t>
      </w:r>
      <w:r w:rsidR="00BE1516">
        <w:t xml:space="preserve"> at different temperatures 650</w:t>
      </w:r>
      <w:r w:rsidR="00BE1516">
        <w:rPr>
          <w:rFonts w:cs="Times New Roman"/>
        </w:rPr>
        <w:t>℃</w:t>
      </w:r>
      <w:r w:rsidR="00BE1516">
        <w:t>, 750</w:t>
      </w:r>
      <w:r w:rsidR="00BE1516">
        <w:rPr>
          <w:rFonts w:cs="Times New Roman"/>
        </w:rPr>
        <w:t>℃</w:t>
      </w:r>
      <w:r w:rsidR="00BE1516">
        <w:t>, and 850</w:t>
      </w:r>
      <w:r w:rsidR="00BE1516">
        <w:rPr>
          <w:rFonts w:cs="Times New Roman"/>
        </w:rPr>
        <w:t>℃</w:t>
      </w:r>
      <w:r w:rsidR="00BE1516">
        <w:t xml:space="preserve">. </w:t>
      </w:r>
    </w:p>
    <w:p w14:paraId="7E0F9ED1" w14:textId="16BAC290" w:rsidR="006B7547" w:rsidRDefault="0040759A" w:rsidP="006B7547">
      <w:pPr>
        <w:spacing w:line="480" w:lineRule="auto"/>
      </w:pPr>
      <w:r w:rsidRPr="0040759A">
        <w:t>While air might be the most readily available gasifying agent, steam (H</w:t>
      </w:r>
      <w:r w:rsidRPr="0040759A">
        <w:rPr>
          <w:vertAlign w:val="subscript"/>
        </w:rPr>
        <w:t>2</w:t>
      </w:r>
      <w:r w:rsidRPr="0040759A">
        <w:t>O) offers distinct advantages in the biomass gasification process.</w:t>
      </w:r>
      <w:r w:rsidRPr="0040759A">
        <w:rPr>
          <w:rFonts w:ascii="Arial" w:hAnsi="Arial" w:cs="Arial"/>
          <w:b/>
          <w:bCs/>
          <w:color w:val="1F1F1F"/>
          <w:shd w:val="clear" w:color="auto" w:fill="FFFFFF"/>
        </w:rPr>
        <w:t xml:space="preserve"> </w:t>
      </w:r>
      <w:r w:rsidRPr="0040759A">
        <w:t>By promoting hydrogen production, improving char utilization</w:t>
      </w:r>
      <w:r>
        <w:t xml:space="preserve"> </w:t>
      </w:r>
      <w:r w:rsidRPr="0040759A">
        <w:t>enhances efficiency and product quality</w:t>
      </w:r>
      <w:r>
        <w:t>. Furthermore, at lower temperatures</w:t>
      </w:r>
      <w:r w:rsidRPr="0040759A">
        <w:t xml:space="preserve"> of the process </w:t>
      </w:r>
      <w:r>
        <w:t>it</w:t>
      </w:r>
      <w:r w:rsidRPr="0040759A">
        <w:t xml:space="preserve"> </w:t>
      </w:r>
      <w:r>
        <w:t>enhances</w:t>
      </w:r>
      <w:r w:rsidRPr="0040759A">
        <w:t xml:space="preserve"> lower reaction temperatures</w:t>
      </w:r>
      <w:r>
        <w:t xml:space="preserve"> </w:t>
      </w:r>
      <w:r w:rsidRPr="0040759A">
        <w:t>because the steam participates in exothermic reactions (releases heat) that contribute to the overall process temperature</w:t>
      </w:r>
      <w:r>
        <w:t xml:space="preserve">. </w:t>
      </w:r>
      <w:r w:rsidR="00D53DA1">
        <w:t>To access these advantages, it is necessary to consider the best injection rate for operating</w:t>
      </w:r>
      <w:r w:rsidRPr="0040759A">
        <w:t xml:space="preserve"> a steam-assisted gasification system.</w:t>
      </w:r>
      <w:r w:rsidR="00D53DA1">
        <w:t xml:space="preserve"> </w:t>
      </w:r>
      <w:r w:rsidR="006B7547" w:rsidRPr="006B7547">
        <w:t xml:space="preserve">Figure 26 illustrates three distinct injection rates (0.05 mL/min, 0.1 mL/min, and 0.2 mL/min) for gasification. It is noted that with increasing temperature </w:t>
      </w:r>
      <w:r w:rsidR="00454A43">
        <w:t>as well the</w:t>
      </w:r>
      <w:r w:rsidR="006B7547" w:rsidRPr="006B7547">
        <w:t xml:space="preserve"> injection rate, the concentration of H</w:t>
      </w:r>
      <w:r w:rsidR="006B7547" w:rsidRPr="00454A43">
        <w:rPr>
          <w:vertAlign w:val="subscript"/>
        </w:rPr>
        <w:t>2</w:t>
      </w:r>
      <w:r w:rsidR="006B7547" w:rsidRPr="006B7547">
        <w:t xml:space="preserve"> rises from 20.01 to 28.34 mol.kg-1 kg</w:t>
      </w:r>
      <w:r w:rsidR="00454A43">
        <w:t xml:space="preserve"> at 850</w:t>
      </w:r>
      <w:r w:rsidR="00454A43">
        <w:rPr>
          <w:rFonts w:cs="Times New Roman"/>
        </w:rPr>
        <w:t>℃</w:t>
      </w:r>
      <w:r w:rsidR="006B7547" w:rsidRPr="006B7547">
        <w:t>, indicating that the optimal steam injection rate is 0.2 mL/min.</w:t>
      </w:r>
      <w:r w:rsidR="00454A43">
        <w:t xml:space="preserve"> However, </w:t>
      </w:r>
      <w:r w:rsidR="00C4234E">
        <w:t xml:space="preserve">a notable portion of the injected </w:t>
      </w:r>
      <w:r w:rsidR="00C4234E">
        <w:lastRenderedPageBreak/>
        <w:t xml:space="preserve">steam remained </w:t>
      </w:r>
      <w:r w:rsidR="00481A72">
        <w:t>unreacted</w:t>
      </w:r>
      <w:r w:rsidR="00C4234E">
        <w:t xml:space="preserve">, which resulted in the dilution of bio-oil potential inefficiencies. Therefore, 0.1 mL/min was the chosen steam injection rate. </w:t>
      </w:r>
    </w:p>
    <w:p w14:paraId="2C0074CD" w14:textId="47CAF20D" w:rsidR="00C4234E" w:rsidRDefault="00C4234E" w:rsidP="006B7547">
      <w:pPr>
        <w:spacing w:line="480" w:lineRule="auto"/>
      </w:pPr>
      <w:r w:rsidRPr="00D53DA1">
        <w:rPr>
          <w:noProof/>
        </w:rPr>
        <w:drawing>
          <wp:anchor distT="0" distB="0" distL="114300" distR="114300" simplePos="0" relativeHeight="252106240" behindDoc="0" locked="0" layoutInCell="1" allowOverlap="1" wp14:anchorId="7503F80F" wp14:editId="2E9A7978">
            <wp:simplePos x="0" y="0"/>
            <wp:positionH relativeFrom="margin">
              <wp:align>center</wp:align>
            </wp:positionH>
            <wp:positionV relativeFrom="paragraph">
              <wp:posOffset>184785</wp:posOffset>
            </wp:positionV>
            <wp:extent cx="4800599" cy="2933699"/>
            <wp:effectExtent l="0" t="0" r="0" b="0"/>
            <wp:wrapTopAndBottom/>
            <wp:docPr id="2104362120" name="Chart 1">
              <a:extLst xmlns:a="http://schemas.openxmlformats.org/drawingml/2006/main">
                <a:ext uri="{FF2B5EF4-FFF2-40B4-BE49-F238E27FC236}">
                  <a16:creationId xmlns:a16="http://schemas.microsoft.com/office/drawing/2014/main" id="{BB634073-A853-9327-D4F8-BB5845712C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anchor>
        </w:drawing>
      </w:r>
      <w:r>
        <w:rPr>
          <w:noProof/>
        </w:rPr>
        <mc:AlternateContent>
          <mc:Choice Requires="wps">
            <w:drawing>
              <wp:anchor distT="0" distB="0" distL="114300" distR="114300" simplePos="0" relativeHeight="252108288" behindDoc="0" locked="0" layoutInCell="1" allowOverlap="1" wp14:anchorId="7D57C19C" wp14:editId="7732C256">
                <wp:simplePos x="0" y="0"/>
                <wp:positionH relativeFrom="column">
                  <wp:posOffset>749935</wp:posOffset>
                </wp:positionH>
                <wp:positionV relativeFrom="paragraph">
                  <wp:posOffset>3163570</wp:posOffset>
                </wp:positionV>
                <wp:extent cx="4799965" cy="635"/>
                <wp:effectExtent l="0" t="0" r="0" b="0"/>
                <wp:wrapTopAndBottom/>
                <wp:docPr id="23864725" name="Text Box 1"/>
                <wp:cNvGraphicFramePr/>
                <a:graphic xmlns:a="http://schemas.openxmlformats.org/drawingml/2006/main">
                  <a:graphicData uri="http://schemas.microsoft.com/office/word/2010/wordprocessingShape">
                    <wps:wsp>
                      <wps:cNvSpPr txBox="1"/>
                      <wps:spPr>
                        <a:xfrm>
                          <a:off x="0" y="0"/>
                          <a:ext cx="4799965" cy="635"/>
                        </a:xfrm>
                        <a:prstGeom prst="rect">
                          <a:avLst/>
                        </a:prstGeom>
                        <a:solidFill>
                          <a:prstClr val="white"/>
                        </a:solidFill>
                        <a:ln>
                          <a:noFill/>
                        </a:ln>
                      </wps:spPr>
                      <wps:txbx>
                        <w:txbxContent>
                          <w:p w14:paraId="5B2DB009" w14:textId="54C536B6" w:rsidR="006B7547" w:rsidRPr="006B7547" w:rsidRDefault="006B7547" w:rsidP="006B7547">
                            <w:pPr>
                              <w:pStyle w:val="Caption"/>
                              <w:jc w:val="center"/>
                              <w:rPr>
                                <w:i w:val="0"/>
                                <w:iCs w:val="0"/>
                                <w:color w:val="auto"/>
                                <w:sz w:val="24"/>
                                <w:szCs w:val="24"/>
                              </w:rPr>
                            </w:pPr>
                            <w:bookmarkStart w:id="140" w:name="_Toc165315509"/>
                            <w:r w:rsidRPr="006B7547">
                              <w:rPr>
                                <w:b/>
                                <w:bCs/>
                                <w:i w:val="0"/>
                                <w:iCs w:val="0"/>
                                <w:color w:val="auto"/>
                                <w:sz w:val="24"/>
                                <w:szCs w:val="24"/>
                              </w:rPr>
                              <w:t xml:space="preserve">Figure </w:t>
                            </w:r>
                            <w:r w:rsidRPr="006B7547">
                              <w:rPr>
                                <w:b/>
                                <w:bCs/>
                                <w:i w:val="0"/>
                                <w:iCs w:val="0"/>
                                <w:color w:val="auto"/>
                                <w:sz w:val="24"/>
                                <w:szCs w:val="24"/>
                              </w:rPr>
                              <w:fldChar w:fldCharType="begin"/>
                            </w:r>
                            <w:r w:rsidRPr="006B7547">
                              <w:rPr>
                                <w:b/>
                                <w:bCs/>
                                <w:i w:val="0"/>
                                <w:iCs w:val="0"/>
                                <w:color w:val="auto"/>
                                <w:sz w:val="24"/>
                                <w:szCs w:val="24"/>
                              </w:rPr>
                              <w:instrText xml:space="preserve"> SEQ Figure \* ARABIC </w:instrText>
                            </w:r>
                            <w:r w:rsidRPr="006B7547">
                              <w:rPr>
                                <w:b/>
                                <w:bCs/>
                                <w:i w:val="0"/>
                                <w:iCs w:val="0"/>
                                <w:color w:val="auto"/>
                                <w:sz w:val="24"/>
                                <w:szCs w:val="24"/>
                              </w:rPr>
                              <w:fldChar w:fldCharType="separate"/>
                            </w:r>
                            <w:r w:rsidR="00C95B0B">
                              <w:rPr>
                                <w:b/>
                                <w:bCs/>
                                <w:i w:val="0"/>
                                <w:iCs w:val="0"/>
                                <w:noProof/>
                                <w:color w:val="auto"/>
                                <w:sz w:val="24"/>
                                <w:szCs w:val="24"/>
                              </w:rPr>
                              <w:t>26</w:t>
                            </w:r>
                            <w:r w:rsidRPr="006B7547">
                              <w:rPr>
                                <w:b/>
                                <w:bCs/>
                                <w:i w:val="0"/>
                                <w:iCs w:val="0"/>
                                <w:color w:val="auto"/>
                                <w:sz w:val="24"/>
                                <w:szCs w:val="24"/>
                              </w:rPr>
                              <w:fldChar w:fldCharType="end"/>
                            </w:r>
                            <w:r w:rsidRPr="006B7547">
                              <w:rPr>
                                <w:b/>
                                <w:bCs/>
                                <w:i w:val="0"/>
                                <w:iCs w:val="0"/>
                                <w:color w:val="auto"/>
                                <w:sz w:val="24"/>
                                <w:szCs w:val="24"/>
                              </w:rPr>
                              <w:t>.</w:t>
                            </w:r>
                            <w:r w:rsidRPr="006B7547">
                              <w:rPr>
                                <w:i w:val="0"/>
                                <w:iCs w:val="0"/>
                                <w:color w:val="auto"/>
                                <w:sz w:val="24"/>
                                <w:szCs w:val="24"/>
                              </w:rPr>
                              <w:t xml:space="preserve"> Best steam injection rate.</w:t>
                            </w:r>
                            <w:bookmarkEnd w:id="1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57C19C" id="_x0000_s1503" type="#_x0000_t202" style="position:absolute;margin-left:59.05pt;margin-top:249.1pt;width:377.95pt;height:.05pt;z-index:25210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" stroked="f">
                <v:textbox style="mso-fit-shape-to-text:t" inset="0,0,0,0">
                  <w:txbxContent>
                    <w:p w14:paraId="5B2DB009" w14:textId="54C536B6" w:rsidR="006B7547" w:rsidRPr="006B7547" w:rsidRDefault="006B7547" w:rsidP="006B7547">
                      <w:pPr>
                        <w:pStyle w:val="Caption"/>
                        <w:jc w:val="center"/>
                        <w:rPr>
                          <w:i w:val="0"/>
                          <w:iCs w:val="0"/>
                          <w:color w:val="auto"/>
                          <w:sz w:val="24"/>
                          <w:szCs w:val="24"/>
                        </w:rPr>
                      </w:pPr>
                      <w:bookmarkStart w:id="159" w:name="_Toc165315509"/>
                      <w:r w:rsidRPr="006B7547">
                        <w:rPr>
                          <w:b/>
                          <w:bCs/>
                          <w:i w:val="0"/>
                          <w:iCs w:val="0"/>
                          <w:color w:val="auto"/>
                          <w:sz w:val="24"/>
                          <w:szCs w:val="24"/>
                        </w:rPr>
                        <w:t xml:space="preserve">Figure </w:t>
                      </w:r>
                      <w:r w:rsidRPr="006B7547">
                        <w:rPr>
                          <w:b/>
                          <w:bCs/>
                          <w:i w:val="0"/>
                          <w:iCs w:val="0"/>
                          <w:color w:val="auto"/>
                          <w:sz w:val="24"/>
                          <w:szCs w:val="24"/>
                        </w:rPr>
                        <w:fldChar w:fldCharType="begin"/>
                      </w:r>
                      <w:r w:rsidRPr="006B7547">
                        <w:rPr>
                          <w:b/>
                          <w:bCs/>
                          <w:i w:val="0"/>
                          <w:iCs w:val="0"/>
                          <w:color w:val="auto"/>
                          <w:sz w:val="24"/>
                          <w:szCs w:val="24"/>
                        </w:rPr>
                        <w:instrText xml:space="preserve"> SEQ Figure \* ARABIC </w:instrText>
                      </w:r>
                      <w:r w:rsidRPr="006B7547">
                        <w:rPr>
                          <w:b/>
                          <w:bCs/>
                          <w:i w:val="0"/>
                          <w:iCs w:val="0"/>
                          <w:color w:val="auto"/>
                          <w:sz w:val="24"/>
                          <w:szCs w:val="24"/>
                        </w:rPr>
                        <w:fldChar w:fldCharType="separate"/>
                      </w:r>
                      <w:r w:rsidR="00C95B0B">
                        <w:rPr>
                          <w:b/>
                          <w:bCs/>
                          <w:i w:val="0"/>
                          <w:iCs w:val="0"/>
                          <w:noProof/>
                          <w:color w:val="auto"/>
                          <w:sz w:val="24"/>
                          <w:szCs w:val="24"/>
                        </w:rPr>
                        <w:t>26</w:t>
                      </w:r>
                      <w:r w:rsidRPr="006B7547">
                        <w:rPr>
                          <w:b/>
                          <w:bCs/>
                          <w:i w:val="0"/>
                          <w:iCs w:val="0"/>
                          <w:color w:val="auto"/>
                          <w:sz w:val="24"/>
                          <w:szCs w:val="24"/>
                        </w:rPr>
                        <w:fldChar w:fldCharType="end"/>
                      </w:r>
                      <w:r w:rsidRPr="006B7547">
                        <w:rPr>
                          <w:b/>
                          <w:bCs/>
                          <w:i w:val="0"/>
                          <w:iCs w:val="0"/>
                          <w:color w:val="auto"/>
                          <w:sz w:val="24"/>
                          <w:szCs w:val="24"/>
                        </w:rPr>
                        <w:t>.</w:t>
                      </w:r>
                      <w:r w:rsidRPr="006B7547">
                        <w:rPr>
                          <w:i w:val="0"/>
                          <w:iCs w:val="0"/>
                          <w:color w:val="auto"/>
                          <w:sz w:val="24"/>
                          <w:szCs w:val="24"/>
                        </w:rPr>
                        <w:t xml:space="preserve"> Best steam injection rate.</w:t>
                      </w:r>
                      <w:bookmarkEnd w:id="159"/>
                    </w:p>
                  </w:txbxContent>
                </v:textbox>
                <w10:wrap type="topAndBottom"/>
              </v:shape>
            </w:pict>
          </mc:Fallback>
        </mc:AlternateContent>
      </w:r>
    </w:p>
    <w:p w14:paraId="5129A10A" w14:textId="77777777" w:rsidR="00D53DA1" w:rsidRPr="00D53DA1" w:rsidRDefault="00D53DA1" w:rsidP="00D53DA1"/>
    <w:p w14:paraId="1ADD22F7" w14:textId="4841EC84" w:rsidR="00A16628" w:rsidRDefault="00D33F72" w:rsidP="00D33F72">
      <w:pPr>
        <w:spacing w:after="240" w:line="480" w:lineRule="auto"/>
        <w:rPr>
          <w:rFonts w:cs="Times New Roman"/>
          <w:szCs w:val="24"/>
          <w:shd w:val="clear" w:color="auto" w:fill="FCFCFC"/>
        </w:rPr>
      </w:pPr>
      <w:r>
        <w:t xml:space="preserve">The first step on the gasification is the dehydration of </w:t>
      </w:r>
      <w:proofErr w:type="gramStart"/>
      <w:r>
        <w:t>biomass  where</w:t>
      </w:r>
      <w:proofErr w:type="gramEnd"/>
      <w:r>
        <w:t xml:space="preserve"> moisture is evaporated even though prior gasification biomass undergoes in a pre-treatment process. Second it undergoes through a pyrolytic process where the volatile matter is first released resulting in vapors and char, followed by the cracking and reforming of the volatiles and the gasification of the char</w:t>
      </w:r>
      <w:r>
        <w:fldChar w:fldCharType="begin"/>
      </w:r>
      <w:r w:rsidR="00F55002">
        <w:instrText xml:space="preserve"> ADDIN EN.CITE &lt;EndNote&gt;&lt;Cite&gt;&lt;Author&gt;Ahmad&lt;/Author&gt;&lt;Year&gt;2016&lt;/Year&gt;&lt;RecNum&gt;96&lt;/RecNum&gt;&lt;DisplayText&gt;[73]&lt;/DisplayText&gt;&lt;record&gt;&lt;rec-number&gt;96&lt;/rec-number&gt;&lt;foreign-keys&gt;&lt;key app="EN" db-id="9xxvx2v2fd5p2ges5w05r0f9zefaz252a5pv" timestamp="1713029469"&gt;96&lt;/key&gt;&lt;/foreign-keys&gt;&lt;ref-type name="Journal Article"&gt;17&lt;/ref-type&gt;&lt;contributors&gt;&lt;authors&gt;&lt;author&gt;Ahmad, Anis Atikah&lt;/author&gt;&lt;author&gt;Zawawi, Norfadhila Abdullah&lt;/author&gt;&lt;author&gt;Kasim, Farizul Hafiz&lt;/author&gt;&lt;author&gt;Inayat, Abrar&lt;/author&gt;&lt;author&gt;Khasri, Azduwin&lt;/author&gt;&lt;/authors&gt;&lt;/contributors&gt;&lt;titles&gt;&lt;title&gt;Assessing the gasification performance of biomass: A review on biomass gasification process conditions, optimization and economic evaluation&lt;/title&gt;&lt;secondary-title&gt;Renewable and Sustainable Energy Reviews&lt;/secondary-title&gt;&lt;/titles&gt;&lt;periodical&gt;&lt;full-title&gt;Renewable and Sustainable Energy Reviews&lt;/full-title&gt;&lt;/periodical&gt;&lt;pages&gt;1333-1347&lt;/pages&gt;&lt;volume&gt;53&lt;/volume&gt;&lt;keywords&gt;&lt;keyword&gt;Gasification&lt;/keyword&gt;&lt;keyword&gt;Syngas&lt;/keyword&gt;&lt;keyword&gt;Optimization&lt;/keyword&gt;&lt;keyword&gt;Simulations&lt;/keyword&gt;&lt;keyword&gt;Economic evaluation&lt;/keyword&gt;&lt;/keywords&gt;&lt;dates&gt;&lt;year&gt;2016&lt;/year&gt;&lt;pub-dates&gt;&lt;date&gt;2016/01/01/&lt;/date&gt;&lt;/pub-dates&gt;&lt;/dates&gt;&lt;isbn&gt;1364-0321&lt;/isbn&gt;&lt;urls&gt;&lt;related-urls&gt;&lt;url&gt;https://www.sciencedirect.com/science/article/pii/S136403211501000X&lt;/url&gt;&lt;/related-urls&gt;&lt;/urls&gt;&lt;electronic-resource-num&gt;https://doi.org/10.1016/j.rser.2015.09.030&lt;/electronic-resource-num&gt;&lt;/record&gt;&lt;/Cite&gt;&lt;/EndNote&gt;</w:instrText>
      </w:r>
      <w:r>
        <w:fldChar w:fldCharType="separate"/>
      </w:r>
      <w:r w:rsidR="00F55002">
        <w:rPr>
          <w:noProof/>
        </w:rPr>
        <w:t>[73]</w:t>
      </w:r>
      <w:r>
        <w:fldChar w:fldCharType="end"/>
      </w:r>
      <w:r>
        <w:t>.</w:t>
      </w:r>
      <w:r w:rsidR="0040759A">
        <w:t xml:space="preserve"> </w:t>
      </w:r>
      <w:r w:rsidR="00B067AE">
        <w:t>T</w:t>
      </w:r>
      <w:r w:rsidR="00FB30A6">
        <w:t>he introduction of steam</w:t>
      </w:r>
      <w:r w:rsidR="00B067AE">
        <w:t xml:space="preserve"> and </w:t>
      </w:r>
      <w:proofErr w:type="gramStart"/>
      <w:r w:rsidR="00B067AE">
        <w:t xml:space="preserve">OC’s </w:t>
      </w:r>
      <w:r w:rsidR="00FB30A6">
        <w:t xml:space="preserve"> </w:t>
      </w:r>
      <w:r w:rsidR="00B067AE">
        <w:t>effects</w:t>
      </w:r>
      <w:proofErr w:type="gramEnd"/>
      <w:r w:rsidR="00B067AE">
        <w:t xml:space="preserve"> </w:t>
      </w:r>
      <w:r w:rsidR="00FB30A6">
        <w:t>can be seen in figure 26. Compared with pyrolysis the H</w:t>
      </w:r>
      <w:r w:rsidR="00FB30A6">
        <w:rPr>
          <w:vertAlign w:val="subscript"/>
        </w:rPr>
        <w:t>2</w:t>
      </w:r>
      <w:r w:rsidR="00FB30A6">
        <w:t xml:space="preserve"> and CO</w:t>
      </w:r>
      <w:r w:rsidR="00FB30A6">
        <w:rPr>
          <w:vertAlign w:val="subscript"/>
        </w:rPr>
        <w:t>2</w:t>
      </w:r>
      <w:r w:rsidR="00B067AE">
        <w:rPr>
          <w:vertAlign w:val="subscript"/>
        </w:rPr>
        <w:t xml:space="preserve"> </w:t>
      </w:r>
      <w:r w:rsidR="00B067AE">
        <w:t>yield increased while CH</w:t>
      </w:r>
      <w:r w:rsidR="00B067AE">
        <w:rPr>
          <w:vertAlign w:val="subscript"/>
        </w:rPr>
        <w:t xml:space="preserve">4 </w:t>
      </w:r>
      <w:r w:rsidR="00B067AE">
        <w:t xml:space="preserve">and CO decreased. This is due to series reactions, </w:t>
      </w:r>
      <w:proofErr w:type="gramStart"/>
      <w:r w:rsidR="00B067AE">
        <w:t>that  includes</w:t>
      </w:r>
      <w:proofErr w:type="gramEnd"/>
      <w:r w:rsidR="00B067AE">
        <w:t xml:space="preserve"> water reacting with CO and C</w:t>
      </w:r>
      <w:r w:rsidR="00195DD9">
        <w:t>. It is notable the enhancement in H</w:t>
      </w:r>
      <w:r w:rsidR="00195DD9">
        <w:rPr>
          <w:vertAlign w:val="subscript"/>
        </w:rPr>
        <w:t xml:space="preserve">2 </w:t>
      </w:r>
      <w:r w:rsidR="00195DD9">
        <w:t>in all variables</w:t>
      </w:r>
      <w:r w:rsidR="00A16628">
        <w:t xml:space="preserve"> compared to the pure RRT</w:t>
      </w:r>
      <w:r w:rsidR="00195DD9">
        <w:t xml:space="preserve">. Previously on the pyrolytic process </w:t>
      </w:r>
      <w:r w:rsidR="00195DD9" w:rsidRPr="00EB7076">
        <w:rPr>
          <w:rFonts w:cs="Times New Roman"/>
          <w:szCs w:val="24"/>
        </w:rPr>
        <w:t>Ca</w:t>
      </w:r>
      <w:r w:rsidR="00195DD9" w:rsidRPr="00EB7076">
        <w:rPr>
          <w:rFonts w:cs="Times New Roman"/>
          <w:szCs w:val="24"/>
          <w:vertAlign w:val="subscript"/>
        </w:rPr>
        <w:t>2</w:t>
      </w:r>
      <w:r w:rsidR="00195DD9" w:rsidRPr="00EB7076">
        <w:rPr>
          <w:rFonts w:cs="Times New Roman"/>
          <w:szCs w:val="24"/>
        </w:rPr>
        <w:t>Fe</w:t>
      </w:r>
      <w:r w:rsidR="00195DD9" w:rsidRPr="00EB7076">
        <w:rPr>
          <w:rFonts w:cs="Times New Roman"/>
          <w:szCs w:val="24"/>
          <w:vertAlign w:val="subscript"/>
        </w:rPr>
        <w:t>2</w:t>
      </w:r>
      <w:r w:rsidR="00195DD9" w:rsidRPr="00EB7076">
        <w:rPr>
          <w:rFonts w:cs="Times New Roman"/>
          <w:szCs w:val="24"/>
        </w:rPr>
        <w:t>O</w:t>
      </w:r>
      <w:r w:rsidR="00195DD9" w:rsidRPr="00EB7076">
        <w:rPr>
          <w:rFonts w:cs="Times New Roman"/>
          <w:szCs w:val="24"/>
          <w:vertAlign w:val="subscript"/>
        </w:rPr>
        <w:t>5</w:t>
      </w:r>
      <w:r w:rsidR="00195DD9">
        <w:rPr>
          <w:rFonts w:cs="Times New Roman"/>
          <w:szCs w:val="24"/>
          <w:shd w:val="clear" w:color="auto" w:fill="FCFCFC"/>
          <w:vertAlign w:val="subscript"/>
        </w:rPr>
        <w:t xml:space="preserve"> </w:t>
      </w:r>
      <w:r w:rsidR="00195DD9">
        <w:rPr>
          <w:rFonts w:cs="Times New Roman"/>
          <w:szCs w:val="24"/>
          <w:shd w:val="clear" w:color="auto" w:fill="FCFCFC"/>
        </w:rPr>
        <w:t>demonstrated better performance with 5.94mol.kg</w:t>
      </w:r>
      <w:r w:rsidR="00195DD9">
        <w:rPr>
          <w:rFonts w:cs="Times New Roman"/>
          <w:szCs w:val="24"/>
          <w:shd w:val="clear" w:color="auto" w:fill="FCFCFC"/>
          <w:vertAlign w:val="superscript"/>
        </w:rPr>
        <w:t>-1</w:t>
      </w:r>
      <w:r w:rsidR="00195DD9">
        <w:rPr>
          <w:rFonts w:cs="Times New Roman"/>
          <w:szCs w:val="24"/>
          <w:shd w:val="clear" w:color="auto" w:fill="FCFCFC"/>
        </w:rPr>
        <w:t xml:space="preserve"> now with the addition of steam it is seen the rapid elevated H</w:t>
      </w:r>
      <w:r w:rsidR="00195DD9">
        <w:rPr>
          <w:rFonts w:cs="Times New Roman"/>
          <w:szCs w:val="24"/>
          <w:shd w:val="clear" w:color="auto" w:fill="FCFCFC"/>
          <w:vertAlign w:val="subscript"/>
        </w:rPr>
        <w:t xml:space="preserve">2 </w:t>
      </w:r>
      <w:r w:rsidR="00195DD9">
        <w:t>production of 7.01mol</w:t>
      </w:r>
      <w:r w:rsidR="00195DD9">
        <w:rPr>
          <w:rFonts w:cs="Times New Roman"/>
          <w:szCs w:val="24"/>
          <w:shd w:val="clear" w:color="auto" w:fill="FCFCFC"/>
        </w:rPr>
        <w:t>.kg</w:t>
      </w:r>
      <w:r w:rsidR="00195DD9">
        <w:rPr>
          <w:rFonts w:cs="Times New Roman"/>
          <w:szCs w:val="24"/>
          <w:shd w:val="clear" w:color="auto" w:fill="FCFCFC"/>
          <w:vertAlign w:val="superscript"/>
        </w:rPr>
        <w:t>-1</w:t>
      </w:r>
      <w:r w:rsidR="00195DD9">
        <w:rPr>
          <w:rFonts w:cs="Times New Roman"/>
          <w:szCs w:val="24"/>
          <w:shd w:val="clear" w:color="auto" w:fill="FCFCFC"/>
        </w:rPr>
        <w:t xml:space="preserve">. Furthermore, it is notorious that </w:t>
      </w:r>
      <w:r w:rsidR="00E36140">
        <w:rPr>
          <w:rFonts w:cs="Times New Roman"/>
          <w:szCs w:val="24"/>
          <w:shd w:val="clear" w:color="auto" w:fill="FCFCFC"/>
        </w:rPr>
        <w:t>steam</w:t>
      </w:r>
      <w:r w:rsidR="00195DD9">
        <w:rPr>
          <w:rFonts w:cs="Times New Roman"/>
          <w:szCs w:val="24"/>
          <w:shd w:val="clear" w:color="auto" w:fill="FCFCFC"/>
        </w:rPr>
        <w:t xml:space="preserve"> has made effect for the </w:t>
      </w:r>
      <w:r w:rsidR="00195DD9">
        <w:rPr>
          <w:rFonts w:cs="Times New Roman"/>
          <w:szCs w:val="24"/>
          <w:shd w:val="clear" w:color="auto" w:fill="FCFCFC"/>
        </w:rPr>
        <w:lastRenderedPageBreak/>
        <w:t>subsequent gasification catalytic process</w:t>
      </w:r>
      <w:r w:rsidR="00A16628">
        <w:rPr>
          <w:rFonts w:cs="Times New Roman"/>
          <w:szCs w:val="24"/>
          <w:shd w:val="clear" w:color="auto" w:fill="FCFCFC"/>
        </w:rPr>
        <w:t xml:space="preserve"> due to the competing reactions. The reactions between volatiles and steam facilitated the production of gaseous products specially H</w:t>
      </w:r>
      <w:r w:rsidR="00A16628">
        <w:rPr>
          <w:rFonts w:cs="Times New Roman"/>
          <w:szCs w:val="24"/>
          <w:shd w:val="clear" w:color="auto" w:fill="FCFCFC"/>
          <w:vertAlign w:val="subscript"/>
        </w:rPr>
        <w:t>2</w:t>
      </w:r>
      <w:r w:rsidR="00A16628">
        <w:rPr>
          <w:rFonts w:cs="Times New Roman"/>
          <w:szCs w:val="24"/>
          <w:shd w:val="clear" w:color="auto" w:fill="FCFCFC"/>
        </w:rPr>
        <w:t xml:space="preserve"> </w:t>
      </w:r>
      <w:r w:rsidR="00E36140">
        <w:rPr>
          <w:rFonts w:cs="Times New Roman"/>
          <w:szCs w:val="24"/>
          <w:shd w:val="clear" w:color="auto" w:fill="FCFCFC"/>
        </w:rPr>
        <w:t>that includes char conversion, steam and dry reforming</w:t>
      </w:r>
      <w:r w:rsidR="00C4234E">
        <w:rPr>
          <w:rFonts w:cs="Times New Roman"/>
          <w:szCs w:val="24"/>
          <w:shd w:val="clear" w:color="auto" w:fill="FCFCFC"/>
        </w:rPr>
        <w:t xml:space="preserve">, catalyst regeneration, </w:t>
      </w:r>
      <w:r w:rsidR="00E36140">
        <w:rPr>
          <w:rFonts w:cs="Times New Roman"/>
          <w:szCs w:val="24"/>
          <w:shd w:val="clear" w:color="auto" w:fill="FCFCFC"/>
        </w:rPr>
        <w:t>and water gas shift reactions that are shown below</w:t>
      </w:r>
      <w:r w:rsidR="00E36140">
        <w:rPr>
          <w:rFonts w:cs="Times New Roman"/>
          <w:szCs w:val="24"/>
          <w:shd w:val="clear" w:color="auto" w:fill="FCFCFC"/>
        </w:rPr>
        <w:fldChar w:fldCharType="begin"/>
      </w:r>
      <w:r w:rsidR="00E36140">
        <w:rPr>
          <w:rFonts w:cs="Times New Roman"/>
          <w:szCs w:val="24"/>
          <w:shd w:val="clear" w:color="auto" w:fill="FCFCFC"/>
        </w:rPr>
        <w:instrText xml:space="preserve"> ADDIN EN.CITE &lt;EndNote&gt;&lt;Cite&gt;&lt;Author&gt;Di Giuliano&lt;/Author&gt;&lt;Year&gt;2022&lt;/Year&gt;&lt;RecNum&gt;99&lt;/RecNum&gt;&lt;DisplayText&gt;[27]&lt;/DisplayText&gt;&lt;record&gt;&lt;rec-number&gt;99&lt;/rec-number&gt;&lt;foreign-keys&gt;&lt;key app="EN" db-id="9xxvx2v2fd5p2ges5w05r0f9zefaz252a5pv" timestamp="1713055496"&gt;99&lt;/key&gt;&lt;/foreign-keys&gt;&lt;ref-type name="Journal Article"&gt;17&lt;/ref-type&gt;&lt;contributors&gt;&lt;authors&gt;&lt;author&gt;Di Giuliano, Andrea&lt;/author&gt;&lt;author&gt;Capone, Serena&lt;/author&gt;&lt;author&gt;Anatone, Michele&lt;/author&gt;&lt;author&gt;Gallucci, Katia&lt;/author&gt;&lt;/authors&gt;&lt;/contributors&gt;&lt;titles&gt;&lt;title&gt;Chemical Looping Combustion and Gasification: A Review and a Focus on European Research Projects&lt;/title&gt;&lt;secondary-title&gt;Industrial &amp;amp; Engineering Chemistry Research&lt;/secondary-title&gt;&lt;/titles&gt;&lt;periodical&gt;&lt;full-title&gt;Industrial &amp;amp; Engineering Chemistry Research&lt;/full-title&gt;&lt;/periodical&gt;&lt;pages&gt;14403-14432&lt;/pages&gt;&lt;volume&gt;61&lt;/volume&gt;&lt;number&gt;39&lt;/number&gt;&lt;dates&gt;&lt;year&gt;2022&lt;/year&gt;&lt;pub-dates&gt;&lt;date&gt;2022/10/05&lt;/date&gt;&lt;/pub-dates&gt;&lt;/dates&gt;&lt;publisher&gt;American Chemical Society&lt;/publisher&gt;&lt;isbn&gt;0888-5885&lt;/isbn&gt;&lt;urls&gt;&lt;related-urls&gt;&lt;url&gt;https://doi.org/10.1021/acs.iecr.2c02677&lt;/url&gt;&lt;/related-urls&gt;&lt;/urls&gt;&lt;electronic-resource-num&gt;10.1021/acs.iecr.2c02677&lt;/electronic-resource-num&gt;&lt;/record&gt;&lt;/Cite&gt;&lt;/EndNote&gt;</w:instrText>
      </w:r>
      <w:r w:rsidR="00E36140">
        <w:rPr>
          <w:rFonts w:cs="Times New Roman"/>
          <w:szCs w:val="24"/>
          <w:shd w:val="clear" w:color="auto" w:fill="FCFCFC"/>
        </w:rPr>
        <w:fldChar w:fldCharType="separate"/>
      </w:r>
      <w:r w:rsidR="00E36140">
        <w:rPr>
          <w:rFonts w:cs="Times New Roman"/>
          <w:noProof/>
          <w:szCs w:val="24"/>
          <w:shd w:val="clear" w:color="auto" w:fill="FCFCFC"/>
        </w:rPr>
        <w:t>[27]</w:t>
      </w:r>
      <w:r w:rsidR="00E36140">
        <w:rPr>
          <w:rFonts w:cs="Times New Roman"/>
          <w:szCs w:val="24"/>
          <w:shd w:val="clear" w:color="auto" w:fill="FCFCFC"/>
        </w:rPr>
        <w:fldChar w:fldCharType="end"/>
      </w:r>
      <w:r w:rsidR="00A16628">
        <w:rPr>
          <w:rFonts w:cs="Times New Roman"/>
          <w:szCs w:val="24"/>
          <w:shd w:val="clear" w:color="auto" w:fill="FCFCFC"/>
        </w:rPr>
        <w:t>:</w:t>
      </w:r>
    </w:p>
    <w:p w14:paraId="7D982370" w14:textId="71CCE8B1" w:rsidR="001452DA" w:rsidRPr="00C4234E" w:rsidRDefault="00C4234E" w:rsidP="00D33F72">
      <w:pPr>
        <w:spacing w:after="240" w:line="480" w:lineRule="auto"/>
        <w:rPr>
          <w:rFonts w:cs="Times New Roman"/>
          <w:szCs w:val="24"/>
          <w:shd w:val="clear" w:color="auto" w:fill="FCFCFC"/>
        </w:rPr>
      </w:pPr>
      <w:r w:rsidRPr="00C4234E">
        <w:rPr>
          <w:rFonts w:cs="Times New Roman"/>
          <w:b/>
          <w:bCs/>
          <w:i/>
          <w:iCs/>
          <w:szCs w:val="24"/>
        </w:rPr>
        <w:t>Steam oxidation of Fe</w:t>
      </w:r>
      <w:r w:rsidRPr="00C4234E">
        <w:rPr>
          <w:rFonts w:cs="Times New Roman"/>
          <w:b/>
          <w:bCs/>
          <w:i/>
          <w:iCs/>
          <w:szCs w:val="24"/>
          <w:vertAlign w:val="superscript"/>
        </w:rPr>
        <w:t>0</w:t>
      </w:r>
      <w:r w:rsidRPr="00C4234E">
        <w:rPr>
          <w:rFonts w:cs="Times New Roman"/>
          <w:b/>
          <w:bCs/>
          <w:szCs w:val="24"/>
        </w:rPr>
        <w:t>:</w:t>
      </w:r>
      <w:r w:rsidRPr="00094212">
        <w:rPr>
          <w:rFonts w:cs="Times New Roman"/>
          <w:szCs w:val="24"/>
        </w:rPr>
        <w:t xml:space="preserve"> </w:t>
      </w:r>
      <m:oMath>
        <m:r>
          <m:rPr>
            <m:sty m:val="p"/>
          </m:rPr>
          <w:rPr>
            <w:rFonts w:ascii="Cambria Math" w:hAnsi="Cambria Math" w:cs="Times New Roman"/>
            <w:szCs w:val="24"/>
          </w:rPr>
          <m:t>2Fe+2CaO+3</m:t>
        </m:r>
        <m:sSub>
          <m:sSubPr>
            <m:ctrlPr>
              <w:rPr>
                <w:rFonts w:ascii="Cambria Math" w:hAnsi="Cambria Math" w:cs="Times New Roman"/>
                <w:szCs w:val="24"/>
              </w:rPr>
            </m:ctrlPr>
          </m:sSubPr>
          <m:e>
            <m:r>
              <m:rPr>
                <m:sty m:val="p"/>
              </m:rPr>
              <w:rPr>
                <w:rFonts w:ascii="Cambria Math" w:hAnsi="Cambria Math" w:cs="Times New Roman"/>
                <w:szCs w:val="24"/>
              </w:rPr>
              <m:t>H</m:t>
            </m:r>
          </m:e>
          <m:sub>
            <m:r>
              <m:rPr>
                <m:sty m:val="p"/>
              </m:rPr>
              <w:rPr>
                <w:rFonts w:ascii="Cambria Math" w:hAnsi="Cambria Math" w:cs="Times New Roman"/>
                <w:szCs w:val="24"/>
              </w:rPr>
              <m:t>2</m:t>
            </m:r>
          </m:sub>
        </m:sSub>
        <m:r>
          <m:rPr>
            <m:sty m:val="p"/>
          </m:rPr>
          <w:rPr>
            <w:rFonts w:ascii="Cambria Math" w:hAnsi="Cambria Math" w:cs="Times New Roman"/>
            <w:szCs w:val="24"/>
          </w:rPr>
          <m:t>O →C</m:t>
        </m:r>
        <m:sSub>
          <m:sSubPr>
            <m:ctrlPr>
              <w:rPr>
                <w:rFonts w:ascii="Cambria Math" w:hAnsi="Cambria Math" w:cs="Times New Roman"/>
                <w:szCs w:val="24"/>
              </w:rPr>
            </m:ctrlPr>
          </m:sSubPr>
          <m:e>
            <m:r>
              <m:rPr>
                <m:sty m:val="p"/>
              </m:rPr>
              <w:rPr>
                <w:rFonts w:ascii="Cambria Math" w:hAnsi="Cambria Math" w:cs="Times New Roman"/>
                <w:szCs w:val="24"/>
              </w:rPr>
              <m:t>a</m:t>
            </m:r>
          </m:e>
          <m:sub>
            <m:r>
              <m:rPr>
                <m:sty m:val="p"/>
              </m:rPr>
              <w:rPr>
                <w:rFonts w:ascii="Cambria Math" w:hAnsi="Cambria Math" w:cs="Times New Roman"/>
                <w:szCs w:val="24"/>
              </w:rPr>
              <m:t>2</m:t>
            </m:r>
          </m:sub>
        </m:sSub>
        <m:r>
          <m:rPr>
            <m:sty m:val="p"/>
          </m:rPr>
          <w:rPr>
            <w:rFonts w:ascii="Cambria Math" w:hAnsi="Cambria Math" w:cs="Times New Roman"/>
            <w:szCs w:val="24"/>
          </w:rPr>
          <m:t>F</m:t>
        </m:r>
        <m:sSub>
          <m:sSubPr>
            <m:ctrlPr>
              <w:rPr>
                <w:rFonts w:ascii="Cambria Math" w:hAnsi="Cambria Math" w:cs="Times New Roman"/>
                <w:szCs w:val="24"/>
              </w:rPr>
            </m:ctrlPr>
          </m:sSubPr>
          <m:e>
            <m:r>
              <m:rPr>
                <m:sty m:val="p"/>
              </m:rPr>
              <w:rPr>
                <w:rFonts w:ascii="Cambria Math" w:hAnsi="Cambria Math" w:cs="Times New Roman"/>
                <w:szCs w:val="24"/>
              </w:rPr>
              <m:t>e</m:t>
            </m:r>
          </m:e>
          <m:sub>
            <m:r>
              <m:rPr>
                <m:sty m:val="p"/>
              </m:rPr>
              <w:rPr>
                <w:rFonts w:ascii="Cambria Math" w:hAnsi="Cambria Math" w:cs="Times New Roman"/>
                <w:szCs w:val="24"/>
              </w:rPr>
              <m:t>2</m:t>
            </m:r>
          </m:sub>
        </m:sSub>
        <m:sSub>
          <m:sSubPr>
            <m:ctrlPr>
              <w:rPr>
                <w:rFonts w:ascii="Cambria Math" w:hAnsi="Cambria Math" w:cs="Times New Roman"/>
                <w:szCs w:val="24"/>
              </w:rPr>
            </m:ctrlPr>
          </m:sSubPr>
          <m:e>
            <m:r>
              <m:rPr>
                <m:sty m:val="p"/>
              </m:rPr>
              <w:rPr>
                <w:rFonts w:ascii="Cambria Math" w:hAnsi="Cambria Math" w:cs="Times New Roman"/>
                <w:szCs w:val="24"/>
              </w:rPr>
              <m:t>O</m:t>
            </m:r>
          </m:e>
          <m:sub>
            <m:r>
              <m:rPr>
                <m:sty m:val="p"/>
              </m:rPr>
              <w:rPr>
                <w:rFonts w:ascii="Cambria Math" w:hAnsi="Cambria Math" w:cs="Times New Roman"/>
                <w:szCs w:val="24"/>
              </w:rPr>
              <m:t>5</m:t>
            </m:r>
          </m:sub>
        </m:sSub>
        <m:r>
          <m:rPr>
            <m:sty m:val="p"/>
          </m:rPr>
          <w:rPr>
            <w:rFonts w:ascii="Cambria Math" w:hAnsi="Cambria Math" w:cs="Times New Roman"/>
            <w:szCs w:val="24"/>
          </w:rPr>
          <m:t>+3</m:t>
        </m:r>
        <m:sSub>
          <m:sSubPr>
            <m:ctrlPr>
              <w:rPr>
                <w:rFonts w:ascii="Cambria Math" w:hAnsi="Cambria Math" w:cs="Times New Roman"/>
                <w:szCs w:val="24"/>
              </w:rPr>
            </m:ctrlPr>
          </m:sSubPr>
          <m:e>
            <m:r>
              <m:rPr>
                <m:sty m:val="p"/>
              </m:rPr>
              <w:rPr>
                <w:rFonts w:ascii="Cambria Math" w:hAnsi="Cambria Math" w:cs="Times New Roman"/>
                <w:szCs w:val="24"/>
              </w:rPr>
              <m:t>H</m:t>
            </m:r>
          </m:e>
          <m:sub>
            <m:r>
              <m:rPr>
                <m:sty m:val="p"/>
              </m:rPr>
              <w:rPr>
                <w:rFonts w:ascii="Cambria Math" w:hAnsi="Cambria Math" w:cs="Times New Roman"/>
                <w:szCs w:val="24"/>
              </w:rPr>
              <m:t>2</m:t>
            </m:r>
          </m:sub>
        </m:sSub>
      </m:oMath>
      <w:r w:rsidRPr="00094212">
        <w:rPr>
          <w:rFonts w:cs="Times New Roman"/>
          <w:szCs w:val="24"/>
        </w:rPr>
        <w:t xml:space="preserve"> </w:t>
      </w:r>
      <w:r w:rsidRPr="00094212">
        <w:rPr>
          <w:rFonts w:cs="Times New Roman"/>
          <w:szCs w:val="24"/>
        </w:rPr>
        <w:tab/>
      </w:r>
      <w:r>
        <w:rPr>
          <w:rFonts w:cs="Times New Roman"/>
          <w:szCs w:val="24"/>
        </w:rPr>
        <w:t xml:space="preserve">                   </w:t>
      </w:r>
      <w:r>
        <w:rPr>
          <w:rFonts w:cs="Times New Roman"/>
          <w:szCs w:val="24"/>
          <w:shd w:val="clear" w:color="auto" w:fill="FCFCFC"/>
        </w:rPr>
        <w:t>R34.</w:t>
      </w:r>
    </w:p>
    <w:p w14:paraId="5B7BAD93" w14:textId="7484A76C" w:rsidR="00C4234E" w:rsidRPr="00094212" w:rsidRDefault="00C4234E" w:rsidP="00C4234E">
      <w:pPr>
        <w:rPr>
          <w:rFonts w:cs="Times New Roman"/>
          <w:szCs w:val="24"/>
        </w:rPr>
      </w:pPr>
      <w:r w:rsidRPr="00C4234E">
        <w:rPr>
          <w:rFonts w:cs="Times New Roman"/>
          <w:b/>
          <w:bCs/>
          <w:szCs w:val="24"/>
        </w:rPr>
        <w:t xml:space="preserve">Steam tar reforming: </w:t>
      </w:r>
      <m:oMath>
        <m:sSub>
          <m:sSubPr>
            <m:ctrlPr>
              <w:rPr>
                <w:rFonts w:ascii="Cambria Math" w:hAnsi="Cambria Math" w:cs="Times New Roman"/>
                <w:szCs w:val="24"/>
              </w:rPr>
            </m:ctrlPr>
          </m:sSubPr>
          <m:e>
            <m:r>
              <m:rPr>
                <m:sty m:val="p"/>
              </m:rPr>
              <w:rPr>
                <w:rFonts w:ascii="Cambria Math" w:hAnsi="Cambria Math" w:cs="Times New Roman"/>
                <w:szCs w:val="24"/>
              </w:rPr>
              <m:t>C</m:t>
            </m:r>
          </m:e>
          <m:sub>
            <m:r>
              <m:rPr>
                <m:sty m:val="p"/>
              </m:rPr>
              <w:rPr>
                <w:rFonts w:ascii="Cambria Math" w:hAnsi="Cambria Math" w:cs="Times New Roman"/>
                <w:szCs w:val="24"/>
              </w:rPr>
              <m:t>n</m:t>
            </m:r>
          </m:sub>
        </m:sSub>
        <m:sSub>
          <m:sSubPr>
            <m:ctrlPr>
              <w:rPr>
                <w:rFonts w:ascii="Cambria Math" w:hAnsi="Cambria Math" w:cs="Times New Roman"/>
                <w:szCs w:val="24"/>
              </w:rPr>
            </m:ctrlPr>
          </m:sSubPr>
          <m:e>
            <m:r>
              <m:rPr>
                <m:sty m:val="p"/>
              </m:rPr>
              <w:rPr>
                <w:rFonts w:ascii="Cambria Math" w:hAnsi="Cambria Math" w:cs="Times New Roman"/>
                <w:szCs w:val="24"/>
              </w:rPr>
              <m:t>H</m:t>
            </m:r>
          </m:e>
          <m:sub>
            <m:r>
              <m:rPr>
                <m:sty m:val="p"/>
              </m:rPr>
              <w:rPr>
                <w:rFonts w:ascii="Cambria Math" w:hAnsi="Cambria Math" w:cs="Times New Roman"/>
                <w:szCs w:val="24"/>
              </w:rPr>
              <m:t>m</m:t>
            </m:r>
          </m:sub>
        </m:sSub>
        <m:r>
          <m:rPr>
            <m:sty m:val="p"/>
          </m:rPr>
          <w:rPr>
            <w:rFonts w:ascii="Cambria Math" w:hAnsi="Cambria Math" w:cs="Times New Roman"/>
            <w:szCs w:val="24"/>
          </w:rPr>
          <m:t>+2n</m:t>
        </m:r>
        <m:sSub>
          <m:sSubPr>
            <m:ctrlPr>
              <w:rPr>
                <w:rFonts w:ascii="Cambria Math" w:hAnsi="Cambria Math" w:cs="Times New Roman"/>
                <w:szCs w:val="24"/>
              </w:rPr>
            </m:ctrlPr>
          </m:sSubPr>
          <m:e>
            <m:r>
              <m:rPr>
                <m:sty m:val="p"/>
              </m:rPr>
              <w:rPr>
                <w:rFonts w:ascii="Cambria Math" w:hAnsi="Cambria Math" w:cs="Times New Roman"/>
                <w:szCs w:val="24"/>
              </w:rPr>
              <m:t>H</m:t>
            </m:r>
          </m:e>
          <m:sub>
            <m:r>
              <m:rPr>
                <m:sty m:val="p"/>
              </m:rPr>
              <w:rPr>
                <w:rFonts w:ascii="Cambria Math" w:hAnsi="Cambria Math" w:cs="Times New Roman"/>
                <w:szCs w:val="24"/>
              </w:rPr>
              <m:t>2</m:t>
            </m:r>
          </m:sub>
        </m:sSub>
        <m:r>
          <m:rPr>
            <m:sty m:val="p"/>
          </m:rPr>
          <w:rPr>
            <w:rFonts w:ascii="Cambria Math" w:hAnsi="Cambria Math" w:cs="Times New Roman"/>
            <w:szCs w:val="24"/>
          </w:rPr>
          <m:t>O →</m:t>
        </m:r>
        <m:d>
          <m:dPr>
            <m:ctrlPr>
              <w:rPr>
                <w:rFonts w:ascii="Cambria Math" w:hAnsi="Cambria Math" w:cs="Times New Roman"/>
                <w:szCs w:val="24"/>
              </w:rPr>
            </m:ctrlPr>
          </m:dPr>
          <m:e>
            <m:r>
              <m:rPr>
                <m:sty m:val="p"/>
              </m:rPr>
              <w:rPr>
                <w:rFonts w:ascii="Cambria Math" w:hAnsi="Cambria Math" w:cs="Times New Roman"/>
                <w:szCs w:val="24"/>
              </w:rPr>
              <m:t>n+</m:t>
            </m:r>
            <m:f>
              <m:fPr>
                <m:ctrlPr>
                  <w:rPr>
                    <w:rFonts w:ascii="Cambria Math" w:hAnsi="Cambria Math" w:cs="Times New Roman"/>
                    <w:szCs w:val="24"/>
                  </w:rPr>
                </m:ctrlPr>
              </m:fPr>
              <m:num>
                <m:r>
                  <m:rPr>
                    <m:sty m:val="p"/>
                  </m:rPr>
                  <w:rPr>
                    <w:rFonts w:ascii="Cambria Math" w:hAnsi="Cambria Math" w:cs="Times New Roman"/>
                    <w:szCs w:val="24"/>
                  </w:rPr>
                  <m:t>m</m:t>
                </m:r>
              </m:num>
              <m:den>
                <m:r>
                  <m:rPr>
                    <m:sty m:val="p"/>
                  </m:rPr>
                  <w:rPr>
                    <w:rFonts w:ascii="Cambria Math" w:hAnsi="Cambria Math" w:cs="Times New Roman"/>
                    <w:szCs w:val="24"/>
                  </w:rPr>
                  <m:t>2</m:t>
                </m:r>
              </m:den>
            </m:f>
          </m:e>
        </m:d>
        <m:sSub>
          <m:sSubPr>
            <m:ctrlPr>
              <w:rPr>
                <w:rFonts w:ascii="Cambria Math" w:hAnsi="Cambria Math" w:cs="Times New Roman"/>
                <w:szCs w:val="24"/>
              </w:rPr>
            </m:ctrlPr>
          </m:sSubPr>
          <m:e>
            <m:r>
              <m:rPr>
                <m:sty m:val="p"/>
              </m:rPr>
              <w:rPr>
                <w:rFonts w:ascii="Cambria Math" w:hAnsi="Cambria Math" w:cs="Times New Roman"/>
                <w:szCs w:val="24"/>
              </w:rPr>
              <m:t>H</m:t>
            </m:r>
          </m:e>
          <m:sub>
            <m:r>
              <m:rPr>
                <m:sty m:val="p"/>
              </m:rPr>
              <w:rPr>
                <w:rFonts w:ascii="Cambria Math" w:hAnsi="Cambria Math" w:cs="Times New Roman"/>
                <w:szCs w:val="24"/>
              </w:rPr>
              <m:t>2</m:t>
            </m:r>
          </m:sub>
        </m:sSub>
        <m:r>
          <m:rPr>
            <m:sty m:val="p"/>
          </m:rPr>
          <w:rPr>
            <w:rFonts w:ascii="Cambria Math" w:hAnsi="Cambria Math" w:cs="Times New Roman"/>
            <w:szCs w:val="24"/>
          </w:rPr>
          <m:t>+nC</m:t>
        </m:r>
        <m:sSub>
          <m:sSubPr>
            <m:ctrlPr>
              <w:rPr>
                <w:rFonts w:ascii="Cambria Math" w:hAnsi="Cambria Math" w:cs="Times New Roman"/>
                <w:szCs w:val="24"/>
              </w:rPr>
            </m:ctrlPr>
          </m:sSubPr>
          <m:e>
            <m:r>
              <m:rPr>
                <m:sty m:val="p"/>
              </m:rPr>
              <w:rPr>
                <w:rFonts w:ascii="Cambria Math" w:hAnsi="Cambria Math" w:cs="Times New Roman"/>
                <w:szCs w:val="24"/>
              </w:rPr>
              <m:t>O</m:t>
            </m:r>
          </m:e>
          <m:sub>
            <m:r>
              <m:rPr>
                <m:sty m:val="p"/>
              </m:rPr>
              <w:rPr>
                <w:rFonts w:ascii="Cambria Math" w:hAnsi="Cambria Math" w:cs="Times New Roman"/>
                <w:szCs w:val="24"/>
              </w:rPr>
              <m:t>2</m:t>
            </m:r>
          </m:sub>
        </m:sSub>
      </m:oMath>
      <w:r w:rsidRPr="00C4234E">
        <w:rPr>
          <w:rFonts w:cs="Times New Roman"/>
          <w:szCs w:val="24"/>
        </w:rPr>
        <w:t xml:space="preserve"> </w:t>
      </w:r>
      <w:r w:rsidRPr="00C4234E">
        <w:rPr>
          <w:rFonts w:cs="Times New Roman"/>
          <w:szCs w:val="24"/>
        </w:rPr>
        <w:tab/>
      </w:r>
      <w:r w:rsidRPr="00C4234E">
        <w:rPr>
          <w:rFonts w:cs="Times New Roman"/>
          <w:szCs w:val="24"/>
        </w:rPr>
        <w:tab/>
      </w:r>
      <w:r>
        <w:rPr>
          <w:rFonts w:cs="Times New Roman"/>
          <w:szCs w:val="24"/>
        </w:rPr>
        <w:t xml:space="preserve">                   R35.</w:t>
      </w:r>
      <w:r w:rsidRPr="00C4234E">
        <w:rPr>
          <w:rFonts w:cs="Times New Roman"/>
          <w:szCs w:val="24"/>
        </w:rPr>
        <w:tab/>
      </w:r>
      <w:r w:rsidRPr="00C4234E">
        <w:rPr>
          <w:rFonts w:cs="Times New Roman"/>
          <w:szCs w:val="24"/>
        </w:rPr>
        <w:tab/>
      </w:r>
      <w:r w:rsidRPr="00C4234E">
        <w:rPr>
          <w:rFonts w:cs="Times New Roman"/>
          <w:szCs w:val="24"/>
        </w:rPr>
        <w:tab/>
      </w:r>
      <w:r w:rsidRPr="00C4234E">
        <w:rPr>
          <w:rFonts w:cs="Times New Roman"/>
          <w:szCs w:val="24"/>
        </w:rPr>
        <w:tab/>
      </w:r>
      <w:r w:rsidRPr="00C4234E">
        <w:rPr>
          <w:rFonts w:cs="Times New Roman"/>
          <w:szCs w:val="24"/>
        </w:rPr>
        <w:tab/>
      </w:r>
      <w:r w:rsidRPr="00C4234E">
        <w:rPr>
          <w:rFonts w:cs="Times New Roman"/>
          <w:szCs w:val="24"/>
        </w:rPr>
        <w:tab/>
      </w:r>
    </w:p>
    <w:p w14:paraId="32BEBB11" w14:textId="7318D6D0" w:rsidR="00C4234E" w:rsidRPr="00094212" w:rsidRDefault="00C4234E" w:rsidP="00C4234E">
      <w:pPr>
        <w:rPr>
          <w:rFonts w:cs="Times New Roman"/>
          <w:szCs w:val="24"/>
        </w:rPr>
      </w:pPr>
      <w:r w:rsidRPr="00C4234E">
        <w:rPr>
          <w:rFonts w:cs="Times New Roman"/>
          <w:b/>
          <w:bCs/>
          <w:szCs w:val="24"/>
        </w:rPr>
        <w:t>S</w:t>
      </w:r>
      <m:oMath>
        <m:r>
          <m:rPr>
            <m:sty m:val="b"/>
          </m:rPr>
          <w:rPr>
            <w:rFonts w:ascii="Cambria Math" w:hAnsi="Cambria Math" w:cs="Times New Roman"/>
            <w:szCs w:val="24"/>
          </w:rPr>
          <m:t>team biochar reaction </m:t>
        </m:r>
        <m:d>
          <m:dPr>
            <m:ctrlPr>
              <w:rPr>
                <w:rFonts w:ascii="Cambria Math" w:hAnsi="Cambria Math" w:cs="Times New Roman"/>
                <w:b/>
                <w:bCs/>
                <w:szCs w:val="24"/>
              </w:rPr>
            </m:ctrlPr>
          </m:dPr>
          <m:e>
            <m:r>
              <m:rPr>
                <m:sty m:val="b"/>
              </m:rPr>
              <w:rPr>
                <w:rFonts w:ascii="Cambria Math" w:hAnsi="Cambria Math" w:cs="Times New Roman"/>
                <w:szCs w:val="24"/>
              </w:rPr>
              <m:t>primary</m:t>
            </m:r>
          </m:e>
        </m:d>
        <m:r>
          <m:rPr>
            <m:sty m:val="b"/>
          </m:rPr>
          <w:rPr>
            <w:rFonts w:ascii="Cambria Math" w:hAnsi="Cambria Math" w:cs="Times New Roman"/>
            <w:szCs w:val="24"/>
          </w:rPr>
          <m:t>:</m:t>
        </m:r>
        <m:r>
          <m:rPr>
            <m:sty m:val="p"/>
          </m:rPr>
          <w:rPr>
            <w:rFonts w:ascii="Cambria Math" w:hAnsi="Cambria Math" w:cs="Times New Roman"/>
            <w:szCs w:val="24"/>
          </w:rPr>
          <m:t> C+</m:t>
        </m:r>
        <m:sSub>
          <m:sSubPr>
            <m:ctrlPr>
              <w:rPr>
                <w:rFonts w:ascii="Cambria Math" w:hAnsi="Cambria Math" w:cs="Times New Roman"/>
                <w:szCs w:val="24"/>
              </w:rPr>
            </m:ctrlPr>
          </m:sSubPr>
          <m:e>
            <m:r>
              <m:rPr>
                <m:sty m:val="p"/>
              </m:rPr>
              <w:rPr>
                <w:rFonts w:ascii="Cambria Math" w:hAnsi="Cambria Math" w:cs="Times New Roman"/>
                <w:szCs w:val="24"/>
              </w:rPr>
              <m:t>H</m:t>
            </m:r>
          </m:e>
          <m:sub>
            <m:r>
              <m:rPr>
                <m:sty m:val="p"/>
              </m:rPr>
              <w:rPr>
                <w:rFonts w:ascii="Cambria Math" w:hAnsi="Cambria Math" w:cs="Times New Roman"/>
                <w:szCs w:val="24"/>
              </w:rPr>
              <m:t>2</m:t>
            </m:r>
          </m:sub>
        </m:sSub>
        <m:r>
          <m:rPr>
            <m:sty m:val="p"/>
          </m:rPr>
          <w:rPr>
            <w:rFonts w:ascii="Cambria Math" w:hAnsi="Cambria Math" w:cs="Times New Roman"/>
            <w:szCs w:val="24"/>
          </w:rPr>
          <m:t>O →CO+</m:t>
        </m:r>
        <m:sSub>
          <m:sSubPr>
            <m:ctrlPr>
              <w:rPr>
                <w:rFonts w:ascii="Cambria Math" w:hAnsi="Cambria Math" w:cs="Times New Roman"/>
                <w:szCs w:val="24"/>
              </w:rPr>
            </m:ctrlPr>
          </m:sSubPr>
          <m:e>
            <m:r>
              <m:rPr>
                <m:sty m:val="p"/>
              </m:rPr>
              <w:rPr>
                <w:rFonts w:ascii="Cambria Math" w:hAnsi="Cambria Math" w:cs="Times New Roman"/>
                <w:szCs w:val="24"/>
              </w:rPr>
              <m:t>H</m:t>
            </m:r>
          </m:e>
          <m:sub>
            <m:r>
              <m:rPr>
                <m:sty m:val="p"/>
              </m:rPr>
              <w:rPr>
                <w:rFonts w:ascii="Cambria Math" w:hAnsi="Cambria Math" w:cs="Times New Roman"/>
                <w:szCs w:val="24"/>
              </w:rPr>
              <m:t>2</m:t>
            </m:r>
          </m:sub>
        </m:sSub>
      </m:oMath>
      <w:r w:rsidRPr="00C4234E">
        <w:rPr>
          <w:rFonts w:cs="Times New Roman"/>
          <w:szCs w:val="24"/>
        </w:rPr>
        <w:t xml:space="preserve"> </w:t>
      </w:r>
      <w:r w:rsidRPr="00C4234E">
        <w:rPr>
          <w:rFonts w:cs="Times New Roman"/>
          <w:szCs w:val="24"/>
        </w:rPr>
        <w:tab/>
      </w:r>
      <w:r w:rsidRPr="00C4234E">
        <w:rPr>
          <w:rFonts w:cs="Times New Roman"/>
          <w:szCs w:val="24"/>
        </w:rPr>
        <w:tab/>
      </w:r>
      <w:r>
        <w:rPr>
          <w:rFonts w:cs="Times New Roman"/>
          <w:szCs w:val="24"/>
        </w:rPr>
        <w:t xml:space="preserve">                    R36.</w:t>
      </w:r>
      <w:r w:rsidRPr="00C4234E">
        <w:rPr>
          <w:rFonts w:cs="Times New Roman"/>
          <w:szCs w:val="24"/>
        </w:rPr>
        <w:tab/>
      </w:r>
      <w:r w:rsidRPr="00C4234E">
        <w:rPr>
          <w:rFonts w:cs="Times New Roman"/>
          <w:szCs w:val="24"/>
        </w:rPr>
        <w:tab/>
      </w:r>
      <w:r w:rsidRPr="00C4234E">
        <w:rPr>
          <w:rFonts w:cs="Times New Roman"/>
          <w:szCs w:val="24"/>
        </w:rPr>
        <w:tab/>
      </w:r>
      <w:r w:rsidRPr="00C4234E">
        <w:rPr>
          <w:rFonts w:cs="Times New Roman"/>
          <w:szCs w:val="24"/>
        </w:rPr>
        <w:tab/>
      </w:r>
      <w:r w:rsidRPr="00C4234E">
        <w:rPr>
          <w:rFonts w:cs="Times New Roman"/>
          <w:szCs w:val="24"/>
        </w:rPr>
        <w:tab/>
      </w:r>
      <w:r w:rsidRPr="00C4234E">
        <w:rPr>
          <w:rFonts w:cs="Times New Roman"/>
          <w:szCs w:val="24"/>
        </w:rPr>
        <w:tab/>
      </w:r>
      <w:r w:rsidRPr="00C4234E">
        <w:rPr>
          <w:rFonts w:cs="Times New Roman"/>
          <w:szCs w:val="24"/>
        </w:rPr>
        <w:tab/>
      </w:r>
    </w:p>
    <w:p w14:paraId="5EBEDEF1" w14:textId="263E1C26" w:rsidR="00C4234E" w:rsidRPr="00521070" w:rsidRDefault="00C4234E" w:rsidP="00C4234E">
      <w:pPr>
        <w:spacing w:after="240" w:line="480" w:lineRule="auto"/>
        <w:rPr>
          <w:rFonts w:cs="Times New Roman"/>
          <w:szCs w:val="24"/>
          <w:shd w:val="clear" w:color="auto" w:fill="FCFCFC"/>
          <w:lang w:val="pt-PT"/>
        </w:rPr>
      </w:pPr>
      <w:r w:rsidRPr="00521070">
        <w:rPr>
          <w:rFonts w:cs="Times New Roman"/>
          <w:b/>
          <w:bCs/>
          <w:szCs w:val="24"/>
          <w:lang w:val="pt-PT"/>
        </w:rPr>
        <w:t>S</w:t>
      </w:r>
      <m:oMath>
        <m:r>
          <m:rPr>
            <m:sty m:val="b"/>
          </m:rPr>
          <w:rPr>
            <w:rFonts w:ascii="Cambria Math" w:hAnsi="Cambria Math" w:cs="Times New Roman"/>
            <w:szCs w:val="24"/>
          </w:rPr>
          <m:t>team</m:t>
        </m:r>
        <m:r>
          <m:rPr>
            <m:sty m:val="b"/>
          </m:rPr>
          <w:rPr>
            <w:rFonts w:ascii="Cambria Math" w:hAnsi="Cambria Math" w:cs="Times New Roman"/>
            <w:szCs w:val="24"/>
            <w:lang w:val="pt-PT"/>
          </w:rPr>
          <m:t> </m:t>
        </m:r>
        <m:r>
          <m:rPr>
            <m:sty m:val="b"/>
          </m:rPr>
          <w:rPr>
            <w:rFonts w:ascii="Cambria Math" w:hAnsi="Cambria Math" w:cs="Times New Roman"/>
            <w:szCs w:val="24"/>
          </w:rPr>
          <m:t>biochar</m:t>
        </m:r>
        <m:r>
          <m:rPr>
            <m:sty m:val="b"/>
          </m:rPr>
          <w:rPr>
            <w:rFonts w:ascii="Cambria Math" w:hAnsi="Cambria Math" w:cs="Times New Roman"/>
            <w:szCs w:val="24"/>
            <w:lang w:val="pt-PT"/>
          </w:rPr>
          <m:t> </m:t>
        </m:r>
        <m:r>
          <m:rPr>
            <m:sty m:val="b"/>
          </m:rPr>
          <w:rPr>
            <w:rFonts w:ascii="Cambria Math" w:hAnsi="Cambria Math" w:cs="Times New Roman"/>
            <w:szCs w:val="24"/>
          </w:rPr>
          <m:t>reaction</m:t>
        </m:r>
        <m:r>
          <m:rPr>
            <m:sty m:val="b"/>
          </m:rPr>
          <w:rPr>
            <w:rFonts w:ascii="Cambria Math" w:hAnsi="Cambria Math" w:cs="Times New Roman"/>
            <w:szCs w:val="24"/>
            <w:lang w:val="pt-PT"/>
          </w:rPr>
          <m:t> </m:t>
        </m:r>
        <m:d>
          <m:dPr>
            <m:ctrlPr>
              <w:rPr>
                <w:rFonts w:ascii="Cambria Math" w:hAnsi="Cambria Math" w:cs="Times New Roman"/>
                <w:b/>
                <w:bCs/>
                <w:szCs w:val="24"/>
              </w:rPr>
            </m:ctrlPr>
          </m:dPr>
          <m:e>
            <m:r>
              <m:rPr>
                <m:sty m:val="b"/>
              </m:rPr>
              <w:rPr>
                <w:rFonts w:ascii="Cambria Math" w:hAnsi="Cambria Math" w:cs="Times New Roman"/>
                <w:szCs w:val="24"/>
              </w:rPr>
              <m:t>secondary</m:t>
            </m:r>
          </m:e>
        </m:d>
        <m:r>
          <m:rPr>
            <m:sty m:val="b"/>
          </m:rPr>
          <w:rPr>
            <w:rFonts w:ascii="Cambria Math" w:hAnsi="Cambria Math" w:cs="Times New Roman"/>
            <w:szCs w:val="24"/>
            <w:lang w:val="pt-PT"/>
          </w:rPr>
          <m:t>:</m:t>
        </m:r>
        <m:r>
          <m:rPr>
            <m:sty m:val="p"/>
          </m:rPr>
          <w:rPr>
            <w:rFonts w:ascii="Cambria Math" w:hAnsi="Cambria Math" w:cs="Times New Roman"/>
            <w:szCs w:val="24"/>
            <w:lang w:val="pt-PT"/>
          </w:rPr>
          <m:t> C+2</m:t>
        </m:r>
        <m:sSub>
          <m:sSubPr>
            <m:ctrlPr>
              <w:rPr>
                <w:rFonts w:ascii="Cambria Math" w:hAnsi="Cambria Math" w:cs="Times New Roman"/>
                <w:szCs w:val="24"/>
              </w:rPr>
            </m:ctrlPr>
          </m:sSubPr>
          <m:e>
            <m:r>
              <m:rPr>
                <m:sty m:val="p"/>
              </m:rPr>
              <w:rPr>
                <w:rFonts w:ascii="Cambria Math" w:hAnsi="Cambria Math" w:cs="Times New Roman"/>
                <w:szCs w:val="24"/>
                <w:lang w:val="pt-PT"/>
              </w:rPr>
              <m:t>H</m:t>
            </m:r>
          </m:e>
          <m:sub>
            <m:r>
              <m:rPr>
                <m:sty m:val="p"/>
              </m:rPr>
              <w:rPr>
                <w:rFonts w:ascii="Cambria Math" w:hAnsi="Cambria Math" w:cs="Times New Roman"/>
                <w:szCs w:val="24"/>
                <w:lang w:val="pt-PT"/>
              </w:rPr>
              <m:t>2</m:t>
            </m:r>
          </m:sub>
        </m:sSub>
        <m:r>
          <m:rPr>
            <m:sty m:val="p"/>
          </m:rPr>
          <w:rPr>
            <w:rFonts w:ascii="Cambria Math" w:hAnsi="Cambria Math" w:cs="Times New Roman"/>
            <w:szCs w:val="24"/>
            <w:lang w:val="pt-PT"/>
          </w:rPr>
          <m:t>O →C</m:t>
        </m:r>
        <m:sSub>
          <m:sSubPr>
            <m:ctrlPr>
              <w:rPr>
                <w:rFonts w:ascii="Cambria Math" w:hAnsi="Cambria Math" w:cs="Times New Roman"/>
                <w:szCs w:val="24"/>
              </w:rPr>
            </m:ctrlPr>
          </m:sSubPr>
          <m:e>
            <m:r>
              <m:rPr>
                <m:sty m:val="p"/>
              </m:rPr>
              <w:rPr>
                <w:rFonts w:ascii="Cambria Math" w:hAnsi="Cambria Math" w:cs="Times New Roman"/>
                <w:szCs w:val="24"/>
                <w:lang w:val="pt-PT"/>
              </w:rPr>
              <m:t>O</m:t>
            </m:r>
          </m:e>
          <m:sub>
            <m:r>
              <m:rPr>
                <m:sty m:val="p"/>
              </m:rPr>
              <w:rPr>
                <w:rFonts w:ascii="Cambria Math" w:hAnsi="Cambria Math" w:cs="Times New Roman"/>
                <w:szCs w:val="24"/>
                <w:lang w:val="pt-PT"/>
              </w:rPr>
              <m:t>2</m:t>
            </m:r>
          </m:sub>
        </m:sSub>
        <m:r>
          <m:rPr>
            <m:sty m:val="p"/>
          </m:rPr>
          <w:rPr>
            <w:rFonts w:ascii="Cambria Math" w:hAnsi="Cambria Math" w:cs="Times New Roman"/>
            <w:szCs w:val="24"/>
            <w:lang w:val="pt-PT"/>
          </w:rPr>
          <m:t>+2</m:t>
        </m:r>
        <m:sSub>
          <m:sSubPr>
            <m:ctrlPr>
              <w:rPr>
                <w:rFonts w:ascii="Cambria Math" w:hAnsi="Cambria Math" w:cs="Times New Roman"/>
                <w:szCs w:val="24"/>
              </w:rPr>
            </m:ctrlPr>
          </m:sSubPr>
          <m:e>
            <m:r>
              <m:rPr>
                <m:sty m:val="p"/>
              </m:rPr>
              <w:rPr>
                <w:rFonts w:ascii="Cambria Math" w:hAnsi="Cambria Math" w:cs="Times New Roman"/>
                <w:szCs w:val="24"/>
                <w:lang w:val="pt-PT"/>
              </w:rPr>
              <m:t>H</m:t>
            </m:r>
          </m:e>
          <m:sub>
            <m:r>
              <m:rPr>
                <m:sty m:val="p"/>
              </m:rPr>
              <w:rPr>
                <w:rFonts w:ascii="Cambria Math" w:hAnsi="Cambria Math" w:cs="Times New Roman"/>
                <w:szCs w:val="24"/>
                <w:lang w:val="pt-PT"/>
              </w:rPr>
              <m:t>2</m:t>
            </m:r>
          </m:sub>
        </m:sSub>
      </m:oMath>
      <w:r w:rsidRPr="00521070">
        <w:rPr>
          <w:rFonts w:cs="Times New Roman"/>
          <w:szCs w:val="24"/>
          <w:lang w:val="pt-PT"/>
        </w:rPr>
        <w:t xml:space="preserve"> </w:t>
      </w:r>
      <w:r w:rsidRPr="00521070">
        <w:rPr>
          <w:rFonts w:cs="Times New Roman"/>
          <w:szCs w:val="24"/>
          <w:lang w:val="pt-PT"/>
        </w:rPr>
        <w:tab/>
        <w:t xml:space="preserve">                   R37.</w:t>
      </w:r>
    </w:p>
    <w:p w14:paraId="520E4956" w14:textId="3D66BFA2" w:rsidR="00E36140" w:rsidRPr="002C4D6E" w:rsidRDefault="001452DA" w:rsidP="00D33F72">
      <w:pPr>
        <w:spacing w:after="240" w:line="480" w:lineRule="auto"/>
        <w:rPr>
          <w:rFonts w:cs="Times New Roman"/>
          <w:iCs/>
          <w:szCs w:val="24"/>
          <w:shd w:val="clear" w:color="auto" w:fill="FCFCFC"/>
        </w:rPr>
      </w:pPr>
      <w:r w:rsidRPr="001452DA">
        <w:rPr>
          <w:rFonts w:cs="Times New Roman"/>
          <w:b/>
          <w:bCs/>
          <w:szCs w:val="24"/>
          <w:shd w:val="clear" w:color="auto" w:fill="FCFCFC"/>
        </w:rPr>
        <w:t>Steam reforming</w:t>
      </w:r>
      <w:r>
        <w:rPr>
          <w:rFonts w:cs="Times New Roman"/>
          <w:b/>
          <w:bCs/>
          <w:szCs w:val="24"/>
          <w:shd w:val="clear" w:color="auto" w:fill="FCFCFC"/>
        </w:rPr>
        <w:t>:</w:t>
      </w:r>
      <w:r>
        <w:rPr>
          <w:rFonts w:cs="Times New Roman"/>
          <w:szCs w:val="24"/>
          <w:shd w:val="clear" w:color="auto" w:fill="FCFCFC"/>
        </w:rPr>
        <w:t xml:space="preserve"> </w:t>
      </w:r>
      <m:oMath>
        <m:sSub>
          <m:sSubPr>
            <m:ctrlPr>
              <w:rPr>
                <w:rFonts w:ascii="Cambria Math" w:hAnsi="Cambria Math" w:cs="Times New Roman"/>
                <w:iCs/>
                <w:szCs w:val="24"/>
                <w:shd w:val="clear" w:color="auto" w:fill="FCFCFC"/>
              </w:rPr>
            </m:ctrlPr>
          </m:sSubPr>
          <m:e>
            <m:r>
              <m:rPr>
                <m:sty m:val="p"/>
              </m:rPr>
              <w:rPr>
                <w:rFonts w:ascii="Cambria Math" w:hAnsi="Cambria Math" w:cs="Times New Roman"/>
                <w:szCs w:val="24"/>
                <w:shd w:val="clear" w:color="auto" w:fill="FCFCFC"/>
              </w:rPr>
              <m:t>CH</m:t>
            </m:r>
          </m:e>
          <m:sub>
            <m:r>
              <m:rPr>
                <m:sty m:val="p"/>
              </m:rPr>
              <w:rPr>
                <w:rFonts w:ascii="Cambria Math" w:hAnsi="Cambria Math" w:cs="Times New Roman"/>
                <w:szCs w:val="24"/>
                <w:shd w:val="clear" w:color="auto" w:fill="FCFCFC"/>
              </w:rPr>
              <m:t>4</m:t>
            </m:r>
          </m:sub>
        </m:sSub>
        <m:r>
          <m:rPr>
            <m:sty m:val="p"/>
          </m:rPr>
          <w:rPr>
            <w:rFonts w:ascii="Cambria Math" w:hAnsi="Cambria Math" w:cs="Times New Roman"/>
            <w:szCs w:val="24"/>
            <w:shd w:val="clear" w:color="auto" w:fill="FCFCFC"/>
          </w:rPr>
          <m:t xml:space="preserve">+ </m:t>
        </m:r>
        <m:sSub>
          <m:sSubPr>
            <m:ctrlPr>
              <w:rPr>
                <w:rFonts w:ascii="Cambria Math" w:hAnsi="Cambria Math" w:cs="Times New Roman"/>
                <w:iCs/>
                <w:szCs w:val="24"/>
                <w:shd w:val="clear" w:color="auto" w:fill="FCFCFC"/>
              </w:rPr>
            </m:ctrlPr>
          </m:sSubPr>
          <m:e>
            <m:r>
              <m:rPr>
                <m:sty m:val="p"/>
              </m:rPr>
              <w:rPr>
                <w:rFonts w:ascii="Cambria Math" w:hAnsi="Cambria Math" w:cs="Times New Roman"/>
                <w:szCs w:val="24"/>
                <w:shd w:val="clear" w:color="auto" w:fill="FCFCFC"/>
              </w:rPr>
              <m:t>H</m:t>
            </m:r>
          </m:e>
          <m:sub>
            <m:r>
              <m:rPr>
                <m:sty m:val="p"/>
              </m:rPr>
              <w:rPr>
                <w:rFonts w:ascii="Cambria Math" w:hAnsi="Cambria Math" w:cs="Times New Roman"/>
                <w:szCs w:val="24"/>
                <w:shd w:val="clear" w:color="auto" w:fill="FCFCFC"/>
              </w:rPr>
              <m:t>2</m:t>
            </m:r>
          </m:sub>
        </m:sSub>
        <m:r>
          <m:rPr>
            <m:sty m:val="p"/>
          </m:rPr>
          <w:rPr>
            <w:rFonts w:ascii="Cambria Math" w:hAnsi="Cambria Math" w:cs="Times New Roman"/>
            <w:szCs w:val="24"/>
            <w:shd w:val="clear" w:color="auto" w:fill="FCFCFC"/>
          </w:rPr>
          <m:t>O→CO+3</m:t>
        </m:r>
        <m:sSub>
          <m:sSubPr>
            <m:ctrlPr>
              <w:rPr>
                <w:rFonts w:ascii="Cambria Math" w:hAnsi="Cambria Math" w:cs="Times New Roman"/>
                <w:iCs/>
                <w:szCs w:val="24"/>
                <w:shd w:val="clear" w:color="auto" w:fill="FCFCFC"/>
              </w:rPr>
            </m:ctrlPr>
          </m:sSubPr>
          <m:e>
            <m:r>
              <m:rPr>
                <m:sty m:val="p"/>
              </m:rPr>
              <w:rPr>
                <w:rFonts w:ascii="Cambria Math" w:hAnsi="Cambria Math" w:cs="Times New Roman"/>
                <w:szCs w:val="24"/>
                <w:shd w:val="clear" w:color="auto" w:fill="FCFCFC"/>
              </w:rPr>
              <m:t>H</m:t>
            </m:r>
          </m:e>
          <m:sub>
            <m:r>
              <m:rPr>
                <m:sty m:val="p"/>
              </m:rPr>
              <w:rPr>
                <w:rFonts w:ascii="Cambria Math" w:hAnsi="Cambria Math" w:cs="Times New Roman"/>
                <w:szCs w:val="24"/>
                <w:shd w:val="clear" w:color="auto" w:fill="FCFCFC"/>
              </w:rPr>
              <m:t>2</m:t>
            </m:r>
          </m:sub>
        </m:sSub>
      </m:oMath>
      <w:r w:rsidRPr="002C4D6E">
        <w:rPr>
          <w:rFonts w:cs="Times New Roman"/>
          <w:iCs/>
          <w:szCs w:val="24"/>
          <w:shd w:val="clear" w:color="auto" w:fill="FCFCFC"/>
        </w:rPr>
        <w:t xml:space="preserve"> </w:t>
      </w:r>
      <w:r w:rsidR="00F561D5">
        <w:rPr>
          <w:rFonts w:cs="Times New Roman"/>
          <w:iCs/>
          <w:szCs w:val="24"/>
          <w:shd w:val="clear" w:color="auto" w:fill="FCFCFC"/>
        </w:rPr>
        <w:t xml:space="preserve">                             </w:t>
      </w:r>
      <w:r w:rsidR="00C4234E">
        <w:rPr>
          <w:rFonts w:cs="Times New Roman"/>
          <w:iCs/>
          <w:szCs w:val="24"/>
          <w:shd w:val="clear" w:color="auto" w:fill="FCFCFC"/>
        </w:rPr>
        <w:t xml:space="preserve">                                   </w:t>
      </w:r>
      <w:r w:rsidR="00F561D5">
        <w:rPr>
          <w:rFonts w:cs="Times New Roman"/>
          <w:iCs/>
          <w:szCs w:val="24"/>
          <w:shd w:val="clear" w:color="auto" w:fill="FCFCFC"/>
        </w:rPr>
        <w:t xml:space="preserve"> </w:t>
      </w:r>
      <w:r w:rsidR="00F561D5" w:rsidRPr="00F561D5">
        <w:rPr>
          <w:rFonts w:cs="Times New Roman"/>
          <w:b/>
          <w:bCs/>
          <w:iCs/>
          <w:szCs w:val="24"/>
          <w:shd w:val="clear" w:color="auto" w:fill="FCFCFC"/>
        </w:rPr>
        <w:t>R3</w:t>
      </w:r>
      <w:r w:rsidR="00C4234E">
        <w:rPr>
          <w:rFonts w:cs="Times New Roman"/>
          <w:b/>
          <w:bCs/>
          <w:iCs/>
          <w:szCs w:val="24"/>
          <w:shd w:val="clear" w:color="auto" w:fill="FCFCFC"/>
        </w:rPr>
        <w:t>8</w:t>
      </w:r>
      <w:r w:rsidR="00F561D5" w:rsidRPr="00F561D5">
        <w:rPr>
          <w:rFonts w:cs="Times New Roman"/>
          <w:b/>
          <w:bCs/>
          <w:iCs/>
          <w:szCs w:val="24"/>
          <w:shd w:val="clear" w:color="auto" w:fill="FCFCFC"/>
        </w:rPr>
        <w:t>.</w:t>
      </w:r>
    </w:p>
    <w:p w14:paraId="64AA3CF6" w14:textId="7D41B598" w:rsidR="00FB30A6" w:rsidRPr="002C4D6E" w:rsidRDefault="001452DA" w:rsidP="00D33F72">
      <w:pPr>
        <w:spacing w:after="240" w:line="480" w:lineRule="auto"/>
        <w:rPr>
          <w:rFonts w:eastAsiaTheme="minorEastAsia" w:cs="Times New Roman"/>
          <w:iCs/>
          <w:szCs w:val="24"/>
          <w:shd w:val="clear" w:color="auto" w:fill="FCFCFC"/>
        </w:rPr>
      </w:pPr>
      <w:r w:rsidRPr="001452DA">
        <w:rPr>
          <w:rFonts w:cs="Times New Roman"/>
          <w:b/>
          <w:bCs/>
          <w:szCs w:val="24"/>
          <w:shd w:val="clear" w:color="auto" w:fill="FCFCFC"/>
        </w:rPr>
        <w:t>Water gas shift:</w:t>
      </w:r>
      <w:r w:rsidRPr="001452DA">
        <w:rPr>
          <w:rFonts w:cs="Times New Roman"/>
          <w:szCs w:val="24"/>
          <w:shd w:val="clear" w:color="auto" w:fill="FCFCFC"/>
        </w:rPr>
        <w:t xml:space="preserve"> </w:t>
      </w:r>
      <w:r w:rsidR="00195DD9">
        <w:rPr>
          <w:rFonts w:cs="Times New Roman"/>
          <w:szCs w:val="24"/>
          <w:shd w:val="clear" w:color="auto" w:fill="FCFCFC"/>
        </w:rPr>
        <w:t xml:space="preserve"> </w:t>
      </w:r>
      <m:oMath>
        <m:r>
          <m:rPr>
            <m:sty m:val="p"/>
          </m:rPr>
          <w:rPr>
            <w:rFonts w:ascii="Cambria Math" w:hAnsi="Cambria Math" w:cs="Times New Roman"/>
            <w:szCs w:val="24"/>
            <w:shd w:val="clear" w:color="auto" w:fill="FCFCFC"/>
          </w:rPr>
          <m:t>CO+</m:t>
        </m:r>
        <m:sSub>
          <m:sSubPr>
            <m:ctrlPr>
              <w:rPr>
                <w:rFonts w:ascii="Cambria Math" w:hAnsi="Cambria Math" w:cs="Times New Roman"/>
                <w:iCs/>
                <w:szCs w:val="24"/>
                <w:shd w:val="clear" w:color="auto" w:fill="FCFCFC"/>
              </w:rPr>
            </m:ctrlPr>
          </m:sSubPr>
          <m:e>
            <m:r>
              <m:rPr>
                <m:sty m:val="p"/>
              </m:rPr>
              <w:rPr>
                <w:rFonts w:ascii="Cambria Math" w:hAnsi="Cambria Math" w:cs="Times New Roman"/>
                <w:szCs w:val="24"/>
                <w:shd w:val="clear" w:color="auto" w:fill="FCFCFC"/>
              </w:rPr>
              <m:t>H</m:t>
            </m:r>
          </m:e>
          <m:sub>
            <m:r>
              <m:rPr>
                <m:sty m:val="p"/>
              </m:rPr>
              <w:rPr>
                <w:rFonts w:ascii="Cambria Math" w:hAnsi="Cambria Math" w:cs="Times New Roman"/>
                <w:szCs w:val="24"/>
                <w:shd w:val="clear" w:color="auto" w:fill="FCFCFC"/>
              </w:rPr>
              <m:t>2</m:t>
            </m:r>
          </m:sub>
        </m:sSub>
        <m:r>
          <m:rPr>
            <m:sty m:val="p"/>
          </m:rPr>
          <w:rPr>
            <w:rFonts w:ascii="Cambria Math" w:hAnsi="Cambria Math" w:cs="Times New Roman"/>
            <w:szCs w:val="24"/>
            <w:shd w:val="clear" w:color="auto" w:fill="FCFCFC"/>
          </w:rPr>
          <m:t>O→</m:t>
        </m:r>
        <m:sSub>
          <m:sSubPr>
            <m:ctrlPr>
              <w:rPr>
                <w:rFonts w:ascii="Cambria Math" w:hAnsi="Cambria Math" w:cs="Times New Roman"/>
                <w:iCs/>
                <w:szCs w:val="24"/>
                <w:shd w:val="clear" w:color="auto" w:fill="FCFCFC"/>
              </w:rPr>
            </m:ctrlPr>
          </m:sSubPr>
          <m:e>
            <m:r>
              <m:rPr>
                <m:sty m:val="p"/>
              </m:rPr>
              <w:rPr>
                <w:rFonts w:ascii="Cambria Math" w:hAnsi="Cambria Math" w:cs="Times New Roman"/>
                <w:szCs w:val="24"/>
                <w:shd w:val="clear" w:color="auto" w:fill="FCFCFC"/>
              </w:rPr>
              <m:t>CO</m:t>
            </m:r>
          </m:e>
          <m:sub>
            <m:r>
              <m:rPr>
                <m:sty m:val="p"/>
              </m:rPr>
              <w:rPr>
                <w:rFonts w:ascii="Cambria Math" w:hAnsi="Cambria Math" w:cs="Times New Roman"/>
                <w:szCs w:val="24"/>
                <w:shd w:val="clear" w:color="auto" w:fill="FCFCFC"/>
              </w:rPr>
              <m:t>2</m:t>
            </m:r>
          </m:sub>
        </m:sSub>
        <m:r>
          <m:rPr>
            <m:sty m:val="p"/>
          </m:rPr>
          <w:rPr>
            <w:rFonts w:ascii="Cambria Math" w:hAnsi="Cambria Math" w:cs="Times New Roman"/>
            <w:szCs w:val="24"/>
            <w:shd w:val="clear" w:color="auto" w:fill="FCFCFC"/>
          </w:rPr>
          <m:t>+</m:t>
        </m:r>
        <m:sSub>
          <m:sSubPr>
            <m:ctrlPr>
              <w:rPr>
                <w:rFonts w:ascii="Cambria Math" w:hAnsi="Cambria Math" w:cs="Times New Roman"/>
                <w:iCs/>
                <w:szCs w:val="24"/>
                <w:shd w:val="clear" w:color="auto" w:fill="FCFCFC"/>
              </w:rPr>
            </m:ctrlPr>
          </m:sSubPr>
          <m:e>
            <m:r>
              <m:rPr>
                <m:sty m:val="p"/>
              </m:rPr>
              <w:rPr>
                <w:rFonts w:ascii="Cambria Math" w:hAnsi="Cambria Math" w:cs="Times New Roman"/>
                <w:szCs w:val="24"/>
                <w:shd w:val="clear" w:color="auto" w:fill="FCFCFC"/>
              </w:rPr>
              <m:t>H</m:t>
            </m:r>
          </m:e>
          <m:sub>
            <m:r>
              <m:rPr>
                <m:sty m:val="p"/>
              </m:rPr>
              <w:rPr>
                <w:rFonts w:ascii="Cambria Math" w:hAnsi="Cambria Math" w:cs="Times New Roman"/>
                <w:szCs w:val="24"/>
                <w:shd w:val="clear" w:color="auto" w:fill="FCFCFC"/>
              </w:rPr>
              <m:t>2</m:t>
            </m:r>
          </m:sub>
        </m:sSub>
      </m:oMath>
      <w:r w:rsidR="00F561D5">
        <w:rPr>
          <w:rFonts w:eastAsiaTheme="minorEastAsia" w:cs="Times New Roman"/>
          <w:iCs/>
          <w:szCs w:val="24"/>
          <w:shd w:val="clear" w:color="auto" w:fill="FCFCFC"/>
        </w:rPr>
        <w:t xml:space="preserve">                                    </w:t>
      </w:r>
      <w:r w:rsidR="00C4234E">
        <w:rPr>
          <w:rFonts w:eastAsiaTheme="minorEastAsia" w:cs="Times New Roman"/>
          <w:iCs/>
          <w:szCs w:val="24"/>
          <w:shd w:val="clear" w:color="auto" w:fill="FCFCFC"/>
        </w:rPr>
        <w:t xml:space="preserve">                                   </w:t>
      </w:r>
      <w:r w:rsidR="00F561D5" w:rsidRPr="00F561D5">
        <w:rPr>
          <w:rFonts w:eastAsiaTheme="minorEastAsia" w:cs="Times New Roman"/>
          <w:b/>
          <w:bCs/>
          <w:iCs/>
          <w:szCs w:val="24"/>
          <w:shd w:val="clear" w:color="auto" w:fill="FCFCFC"/>
        </w:rPr>
        <w:t>R3</w:t>
      </w:r>
      <w:r w:rsidR="00C4234E">
        <w:rPr>
          <w:rFonts w:eastAsiaTheme="minorEastAsia" w:cs="Times New Roman"/>
          <w:b/>
          <w:bCs/>
          <w:iCs/>
          <w:szCs w:val="24"/>
          <w:shd w:val="clear" w:color="auto" w:fill="FCFCFC"/>
        </w:rPr>
        <w:t>9</w:t>
      </w:r>
      <w:r w:rsidR="00F561D5" w:rsidRPr="00F561D5">
        <w:rPr>
          <w:rFonts w:eastAsiaTheme="minorEastAsia" w:cs="Times New Roman"/>
          <w:b/>
          <w:bCs/>
          <w:iCs/>
          <w:szCs w:val="24"/>
          <w:shd w:val="clear" w:color="auto" w:fill="FCFCFC"/>
        </w:rPr>
        <w:t>.</w:t>
      </w:r>
    </w:p>
    <w:p w14:paraId="7D70B6C2" w14:textId="77777777" w:rsidR="002C4D6E" w:rsidRDefault="001452DA" w:rsidP="00D33F72">
      <w:pPr>
        <w:spacing w:after="240" w:line="480" w:lineRule="auto"/>
        <w:rPr>
          <w:rFonts w:eastAsiaTheme="minorEastAsia" w:cs="Times New Roman"/>
          <w:b/>
          <w:bCs/>
          <w:szCs w:val="24"/>
          <w:shd w:val="clear" w:color="auto" w:fill="FCFCFC"/>
        </w:rPr>
      </w:pPr>
      <w:r w:rsidRPr="001452DA">
        <w:rPr>
          <w:rFonts w:eastAsiaTheme="minorEastAsia" w:cs="Times New Roman"/>
          <w:b/>
          <w:bCs/>
          <w:szCs w:val="24"/>
          <w:shd w:val="clear" w:color="auto" w:fill="FCFCFC"/>
        </w:rPr>
        <w:t>Combustion reactions:</w:t>
      </w:r>
      <w:r w:rsidR="002C4D6E">
        <w:rPr>
          <w:rFonts w:eastAsiaTheme="minorEastAsia" w:cs="Times New Roman"/>
          <w:b/>
          <w:bCs/>
          <w:szCs w:val="24"/>
          <w:shd w:val="clear" w:color="auto" w:fill="FCFCFC"/>
        </w:rPr>
        <w:t xml:space="preserve"> </w:t>
      </w:r>
    </w:p>
    <w:p w14:paraId="108D1782" w14:textId="06E41E13" w:rsidR="001452DA" w:rsidRDefault="00000000" w:rsidP="00D33F72">
      <w:pPr>
        <w:spacing w:after="240" w:line="480" w:lineRule="auto"/>
        <w:rPr>
          <w:rFonts w:eastAsiaTheme="minorEastAsia" w:cs="Times New Roman"/>
          <w:b/>
          <w:bCs/>
          <w:szCs w:val="24"/>
          <w:shd w:val="clear" w:color="auto" w:fill="FCFCFC"/>
        </w:rPr>
      </w:pPr>
      <m:oMath>
        <m:sSub>
          <m:sSubPr>
            <m:ctrlPr>
              <w:rPr>
                <w:rFonts w:ascii="Cambria Math" w:eastAsiaTheme="minorEastAsia" w:hAnsi="Cambria Math" w:cs="Times New Roman"/>
                <w:b/>
                <w:bCs/>
                <w:i/>
                <w:szCs w:val="24"/>
                <w:shd w:val="clear" w:color="auto" w:fill="FCFCFC"/>
              </w:rPr>
            </m:ctrlPr>
          </m:sSubPr>
          <m:e>
            <m:r>
              <m:rPr>
                <m:sty m:val="p"/>
              </m:rPr>
              <w:rPr>
                <w:rFonts w:ascii="Cambria Math" w:eastAsiaTheme="minorEastAsia" w:hAnsi="Cambria Math" w:cs="Times New Roman"/>
                <w:szCs w:val="24"/>
                <w:shd w:val="clear" w:color="auto" w:fill="FCFCFC"/>
              </w:rPr>
              <m:t>CH</m:t>
            </m:r>
          </m:e>
          <m:sub>
            <m:r>
              <m:rPr>
                <m:sty m:val="bi"/>
              </m:rPr>
              <w:rPr>
                <w:rFonts w:ascii="Cambria Math" w:eastAsiaTheme="minorEastAsia" w:hAnsi="Cambria Math" w:cs="Times New Roman"/>
                <w:szCs w:val="24"/>
                <w:shd w:val="clear" w:color="auto" w:fill="FCFCFC"/>
              </w:rPr>
              <m:t>4</m:t>
            </m:r>
          </m:sub>
        </m:sSub>
        <m:r>
          <m:rPr>
            <m:sty m:val="bi"/>
          </m:rPr>
          <w:rPr>
            <w:rFonts w:ascii="Cambria Math" w:eastAsiaTheme="minorEastAsia" w:hAnsi="Cambria Math" w:cs="Times New Roman"/>
            <w:szCs w:val="24"/>
            <w:shd w:val="clear" w:color="auto" w:fill="FCFCFC"/>
          </w:rPr>
          <m:t>+</m:t>
        </m:r>
        <m:r>
          <m:rPr>
            <m:sty m:val="p"/>
          </m:rPr>
          <w:rPr>
            <w:rFonts w:ascii="Cambria Math" w:eastAsiaTheme="minorEastAsia" w:hAnsi="Cambria Math" w:cs="Times New Roman"/>
            <w:szCs w:val="24"/>
            <w:shd w:val="clear" w:color="auto" w:fill="FCFCFC"/>
          </w:rPr>
          <m:t>0.5</m:t>
        </m:r>
        <m:sSub>
          <m:sSubPr>
            <m:ctrlPr>
              <w:rPr>
                <w:rFonts w:ascii="Cambria Math" w:eastAsiaTheme="minorEastAsia" w:hAnsi="Cambria Math" w:cs="Times New Roman"/>
                <w:iCs/>
                <w:szCs w:val="24"/>
                <w:shd w:val="clear" w:color="auto" w:fill="FCFCFC"/>
              </w:rPr>
            </m:ctrlPr>
          </m:sSubPr>
          <m:e>
            <m:r>
              <w:rPr>
                <w:rFonts w:ascii="Cambria Math" w:eastAsiaTheme="minorEastAsia" w:hAnsi="Cambria Math" w:cs="Times New Roman"/>
                <w:szCs w:val="24"/>
                <w:shd w:val="clear" w:color="auto" w:fill="FCFCFC"/>
              </w:rPr>
              <m:t>O</m:t>
            </m:r>
          </m:e>
          <m:sub>
            <m:r>
              <w:rPr>
                <w:rFonts w:ascii="Cambria Math" w:eastAsiaTheme="minorEastAsia" w:hAnsi="Cambria Math" w:cs="Times New Roman"/>
                <w:szCs w:val="24"/>
                <w:shd w:val="clear" w:color="auto" w:fill="FCFCFC"/>
              </w:rPr>
              <m:t>2</m:t>
            </m:r>
          </m:sub>
        </m:sSub>
        <m:r>
          <w:rPr>
            <w:rFonts w:ascii="Cambria Math" w:eastAsiaTheme="minorEastAsia" w:hAnsi="Cambria Math" w:cs="Times New Roman"/>
            <w:szCs w:val="24"/>
            <w:shd w:val="clear" w:color="auto" w:fill="FCFCFC"/>
          </w:rPr>
          <m:t>→CO+2</m:t>
        </m:r>
        <m:sSub>
          <m:sSubPr>
            <m:ctrlPr>
              <w:rPr>
                <w:rFonts w:ascii="Cambria Math" w:eastAsiaTheme="minorEastAsia" w:hAnsi="Cambria Math" w:cs="Times New Roman"/>
                <w:i/>
                <w:iCs/>
                <w:szCs w:val="24"/>
                <w:shd w:val="clear" w:color="auto" w:fill="FCFCFC"/>
              </w:rPr>
            </m:ctrlPr>
          </m:sSubPr>
          <m:e>
            <m:r>
              <w:rPr>
                <w:rFonts w:ascii="Cambria Math" w:eastAsiaTheme="minorEastAsia" w:hAnsi="Cambria Math" w:cs="Times New Roman"/>
                <w:szCs w:val="24"/>
                <w:shd w:val="clear" w:color="auto" w:fill="FCFCFC"/>
              </w:rPr>
              <m:t>H</m:t>
            </m:r>
          </m:e>
          <m:sub>
            <m:r>
              <w:rPr>
                <w:rFonts w:ascii="Cambria Math" w:eastAsiaTheme="minorEastAsia" w:hAnsi="Cambria Math" w:cs="Times New Roman"/>
                <w:szCs w:val="24"/>
                <w:shd w:val="clear" w:color="auto" w:fill="FCFCFC"/>
              </w:rPr>
              <m:t>2</m:t>
            </m:r>
          </m:sub>
        </m:sSub>
      </m:oMath>
      <w:r w:rsidR="001452DA" w:rsidRPr="001452DA">
        <w:rPr>
          <w:rFonts w:eastAsiaTheme="minorEastAsia" w:cs="Times New Roman"/>
          <w:b/>
          <w:bCs/>
          <w:szCs w:val="24"/>
          <w:shd w:val="clear" w:color="auto" w:fill="FCFCFC"/>
        </w:rPr>
        <w:t xml:space="preserve"> </w:t>
      </w:r>
      <w:r w:rsidR="00F561D5">
        <w:rPr>
          <w:rFonts w:eastAsiaTheme="minorEastAsia" w:cs="Times New Roman"/>
          <w:b/>
          <w:bCs/>
          <w:szCs w:val="24"/>
          <w:shd w:val="clear" w:color="auto" w:fill="FCFCFC"/>
        </w:rPr>
        <w:t xml:space="preserve">                                                          </w:t>
      </w:r>
      <w:r w:rsidR="00C4234E">
        <w:rPr>
          <w:rFonts w:eastAsiaTheme="minorEastAsia" w:cs="Times New Roman"/>
          <w:b/>
          <w:bCs/>
          <w:szCs w:val="24"/>
          <w:shd w:val="clear" w:color="auto" w:fill="FCFCFC"/>
        </w:rPr>
        <w:t xml:space="preserve">                                    </w:t>
      </w:r>
      <w:r w:rsidR="00F561D5">
        <w:rPr>
          <w:rFonts w:eastAsiaTheme="minorEastAsia" w:cs="Times New Roman"/>
          <w:b/>
          <w:bCs/>
          <w:szCs w:val="24"/>
          <w:shd w:val="clear" w:color="auto" w:fill="FCFCFC"/>
        </w:rPr>
        <w:t xml:space="preserve"> R</w:t>
      </w:r>
      <w:r w:rsidR="00C4234E">
        <w:rPr>
          <w:rFonts w:eastAsiaTheme="minorEastAsia" w:cs="Times New Roman"/>
          <w:b/>
          <w:bCs/>
          <w:szCs w:val="24"/>
          <w:shd w:val="clear" w:color="auto" w:fill="FCFCFC"/>
        </w:rPr>
        <w:t>40</w:t>
      </w:r>
      <w:r w:rsidR="00F561D5">
        <w:rPr>
          <w:rFonts w:eastAsiaTheme="minorEastAsia" w:cs="Times New Roman"/>
          <w:b/>
          <w:bCs/>
          <w:szCs w:val="24"/>
          <w:shd w:val="clear" w:color="auto" w:fill="FCFCFC"/>
        </w:rPr>
        <w:t>.</w:t>
      </w:r>
    </w:p>
    <w:p w14:paraId="70DC2020" w14:textId="4AE7FBA1" w:rsidR="002C4D6E" w:rsidRPr="00521070" w:rsidRDefault="00000000" w:rsidP="002C4D6E">
      <w:pPr>
        <w:spacing w:after="240" w:line="480" w:lineRule="auto"/>
        <w:rPr>
          <w:b/>
          <w:bCs/>
          <w:lang w:val="pt-PT"/>
        </w:rPr>
      </w:pPr>
      <m:oMath>
        <m:sSub>
          <m:sSubPr>
            <m:ctrlPr>
              <w:rPr>
                <w:rFonts w:ascii="Cambria Math" w:eastAsiaTheme="minorEastAsia" w:hAnsi="Cambria Math" w:cs="Times New Roman"/>
                <w:b/>
                <w:bCs/>
                <w:i/>
                <w:szCs w:val="24"/>
                <w:shd w:val="clear" w:color="auto" w:fill="FCFCFC"/>
              </w:rPr>
            </m:ctrlPr>
          </m:sSubPr>
          <m:e>
            <m:r>
              <m:rPr>
                <m:sty m:val="p"/>
              </m:rPr>
              <w:rPr>
                <w:rFonts w:ascii="Cambria Math" w:eastAsiaTheme="minorEastAsia" w:hAnsi="Cambria Math" w:cs="Times New Roman"/>
                <w:szCs w:val="24"/>
                <w:shd w:val="clear" w:color="auto" w:fill="FCFCFC"/>
                <w:lang w:val="pt-PT"/>
              </w:rPr>
              <m:t>CH</m:t>
            </m:r>
          </m:e>
          <m:sub>
            <m:r>
              <m:rPr>
                <m:sty m:val="bi"/>
              </m:rPr>
              <w:rPr>
                <w:rFonts w:ascii="Cambria Math" w:eastAsiaTheme="minorEastAsia" w:hAnsi="Cambria Math" w:cs="Times New Roman"/>
                <w:szCs w:val="24"/>
                <w:shd w:val="clear" w:color="auto" w:fill="FCFCFC"/>
              </w:rPr>
              <m:t>4</m:t>
            </m:r>
          </m:sub>
        </m:sSub>
        <m:r>
          <m:rPr>
            <m:sty m:val="bi"/>
          </m:rPr>
          <w:rPr>
            <w:rFonts w:ascii="Cambria Math" w:eastAsiaTheme="minorEastAsia" w:hAnsi="Cambria Math" w:cs="Times New Roman"/>
            <w:szCs w:val="24"/>
            <w:shd w:val="clear" w:color="auto" w:fill="FCFCFC"/>
            <w:lang w:val="pt-PT"/>
          </w:rPr>
          <m:t>+</m:t>
        </m:r>
        <m:r>
          <m:rPr>
            <m:sty m:val="p"/>
          </m:rPr>
          <w:rPr>
            <w:rFonts w:ascii="Cambria Math" w:eastAsiaTheme="minorEastAsia" w:hAnsi="Cambria Math" w:cs="Times New Roman"/>
            <w:szCs w:val="24"/>
            <w:shd w:val="clear" w:color="auto" w:fill="FCFCFC"/>
            <w:lang w:val="pt-PT"/>
          </w:rPr>
          <m:t>2</m:t>
        </m:r>
        <m:sSub>
          <m:sSubPr>
            <m:ctrlPr>
              <w:rPr>
                <w:rFonts w:ascii="Cambria Math" w:eastAsiaTheme="minorEastAsia" w:hAnsi="Cambria Math" w:cs="Times New Roman"/>
                <w:iCs/>
                <w:szCs w:val="24"/>
                <w:shd w:val="clear" w:color="auto" w:fill="FCFCFC"/>
              </w:rPr>
            </m:ctrlPr>
          </m:sSubPr>
          <m:e>
            <m:r>
              <w:rPr>
                <w:rFonts w:ascii="Cambria Math" w:eastAsiaTheme="minorEastAsia" w:hAnsi="Cambria Math" w:cs="Times New Roman"/>
                <w:szCs w:val="24"/>
                <w:shd w:val="clear" w:color="auto" w:fill="FCFCFC"/>
              </w:rPr>
              <m:t>O</m:t>
            </m:r>
          </m:e>
          <m:sub>
            <m:r>
              <w:rPr>
                <w:rFonts w:ascii="Cambria Math" w:eastAsiaTheme="minorEastAsia" w:hAnsi="Cambria Math" w:cs="Times New Roman"/>
                <w:szCs w:val="24"/>
                <w:shd w:val="clear" w:color="auto" w:fill="FCFCFC"/>
                <w:lang w:val="pt-PT"/>
              </w:rPr>
              <m:t>2</m:t>
            </m:r>
          </m:sub>
        </m:sSub>
        <m:r>
          <w:rPr>
            <w:rFonts w:ascii="Cambria Math" w:eastAsiaTheme="minorEastAsia" w:hAnsi="Cambria Math" w:cs="Times New Roman"/>
            <w:szCs w:val="24"/>
            <w:shd w:val="clear" w:color="auto" w:fill="FCFCFC"/>
            <w:lang w:val="pt-PT"/>
          </w:rPr>
          <m:t>→</m:t>
        </m:r>
        <m:sSub>
          <m:sSubPr>
            <m:ctrlPr>
              <w:rPr>
                <w:rFonts w:ascii="Cambria Math" w:eastAsiaTheme="minorEastAsia" w:hAnsi="Cambria Math" w:cs="Times New Roman"/>
                <w:i/>
                <w:iCs/>
                <w:szCs w:val="24"/>
                <w:shd w:val="clear" w:color="auto" w:fill="FCFCFC"/>
              </w:rPr>
            </m:ctrlPr>
          </m:sSubPr>
          <m:e>
            <m:r>
              <w:rPr>
                <w:rFonts w:ascii="Cambria Math" w:eastAsiaTheme="minorEastAsia" w:hAnsi="Cambria Math" w:cs="Times New Roman"/>
                <w:szCs w:val="24"/>
                <w:shd w:val="clear" w:color="auto" w:fill="FCFCFC"/>
              </w:rPr>
              <m:t>CO</m:t>
            </m:r>
          </m:e>
          <m:sub>
            <m:r>
              <w:rPr>
                <w:rFonts w:ascii="Cambria Math" w:eastAsiaTheme="minorEastAsia" w:hAnsi="Cambria Math" w:cs="Times New Roman"/>
                <w:szCs w:val="24"/>
                <w:shd w:val="clear" w:color="auto" w:fill="FCFCFC"/>
                <w:lang w:val="pt-PT"/>
              </w:rPr>
              <m:t>2</m:t>
            </m:r>
          </m:sub>
        </m:sSub>
        <m:r>
          <w:rPr>
            <w:rFonts w:ascii="Cambria Math" w:eastAsiaTheme="minorEastAsia" w:hAnsi="Cambria Math" w:cs="Times New Roman"/>
            <w:szCs w:val="24"/>
            <w:shd w:val="clear" w:color="auto" w:fill="FCFCFC"/>
            <w:lang w:val="pt-PT"/>
          </w:rPr>
          <m:t>+2</m:t>
        </m:r>
        <m:sSub>
          <m:sSubPr>
            <m:ctrlPr>
              <w:rPr>
                <w:rFonts w:ascii="Cambria Math" w:eastAsiaTheme="minorEastAsia" w:hAnsi="Cambria Math" w:cs="Times New Roman"/>
                <w:i/>
                <w:iCs/>
                <w:szCs w:val="24"/>
                <w:shd w:val="clear" w:color="auto" w:fill="FCFCFC"/>
              </w:rPr>
            </m:ctrlPr>
          </m:sSubPr>
          <m:e>
            <m:r>
              <w:rPr>
                <w:rFonts w:ascii="Cambria Math" w:eastAsiaTheme="minorEastAsia" w:hAnsi="Cambria Math" w:cs="Times New Roman"/>
                <w:szCs w:val="24"/>
                <w:shd w:val="clear" w:color="auto" w:fill="FCFCFC"/>
              </w:rPr>
              <m:t>H</m:t>
            </m:r>
          </m:e>
          <m:sub>
            <m:r>
              <w:rPr>
                <w:rFonts w:ascii="Cambria Math" w:eastAsiaTheme="minorEastAsia" w:hAnsi="Cambria Math" w:cs="Times New Roman"/>
                <w:szCs w:val="24"/>
                <w:shd w:val="clear" w:color="auto" w:fill="FCFCFC"/>
                <w:lang w:val="pt-PT"/>
              </w:rPr>
              <m:t>2</m:t>
            </m:r>
          </m:sub>
        </m:sSub>
        <m:r>
          <w:rPr>
            <w:rFonts w:ascii="Cambria Math" w:eastAsiaTheme="minorEastAsia" w:hAnsi="Cambria Math" w:cs="Times New Roman"/>
            <w:szCs w:val="24"/>
            <w:shd w:val="clear" w:color="auto" w:fill="FCFCFC"/>
          </w:rPr>
          <m:t>O</m:t>
        </m:r>
      </m:oMath>
      <w:r w:rsidR="002C4D6E" w:rsidRPr="00521070">
        <w:rPr>
          <w:rFonts w:eastAsiaTheme="minorEastAsia" w:cs="Times New Roman"/>
          <w:b/>
          <w:bCs/>
          <w:szCs w:val="24"/>
          <w:shd w:val="clear" w:color="auto" w:fill="FCFCFC"/>
          <w:lang w:val="pt-PT"/>
        </w:rPr>
        <w:t xml:space="preserve"> </w:t>
      </w:r>
      <w:r w:rsidR="00F561D5" w:rsidRPr="00521070">
        <w:rPr>
          <w:rFonts w:eastAsiaTheme="minorEastAsia" w:cs="Times New Roman"/>
          <w:b/>
          <w:bCs/>
          <w:szCs w:val="24"/>
          <w:shd w:val="clear" w:color="auto" w:fill="FCFCFC"/>
          <w:lang w:val="pt-PT"/>
        </w:rPr>
        <w:t xml:space="preserve">                                                         </w:t>
      </w:r>
      <w:r w:rsidR="00C4234E" w:rsidRPr="00521070">
        <w:rPr>
          <w:rFonts w:eastAsiaTheme="minorEastAsia" w:cs="Times New Roman"/>
          <w:b/>
          <w:bCs/>
          <w:szCs w:val="24"/>
          <w:shd w:val="clear" w:color="auto" w:fill="FCFCFC"/>
          <w:lang w:val="pt-PT"/>
        </w:rPr>
        <w:t xml:space="preserve">                                    </w:t>
      </w:r>
      <w:r w:rsidR="00F561D5" w:rsidRPr="00521070">
        <w:rPr>
          <w:rFonts w:eastAsiaTheme="minorEastAsia" w:cs="Times New Roman"/>
          <w:b/>
          <w:bCs/>
          <w:szCs w:val="24"/>
          <w:shd w:val="clear" w:color="auto" w:fill="FCFCFC"/>
          <w:lang w:val="pt-PT"/>
        </w:rPr>
        <w:t xml:space="preserve"> R</w:t>
      </w:r>
      <w:r w:rsidR="00C4234E" w:rsidRPr="00521070">
        <w:rPr>
          <w:rFonts w:eastAsiaTheme="minorEastAsia" w:cs="Times New Roman"/>
          <w:b/>
          <w:bCs/>
          <w:szCs w:val="24"/>
          <w:shd w:val="clear" w:color="auto" w:fill="FCFCFC"/>
          <w:lang w:val="pt-PT"/>
        </w:rPr>
        <w:t>41</w:t>
      </w:r>
      <w:r w:rsidR="00F561D5" w:rsidRPr="00521070">
        <w:rPr>
          <w:rFonts w:eastAsiaTheme="minorEastAsia" w:cs="Times New Roman"/>
          <w:b/>
          <w:bCs/>
          <w:szCs w:val="24"/>
          <w:shd w:val="clear" w:color="auto" w:fill="FCFCFC"/>
          <w:lang w:val="pt-PT"/>
        </w:rPr>
        <w:t>.</w:t>
      </w:r>
    </w:p>
    <w:p w14:paraId="3C8D2461" w14:textId="34A9F922" w:rsidR="002C4D6E" w:rsidRPr="00521070" w:rsidRDefault="002C4D6E" w:rsidP="00D33F72">
      <w:pPr>
        <w:spacing w:after="240" w:line="480" w:lineRule="auto"/>
        <w:rPr>
          <w:rFonts w:eastAsiaTheme="minorEastAsia" w:cs="Times New Roman"/>
          <w:b/>
          <w:bCs/>
          <w:szCs w:val="24"/>
          <w:shd w:val="clear" w:color="auto" w:fill="FCFCFC"/>
          <w:lang w:val="pt-PT"/>
        </w:rPr>
      </w:pPr>
      <w:r w:rsidRPr="00521070">
        <w:rPr>
          <w:rFonts w:eastAsiaTheme="minorEastAsia" w:cs="Times New Roman"/>
          <w:b/>
          <w:bCs/>
          <w:szCs w:val="24"/>
          <w:shd w:val="clear" w:color="auto" w:fill="FCFCFC"/>
          <w:lang w:val="pt-PT"/>
        </w:rPr>
        <w:t xml:space="preserve">Tar reactions: </w:t>
      </w:r>
    </w:p>
    <w:p w14:paraId="01781ADB" w14:textId="7A230886" w:rsidR="002C4D6E" w:rsidRPr="00521070" w:rsidRDefault="002C4D6E" w:rsidP="00D33F72">
      <w:pPr>
        <w:spacing w:after="240" w:line="480" w:lineRule="auto"/>
        <w:rPr>
          <w:rFonts w:eastAsiaTheme="minorEastAsia" w:cs="Times New Roman"/>
          <w:iCs/>
          <w:szCs w:val="24"/>
          <w:shd w:val="clear" w:color="auto" w:fill="FCFCFC"/>
          <w:lang w:val="pt-PT"/>
        </w:rPr>
      </w:pPr>
      <m:oMath>
        <m:r>
          <m:rPr>
            <m:sty m:val="p"/>
          </m:rPr>
          <w:rPr>
            <w:rFonts w:ascii="Cambria Math" w:eastAsiaTheme="minorEastAsia" w:hAnsi="Cambria Math" w:cs="Times New Roman"/>
            <w:szCs w:val="24"/>
            <w:shd w:val="clear" w:color="auto" w:fill="FCFCFC"/>
            <w:lang w:val="pt-PT"/>
          </w:rPr>
          <m:t>tar+</m:t>
        </m:r>
        <m:sSub>
          <m:sSubPr>
            <m:ctrlPr>
              <w:rPr>
                <w:rFonts w:ascii="Cambria Math" w:eastAsiaTheme="minorEastAsia" w:hAnsi="Cambria Math" w:cs="Times New Roman"/>
                <w:iCs/>
                <w:szCs w:val="24"/>
                <w:shd w:val="clear" w:color="auto" w:fill="FCFCFC"/>
              </w:rPr>
            </m:ctrlPr>
          </m:sSubPr>
          <m:e>
            <m:r>
              <w:rPr>
                <w:rFonts w:ascii="Cambria Math" w:eastAsiaTheme="minorEastAsia" w:hAnsi="Cambria Math" w:cs="Times New Roman"/>
                <w:szCs w:val="24"/>
                <w:shd w:val="clear" w:color="auto" w:fill="FCFCFC"/>
              </w:rPr>
              <m:t>H</m:t>
            </m:r>
          </m:e>
          <m:sub>
            <m:r>
              <w:rPr>
                <w:rFonts w:ascii="Cambria Math" w:eastAsiaTheme="minorEastAsia" w:hAnsi="Cambria Math" w:cs="Times New Roman"/>
                <w:szCs w:val="24"/>
                <w:shd w:val="clear" w:color="auto" w:fill="FCFCFC"/>
                <w:lang w:val="pt-PT"/>
              </w:rPr>
              <m:t>2</m:t>
            </m:r>
          </m:sub>
        </m:sSub>
        <m:r>
          <w:rPr>
            <w:rFonts w:ascii="Cambria Math" w:eastAsiaTheme="minorEastAsia" w:hAnsi="Cambria Math" w:cs="Times New Roman"/>
            <w:szCs w:val="24"/>
            <w:shd w:val="clear" w:color="auto" w:fill="FCFCFC"/>
          </w:rPr>
          <m:t>O</m:t>
        </m:r>
        <m:r>
          <w:rPr>
            <w:rFonts w:ascii="Cambria Math" w:eastAsiaTheme="minorEastAsia" w:hAnsi="Cambria Math" w:cs="Times New Roman"/>
            <w:szCs w:val="24"/>
            <w:shd w:val="clear" w:color="auto" w:fill="FCFCFC"/>
            <w:lang w:val="pt-PT"/>
          </w:rPr>
          <m:t>→</m:t>
        </m:r>
        <m:sSub>
          <m:sSubPr>
            <m:ctrlPr>
              <w:rPr>
                <w:rFonts w:ascii="Cambria Math" w:eastAsiaTheme="minorEastAsia" w:hAnsi="Cambria Math" w:cs="Times New Roman"/>
                <w:i/>
                <w:iCs/>
                <w:szCs w:val="24"/>
                <w:shd w:val="clear" w:color="auto" w:fill="FCFCFC"/>
              </w:rPr>
            </m:ctrlPr>
          </m:sSubPr>
          <m:e>
            <m:r>
              <w:rPr>
                <w:rFonts w:ascii="Cambria Math" w:eastAsiaTheme="minorEastAsia" w:hAnsi="Cambria Math" w:cs="Times New Roman"/>
                <w:szCs w:val="24"/>
                <w:shd w:val="clear" w:color="auto" w:fill="FCFCFC"/>
              </w:rPr>
              <m:t>CO</m:t>
            </m:r>
          </m:e>
          <m:sub>
            <m:r>
              <w:rPr>
                <w:rFonts w:ascii="Cambria Math" w:eastAsiaTheme="minorEastAsia" w:hAnsi="Cambria Math" w:cs="Times New Roman"/>
                <w:szCs w:val="24"/>
                <w:shd w:val="clear" w:color="auto" w:fill="FCFCFC"/>
                <w:lang w:val="pt-PT"/>
              </w:rPr>
              <m:t>2</m:t>
            </m:r>
          </m:sub>
        </m:sSub>
        <m:r>
          <w:rPr>
            <w:rFonts w:ascii="Cambria Math" w:eastAsiaTheme="minorEastAsia" w:hAnsi="Cambria Math" w:cs="Times New Roman"/>
            <w:szCs w:val="24"/>
            <w:shd w:val="clear" w:color="auto" w:fill="FCFCFC"/>
            <w:lang w:val="pt-PT"/>
          </w:rPr>
          <m:t>+</m:t>
        </m:r>
        <m:r>
          <w:rPr>
            <w:rFonts w:ascii="Cambria Math" w:eastAsiaTheme="minorEastAsia" w:hAnsi="Cambria Math" w:cs="Times New Roman"/>
            <w:szCs w:val="24"/>
            <w:shd w:val="clear" w:color="auto" w:fill="FCFCFC"/>
          </w:rPr>
          <m:t>CO</m:t>
        </m:r>
        <m:r>
          <w:rPr>
            <w:rFonts w:ascii="Cambria Math" w:eastAsiaTheme="minorEastAsia" w:hAnsi="Cambria Math" w:cs="Times New Roman"/>
            <w:szCs w:val="24"/>
            <w:shd w:val="clear" w:color="auto" w:fill="FCFCFC"/>
            <w:lang w:val="pt-PT"/>
          </w:rPr>
          <m:t>+</m:t>
        </m:r>
        <m:sSub>
          <m:sSubPr>
            <m:ctrlPr>
              <w:rPr>
                <w:rFonts w:ascii="Cambria Math" w:eastAsiaTheme="minorEastAsia" w:hAnsi="Cambria Math" w:cs="Times New Roman"/>
                <w:i/>
                <w:iCs/>
                <w:szCs w:val="24"/>
                <w:shd w:val="clear" w:color="auto" w:fill="FCFCFC"/>
              </w:rPr>
            </m:ctrlPr>
          </m:sSubPr>
          <m:e>
            <m:r>
              <w:rPr>
                <w:rFonts w:ascii="Cambria Math" w:eastAsiaTheme="minorEastAsia" w:hAnsi="Cambria Math" w:cs="Times New Roman"/>
                <w:szCs w:val="24"/>
                <w:shd w:val="clear" w:color="auto" w:fill="FCFCFC"/>
              </w:rPr>
              <m:t>H</m:t>
            </m:r>
          </m:e>
          <m:sub>
            <m:r>
              <w:rPr>
                <w:rFonts w:ascii="Cambria Math" w:eastAsiaTheme="minorEastAsia" w:hAnsi="Cambria Math" w:cs="Times New Roman"/>
                <w:szCs w:val="24"/>
                <w:shd w:val="clear" w:color="auto" w:fill="FCFCFC"/>
                <w:lang w:val="pt-PT"/>
              </w:rPr>
              <m:t>2</m:t>
            </m:r>
          </m:sub>
        </m:sSub>
      </m:oMath>
      <w:r w:rsidR="00F561D5" w:rsidRPr="00521070">
        <w:rPr>
          <w:rFonts w:eastAsiaTheme="minorEastAsia" w:cs="Times New Roman"/>
          <w:iCs/>
          <w:szCs w:val="24"/>
          <w:shd w:val="clear" w:color="auto" w:fill="FCFCFC"/>
          <w:lang w:val="pt-PT"/>
        </w:rPr>
        <w:t xml:space="preserve">                                                        </w:t>
      </w:r>
      <w:r w:rsidR="00C4234E" w:rsidRPr="00521070">
        <w:rPr>
          <w:rFonts w:eastAsiaTheme="minorEastAsia" w:cs="Times New Roman"/>
          <w:iCs/>
          <w:szCs w:val="24"/>
          <w:shd w:val="clear" w:color="auto" w:fill="FCFCFC"/>
          <w:lang w:val="pt-PT"/>
        </w:rPr>
        <w:t xml:space="preserve">                                    </w:t>
      </w:r>
      <w:r w:rsidR="00F561D5" w:rsidRPr="00521070">
        <w:rPr>
          <w:rFonts w:eastAsiaTheme="minorEastAsia" w:cs="Times New Roman"/>
          <w:b/>
          <w:bCs/>
          <w:iCs/>
          <w:szCs w:val="24"/>
          <w:shd w:val="clear" w:color="auto" w:fill="FCFCFC"/>
          <w:lang w:val="pt-PT"/>
        </w:rPr>
        <w:t>R</w:t>
      </w:r>
      <w:r w:rsidR="00C4234E" w:rsidRPr="00521070">
        <w:rPr>
          <w:rFonts w:eastAsiaTheme="minorEastAsia" w:cs="Times New Roman"/>
          <w:b/>
          <w:bCs/>
          <w:iCs/>
          <w:szCs w:val="24"/>
          <w:shd w:val="clear" w:color="auto" w:fill="FCFCFC"/>
          <w:lang w:val="pt-PT"/>
        </w:rPr>
        <w:t>42</w:t>
      </w:r>
      <w:r w:rsidR="00F561D5" w:rsidRPr="00521070">
        <w:rPr>
          <w:rFonts w:eastAsiaTheme="minorEastAsia" w:cs="Times New Roman"/>
          <w:b/>
          <w:bCs/>
          <w:iCs/>
          <w:szCs w:val="24"/>
          <w:shd w:val="clear" w:color="auto" w:fill="FCFCFC"/>
          <w:lang w:val="pt-PT"/>
        </w:rPr>
        <w:t>.</w:t>
      </w:r>
    </w:p>
    <w:p w14:paraId="7983D1B7" w14:textId="532283E8" w:rsidR="00D86576" w:rsidRPr="00521070" w:rsidRDefault="002C4D6E" w:rsidP="00D86576">
      <w:pPr>
        <w:spacing w:after="240" w:line="480" w:lineRule="auto"/>
        <w:rPr>
          <w:rFonts w:eastAsiaTheme="minorEastAsia" w:cs="Times New Roman"/>
          <w:iCs/>
          <w:szCs w:val="24"/>
          <w:shd w:val="clear" w:color="auto" w:fill="FCFCFC"/>
          <w:lang w:val="pt-PT"/>
        </w:rPr>
      </w:pPr>
      <m:oMath>
        <m:r>
          <m:rPr>
            <m:sty m:val="p"/>
          </m:rPr>
          <w:rPr>
            <w:rFonts w:ascii="Cambria Math" w:eastAsiaTheme="minorEastAsia" w:hAnsi="Cambria Math" w:cs="Times New Roman"/>
            <w:szCs w:val="24"/>
            <w:shd w:val="clear" w:color="auto" w:fill="FCFCFC"/>
            <w:lang w:val="pt-PT"/>
          </w:rPr>
          <m:t>tar+</m:t>
        </m:r>
        <m:sSub>
          <m:sSubPr>
            <m:ctrlPr>
              <w:rPr>
                <w:rFonts w:ascii="Cambria Math" w:eastAsiaTheme="minorEastAsia" w:hAnsi="Cambria Math" w:cs="Times New Roman"/>
                <w:iCs/>
                <w:szCs w:val="24"/>
                <w:shd w:val="clear" w:color="auto" w:fill="FCFCFC"/>
              </w:rPr>
            </m:ctrlPr>
          </m:sSubPr>
          <m:e>
            <m:r>
              <w:rPr>
                <w:rFonts w:ascii="Cambria Math" w:eastAsiaTheme="minorEastAsia" w:hAnsi="Cambria Math" w:cs="Times New Roman"/>
                <w:szCs w:val="24"/>
                <w:shd w:val="clear" w:color="auto" w:fill="FCFCFC"/>
              </w:rPr>
              <m:t>CO</m:t>
            </m:r>
          </m:e>
          <m:sub>
            <m:r>
              <w:rPr>
                <w:rFonts w:ascii="Cambria Math" w:eastAsiaTheme="minorEastAsia" w:hAnsi="Cambria Math" w:cs="Times New Roman"/>
                <w:szCs w:val="24"/>
                <w:shd w:val="clear" w:color="auto" w:fill="FCFCFC"/>
                <w:lang w:val="pt-PT"/>
              </w:rPr>
              <m:t>2</m:t>
            </m:r>
          </m:sub>
        </m:sSub>
        <m:r>
          <w:rPr>
            <w:rFonts w:ascii="Cambria Math" w:eastAsiaTheme="minorEastAsia" w:hAnsi="Cambria Math" w:cs="Times New Roman"/>
            <w:szCs w:val="24"/>
            <w:shd w:val="clear" w:color="auto" w:fill="FCFCFC"/>
            <w:lang w:val="pt-PT"/>
          </w:rPr>
          <m:t>→</m:t>
        </m:r>
        <m:r>
          <w:rPr>
            <w:rFonts w:ascii="Cambria Math" w:eastAsiaTheme="minorEastAsia" w:hAnsi="Cambria Math" w:cs="Times New Roman"/>
            <w:szCs w:val="24"/>
            <w:shd w:val="clear" w:color="auto" w:fill="FCFCFC"/>
          </w:rPr>
          <m:t>CO</m:t>
        </m:r>
        <m:r>
          <w:rPr>
            <w:rFonts w:ascii="Cambria Math" w:eastAsiaTheme="minorEastAsia" w:hAnsi="Cambria Math" w:cs="Times New Roman"/>
            <w:szCs w:val="24"/>
            <w:shd w:val="clear" w:color="auto" w:fill="FCFCFC"/>
            <w:lang w:val="pt-PT"/>
          </w:rPr>
          <m:t>+</m:t>
        </m:r>
        <m:sSub>
          <m:sSubPr>
            <m:ctrlPr>
              <w:rPr>
                <w:rFonts w:ascii="Cambria Math" w:eastAsiaTheme="minorEastAsia" w:hAnsi="Cambria Math" w:cs="Times New Roman"/>
                <w:i/>
                <w:iCs/>
                <w:szCs w:val="24"/>
                <w:shd w:val="clear" w:color="auto" w:fill="FCFCFC"/>
              </w:rPr>
            </m:ctrlPr>
          </m:sSubPr>
          <m:e>
            <m:r>
              <w:rPr>
                <w:rFonts w:ascii="Cambria Math" w:eastAsiaTheme="minorEastAsia" w:hAnsi="Cambria Math" w:cs="Times New Roman"/>
                <w:szCs w:val="24"/>
                <w:shd w:val="clear" w:color="auto" w:fill="FCFCFC"/>
              </w:rPr>
              <m:t>H</m:t>
            </m:r>
          </m:e>
          <m:sub>
            <m:r>
              <w:rPr>
                <w:rFonts w:ascii="Cambria Math" w:eastAsiaTheme="minorEastAsia" w:hAnsi="Cambria Math" w:cs="Times New Roman"/>
                <w:szCs w:val="24"/>
                <w:shd w:val="clear" w:color="auto" w:fill="FCFCFC"/>
                <w:lang w:val="pt-PT"/>
              </w:rPr>
              <m:t>2</m:t>
            </m:r>
          </m:sub>
        </m:sSub>
        <m:r>
          <w:rPr>
            <w:rFonts w:ascii="Cambria Math" w:eastAsiaTheme="minorEastAsia" w:hAnsi="Cambria Math" w:cs="Times New Roman"/>
            <w:szCs w:val="24"/>
            <w:shd w:val="clear" w:color="auto" w:fill="FCFCFC"/>
          </w:rPr>
          <m:t>O</m:t>
        </m:r>
        <m:r>
          <w:rPr>
            <w:rFonts w:ascii="Cambria Math" w:eastAsiaTheme="minorEastAsia" w:hAnsi="Cambria Math" w:cs="Times New Roman"/>
            <w:szCs w:val="24"/>
            <w:shd w:val="clear" w:color="auto" w:fill="FCFCFC"/>
            <w:lang w:val="pt-PT"/>
          </w:rPr>
          <m:t>+</m:t>
        </m:r>
        <m:sSub>
          <m:sSubPr>
            <m:ctrlPr>
              <w:rPr>
                <w:rFonts w:ascii="Cambria Math" w:eastAsiaTheme="minorEastAsia" w:hAnsi="Cambria Math" w:cs="Times New Roman"/>
                <w:i/>
                <w:iCs/>
                <w:szCs w:val="24"/>
                <w:shd w:val="clear" w:color="auto" w:fill="FCFCFC"/>
              </w:rPr>
            </m:ctrlPr>
          </m:sSubPr>
          <m:e>
            <m:r>
              <w:rPr>
                <w:rFonts w:ascii="Cambria Math" w:eastAsiaTheme="minorEastAsia" w:hAnsi="Cambria Math" w:cs="Times New Roman"/>
                <w:szCs w:val="24"/>
                <w:shd w:val="clear" w:color="auto" w:fill="FCFCFC"/>
              </w:rPr>
              <m:t>H</m:t>
            </m:r>
          </m:e>
          <m:sub>
            <m:r>
              <w:rPr>
                <w:rFonts w:ascii="Cambria Math" w:eastAsiaTheme="minorEastAsia" w:hAnsi="Cambria Math" w:cs="Times New Roman"/>
                <w:szCs w:val="24"/>
                <w:shd w:val="clear" w:color="auto" w:fill="FCFCFC"/>
                <w:lang w:val="pt-PT"/>
              </w:rPr>
              <m:t>2</m:t>
            </m:r>
          </m:sub>
        </m:sSub>
      </m:oMath>
      <w:r w:rsidR="00F561D5" w:rsidRPr="00521070">
        <w:rPr>
          <w:rFonts w:eastAsiaTheme="minorEastAsia" w:cs="Times New Roman"/>
          <w:iCs/>
          <w:szCs w:val="24"/>
          <w:shd w:val="clear" w:color="auto" w:fill="FCFCFC"/>
          <w:lang w:val="pt-PT"/>
        </w:rPr>
        <w:t xml:space="preserve">                                                        </w:t>
      </w:r>
      <w:r w:rsidR="00C4234E" w:rsidRPr="00521070">
        <w:rPr>
          <w:rFonts w:eastAsiaTheme="minorEastAsia" w:cs="Times New Roman"/>
          <w:iCs/>
          <w:szCs w:val="24"/>
          <w:shd w:val="clear" w:color="auto" w:fill="FCFCFC"/>
          <w:lang w:val="pt-PT"/>
        </w:rPr>
        <w:t xml:space="preserve">                                    </w:t>
      </w:r>
      <w:r w:rsidR="00F561D5" w:rsidRPr="00521070">
        <w:rPr>
          <w:rFonts w:eastAsiaTheme="minorEastAsia" w:cs="Times New Roman"/>
          <w:b/>
          <w:bCs/>
          <w:iCs/>
          <w:szCs w:val="24"/>
          <w:shd w:val="clear" w:color="auto" w:fill="FCFCFC"/>
          <w:lang w:val="pt-PT"/>
        </w:rPr>
        <w:t>R</w:t>
      </w:r>
      <w:r w:rsidR="00C4234E" w:rsidRPr="00521070">
        <w:rPr>
          <w:rFonts w:eastAsiaTheme="minorEastAsia" w:cs="Times New Roman"/>
          <w:b/>
          <w:bCs/>
          <w:iCs/>
          <w:szCs w:val="24"/>
          <w:shd w:val="clear" w:color="auto" w:fill="FCFCFC"/>
          <w:lang w:val="pt-PT"/>
        </w:rPr>
        <w:t>43</w:t>
      </w:r>
      <w:r w:rsidR="00F561D5" w:rsidRPr="00521070">
        <w:rPr>
          <w:rFonts w:eastAsiaTheme="minorEastAsia" w:cs="Times New Roman"/>
          <w:b/>
          <w:bCs/>
          <w:iCs/>
          <w:szCs w:val="24"/>
          <w:shd w:val="clear" w:color="auto" w:fill="FCFCFC"/>
          <w:lang w:val="pt-PT"/>
        </w:rPr>
        <w:t>.</w:t>
      </w:r>
      <w:r w:rsidR="00F561D5" w:rsidRPr="00521070">
        <w:rPr>
          <w:rFonts w:eastAsiaTheme="minorEastAsia" w:cs="Times New Roman"/>
          <w:iCs/>
          <w:szCs w:val="24"/>
          <w:shd w:val="clear" w:color="auto" w:fill="FCFCFC"/>
          <w:lang w:val="pt-PT"/>
        </w:rPr>
        <w:t xml:space="preserve">   </w:t>
      </w:r>
    </w:p>
    <w:p w14:paraId="79E15BD2" w14:textId="77777777" w:rsidR="00C4234E" w:rsidRPr="00521070" w:rsidRDefault="00C4234E" w:rsidP="00D86576">
      <w:pPr>
        <w:spacing w:after="240" w:line="480" w:lineRule="auto"/>
        <w:rPr>
          <w:rFonts w:eastAsiaTheme="minorEastAsia" w:cs="Times New Roman"/>
          <w:b/>
          <w:bCs/>
          <w:iCs/>
          <w:szCs w:val="24"/>
          <w:shd w:val="clear" w:color="auto" w:fill="FCFCFC"/>
          <w:lang w:val="pt-PT"/>
        </w:rPr>
      </w:pPr>
    </w:p>
    <w:p w14:paraId="6AB0192B" w14:textId="4FAB4E22" w:rsidR="00D86576" w:rsidRDefault="00D86576" w:rsidP="00D86576">
      <w:pPr>
        <w:spacing w:after="240" w:line="480" w:lineRule="auto"/>
        <w:rPr>
          <w:rFonts w:eastAsiaTheme="minorEastAsia" w:cs="Times New Roman"/>
          <w:b/>
          <w:bCs/>
          <w:szCs w:val="24"/>
          <w:shd w:val="clear" w:color="auto" w:fill="FCFCFC"/>
        </w:rPr>
      </w:pPr>
      <w:r w:rsidRPr="00D86576">
        <w:rPr>
          <w:rFonts w:eastAsiaTheme="minorEastAsia" w:cs="Times New Roman"/>
          <w:b/>
          <w:bCs/>
          <w:iCs/>
          <w:szCs w:val="24"/>
          <w:shd w:val="clear" w:color="auto" w:fill="FCFCFC"/>
        </w:rPr>
        <w:lastRenderedPageBreak/>
        <w:t xml:space="preserve">Methanation </w:t>
      </w:r>
      <w:r w:rsidRPr="001452DA">
        <w:rPr>
          <w:rFonts w:eastAsiaTheme="minorEastAsia" w:cs="Times New Roman"/>
          <w:b/>
          <w:bCs/>
          <w:szCs w:val="24"/>
          <w:shd w:val="clear" w:color="auto" w:fill="FCFCFC"/>
        </w:rPr>
        <w:t>reactions:</w:t>
      </w:r>
      <w:r>
        <w:rPr>
          <w:rFonts w:eastAsiaTheme="minorEastAsia" w:cs="Times New Roman"/>
          <w:b/>
          <w:bCs/>
          <w:szCs w:val="24"/>
          <w:shd w:val="clear" w:color="auto" w:fill="FCFCFC"/>
        </w:rPr>
        <w:t xml:space="preserve"> </w:t>
      </w:r>
    </w:p>
    <w:p w14:paraId="3345F1AF" w14:textId="22BD351D" w:rsidR="00D86576" w:rsidRPr="00D86576" w:rsidRDefault="00D86576" w:rsidP="00D86576">
      <w:pPr>
        <w:spacing w:after="240" w:line="480" w:lineRule="auto"/>
        <w:rPr>
          <w:rFonts w:eastAsiaTheme="minorEastAsia" w:cs="Times New Roman"/>
          <w:b/>
          <w:bCs/>
          <w:iCs/>
          <w:szCs w:val="24"/>
          <w:shd w:val="clear" w:color="auto" w:fill="FCFCFC"/>
        </w:rPr>
      </w:pPr>
      <m:oMath>
        <m:r>
          <m:rPr>
            <m:sty m:val="p"/>
          </m:rPr>
          <w:rPr>
            <w:rFonts w:ascii="Cambria Math" w:eastAsiaTheme="minorEastAsia" w:hAnsi="Cambria Math" w:cs="Times New Roman"/>
            <w:szCs w:val="24"/>
            <w:shd w:val="clear" w:color="auto" w:fill="FCFCFC"/>
          </w:rPr>
          <m:t>C+</m:t>
        </m:r>
        <m:sSub>
          <m:sSubPr>
            <m:ctrlPr>
              <w:rPr>
                <w:rFonts w:ascii="Cambria Math" w:eastAsiaTheme="minorEastAsia" w:hAnsi="Cambria Math" w:cs="Times New Roman"/>
                <w:iCs/>
                <w:szCs w:val="24"/>
                <w:shd w:val="clear" w:color="auto" w:fill="FCFCFC"/>
              </w:rPr>
            </m:ctrlPr>
          </m:sSubPr>
          <m:e>
            <m:r>
              <w:rPr>
                <w:rFonts w:ascii="Cambria Math" w:eastAsiaTheme="minorEastAsia" w:hAnsi="Cambria Math" w:cs="Times New Roman"/>
                <w:szCs w:val="24"/>
                <w:shd w:val="clear" w:color="auto" w:fill="FCFCFC"/>
              </w:rPr>
              <m:t>2H</m:t>
            </m:r>
          </m:e>
          <m:sub>
            <m:r>
              <w:rPr>
                <w:rFonts w:ascii="Cambria Math" w:eastAsiaTheme="minorEastAsia" w:hAnsi="Cambria Math" w:cs="Times New Roman"/>
                <w:szCs w:val="24"/>
                <w:shd w:val="clear" w:color="auto" w:fill="FCFCFC"/>
              </w:rPr>
              <m:t>2</m:t>
            </m:r>
          </m:sub>
        </m:sSub>
        <m:r>
          <w:rPr>
            <w:rFonts w:ascii="Cambria Math" w:eastAsiaTheme="minorEastAsia" w:hAnsi="Cambria Math" w:cs="Times New Roman"/>
            <w:szCs w:val="24"/>
            <w:shd w:val="clear" w:color="auto" w:fill="FCFCFC"/>
          </w:rPr>
          <m:t>→</m:t>
        </m:r>
        <m:sSub>
          <m:sSubPr>
            <m:ctrlPr>
              <w:rPr>
                <w:rFonts w:ascii="Cambria Math" w:eastAsiaTheme="minorEastAsia" w:hAnsi="Cambria Math" w:cs="Times New Roman"/>
                <w:i/>
                <w:iCs/>
                <w:szCs w:val="24"/>
                <w:shd w:val="clear" w:color="auto" w:fill="FCFCFC"/>
              </w:rPr>
            </m:ctrlPr>
          </m:sSubPr>
          <m:e>
            <m:r>
              <w:rPr>
                <w:rFonts w:ascii="Cambria Math" w:eastAsiaTheme="minorEastAsia" w:hAnsi="Cambria Math" w:cs="Times New Roman"/>
                <w:szCs w:val="24"/>
                <w:shd w:val="clear" w:color="auto" w:fill="FCFCFC"/>
              </w:rPr>
              <m:t>CH</m:t>
            </m:r>
          </m:e>
          <m:sub>
            <m:r>
              <w:rPr>
                <w:rFonts w:ascii="Cambria Math" w:eastAsiaTheme="minorEastAsia" w:hAnsi="Cambria Math" w:cs="Times New Roman"/>
                <w:szCs w:val="24"/>
                <w:shd w:val="clear" w:color="auto" w:fill="FCFCFC"/>
              </w:rPr>
              <m:t>4</m:t>
            </m:r>
          </m:sub>
        </m:sSub>
      </m:oMath>
      <w:r>
        <w:rPr>
          <w:rFonts w:eastAsiaTheme="minorEastAsia" w:cs="Times New Roman"/>
          <w:iCs/>
          <w:szCs w:val="24"/>
          <w:shd w:val="clear" w:color="auto" w:fill="FCFCFC"/>
        </w:rPr>
        <w:t xml:space="preserve">                                                                              </w:t>
      </w:r>
      <w:r w:rsidR="00C4234E">
        <w:rPr>
          <w:rFonts w:eastAsiaTheme="minorEastAsia" w:cs="Times New Roman"/>
          <w:iCs/>
          <w:szCs w:val="24"/>
          <w:shd w:val="clear" w:color="auto" w:fill="FCFCFC"/>
        </w:rPr>
        <w:t xml:space="preserve">                                  </w:t>
      </w:r>
      <w:r w:rsidRPr="00D86576">
        <w:rPr>
          <w:rFonts w:eastAsiaTheme="minorEastAsia" w:cs="Times New Roman"/>
          <w:b/>
          <w:bCs/>
          <w:iCs/>
          <w:szCs w:val="24"/>
          <w:shd w:val="clear" w:color="auto" w:fill="FCFCFC"/>
        </w:rPr>
        <w:t>R</w:t>
      </w:r>
      <w:r w:rsidR="00C4234E">
        <w:rPr>
          <w:rFonts w:eastAsiaTheme="minorEastAsia" w:cs="Times New Roman"/>
          <w:b/>
          <w:bCs/>
          <w:iCs/>
          <w:szCs w:val="24"/>
          <w:shd w:val="clear" w:color="auto" w:fill="FCFCFC"/>
        </w:rPr>
        <w:t>44</w:t>
      </w:r>
      <w:r w:rsidRPr="00D86576">
        <w:rPr>
          <w:rFonts w:eastAsiaTheme="minorEastAsia" w:cs="Times New Roman"/>
          <w:b/>
          <w:bCs/>
          <w:iCs/>
          <w:szCs w:val="24"/>
          <w:shd w:val="clear" w:color="auto" w:fill="FCFCFC"/>
        </w:rPr>
        <w:t>.</w:t>
      </w:r>
    </w:p>
    <w:p w14:paraId="25387F0A" w14:textId="12BA3AF5" w:rsidR="00D86576" w:rsidRPr="00D86576" w:rsidRDefault="00D86576" w:rsidP="00D86576">
      <w:pPr>
        <w:spacing w:after="240" w:line="480" w:lineRule="auto"/>
        <w:rPr>
          <w:rFonts w:eastAsiaTheme="minorEastAsia" w:cs="Times New Roman"/>
          <w:iCs/>
          <w:szCs w:val="24"/>
          <w:shd w:val="clear" w:color="auto" w:fill="FCFCFC"/>
        </w:rPr>
      </w:pPr>
      <m:oMath>
        <m:r>
          <m:rPr>
            <m:sty m:val="p"/>
          </m:rPr>
          <w:rPr>
            <w:rFonts w:ascii="Cambria Math" w:eastAsiaTheme="minorEastAsia" w:hAnsi="Cambria Math" w:cs="Times New Roman"/>
            <w:szCs w:val="24"/>
            <w:shd w:val="clear" w:color="auto" w:fill="FCFCFC"/>
          </w:rPr>
          <m:t>2CO+</m:t>
        </m:r>
        <m:sSub>
          <m:sSubPr>
            <m:ctrlPr>
              <w:rPr>
                <w:rFonts w:ascii="Cambria Math" w:eastAsiaTheme="minorEastAsia" w:hAnsi="Cambria Math" w:cs="Times New Roman"/>
                <w:iCs/>
                <w:szCs w:val="24"/>
                <w:shd w:val="clear" w:color="auto" w:fill="FCFCFC"/>
              </w:rPr>
            </m:ctrlPr>
          </m:sSubPr>
          <m:e>
            <m:r>
              <w:rPr>
                <w:rFonts w:ascii="Cambria Math" w:eastAsiaTheme="minorEastAsia" w:hAnsi="Cambria Math" w:cs="Times New Roman"/>
                <w:szCs w:val="24"/>
                <w:shd w:val="clear" w:color="auto" w:fill="FCFCFC"/>
              </w:rPr>
              <m:t>2H</m:t>
            </m:r>
          </m:e>
          <m:sub>
            <m:r>
              <w:rPr>
                <w:rFonts w:ascii="Cambria Math" w:eastAsiaTheme="minorEastAsia" w:hAnsi="Cambria Math" w:cs="Times New Roman"/>
                <w:szCs w:val="24"/>
                <w:shd w:val="clear" w:color="auto" w:fill="FCFCFC"/>
              </w:rPr>
              <m:t>2</m:t>
            </m:r>
          </m:sub>
        </m:sSub>
        <m:r>
          <w:rPr>
            <w:rFonts w:ascii="Cambria Math" w:eastAsiaTheme="minorEastAsia" w:hAnsi="Cambria Math" w:cs="Times New Roman"/>
            <w:szCs w:val="24"/>
            <w:shd w:val="clear" w:color="auto" w:fill="FCFCFC"/>
          </w:rPr>
          <m:t>→</m:t>
        </m:r>
        <m:sSub>
          <m:sSubPr>
            <m:ctrlPr>
              <w:rPr>
                <w:rFonts w:ascii="Cambria Math" w:eastAsiaTheme="minorEastAsia" w:hAnsi="Cambria Math" w:cs="Times New Roman"/>
                <w:i/>
                <w:iCs/>
                <w:szCs w:val="24"/>
                <w:shd w:val="clear" w:color="auto" w:fill="FCFCFC"/>
              </w:rPr>
            </m:ctrlPr>
          </m:sSubPr>
          <m:e>
            <m:r>
              <w:rPr>
                <w:rFonts w:ascii="Cambria Math" w:eastAsiaTheme="minorEastAsia" w:hAnsi="Cambria Math" w:cs="Times New Roman"/>
                <w:szCs w:val="24"/>
                <w:shd w:val="clear" w:color="auto" w:fill="FCFCFC"/>
              </w:rPr>
              <m:t>CH</m:t>
            </m:r>
          </m:e>
          <m:sub>
            <m:r>
              <w:rPr>
                <w:rFonts w:ascii="Cambria Math" w:eastAsiaTheme="minorEastAsia" w:hAnsi="Cambria Math" w:cs="Times New Roman"/>
                <w:szCs w:val="24"/>
                <w:shd w:val="clear" w:color="auto" w:fill="FCFCFC"/>
              </w:rPr>
              <m:t>4</m:t>
            </m:r>
          </m:sub>
        </m:sSub>
        <m:r>
          <w:rPr>
            <w:rFonts w:ascii="Cambria Math" w:eastAsiaTheme="minorEastAsia" w:hAnsi="Cambria Math" w:cs="Times New Roman"/>
            <w:szCs w:val="24"/>
            <w:shd w:val="clear" w:color="auto" w:fill="FCFCFC"/>
          </w:rPr>
          <m:t>+</m:t>
        </m:r>
        <m:sSub>
          <m:sSubPr>
            <m:ctrlPr>
              <w:rPr>
                <w:rFonts w:ascii="Cambria Math" w:eastAsiaTheme="minorEastAsia" w:hAnsi="Cambria Math" w:cs="Times New Roman"/>
                <w:i/>
                <w:iCs/>
                <w:szCs w:val="24"/>
                <w:shd w:val="clear" w:color="auto" w:fill="FCFCFC"/>
              </w:rPr>
            </m:ctrlPr>
          </m:sSubPr>
          <m:e>
            <m:r>
              <w:rPr>
                <w:rFonts w:ascii="Cambria Math" w:eastAsiaTheme="minorEastAsia" w:hAnsi="Cambria Math" w:cs="Times New Roman"/>
                <w:szCs w:val="24"/>
                <w:shd w:val="clear" w:color="auto" w:fill="FCFCFC"/>
              </w:rPr>
              <m:t>CO</m:t>
            </m:r>
          </m:e>
          <m:sub>
            <m:r>
              <w:rPr>
                <w:rFonts w:ascii="Cambria Math" w:eastAsiaTheme="minorEastAsia" w:hAnsi="Cambria Math" w:cs="Times New Roman"/>
                <w:szCs w:val="24"/>
                <w:shd w:val="clear" w:color="auto" w:fill="FCFCFC"/>
              </w:rPr>
              <m:t>2</m:t>
            </m:r>
          </m:sub>
        </m:sSub>
      </m:oMath>
      <w:r>
        <w:rPr>
          <w:rFonts w:eastAsiaTheme="minorEastAsia" w:cs="Times New Roman"/>
          <w:iCs/>
          <w:szCs w:val="24"/>
          <w:shd w:val="clear" w:color="auto" w:fill="FCFCFC"/>
        </w:rPr>
        <w:t xml:space="preserve">                                                            </w:t>
      </w:r>
      <w:r w:rsidR="00C4234E">
        <w:rPr>
          <w:rFonts w:eastAsiaTheme="minorEastAsia" w:cs="Times New Roman"/>
          <w:iCs/>
          <w:szCs w:val="24"/>
          <w:shd w:val="clear" w:color="auto" w:fill="FCFCFC"/>
        </w:rPr>
        <w:t xml:space="preserve">                                  </w:t>
      </w:r>
      <w:r>
        <w:rPr>
          <w:rFonts w:eastAsiaTheme="minorEastAsia" w:cs="Times New Roman"/>
          <w:iCs/>
          <w:szCs w:val="24"/>
          <w:shd w:val="clear" w:color="auto" w:fill="FCFCFC"/>
        </w:rPr>
        <w:t xml:space="preserve"> </w:t>
      </w:r>
      <w:r w:rsidRPr="00D86576">
        <w:rPr>
          <w:rFonts w:eastAsiaTheme="minorEastAsia" w:cs="Times New Roman"/>
          <w:b/>
          <w:bCs/>
          <w:iCs/>
          <w:szCs w:val="24"/>
          <w:shd w:val="clear" w:color="auto" w:fill="FCFCFC"/>
        </w:rPr>
        <w:t>R</w:t>
      </w:r>
      <w:r w:rsidR="00C4234E">
        <w:rPr>
          <w:rFonts w:eastAsiaTheme="minorEastAsia" w:cs="Times New Roman"/>
          <w:b/>
          <w:bCs/>
          <w:iCs/>
          <w:szCs w:val="24"/>
          <w:shd w:val="clear" w:color="auto" w:fill="FCFCFC"/>
        </w:rPr>
        <w:t>45</w:t>
      </w:r>
      <w:r w:rsidRPr="00D86576">
        <w:rPr>
          <w:rFonts w:eastAsiaTheme="minorEastAsia" w:cs="Times New Roman"/>
          <w:b/>
          <w:bCs/>
          <w:iCs/>
          <w:szCs w:val="24"/>
          <w:shd w:val="clear" w:color="auto" w:fill="FCFCFC"/>
        </w:rPr>
        <w:t>.</w:t>
      </w:r>
    </w:p>
    <w:p w14:paraId="6D100F5B" w14:textId="77777777" w:rsidR="00D86576" w:rsidRPr="00D86576" w:rsidRDefault="00D86576" w:rsidP="00D86576">
      <w:pPr>
        <w:spacing w:after="240" w:line="480" w:lineRule="auto"/>
        <w:rPr>
          <w:rFonts w:eastAsiaTheme="minorEastAsia" w:cs="Times New Roman"/>
          <w:iCs/>
          <w:szCs w:val="24"/>
          <w:shd w:val="clear" w:color="auto" w:fill="FCFCFC"/>
        </w:rPr>
      </w:pPr>
    </w:p>
    <w:p w14:paraId="7102D8A0" w14:textId="7A4C437D" w:rsidR="002C4D6E" w:rsidRPr="00C07A08" w:rsidRDefault="00F561D5" w:rsidP="00D33F72">
      <w:pPr>
        <w:spacing w:after="240" w:line="480" w:lineRule="auto"/>
        <w:rPr>
          <w:rFonts w:eastAsiaTheme="minorEastAsia" w:cs="Times New Roman"/>
          <w:b/>
          <w:bCs/>
          <w:szCs w:val="24"/>
          <w:shd w:val="clear" w:color="auto" w:fill="FCFCFC"/>
        </w:rPr>
      </w:pPr>
      <w:r>
        <w:t xml:space="preserve">From Fig. 27, it was observed that the temperature strongly affected </w:t>
      </w:r>
      <w:proofErr w:type="gramStart"/>
      <w:r>
        <w:t>the  concentrations</w:t>
      </w:r>
      <w:proofErr w:type="gramEnd"/>
      <w:r>
        <w:t xml:space="preserve"> of the syngas components. Increase in temperature concentration of H</w:t>
      </w:r>
      <w:r w:rsidRPr="00F561D5">
        <w:rPr>
          <w:vertAlign w:val="subscript"/>
        </w:rPr>
        <w:t>2</w:t>
      </w:r>
      <w:r>
        <w:t>, due to dominated endothermic reaction 3</w:t>
      </w:r>
      <w:r w:rsidR="00C4234E">
        <w:t>6</w:t>
      </w:r>
      <w:r>
        <w:t xml:space="preserve"> and reaction 3</w:t>
      </w:r>
      <w:r w:rsidR="00C4234E">
        <w:t xml:space="preserve">9 </w:t>
      </w:r>
      <w:r>
        <w:t>producing more H</w:t>
      </w:r>
      <w:r>
        <w:rPr>
          <w:vertAlign w:val="subscript"/>
        </w:rPr>
        <w:t>2</w:t>
      </w:r>
      <w:r>
        <w:t xml:space="preserve"> and CO.</w:t>
      </w:r>
      <w:r w:rsidR="00D86576">
        <w:t xml:space="preserve"> </w:t>
      </w:r>
      <w:r w:rsidR="00D86576" w:rsidRPr="00D86576">
        <w:t>The water gas shift and methanation reactions play crucial roles in facilitating CO</w:t>
      </w:r>
      <w:r w:rsidR="00D86576" w:rsidRPr="00D86576">
        <w:rPr>
          <w:vertAlign w:val="subscript"/>
        </w:rPr>
        <w:t>2</w:t>
      </w:r>
      <w:r w:rsidR="00D86576" w:rsidRPr="00D86576">
        <w:t xml:space="preserve"> production, particularly the water gas shift, which promotes hydrogen peaks. At lower temperatures, where CO</w:t>
      </w:r>
      <w:r w:rsidR="00D86576" w:rsidRPr="00D86576">
        <w:rPr>
          <w:vertAlign w:val="subscript"/>
        </w:rPr>
        <w:t>2</w:t>
      </w:r>
      <w:r w:rsidR="00D86576" w:rsidRPr="00D86576">
        <w:t xml:space="preserve"> concentrations are high due to these reactions, Figure 27</w:t>
      </w:r>
      <w:r w:rsidR="00DD2094">
        <w:t>a</w:t>
      </w:r>
      <w:r w:rsidR="00D86576" w:rsidRPr="00D86576">
        <w:t xml:space="preserve"> shows </w:t>
      </w:r>
      <w:r w:rsidR="00D86576">
        <w:t>high</w:t>
      </w:r>
      <w:r w:rsidR="00D86576" w:rsidRPr="00D86576">
        <w:t xml:space="preserve"> CO</w:t>
      </w:r>
      <w:r w:rsidR="00D86576" w:rsidRPr="00D86576">
        <w:rPr>
          <w:vertAlign w:val="subscript"/>
        </w:rPr>
        <w:t>2</w:t>
      </w:r>
      <w:r w:rsidR="00D86576" w:rsidRPr="00D86576">
        <w:t xml:space="preserve"> levels compared to those at 750 and 850°C. This disparity is attributed to the temperature favored competing Boudouard reaction</w:t>
      </w:r>
      <w:r w:rsidR="00D86576">
        <w:t xml:space="preserve"> (2</w:t>
      </w:r>
      <w:r w:rsidR="00C4234E">
        <w:t>8</w:t>
      </w:r>
      <w:r w:rsidR="00D86576">
        <w:t>)</w:t>
      </w:r>
      <w:r w:rsidR="00D86576" w:rsidRPr="00D86576">
        <w:t>, where CO</w:t>
      </w:r>
      <w:r w:rsidR="00D86576" w:rsidRPr="00D86576">
        <w:rPr>
          <w:vertAlign w:val="subscript"/>
        </w:rPr>
        <w:t>2</w:t>
      </w:r>
      <w:r w:rsidR="00D86576" w:rsidRPr="00D86576">
        <w:t xml:space="preserve"> reacts with carbon to yield CO. The concentration of CO is influenced not only by the Boudouard reaction but also by the steam reaction with carbon</w:t>
      </w:r>
      <w:r w:rsidR="00D86576">
        <w:t xml:space="preserve"> (3</w:t>
      </w:r>
      <w:r w:rsidR="00C07A08">
        <w:t>6</w:t>
      </w:r>
      <w:r w:rsidR="00D86576">
        <w:t>) mostly</w:t>
      </w:r>
      <w:r w:rsidR="00D86576" w:rsidRPr="00D86576">
        <w:t>. The rates of carbon oxidation reactions by steam and CO</w:t>
      </w:r>
      <w:r w:rsidR="00D86576" w:rsidRPr="00DD2094">
        <w:rPr>
          <w:vertAlign w:val="subscript"/>
        </w:rPr>
        <w:t>2</w:t>
      </w:r>
      <w:r w:rsidR="00D86576" w:rsidRPr="00D86576">
        <w:t xml:space="preserve"> are comparable, while the rate of the methanation reaction (reaction </w:t>
      </w:r>
      <w:r w:rsidR="00C07A08">
        <w:t>45</w:t>
      </w:r>
      <w:r w:rsidR="00D86576" w:rsidRPr="00D86576">
        <w:t>) is several orders of magnitude slower. Methane production predominantly occurs at lower temperatures, facilitated by the exothermic methanation reaction. However, as temperature increases, the rate of methanation reactions decreases, leading to a decline in CH</w:t>
      </w:r>
      <w:r w:rsidR="00D86576" w:rsidRPr="00DD2094">
        <w:rPr>
          <w:vertAlign w:val="subscript"/>
        </w:rPr>
        <w:t>4</w:t>
      </w:r>
      <w:r w:rsidR="00D86576" w:rsidRPr="00D86576">
        <w:t xml:space="preserve"> concentrations</w:t>
      </w:r>
      <w:r w:rsidR="00DD2094">
        <w:fldChar w:fldCharType="begin"/>
      </w:r>
      <w:r w:rsidR="00DD2094">
        <w:instrText xml:space="preserve"> ADDIN EN.CITE &lt;EndNote&gt;&lt;Cite&gt;&lt;Author&gt;Tilay&lt;/Author&gt;&lt;Year&gt;2014&lt;/Year&gt;&lt;RecNum&gt;101&lt;/RecNum&gt;&lt;DisplayText&gt;[75]&lt;/DisplayText&gt;&lt;record&gt;&lt;rec-number&gt;101&lt;/rec-number&gt;&lt;foreign-keys&gt;&lt;key app="EN" db-id="9xxvx2v2fd5p2ges5w05r0f9zefaz252a5pv" timestamp="1713199888"&gt;101&lt;/key&gt;&lt;/foreign-keys&gt;&lt;ref-type name="Generic"&gt;13&lt;/ref-type&gt;&lt;contributors&gt;&lt;authors&gt;&lt;author&gt;Tilay, A&lt;/author&gt;&lt;author&gt;Azargohar, R&lt;/author&gt;&lt;author&gt;Gerspacher, R&lt;/author&gt;&lt;author&gt;Dalai, A&lt;/author&gt;&lt;author&gt;Kozinski, J&lt;/author&gt;&lt;/authors&gt;&lt;/contributors&gt;&lt;titles&gt;&lt;title&gt;Gasification of canola meal and factors affecting gasification. Process Bioenerg Res 7: 1131–1143&lt;/title&gt;&lt;/titles&gt;&lt;dates&gt;&lt;year&gt;2014&lt;/year&gt;&lt;/dates&gt;&lt;urls&gt;&lt;/urls&gt;&lt;/record&gt;&lt;/Cite&gt;&lt;/EndNote&gt;</w:instrText>
      </w:r>
      <w:r w:rsidR="00DD2094">
        <w:fldChar w:fldCharType="separate"/>
      </w:r>
      <w:r w:rsidR="00DD2094">
        <w:rPr>
          <w:noProof/>
        </w:rPr>
        <w:t>[75]</w:t>
      </w:r>
      <w:r w:rsidR="00DD2094">
        <w:fldChar w:fldCharType="end"/>
      </w:r>
      <w:r w:rsidR="00D86576" w:rsidRPr="00D86576">
        <w:t>.</w:t>
      </w:r>
      <w:r w:rsidR="006600ED">
        <w:t xml:space="preserve"> </w:t>
      </w:r>
      <w:r w:rsidR="00FE73C3" w:rsidRPr="00FE73C3">
        <w:t>In catalytic pyrolysis, aside from syngas, bio-oil and biochar are generated and remain at the conclusion of the process. Conversely, gasification, due to its higher temperatures and the introduction of steam, promotes extensive reactions, leading to increased consumption of tar and char materials and resulting in elevated H</w:t>
      </w:r>
      <w:r w:rsidR="00FE73C3" w:rsidRPr="00FE73C3">
        <w:rPr>
          <w:vertAlign w:val="subscript"/>
        </w:rPr>
        <w:t>2</w:t>
      </w:r>
      <w:r w:rsidR="00FE73C3" w:rsidRPr="00FE73C3">
        <w:t xml:space="preserve"> concentrations and overall syngas yield</w:t>
      </w:r>
      <w:r w:rsidR="00FE73C3">
        <w:fldChar w:fldCharType="begin"/>
      </w:r>
      <w:r w:rsidR="00FE73C3">
        <w:instrText xml:space="preserve"> ADDIN EN.CITE &lt;EndNote&gt;&lt;Cite&gt;&lt;Author&gt;Ahmad&lt;/Author&gt;&lt;Year&gt;2016&lt;/Year&gt;&lt;RecNum&gt;102&lt;/RecNum&gt;&lt;DisplayText&gt;[73]&lt;/DisplayText&gt;&lt;record&gt;&lt;rec-number&gt;102&lt;/rec-number&gt;&lt;foreign-keys&gt;&lt;key app="EN" db-id="9xxvx2v2fd5p2ges5w05r0f9zefaz252a5pv" timestamp="1713200870"&gt;102&lt;/key&gt;&lt;/foreign-keys&gt;&lt;ref-type name="Journal Article"&gt;17&lt;/ref-type&gt;&lt;contributors&gt;&lt;authors&gt;&lt;author&gt;Ahmad, Anis Atikah&lt;/author&gt;&lt;author&gt;Zawawi, Norfadhila Abdullah&lt;/author&gt;&lt;author&gt;Kasim, Farizul Hafiz&lt;/author&gt;&lt;author&gt;Inayat, Abrar&lt;/author&gt;&lt;author&gt;Khasri, Azduwin&lt;/author&gt;&lt;/authors&gt;&lt;/contributors&gt;&lt;titles&gt;&lt;title&gt;Assessing the gasification performance of biomass: A review on biomass gasification process conditions, optimization and economic evaluation&lt;/title&gt;&lt;secondary-title&gt;Renewable and Sustainable Energy Reviews&lt;/secondary-title&gt;&lt;/titles&gt;&lt;periodical&gt;&lt;full-title&gt;Renewable and Sustainable Energy Reviews&lt;/full-title&gt;&lt;/periodical&gt;&lt;pages&gt;1333-1347&lt;/pages&gt;&lt;volume&gt;53&lt;/volume&gt;&lt;keywords&gt;&lt;keyword&gt;Gasification&lt;/keyword&gt;&lt;keyword&gt;Syngas&lt;/keyword&gt;&lt;keyword&gt;Optimization&lt;/keyword&gt;&lt;keyword&gt;Simulations&lt;/keyword&gt;&lt;keyword&gt;Economic evaluation&lt;/keyword&gt;&lt;/keywords&gt;&lt;dates&gt;&lt;year&gt;2016&lt;/year&gt;&lt;pub-dates&gt;&lt;date&gt;2016/01/01/&lt;/date&gt;&lt;/pub-dates&gt;&lt;/dates&gt;&lt;isbn&gt;1364-0321&lt;/isbn&gt;&lt;urls&gt;&lt;related-urls&gt;&lt;url&gt;https://www.sciencedirect.com/science/article/pii/S136403211501000X&lt;/url&gt;&lt;/related-urls&gt;&lt;/urls&gt;&lt;electronic-resource-num&gt;https://doi.org/10.1016/j.rser.2015.09.030&lt;/electronic-resource-num&gt;&lt;/record&gt;&lt;/Cite&gt;&lt;/EndNote&gt;</w:instrText>
      </w:r>
      <w:r w:rsidR="00FE73C3">
        <w:fldChar w:fldCharType="separate"/>
      </w:r>
      <w:r w:rsidR="00FE73C3">
        <w:rPr>
          <w:noProof/>
        </w:rPr>
        <w:t>[73]</w:t>
      </w:r>
      <w:r w:rsidR="00FE73C3">
        <w:fldChar w:fldCharType="end"/>
      </w:r>
      <w:r w:rsidR="00FE73C3" w:rsidRPr="00FE73C3">
        <w:t>. Hence, in the gasification process, higher temperatures,</w:t>
      </w:r>
      <w:r w:rsidR="00FE73C3">
        <w:t xml:space="preserve"> and steam introduction</w:t>
      </w:r>
      <w:r w:rsidR="00FE73C3" w:rsidRPr="00FE73C3">
        <w:t xml:space="preserve"> </w:t>
      </w:r>
      <w:r w:rsidR="00FE73C3" w:rsidRPr="00FE73C3">
        <w:lastRenderedPageBreak/>
        <w:t>prompt the release of more volatiles, facilitating reactions with char.</w:t>
      </w:r>
      <w:r w:rsidR="00C07A08">
        <w:t xml:space="preserve"> The </w:t>
      </w:r>
      <w:r w:rsidR="00C07A08" w:rsidRPr="00C07A08">
        <w:rPr>
          <w:rFonts w:cs="Times New Roman"/>
          <w:szCs w:val="24"/>
        </w:rPr>
        <w:t>Steam oxidation of Fe</w:t>
      </w:r>
      <w:r w:rsidR="00C07A08" w:rsidRPr="00C07A08">
        <w:rPr>
          <w:rFonts w:cs="Times New Roman"/>
          <w:szCs w:val="24"/>
          <w:vertAlign w:val="superscript"/>
        </w:rPr>
        <w:t>0</w:t>
      </w:r>
      <w:r w:rsidR="00C07A08">
        <w:rPr>
          <w:rFonts w:cs="Times New Roman"/>
          <w:szCs w:val="24"/>
          <w:vertAlign w:val="superscript"/>
        </w:rPr>
        <w:t xml:space="preserve"> </w:t>
      </w:r>
      <w:r w:rsidR="00C07A08">
        <w:rPr>
          <w:rFonts w:cs="Times New Roman"/>
          <w:szCs w:val="24"/>
        </w:rPr>
        <w:t>allows during this process to regenerate the catalyst that was previously reduced during the pyrolysis process producing more hydrogen as well.</w:t>
      </w:r>
    </w:p>
    <w:p w14:paraId="31D98E49" w14:textId="47B30268" w:rsidR="001A5001" w:rsidRPr="00D7714E" w:rsidRDefault="00D7714E" w:rsidP="00D7714E">
      <w:pPr>
        <w:spacing w:after="0" w:line="480" w:lineRule="auto"/>
        <w:jc w:val="both"/>
      </w:pPr>
      <w:r>
        <w:t>In figure 29 it is possible to see how the steam has affected the concentration of gases. Compared to pyrolysis, it is in the initial moment that we start seeing peaks of H</w:t>
      </w:r>
      <w:r>
        <w:rPr>
          <w:vertAlign w:val="subscript"/>
        </w:rPr>
        <w:t>2.</w:t>
      </w:r>
      <w:r>
        <w:t xml:space="preserve"> It is notable how the gasifying steam accelerated the reactions rates and that even at the end is possible to pure hydrogen since that all the volatiles and char were previously consumed.</w:t>
      </w:r>
    </w:p>
    <w:p w14:paraId="29C13061" w14:textId="57065680" w:rsidR="001A5001" w:rsidRDefault="001A5001" w:rsidP="00D55C44">
      <w:pPr>
        <w:spacing w:after="0" w:line="276" w:lineRule="auto"/>
        <w:jc w:val="both"/>
      </w:pPr>
    </w:p>
    <w:p w14:paraId="397E00DC" w14:textId="39E1AFBC" w:rsidR="001A5001" w:rsidRDefault="001A5001" w:rsidP="00D55C44">
      <w:pPr>
        <w:spacing w:after="0" w:line="276" w:lineRule="auto"/>
        <w:jc w:val="both"/>
      </w:pPr>
    </w:p>
    <w:p w14:paraId="739739B7" w14:textId="30F4099A" w:rsidR="00FE4854" w:rsidRDefault="0062711C" w:rsidP="00D55C44">
      <w:pPr>
        <w:spacing w:after="0" w:line="276" w:lineRule="auto"/>
        <w:jc w:val="both"/>
      </w:pPr>
      <w:r>
        <w:rPr>
          <w:noProof/>
        </w:rPr>
        <w:drawing>
          <wp:anchor distT="0" distB="0" distL="114300" distR="114300" simplePos="0" relativeHeight="252070400" behindDoc="0" locked="0" layoutInCell="1" allowOverlap="1" wp14:anchorId="5650AA2E" wp14:editId="156C3C12">
            <wp:simplePos x="0" y="0"/>
            <wp:positionH relativeFrom="margin">
              <wp:align>center</wp:align>
            </wp:positionH>
            <wp:positionV relativeFrom="paragraph">
              <wp:posOffset>0</wp:posOffset>
            </wp:positionV>
            <wp:extent cx="4572000" cy="3034665"/>
            <wp:effectExtent l="0" t="0" r="0" b="0"/>
            <wp:wrapTopAndBottom/>
            <wp:docPr id="209107468" name="Chart 1">
              <a:extLst xmlns:a="http://schemas.openxmlformats.org/drawingml/2006/main">
                <a:ext uri="{FF2B5EF4-FFF2-40B4-BE49-F238E27FC236}">
                  <a16:creationId xmlns:a16="http://schemas.microsoft.com/office/drawing/2014/main" id="{F7A555FB-E686-4BE4-9C7A-4F84F47947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anchor>
        </w:drawing>
      </w:r>
      <w:r>
        <w:rPr>
          <w:noProof/>
        </w:rPr>
        <mc:AlternateContent>
          <mc:Choice Requires="wps">
            <w:drawing>
              <wp:anchor distT="0" distB="0" distL="114300" distR="114300" simplePos="0" relativeHeight="252037632" behindDoc="0" locked="0" layoutInCell="1" allowOverlap="1" wp14:anchorId="7600D8EE" wp14:editId="0A51E400">
                <wp:simplePos x="0" y="0"/>
                <wp:positionH relativeFrom="margin">
                  <wp:align>center</wp:align>
                </wp:positionH>
                <wp:positionV relativeFrom="paragraph">
                  <wp:posOffset>3045220</wp:posOffset>
                </wp:positionV>
                <wp:extent cx="1035170" cy="284672"/>
                <wp:effectExtent l="0" t="0" r="0" b="1270"/>
                <wp:wrapNone/>
                <wp:docPr id="127033081" name="Text Box 1"/>
                <wp:cNvGraphicFramePr/>
                <a:graphic xmlns:a="http://schemas.openxmlformats.org/drawingml/2006/main">
                  <a:graphicData uri="http://schemas.microsoft.com/office/word/2010/wordprocessingShape">
                    <wps:wsp>
                      <wps:cNvSpPr txBox="1"/>
                      <wps:spPr>
                        <a:xfrm>
                          <a:off x="0" y="0"/>
                          <a:ext cx="1035170" cy="284672"/>
                        </a:xfrm>
                        <a:prstGeom prst="rect">
                          <a:avLst/>
                        </a:prstGeom>
                        <a:solidFill>
                          <a:schemeClr val="lt1"/>
                        </a:solidFill>
                        <a:ln w="6350">
                          <a:noFill/>
                        </a:ln>
                      </wps:spPr>
                      <wps:txbx>
                        <w:txbxContent>
                          <w:p w14:paraId="00670B4F" w14:textId="5FC325E0" w:rsidR="00540E0A" w:rsidRPr="00540E0A" w:rsidRDefault="00540E0A" w:rsidP="00540E0A">
                            <w:pPr>
                              <w:jc w:val="center"/>
                              <w:rPr>
                                <w:b/>
                                <w:bCs/>
                                <w:vertAlign w:val="subscript"/>
                              </w:rPr>
                            </w:pPr>
                            <w:r>
                              <w:rPr>
                                <w:b/>
                                <w:bCs/>
                              </w:rPr>
                              <w:t>H</w:t>
                            </w:r>
                            <w:r>
                              <w:rPr>
                                <w:b/>
                                <w:bCs/>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00D8EE" id="_x0000_s1504" type="#_x0000_t202" style="position:absolute;left:0;text-align:left;margin-left:0;margin-top:239.8pt;width:81.5pt;height:22.4pt;z-index:2520376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" fillcolor="white [3201]" stroked="f" strokeweight=".5pt">
                <v:textbox>
                  <w:txbxContent>
                    <w:p w14:paraId="00670B4F" w14:textId="5FC325E0" w:rsidR="00540E0A" w:rsidRPr="00540E0A" w:rsidRDefault="00540E0A" w:rsidP="00540E0A">
                      <w:pPr>
                        <w:jc w:val="center"/>
                        <w:rPr>
                          <w:b/>
                          <w:bCs/>
                          <w:vertAlign w:val="subscript"/>
                        </w:rPr>
                      </w:pPr>
                      <w:r>
                        <w:rPr>
                          <w:b/>
                          <w:bCs/>
                        </w:rPr>
                        <w:t>H</w:t>
                      </w:r>
                      <w:r>
                        <w:rPr>
                          <w:b/>
                          <w:bCs/>
                          <w:vertAlign w:val="subscript"/>
                        </w:rPr>
                        <w:t>2</w:t>
                      </w:r>
                    </w:p>
                  </w:txbxContent>
                </v:textbox>
                <w10:wrap anchorx="margin"/>
              </v:shape>
            </w:pict>
          </mc:Fallback>
        </mc:AlternateContent>
      </w:r>
    </w:p>
    <w:p w14:paraId="128A0B58" w14:textId="692D576B" w:rsidR="00FE4854" w:rsidRDefault="00FE4854" w:rsidP="00D55C44">
      <w:pPr>
        <w:spacing w:after="0" w:line="276" w:lineRule="auto"/>
        <w:jc w:val="both"/>
      </w:pPr>
    </w:p>
    <w:p w14:paraId="778E0E88" w14:textId="3DB12FDA" w:rsidR="00FE4854" w:rsidRDefault="00FE4854" w:rsidP="00D55C44">
      <w:pPr>
        <w:spacing w:after="0" w:line="276" w:lineRule="auto"/>
        <w:jc w:val="both"/>
      </w:pPr>
    </w:p>
    <w:p w14:paraId="1C7522D1" w14:textId="1166DC18" w:rsidR="00FE4854" w:rsidRDefault="00FE4854" w:rsidP="00D55C44">
      <w:pPr>
        <w:spacing w:after="0" w:line="276" w:lineRule="auto"/>
        <w:jc w:val="both"/>
      </w:pPr>
    </w:p>
    <w:p w14:paraId="34FD8C2A" w14:textId="77BDB6BB" w:rsidR="00FE4854" w:rsidRDefault="00FE4854" w:rsidP="00D55C44">
      <w:pPr>
        <w:spacing w:after="0" w:line="276" w:lineRule="auto"/>
        <w:jc w:val="both"/>
      </w:pPr>
    </w:p>
    <w:p w14:paraId="10636DF5" w14:textId="69B8E02C" w:rsidR="00FE4854" w:rsidRDefault="0062711C" w:rsidP="00D55C44">
      <w:pPr>
        <w:spacing w:after="0" w:line="276" w:lineRule="auto"/>
        <w:jc w:val="both"/>
      </w:pPr>
      <w:r>
        <w:rPr>
          <w:noProof/>
        </w:rPr>
        <w:lastRenderedPageBreak/>
        <w:drawing>
          <wp:anchor distT="0" distB="0" distL="114300" distR="114300" simplePos="0" relativeHeight="252033536" behindDoc="0" locked="0" layoutInCell="1" allowOverlap="1" wp14:anchorId="19C12B7C" wp14:editId="620952CF">
            <wp:simplePos x="0" y="0"/>
            <wp:positionH relativeFrom="margin">
              <wp:posOffset>763342</wp:posOffset>
            </wp:positionH>
            <wp:positionV relativeFrom="paragraph">
              <wp:posOffset>276967</wp:posOffset>
            </wp:positionV>
            <wp:extent cx="4572000" cy="3003550"/>
            <wp:effectExtent l="0" t="0" r="0" b="6350"/>
            <wp:wrapTopAndBottom/>
            <wp:docPr id="1771366296" name="Chart 1">
              <a:extLst xmlns:a="http://schemas.openxmlformats.org/drawingml/2006/main">
                <a:ext uri="{FF2B5EF4-FFF2-40B4-BE49-F238E27FC236}">
                  <a16:creationId xmlns:a16="http://schemas.microsoft.com/office/drawing/2014/main" id="{A9C5A1A7-509C-4BFF-8D89-6C155DBB3B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anchor>
        </w:drawing>
      </w:r>
    </w:p>
    <w:p w14:paraId="6B35AD65" w14:textId="4D996B05" w:rsidR="00FE4854" w:rsidRDefault="0062711C" w:rsidP="00D55C44">
      <w:pPr>
        <w:spacing w:after="0" w:line="276" w:lineRule="auto"/>
        <w:jc w:val="both"/>
      </w:pPr>
      <w:r>
        <w:rPr>
          <w:noProof/>
        </w:rPr>
        <mc:AlternateContent>
          <mc:Choice Requires="wps">
            <w:drawing>
              <wp:anchor distT="0" distB="0" distL="114300" distR="114300" simplePos="0" relativeHeight="252039680" behindDoc="0" locked="0" layoutInCell="1" allowOverlap="1" wp14:anchorId="6F908AF9" wp14:editId="02A48F33">
                <wp:simplePos x="0" y="0"/>
                <wp:positionH relativeFrom="margin">
                  <wp:align>center</wp:align>
                </wp:positionH>
                <wp:positionV relativeFrom="paragraph">
                  <wp:posOffset>3096212</wp:posOffset>
                </wp:positionV>
                <wp:extent cx="1035170" cy="284672"/>
                <wp:effectExtent l="0" t="0" r="0" b="1270"/>
                <wp:wrapNone/>
                <wp:docPr id="868713162" name="Text Box 1"/>
                <wp:cNvGraphicFramePr/>
                <a:graphic xmlns:a="http://schemas.openxmlformats.org/drawingml/2006/main">
                  <a:graphicData uri="http://schemas.microsoft.com/office/word/2010/wordprocessingShape">
                    <wps:wsp>
                      <wps:cNvSpPr txBox="1"/>
                      <wps:spPr>
                        <a:xfrm>
                          <a:off x="0" y="0"/>
                          <a:ext cx="1035170" cy="284672"/>
                        </a:xfrm>
                        <a:prstGeom prst="rect">
                          <a:avLst/>
                        </a:prstGeom>
                        <a:solidFill>
                          <a:schemeClr val="lt1"/>
                        </a:solidFill>
                        <a:ln w="6350">
                          <a:noFill/>
                        </a:ln>
                      </wps:spPr>
                      <wps:txbx>
                        <w:txbxContent>
                          <w:p w14:paraId="602C1A3B" w14:textId="34F0DB01" w:rsidR="00540E0A" w:rsidRPr="00540E0A" w:rsidRDefault="00540E0A" w:rsidP="00540E0A">
                            <w:pPr>
                              <w:jc w:val="center"/>
                              <w:rPr>
                                <w:b/>
                                <w:bCs/>
                                <w:vertAlign w:val="subscript"/>
                              </w:rPr>
                            </w:pPr>
                            <w:r>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908AF9" id="_x0000_s1505" type="#_x0000_t202" style="position:absolute;left:0;text-align:left;margin-left:0;margin-top:243.8pt;width:81.5pt;height:22.4pt;z-index:25203968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" fillcolor="white [3201]" stroked="f" strokeweight=".5pt">
                <v:textbox>
                  <w:txbxContent>
                    <w:p w14:paraId="602C1A3B" w14:textId="34F0DB01" w:rsidR="00540E0A" w:rsidRPr="00540E0A" w:rsidRDefault="00540E0A" w:rsidP="00540E0A">
                      <w:pPr>
                        <w:jc w:val="center"/>
                        <w:rPr>
                          <w:b/>
                          <w:bCs/>
                          <w:vertAlign w:val="subscript"/>
                        </w:rPr>
                      </w:pPr>
                      <w:r>
                        <w:rPr>
                          <w:b/>
                          <w:bCs/>
                        </w:rPr>
                        <w:t>CO</w:t>
                      </w:r>
                    </w:p>
                  </w:txbxContent>
                </v:textbox>
                <w10:wrap anchorx="margin"/>
              </v:shape>
            </w:pict>
          </mc:Fallback>
        </mc:AlternateContent>
      </w:r>
    </w:p>
    <w:p w14:paraId="00B084C5" w14:textId="63C2126C" w:rsidR="00FE4854" w:rsidRDefault="00FE4854" w:rsidP="00D55C44">
      <w:pPr>
        <w:spacing w:after="0" w:line="276" w:lineRule="auto"/>
        <w:jc w:val="both"/>
      </w:pPr>
    </w:p>
    <w:p w14:paraId="157C7575" w14:textId="36F139E5" w:rsidR="00FE4854" w:rsidRDefault="00FE4854" w:rsidP="00D55C44">
      <w:pPr>
        <w:spacing w:after="0" w:line="276" w:lineRule="auto"/>
        <w:jc w:val="both"/>
      </w:pPr>
    </w:p>
    <w:p w14:paraId="7F8B5975" w14:textId="015F5F16" w:rsidR="00FE4854" w:rsidRDefault="00FE4854" w:rsidP="00D55C44">
      <w:pPr>
        <w:spacing w:after="0" w:line="276" w:lineRule="auto"/>
        <w:jc w:val="both"/>
      </w:pPr>
    </w:p>
    <w:p w14:paraId="69C997B5" w14:textId="230491F0" w:rsidR="00FE4854" w:rsidRDefault="005544E2" w:rsidP="00D55C44">
      <w:pPr>
        <w:spacing w:after="0" w:line="276" w:lineRule="auto"/>
        <w:jc w:val="both"/>
      </w:pPr>
      <w:r>
        <w:rPr>
          <w:noProof/>
        </w:rPr>
        <mc:AlternateContent>
          <mc:Choice Requires="wps">
            <w:drawing>
              <wp:anchor distT="0" distB="0" distL="114300" distR="114300" simplePos="0" relativeHeight="252055040" behindDoc="0" locked="0" layoutInCell="1" allowOverlap="1" wp14:anchorId="04C1CC3B" wp14:editId="33833186">
                <wp:simplePos x="0" y="0"/>
                <wp:positionH relativeFrom="margin">
                  <wp:align>center</wp:align>
                </wp:positionH>
                <wp:positionV relativeFrom="paragraph">
                  <wp:posOffset>3087562</wp:posOffset>
                </wp:positionV>
                <wp:extent cx="1035170" cy="284672"/>
                <wp:effectExtent l="0" t="0" r="0" b="1270"/>
                <wp:wrapNone/>
                <wp:docPr id="820067716" name="Text Box 1"/>
                <wp:cNvGraphicFramePr/>
                <a:graphic xmlns:a="http://schemas.openxmlformats.org/drawingml/2006/main">
                  <a:graphicData uri="http://schemas.microsoft.com/office/word/2010/wordprocessingShape">
                    <wps:wsp>
                      <wps:cNvSpPr txBox="1"/>
                      <wps:spPr>
                        <a:xfrm>
                          <a:off x="0" y="0"/>
                          <a:ext cx="1035170" cy="284672"/>
                        </a:xfrm>
                        <a:prstGeom prst="rect">
                          <a:avLst/>
                        </a:prstGeom>
                        <a:solidFill>
                          <a:schemeClr val="lt1"/>
                        </a:solidFill>
                        <a:ln w="6350">
                          <a:noFill/>
                        </a:ln>
                      </wps:spPr>
                      <wps:txbx>
                        <w:txbxContent>
                          <w:p w14:paraId="2190306F" w14:textId="1DA0383F" w:rsidR="00844030" w:rsidRPr="00844030" w:rsidRDefault="00844030" w:rsidP="00844030">
                            <w:pPr>
                              <w:jc w:val="center"/>
                              <w:rPr>
                                <w:b/>
                                <w:bCs/>
                                <w:vertAlign w:val="subscript"/>
                              </w:rPr>
                            </w:pPr>
                            <w:r>
                              <w:rPr>
                                <w:b/>
                                <w:bCs/>
                              </w:rPr>
                              <w:t>CH</w:t>
                            </w:r>
                            <w:r>
                              <w:rPr>
                                <w:b/>
                                <w:bCs/>
                                <w:vertAlign w:val="subscript"/>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C1CC3B" id="_x0000_s1506" type="#_x0000_t202" style="position:absolute;left:0;text-align:left;margin-left:0;margin-top:243.1pt;width:81.5pt;height:22.4pt;z-index:2520550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" fillcolor="white [3201]" stroked="f" strokeweight=".5pt">
                <v:textbox>
                  <w:txbxContent>
                    <w:p w14:paraId="2190306F" w14:textId="1DA0383F" w:rsidR="00844030" w:rsidRPr="00844030" w:rsidRDefault="00844030" w:rsidP="00844030">
                      <w:pPr>
                        <w:jc w:val="center"/>
                        <w:rPr>
                          <w:b/>
                          <w:bCs/>
                          <w:vertAlign w:val="subscript"/>
                        </w:rPr>
                      </w:pPr>
                      <w:r>
                        <w:rPr>
                          <w:b/>
                          <w:bCs/>
                        </w:rPr>
                        <w:t>CH</w:t>
                      </w:r>
                      <w:r>
                        <w:rPr>
                          <w:b/>
                          <w:bCs/>
                          <w:vertAlign w:val="subscript"/>
                        </w:rPr>
                        <w:t>4</w:t>
                      </w:r>
                    </w:p>
                  </w:txbxContent>
                </v:textbox>
                <w10:wrap anchorx="margin"/>
              </v:shape>
            </w:pict>
          </mc:Fallback>
        </mc:AlternateContent>
      </w:r>
      <w:r w:rsidR="0062711C">
        <w:rPr>
          <w:noProof/>
        </w:rPr>
        <w:drawing>
          <wp:anchor distT="0" distB="0" distL="114300" distR="114300" simplePos="0" relativeHeight="252035584" behindDoc="0" locked="0" layoutInCell="1" allowOverlap="1" wp14:anchorId="46D5B507" wp14:editId="1ABAC630">
            <wp:simplePos x="0" y="0"/>
            <wp:positionH relativeFrom="margin">
              <wp:align>center</wp:align>
            </wp:positionH>
            <wp:positionV relativeFrom="paragraph">
              <wp:posOffset>994</wp:posOffset>
            </wp:positionV>
            <wp:extent cx="4556125" cy="3040380"/>
            <wp:effectExtent l="0" t="0" r="0" b="7620"/>
            <wp:wrapTopAndBottom/>
            <wp:docPr id="1258868237" name="Chart 1">
              <a:extLst xmlns:a="http://schemas.openxmlformats.org/drawingml/2006/main">
                <a:ext uri="{FF2B5EF4-FFF2-40B4-BE49-F238E27FC236}">
                  <a16:creationId xmlns:a16="http://schemas.microsoft.com/office/drawing/2014/main" id="{5DE3FBB3-5891-442D-BD27-92FD9E3E2C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anchor>
        </w:drawing>
      </w:r>
    </w:p>
    <w:p w14:paraId="78978C64" w14:textId="262D342E" w:rsidR="00FE4854" w:rsidRDefault="005544E2" w:rsidP="00D55C44">
      <w:pPr>
        <w:spacing w:after="0" w:line="276" w:lineRule="auto"/>
        <w:jc w:val="both"/>
      </w:pPr>
      <w:r>
        <w:rPr>
          <w:noProof/>
        </w:rPr>
        <w:lastRenderedPageBreak/>
        <w:drawing>
          <wp:anchor distT="0" distB="0" distL="114300" distR="114300" simplePos="0" relativeHeight="252085760" behindDoc="0" locked="0" layoutInCell="1" allowOverlap="1" wp14:anchorId="4079B2EF" wp14:editId="491BE877">
            <wp:simplePos x="0" y="0"/>
            <wp:positionH relativeFrom="margin">
              <wp:align>center</wp:align>
            </wp:positionH>
            <wp:positionV relativeFrom="paragraph">
              <wp:posOffset>320136</wp:posOffset>
            </wp:positionV>
            <wp:extent cx="4572000" cy="3139679"/>
            <wp:effectExtent l="0" t="0" r="0" b="3810"/>
            <wp:wrapTopAndBottom/>
            <wp:docPr id="1390801281" name="Chart 1">
              <a:extLst xmlns:a="http://schemas.openxmlformats.org/drawingml/2006/main">
                <a:ext uri="{FF2B5EF4-FFF2-40B4-BE49-F238E27FC236}">
                  <a16:creationId xmlns:a16="http://schemas.microsoft.com/office/drawing/2014/main" id="{11293493-C7BC-228E-8797-9EA5B754DC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anchor>
        </w:drawing>
      </w:r>
    </w:p>
    <w:p w14:paraId="1F5D7E8E" w14:textId="360FA785" w:rsidR="00FE4854" w:rsidRDefault="008C31CD" w:rsidP="00D55C44">
      <w:pPr>
        <w:spacing w:after="0" w:line="276" w:lineRule="auto"/>
        <w:jc w:val="both"/>
      </w:pPr>
      <w:r>
        <w:rPr>
          <w:noProof/>
        </w:rPr>
        <mc:AlternateContent>
          <mc:Choice Requires="wps">
            <w:drawing>
              <wp:anchor distT="0" distB="0" distL="114300" distR="114300" simplePos="0" relativeHeight="252072448" behindDoc="0" locked="0" layoutInCell="1" allowOverlap="1" wp14:anchorId="3FE7A54B" wp14:editId="119A7AF3">
                <wp:simplePos x="0" y="0"/>
                <wp:positionH relativeFrom="margin">
                  <wp:align>center</wp:align>
                </wp:positionH>
                <wp:positionV relativeFrom="paragraph">
                  <wp:posOffset>3547745</wp:posOffset>
                </wp:positionV>
                <wp:extent cx="4572000" cy="635"/>
                <wp:effectExtent l="0" t="0" r="0" b="2540"/>
                <wp:wrapTopAndBottom/>
                <wp:docPr id="1915903461" name="Text Box 1"/>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335504C2" w14:textId="1CAEB4FC" w:rsidR="0062711C" w:rsidRPr="00844030" w:rsidRDefault="0062711C" w:rsidP="0062711C">
                            <w:pPr>
                              <w:pStyle w:val="Caption"/>
                              <w:jc w:val="center"/>
                              <w:rPr>
                                <w:i w:val="0"/>
                                <w:iCs w:val="0"/>
                                <w:noProof/>
                                <w:color w:val="auto"/>
                                <w:sz w:val="24"/>
                                <w:szCs w:val="24"/>
                              </w:rPr>
                            </w:pPr>
                            <w:bookmarkStart w:id="141" w:name="_Toc165315510"/>
                            <w:r w:rsidRPr="00844030">
                              <w:rPr>
                                <w:b/>
                                <w:bCs/>
                                <w:i w:val="0"/>
                                <w:iCs w:val="0"/>
                                <w:color w:val="auto"/>
                                <w:sz w:val="24"/>
                                <w:szCs w:val="24"/>
                              </w:rPr>
                              <w:t xml:space="preserve">Figure </w:t>
                            </w:r>
                            <w:r w:rsidRPr="00844030">
                              <w:rPr>
                                <w:b/>
                                <w:bCs/>
                                <w:i w:val="0"/>
                                <w:iCs w:val="0"/>
                                <w:color w:val="auto"/>
                                <w:sz w:val="24"/>
                                <w:szCs w:val="24"/>
                              </w:rPr>
                              <w:fldChar w:fldCharType="begin"/>
                            </w:r>
                            <w:r w:rsidRPr="00844030">
                              <w:rPr>
                                <w:b/>
                                <w:bCs/>
                                <w:i w:val="0"/>
                                <w:iCs w:val="0"/>
                                <w:color w:val="auto"/>
                                <w:sz w:val="24"/>
                                <w:szCs w:val="24"/>
                              </w:rPr>
                              <w:instrText xml:space="preserve"> SEQ Figure \* ARABIC </w:instrText>
                            </w:r>
                            <w:r w:rsidRPr="00844030">
                              <w:rPr>
                                <w:b/>
                                <w:bCs/>
                                <w:i w:val="0"/>
                                <w:iCs w:val="0"/>
                                <w:color w:val="auto"/>
                                <w:sz w:val="24"/>
                                <w:szCs w:val="24"/>
                              </w:rPr>
                              <w:fldChar w:fldCharType="separate"/>
                            </w:r>
                            <w:r w:rsidR="00C95B0B">
                              <w:rPr>
                                <w:b/>
                                <w:bCs/>
                                <w:i w:val="0"/>
                                <w:iCs w:val="0"/>
                                <w:noProof/>
                                <w:color w:val="auto"/>
                                <w:sz w:val="24"/>
                                <w:szCs w:val="24"/>
                              </w:rPr>
                              <w:t>27</w:t>
                            </w:r>
                            <w:r w:rsidRPr="00844030">
                              <w:rPr>
                                <w:b/>
                                <w:bCs/>
                                <w:i w:val="0"/>
                                <w:iCs w:val="0"/>
                                <w:color w:val="auto"/>
                                <w:sz w:val="24"/>
                                <w:szCs w:val="24"/>
                              </w:rPr>
                              <w:fldChar w:fldCharType="end"/>
                            </w:r>
                            <w:r w:rsidRPr="00844030">
                              <w:rPr>
                                <w:b/>
                                <w:bCs/>
                                <w:i w:val="0"/>
                                <w:iCs w:val="0"/>
                                <w:color w:val="auto"/>
                                <w:sz w:val="24"/>
                                <w:szCs w:val="24"/>
                              </w:rPr>
                              <w:t>.</w:t>
                            </w:r>
                            <w:r w:rsidRPr="00844030">
                              <w:rPr>
                                <w:i w:val="0"/>
                                <w:iCs w:val="0"/>
                                <w:color w:val="auto"/>
                                <w:sz w:val="24"/>
                                <w:szCs w:val="24"/>
                              </w:rPr>
                              <w:t xml:space="preserve"> Effect of OCs in gasification.</w:t>
                            </w:r>
                            <w:bookmarkEnd w:id="1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FE7A54B" id="_x0000_s1507" type="#_x0000_t202" style="position:absolute;left:0;text-align:left;margin-left:0;margin-top:279.35pt;width:5in;height:.05pt;z-index:25207244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" stroked="f">
                <v:textbox style="mso-fit-shape-to-text:t" inset="0,0,0,0">
                  <w:txbxContent>
                    <w:p w14:paraId="335504C2" w14:textId="1CAEB4FC" w:rsidR="0062711C" w:rsidRPr="00844030" w:rsidRDefault="0062711C" w:rsidP="0062711C">
                      <w:pPr>
                        <w:pStyle w:val="Caption"/>
                        <w:jc w:val="center"/>
                        <w:rPr>
                          <w:i w:val="0"/>
                          <w:iCs w:val="0"/>
                          <w:noProof/>
                          <w:color w:val="auto"/>
                          <w:sz w:val="24"/>
                          <w:szCs w:val="24"/>
                        </w:rPr>
                      </w:pPr>
                      <w:bookmarkStart w:id="161" w:name="_Toc165315510"/>
                      <w:r w:rsidRPr="00844030">
                        <w:rPr>
                          <w:b/>
                          <w:bCs/>
                          <w:i w:val="0"/>
                          <w:iCs w:val="0"/>
                          <w:color w:val="auto"/>
                          <w:sz w:val="24"/>
                          <w:szCs w:val="24"/>
                        </w:rPr>
                        <w:t xml:space="preserve">Figure </w:t>
                      </w:r>
                      <w:r w:rsidRPr="00844030">
                        <w:rPr>
                          <w:b/>
                          <w:bCs/>
                          <w:i w:val="0"/>
                          <w:iCs w:val="0"/>
                          <w:color w:val="auto"/>
                          <w:sz w:val="24"/>
                          <w:szCs w:val="24"/>
                        </w:rPr>
                        <w:fldChar w:fldCharType="begin"/>
                      </w:r>
                      <w:r w:rsidRPr="00844030">
                        <w:rPr>
                          <w:b/>
                          <w:bCs/>
                          <w:i w:val="0"/>
                          <w:iCs w:val="0"/>
                          <w:color w:val="auto"/>
                          <w:sz w:val="24"/>
                          <w:szCs w:val="24"/>
                        </w:rPr>
                        <w:instrText xml:space="preserve"> SEQ Figure \* ARABIC </w:instrText>
                      </w:r>
                      <w:r w:rsidRPr="00844030">
                        <w:rPr>
                          <w:b/>
                          <w:bCs/>
                          <w:i w:val="0"/>
                          <w:iCs w:val="0"/>
                          <w:color w:val="auto"/>
                          <w:sz w:val="24"/>
                          <w:szCs w:val="24"/>
                        </w:rPr>
                        <w:fldChar w:fldCharType="separate"/>
                      </w:r>
                      <w:r w:rsidR="00C95B0B">
                        <w:rPr>
                          <w:b/>
                          <w:bCs/>
                          <w:i w:val="0"/>
                          <w:iCs w:val="0"/>
                          <w:noProof/>
                          <w:color w:val="auto"/>
                          <w:sz w:val="24"/>
                          <w:szCs w:val="24"/>
                        </w:rPr>
                        <w:t>27</w:t>
                      </w:r>
                      <w:r w:rsidRPr="00844030">
                        <w:rPr>
                          <w:b/>
                          <w:bCs/>
                          <w:i w:val="0"/>
                          <w:iCs w:val="0"/>
                          <w:color w:val="auto"/>
                          <w:sz w:val="24"/>
                          <w:szCs w:val="24"/>
                        </w:rPr>
                        <w:fldChar w:fldCharType="end"/>
                      </w:r>
                      <w:r w:rsidRPr="00844030">
                        <w:rPr>
                          <w:b/>
                          <w:bCs/>
                          <w:i w:val="0"/>
                          <w:iCs w:val="0"/>
                          <w:color w:val="auto"/>
                          <w:sz w:val="24"/>
                          <w:szCs w:val="24"/>
                        </w:rPr>
                        <w:t>.</w:t>
                      </w:r>
                      <w:r w:rsidRPr="00844030">
                        <w:rPr>
                          <w:i w:val="0"/>
                          <w:iCs w:val="0"/>
                          <w:color w:val="auto"/>
                          <w:sz w:val="24"/>
                          <w:szCs w:val="24"/>
                        </w:rPr>
                        <w:t xml:space="preserve"> Effect of OCs in gasification.</w:t>
                      </w:r>
                      <w:bookmarkEnd w:id="161"/>
                    </w:p>
                  </w:txbxContent>
                </v:textbox>
                <w10:wrap type="topAndBottom" anchorx="margin"/>
              </v:shape>
            </w:pict>
          </mc:Fallback>
        </mc:AlternateContent>
      </w:r>
      <w:r w:rsidR="005544E2">
        <w:rPr>
          <w:noProof/>
        </w:rPr>
        <mc:AlternateContent>
          <mc:Choice Requires="wps">
            <w:drawing>
              <wp:anchor distT="0" distB="0" distL="114300" distR="114300" simplePos="0" relativeHeight="252087808" behindDoc="0" locked="0" layoutInCell="1" allowOverlap="1" wp14:anchorId="79A05667" wp14:editId="4EB202CC">
                <wp:simplePos x="0" y="0"/>
                <wp:positionH relativeFrom="margin">
                  <wp:align>center</wp:align>
                </wp:positionH>
                <wp:positionV relativeFrom="paragraph">
                  <wp:posOffset>3261360</wp:posOffset>
                </wp:positionV>
                <wp:extent cx="1035170" cy="284672"/>
                <wp:effectExtent l="0" t="0" r="0" b="1270"/>
                <wp:wrapNone/>
                <wp:docPr id="1259648266" name="Text Box 1"/>
                <wp:cNvGraphicFramePr/>
                <a:graphic xmlns:a="http://schemas.openxmlformats.org/drawingml/2006/main">
                  <a:graphicData uri="http://schemas.microsoft.com/office/word/2010/wordprocessingShape">
                    <wps:wsp>
                      <wps:cNvSpPr txBox="1"/>
                      <wps:spPr>
                        <a:xfrm>
                          <a:off x="0" y="0"/>
                          <a:ext cx="1035170" cy="284672"/>
                        </a:xfrm>
                        <a:prstGeom prst="rect">
                          <a:avLst/>
                        </a:prstGeom>
                        <a:solidFill>
                          <a:schemeClr val="lt1"/>
                        </a:solidFill>
                        <a:ln w="6350">
                          <a:noFill/>
                        </a:ln>
                      </wps:spPr>
                      <wps:txbx>
                        <w:txbxContent>
                          <w:p w14:paraId="1EBBA30D" w14:textId="226ABA52" w:rsidR="005544E2" w:rsidRPr="005544E2" w:rsidRDefault="005544E2" w:rsidP="005544E2">
                            <w:pPr>
                              <w:jc w:val="center"/>
                              <w:rPr>
                                <w:b/>
                                <w:bCs/>
                              </w:rPr>
                            </w:pPr>
                            <w:r>
                              <w:rPr>
                                <w:b/>
                                <w:bCs/>
                              </w:rPr>
                              <w:t>CO</w:t>
                            </w:r>
                            <w:r>
                              <w:rPr>
                                <w:b/>
                                <w:bCs/>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A05667" id="_x0000_s1508" type="#_x0000_t202" style="position:absolute;left:0;text-align:left;margin-left:0;margin-top:256.8pt;width:81.5pt;height:22.4pt;z-index:2520878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" fillcolor="white [3201]" stroked="f" strokeweight=".5pt">
                <v:textbox>
                  <w:txbxContent>
                    <w:p w14:paraId="1EBBA30D" w14:textId="226ABA52" w:rsidR="005544E2" w:rsidRPr="005544E2" w:rsidRDefault="005544E2" w:rsidP="005544E2">
                      <w:pPr>
                        <w:jc w:val="center"/>
                        <w:rPr>
                          <w:b/>
                          <w:bCs/>
                        </w:rPr>
                      </w:pPr>
                      <w:r>
                        <w:rPr>
                          <w:b/>
                          <w:bCs/>
                        </w:rPr>
                        <w:t>CO</w:t>
                      </w:r>
                      <w:r>
                        <w:rPr>
                          <w:b/>
                          <w:bCs/>
                          <w:vertAlign w:val="subscript"/>
                        </w:rPr>
                        <w:t>2</w:t>
                      </w:r>
                    </w:p>
                  </w:txbxContent>
                </v:textbox>
                <w10:wrap anchorx="margin"/>
              </v:shape>
            </w:pict>
          </mc:Fallback>
        </mc:AlternateContent>
      </w:r>
    </w:p>
    <w:p w14:paraId="2BB821BC" w14:textId="3711845D" w:rsidR="00FE4854" w:rsidRDefault="00FE4854" w:rsidP="00D55C44">
      <w:pPr>
        <w:spacing w:after="0" w:line="276" w:lineRule="auto"/>
        <w:jc w:val="both"/>
      </w:pPr>
    </w:p>
    <w:p w14:paraId="6F6AEE50" w14:textId="2ECE878A" w:rsidR="00FE4854" w:rsidRDefault="008C31CD" w:rsidP="00D55C44">
      <w:pPr>
        <w:spacing w:after="0" w:line="276" w:lineRule="auto"/>
        <w:jc w:val="both"/>
      </w:pPr>
      <w:r>
        <w:rPr>
          <w:noProof/>
        </w:rPr>
        <w:drawing>
          <wp:anchor distT="0" distB="0" distL="114300" distR="114300" simplePos="0" relativeHeight="252050944" behindDoc="0" locked="0" layoutInCell="1" allowOverlap="1" wp14:anchorId="110E2DB8" wp14:editId="55B302D0">
            <wp:simplePos x="0" y="0"/>
            <wp:positionH relativeFrom="margin">
              <wp:posOffset>1248410</wp:posOffset>
            </wp:positionH>
            <wp:positionV relativeFrom="paragraph">
              <wp:posOffset>239395</wp:posOffset>
            </wp:positionV>
            <wp:extent cx="3657600" cy="2724912"/>
            <wp:effectExtent l="0" t="0" r="0" b="0"/>
            <wp:wrapTopAndBottom/>
            <wp:docPr id="1663816787" name="Chart 1">
              <a:extLst xmlns:a="http://schemas.openxmlformats.org/drawingml/2006/main">
                <a:ext uri="{FF2B5EF4-FFF2-40B4-BE49-F238E27FC236}">
                  <a16:creationId xmlns:a16="http://schemas.microsoft.com/office/drawing/2014/main" id="{A18EC1A6-6EF1-4D71-8A2D-3A7E3F2F54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14:sizeRelH relativeFrom="margin">
              <wp14:pctWidth>0</wp14:pctWidth>
            </wp14:sizeRelH>
            <wp14:sizeRelV relativeFrom="margin">
              <wp14:pctHeight>0</wp14:pctHeight>
            </wp14:sizeRelV>
          </wp:anchor>
        </w:drawing>
      </w:r>
    </w:p>
    <w:p w14:paraId="237E5641" w14:textId="25DB4F16" w:rsidR="00FE4854" w:rsidRDefault="00F561D5" w:rsidP="00D55C44">
      <w:pPr>
        <w:spacing w:after="0" w:line="276" w:lineRule="auto"/>
        <w:jc w:val="both"/>
      </w:pPr>
      <w:r>
        <w:rPr>
          <w:noProof/>
        </w:rPr>
        <mc:AlternateContent>
          <mc:Choice Requires="wps">
            <w:drawing>
              <wp:anchor distT="0" distB="0" distL="114300" distR="114300" simplePos="0" relativeHeight="252059136" behindDoc="0" locked="0" layoutInCell="1" allowOverlap="1" wp14:anchorId="7F161ADE" wp14:editId="5B58857C">
                <wp:simplePos x="0" y="0"/>
                <wp:positionH relativeFrom="margin">
                  <wp:align>center</wp:align>
                </wp:positionH>
                <wp:positionV relativeFrom="paragraph">
                  <wp:posOffset>2771140</wp:posOffset>
                </wp:positionV>
                <wp:extent cx="1276710" cy="284672"/>
                <wp:effectExtent l="0" t="0" r="0" b="1270"/>
                <wp:wrapNone/>
                <wp:docPr id="42309946" name="Text Box 1"/>
                <wp:cNvGraphicFramePr/>
                <a:graphic xmlns:a="http://schemas.openxmlformats.org/drawingml/2006/main">
                  <a:graphicData uri="http://schemas.microsoft.com/office/word/2010/wordprocessingShape">
                    <wps:wsp>
                      <wps:cNvSpPr txBox="1"/>
                      <wps:spPr>
                        <a:xfrm>
                          <a:off x="0" y="0"/>
                          <a:ext cx="1276710" cy="284672"/>
                        </a:xfrm>
                        <a:prstGeom prst="rect">
                          <a:avLst/>
                        </a:prstGeom>
                        <a:solidFill>
                          <a:schemeClr val="lt1"/>
                        </a:solidFill>
                        <a:ln w="6350">
                          <a:noFill/>
                        </a:ln>
                      </wps:spPr>
                      <wps:txbx>
                        <w:txbxContent>
                          <w:p w14:paraId="381E9DAC" w14:textId="3A90C0E7" w:rsidR="00844030" w:rsidRPr="00844030" w:rsidRDefault="00844030">
                            <w:pPr>
                              <w:pStyle w:val="ListParagraph"/>
                              <w:numPr>
                                <w:ilvl w:val="0"/>
                                <w:numId w:val="8"/>
                              </w:numPr>
                              <w:rPr>
                                <w:sz w:val="20"/>
                                <w:szCs w:val="20"/>
                              </w:rPr>
                            </w:pPr>
                            <w:r w:rsidRPr="00844030">
                              <w:rPr>
                                <w:sz w:val="20"/>
                                <w:szCs w:val="20"/>
                              </w:rPr>
                              <w:t>650℃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161ADE" id="_x0000_s1509" type="#_x0000_t202" style="position:absolute;left:0;text-align:left;margin-left:0;margin-top:218.2pt;width:100.55pt;height:22.4pt;z-index:2520591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" fillcolor="white [3201]" stroked="f" strokeweight=".5pt">
                <v:textbox>
                  <w:txbxContent>
                    <w:p w14:paraId="381E9DAC" w14:textId="3A90C0E7" w:rsidR="00844030" w:rsidRPr="00844030" w:rsidRDefault="00844030">
                      <w:pPr>
                        <w:pStyle w:val="ListParagraph"/>
                        <w:numPr>
                          <w:ilvl w:val="0"/>
                          <w:numId w:val="8"/>
                        </w:numPr>
                        <w:rPr>
                          <w:sz w:val="20"/>
                          <w:szCs w:val="20"/>
                        </w:rPr>
                      </w:pPr>
                      <w:r w:rsidRPr="00844030">
                        <w:rPr>
                          <w:sz w:val="20"/>
                          <w:szCs w:val="20"/>
                        </w:rPr>
                        <w:t>650℃</w:t>
                      </w:r>
                    </w:p>
                  </w:txbxContent>
                </v:textbox>
                <w10:wrap anchorx="margin"/>
              </v:shape>
            </w:pict>
          </mc:Fallback>
        </mc:AlternateContent>
      </w:r>
    </w:p>
    <w:p w14:paraId="1633C571" w14:textId="1AFFB198" w:rsidR="00FE4854" w:rsidRDefault="00FE4854" w:rsidP="00D55C44">
      <w:pPr>
        <w:spacing w:after="0" w:line="276" w:lineRule="auto"/>
        <w:jc w:val="both"/>
      </w:pPr>
    </w:p>
    <w:p w14:paraId="089B8621" w14:textId="6A37D55D" w:rsidR="00FE4854" w:rsidRDefault="00FE4854" w:rsidP="00D55C44">
      <w:pPr>
        <w:spacing w:after="0" w:line="276" w:lineRule="auto"/>
        <w:jc w:val="both"/>
      </w:pPr>
    </w:p>
    <w:p w14:paraId="2EDDB2E4" w14:textId="47A07B2F" w:rsidR="00540E0A" w:rsidRDefault="00540E0A" w:rsidP="00D55C44">
      <w:pPr>
        <w:spacing w:after="0" w:line="276" w:lineRule="auto"/>
        <w:jc w:val="both"/>
      </w:pPr>
    </w:p>
    <w:p w14:paraId="37E11AC0" w14:textId="32B530FA" w:rsidR="00540E0A" w:rsidRDefault="00F561D5" w:rsidP="00D55C44">
      <w:pPr>
        <w:spacing w:after="0" w:line="276" w:lineRule="auto"/>
        <w:jc w:val="both"/>
      </w:pPr>
      <w:r>
        <w:rPr>
          <w:noProof/>
        </w:rPr>
        <w:lastRenderedPageBreak/>
        <w:drawing>
          <wp:anchor distT="0" distB="0" distL="114300" distR="114300" simplePos="0" relativeHeight="252051968" behindDoc="0" locked="0" layoutInCell="1" allowOverlap="1" wp14:anchorId="7022E963" wp14:editId="06AAD014">
            <wp:simplePos x="0" y="0"/>
            <wp:positionH relativeFrom="margin">
              <wp:align>center</wp:align>
            </wp:positionH>
            <wp:positionV relativeFrom="paragraph">
              <wp:posOffset>357505</wp:posOffset>
            </wp:positionV>
            <wp:extent cx="3596640" cy="2764155"/>
            <wp:effectExtent l="0" t="0" r="3810" b="0"/>
            <wp:wrapTopAndBottom/>
            <wp:docPr id="2026934352" name="Chart 1">
              <a:extLst xmlns:a="http://schemas.openxmlformats.org/drawingml/2006/main">
                <a:ext uri="{FF2B5EF4-FFF2-40B4-BE49-F238E27FC236}">
                  <a16:creationId xmlns:a16="http://schemas.microsoft.com/office/drawing/2014/main" id="{AB5D494C-3484-457E-B674-2146796496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14:sizeRelV relativeFrom="margin">
              <wp14:pctHeight>0</wp14:pctHeight>
            </wp14:sizeRelV>
          </wp:anchor>
        </w:drawing>
      </w:r>
    </w:p>
    <w:p w14:paraId="5ABB0CCC" w14:textId="427408C5" w:rsidR="00540E0A" w:rsidRDefault="00540E0A" w:rsidP="00D55C44">
      <w:pPr>
        <w:spacing w:after="0" w:line="276" w:lineRule="auto"/>
        <w:jc w:val="both"/>
      </w:pPr>
    </w:p>
    <w:p w14:paraId="626227BA" w14:textId="38464F8D" w:rsidR="00540E0A" w:rsidRDefault="008C31CD" w:rsidP="00D55C44">
      <w:pPr>
        <w:spacing w:after="0" w:line="276" w:lineRule="auto"/>
        <w:jc w:val="both"/>
      </w:pPr>
      <w:r>
        <w:rPr>
          <w:noProof/>
        </w:rPr>
        <mc:AlternateContent>
          <mc:Choice Requires="wps">
            <w:drawing>
              <wp:anchor distT="0" distB="0" distL="114300" distR="114300" simplePos="0" relativeHeight="252065280" behindDoc="0" locked="0" layoutInCell="1" allowOverlap="1" wp14:anchorId="23C3AC78" wp14:editId="72170C22">
                <wp:simplePos x="0" y="0"/>
                <wp:positionH relativeFrom="margin">
                  <wp:align>center</wp:align>
                </wp:positionH>
                <wp:positionV relativeFrom="paragraph">
                  <wp:posOffset>7620</wp:posOffset>
                </wp:positionV>
                <wp:extent cx="1276710" cy="284672"/>
                <wp:effectExtent l="0" t="0" r="0" b="1270"/>
                <wp:wrapNone/>
                <wp:docPr id="159734138" name="Text Box 1"/>
                <wp:cNvGraphicFramePr/>
                <a:graphic xmlns:a="http://schemas.openxmlformats.org/drawingml/2006/main">
                  <a:graphicData uri="http://schemas.microsoft.com/office/word/2010/wordprocessingShape">
                    <wps:wsp>
                      <wps:cNvSpPr txBox="1"/>
                      <wps:spPr>
                        <a:xfrm>
                          <a:off x="0" y="0"/>
                          <a:ext cx="1276710" cy="284672"/>
                        </a:xfrm>
                        <a:prstGeom prst="rect">
                          <a:avLst/>
                        </a:prstGeom>
                        <a:solidFill>
                          <a:schemeClr val="lt1"/>
                        </a:solidFill>
                        <a:ln w="6350">
                          <a:noFill/>
                        </a:ln>
                      </wps:spPr>
                      <wps:txbx>
                        <w:txbxContent>
                          <w:p w14:paraId="4BE796D6" w14:textId="48C950C8" w:rsidR="00844030" w:rsidRPr="00844030" w:rsidRDefault="00844030">
                            <w:pPr>
                              <w:pStyle w:val="ListParagraph"/>
                              <w:numPr>
                                <w:ilvl w:val="0"/>
                                <w:numId w:val="8"/>
                              </w:numPr>
                              <w:rPr>
                                <w:sz w:val="20"/>
                                <w:szCs w:val="20"/>
                              </w:rPr>
                            </w:pPr>
                            <w:r>
                              <w:rPr>
                                <w:sz w:val="20"/>
                                <w:szCs w:val="20"/>
                              </w:rPr>
                              <w:t>7</w:t>
                            </w:r>
                            <w:r w:rsidRPr="00844030">
                              <w:rPr>
                                <w:sz w:val="20"/>
                                <w:szCs w:val="20"/>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C3AC78" id="_x0000_s1510" type="#_x0000_t202" style="position:absolute;left:0;text-align:left;margin-left:0;margin-top:.6pt;width:100.55pt;height:22.4pt;z-index:2520652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" fillcolor="white [3201]" stroked="f" strokeweight=".5pt">
                <v:textbox>
                  <w:txbxContent>
                    <w:p w14:paraId="4BE796D6" w14:textId="48C950C8" w:rsidR="00844030" w:rsidRPr="00844030" w:rsidRDefault="00844030">
                      <w:pPr>
                        <w:pStyle w:val="ListParagraph"/>
                        <w:numPr>
                          <w:ilvl w:val="0"/>
                          <w:numId w:val="8"/>
                        </w:numPr>
                        <w:rPr>
                          <w:sz w:val="20"/>
                          <w:szCs w:val="20"/>
                        </w:rPr>
                      </w:pPr>
                      <w:r>
                        <w:rPr>
                          <w:sz w:val="20"/>
                          <w:szCs w:val="20"/>
                        </w:rPr>
                        <w:t>7</w:t>
                      </w:r>
                      <w:r w:rsidRPr="00844030">
                        <w:rPr>
                          <w:sz w:val="20"/>
                          <w:szCs w:val="20"/>
                        </w:rPr>
                        <w:t>50℃</w:t>
                      </w:r>
                    </w:p>
                  </w:txbxContent>
                </v:textbox>
                <w10:wrap anchorx="margin"/>
              </v:shape>
            </w:pict>
          </mc:Fallback>
        </mc:AlternateContent>
      </w:r>
    </w:p>
    <w:p w14:paraId="588624C6" w14:textId="5E2E7B8A" w:rsidR="00540E0A" w:rsidRDefault="00540E0A" w:rsidP="00D55C44">
      <w:pPr>
        <w:spacing w:after="0" w:line="276" w:lineRule="auto"/>
        <w:jc w:val="both"/>
      </w:pPr>
    </w:p>
    <w:p w14:paraId="30E4995C" w14:textId="44E6FC76" w:rsidR="00540E0A" w:rsidRDefault="00540E0A" w:rsidP="00D55C44">
      <w:pPr>
        <w:spacing w:after="0" w:line="276" w:lineRule="auto"/>
        <w:jc w:val="both"/>
      </w:pPr>
    </w:p>
    <w:p w14:paraId="3367E20E" w14:textId="3146678E" w:rsidR="00540E0A" w:rsidRDefault="00D7714E" w:rsidP="00D55C44">
      <w:pPr>
        <w:spacing w:after="0" w:line="276" w:lineRule="auto"/>
        <w:jc w:val="both"/>
      </w:pPr>
      <w:r>
        <w:rPr>
          <w:noProof/>
        </w:rPr>
        <w:drawing>
          <wp:anchor distT="0" distB="0" distL="114300" distR="114300" simplePos="0" relativeHeight="252052992" behindDoc="0" locked="0" layoutInCell="1" allowOverlap="1" wp14:anchorId="77DC4FEC" wp14:editId="548BB01B">
            <wp:simplePos x="0" y="0"/>
            <wp:positionH relativeFrom="margin">
              <wp:align>center</wp:align>
            </wp:positionH>
            <wp:positionV relativeFrom="paragraph">
              <wp:posOffset>195580</wp:posOffset>
            </wp:positionV>
            <wp:extent cx="3657600" cy="3017520"/>
            <wp:effectExtent l="0" t="0" r="0" b="0"/>
            <wp:wrapTopAndBottom/>
            <wp:docPr id="1877571251" name="Chart 1">
              <a:extLst xmlns:a="http://schemas.openxmlformats.org/drawingml/2006/main">
                <a:ext uri="{FF2B5EF4-FFF2-40B4-BE49-F238E27FC236}">
                  <a16:creationId xmlns:a16="http://schemas.microsoft.com/office/drawing/2014/main" id="{E2EC4BAB-E835-47BB-BF79-D33645BC0E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14:sizeRelH relativeFrom="margin">
              <wp14:pctWidth>0</wp14:pctWidth>
            </wp14:sizeRelH>
            <wp14:sizeRelV relativeFrom="margin">
              <wp14:pctHeight>0</wp14:pctHeight>
            </wp14:sizeRelV>
          </wp:anchor>
        </w:drawing>
      </w:r>
    </w:p>
    <w:p w14:paraId="4F8824B9" w14:textId="74188865" w:rsidR="00540E0A" w:rsidRDefault="008C31CD" w:rsidP="00D55C44">
      <w:pPr>
        <w:spacing w:after="0" w:line="276" w:lineRule="auto"/>
        <w:jc w:val="both"/>
      </w:pPr>
      <w:r>
        <w:rPr>
          <w:noProof/>
        </w:rPr>
        <mc:AlternateContent>
          <mc:Choice Requires="wps">
            <w:drawing>
              <wp:anchor distT="0" distB="0" distL="114300" distR="114300" simplePos="0" relativeHeight="252067328" behindDoc="0" locked="0" layoutInCell="1" allowOverlap="1" wp14:anchorId="1DBD2FBD" wp14:editId="64C74954">
                <wp:simplePos x="0" y="0"/>
                <wp:positionH relativeFrom="margin">
                  <wp:posOffset>2505075</wp:posOffset>
                </wp:positionH>
                <wp:positionV relativeFrom="paragraph">
                  <wp:posOffset>3099435</wp:posOffset>
                </wp:positionV>
                <wp:extent cx="1276710" cy="284672"/>
                <wp:effectExtent l="0" t="0" r="0" b="1270"/>
                <wp:wrapNone/>
                <wp:docPr id="1281081599" name="Text Box 1"/>
                <wp:cNvGraphicFramePr/>
                <a:graphic xmlns:a="http://schemas.openxmlformats.org/drawingml/2006/main">
                  <a:graphicData uri="http://schemas.microsoft.com/office/word/2010/wordprocessingShape">
                    <wps:wsp>
                      <wps:cNvSpPr txBox="1"/>
                      <wps:spPr>
                        <a:xfrm>
                          <a:off x="0" y="0"/>
                          <a:ext cx="1276710" cy="284672"/>
                        </a:xfrm>
                        <a:prstGeom prst="rect">
                          <a:avLst/>
                        </a:prstGeom>
                        <a:solidFill>
                          <a:schemeClr val="lt1"/>
                        </a:solidFill>
                        <a:ln w="6350">
                          <a:noFill/>
                        </a:ln>
                      </wps:spPr>
                      <wps:txbx>
                        <w:txbxContent>
                          <w:p w14:paraId="2E7D1E01" w14:textId="42BA0F1D" w:rsidR="00844030" w:rsidRPr="00844030" w:rsidRDefault="00844030">
                            <w:pPr>
                              <w:pStyle w:val="ListParagraph"/>
                              <w:numPr>
                                <w:ilvl w:val="0"/>
                                <w:numId w:val="8"/>
                              </w:numPr>
                              <w:rPr>
                                <w:sz w:val="20"/>
                                <w:szCs w:val="20"/>
                              </w:rPr>
                            </w:pPr>
                            <w:r>
                              <w:rPr>
                                <w:sz w:val="20"/>
                                <w:szCs w:val="20"/>
                              </w:rPr>
                              <w:t>8</w:t>
                            </w:r>
                            <w:r w:rsidRPr="00844030">
                              <w:rPr>
                                <w:sz w:val="20"/>
                                <w:szCs w:val="20"/>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BD2FBD" id="_x0000_s1511" type="#_x0000_t202" style="position:absolute;left:0;text-align:left;margin-left:197.25pt;margin-top:244.05pt;width:100.55pt;height:22.4pt;z-index:2520673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" fillcolor="white [3201]" stroked="f" strokeweight=".5pt">
                <v:textbox>
                  <w:txbxContent>
                    <w:p w14:paraId="2E7D1E01" w14:textId="42BA0F1D" w:rsidR="00844030" w:rsidRPr="00844030" w:rsidRDefault="00844030">
                      <w:pPr>
                        <w:pStyle w:val="ListParagraph"/>
                        <w:numPr>
                          <w:ilvl w:val="0"/>
                          <w:numId w:val="8"/>
                        </w:numPr>
                        <w:rPr>
                          <w:sz w:val="20"/>
                          <w:szCs w:val="20"/>
                        </w:rPr>
                      </w:pPr>
                      <w:r>
                        <w:rPr>
                          <w:sz w:val="20"/>
                          <w:szCs w:val="20"/>
                        </w:rPr>
                        <w:t>8</w:t>
                      </w:r>
                      <w:r w:rsidRPr="00844030">
                        <w:rPr>
                          <w:sz w:val="20"/>
                          <w:szCs w:val="20"/>
                        </w:rPr>
                        <w:t>50℃</w:t>
                      </w:r>
                    </w:p>
                  </w:txbxContent>
                </v:textbox>
                <w10:wrap anchorx="margin"/>
              </v:shape>
            </w:pict>
          </mc:Fallback>
        </mc:AlternateContent>
      </w:r>
    </w:p>
    <w:p w14:paraId="00C3EEED" w14:textId="2D280A1B" w:rsidR="00540E0A" w:rsidRDefault="007D4D29" w:rsidP="00D55C44">
      <w:pPr>
        <w:spacing w:after="0" w:line="276" w:lineRule="auto"/>
        <w:jc w:val="both"/>
      </w:pPr>
      <w:r>
        <w:rPr>
          <w:noProof/>
        </w:rPr>
        <mc:AlternateContent>
          <mc:Choice Requires="wps">
            <w:drawing>
              <wp:anchor distT="0" distB="0" distL="114300" distR="114300" simplePos="0" relativeHeight="252069376" behindDoc="0" locked="0" layoutInCell="1" allowOverlap="1" wp14:anchorId="0509D122" wp14:editId="4A96C765">
                <wp:simplePos x="0" y="0"/>
                <wp:positionH relativeFrom="margin">
                  <wp:align>center</wp:align>
                </wp:positionH>
                <wp:positionV relativeFrom="paragraph">
                  <wp:posOffset>337820</wp:posOffset>
                </wp:positionV>
                <wp:extent cx="3414395" cy="635"/>
                <wp:effectExtent l="0" t="0" r="0" b="2540"/>
                <wp:wrapTopAndBottom/>
                <wp:docPr id="1388904007" name="Text Box 1"/>
                <wp:cNvGraphicFramePr/>
                <a:graphic xmlns:a="http://schemas.openxmlformats.org/drawingml/2006/main">
                  <a:graphicData uri="http://schemas.microsoft.com/office/word/2010/wordprocessingShape">
                    <wps:wsp>
                      <wps:cNvSpPr txBox="1"/>
                      <wps:spPr>
                        <a:xfrm>
                          <a:off x="0" y="0"/>
                          <a:ext cx="3414395" cy="635"/>
                        </a:xfrm>
                        <a:prstGeom prst="rect">
                          <a:avLst/>
                        </a:prstGeom>
                        <a:solidFill>
                          <a:prstClr val="white"/>
                        </a:solidFill>
                        <a:ln>
                          <a:noFill/>
                        </a:ln>
                      </wps:spPr>
                      <wps:txbx>
                        <w:txbxContent>
                          <w:p w14:paraId="4E0F341B" w14:textId="335B77D8" w:rsidR="00844030" w:rsidRPr="00844030" w:rsidRDefault="00844030" w:rsidP="00844030">
                            <w:pPr>
                              <w:pStyle w:val="Caption"/>
                              <w:jc w:val="center"/>
                              <w:rPr>
                                <w:i w:val="0"/>
                                <w:iCs w:val="0"/>
                                <w:noProof/>
                                <w:color w:val="auto"/>
                                <w:sz w:val="24"/>
                                <w:szCs w:val="24"/>
                              </w:rPr>
                            </w:pPr>
                            <w:bookmarkStart w:id="142" w:name="_Toc165315511"/>
                            <w:r w:rsidRPr="00844030">
                              <w:rPr>
                                <w:b/>
                                <w:bCs/>
                                <w:i w:val="0"/>
                                <w:iCs w:val="0"/>
                                <w:color w:val="auto"/>
                                <w:sz w:val="24"/>
                                <w:szCs w:val="24"/>
                              </w:rPr>
                              <w:t xml:space="preserve">Figure </w:t>
                            </w:r>
                            <w:r w:rsidRPr="00844030">
                              <w:rPr>
                                <w:b/>
                                <w:bCs/>
                                <w:i w:val="0"/>
                                <w:iCs w:val="0"/>
                                <w:color w:val="auto"/>
                                <w:sz w:val="24"/>
                                <w:szCs w:val="24"/>
                              </w:rPr>
                              <w:fldChar w:fldCharType="begin"/>
                            </w:r>
                            <w:r w:rsidRPr="00844030">
                              <w:rPr>
                                <w:b/>
                                <w:bCs/>
                                <w:i w:val="0"/>
                                <w:iCs w:val="0"/>
                                <w:color w:val="auto"/>
                                <w:sz w:val="24"/>
                                <w:szCs w:val="24"/>
                              </w:rPr>
                              <w:instrText xml:space="preserve"> SEQ Figure \* ARABIC </w:instrText>
                            </w:r>
                            <w:r w:rsidRPr="00844030">
                              <w:rPr>
                                <w:b/>
                                <w:bCs/>
                                <w:i w:val="0"/>
                                <w:iCs w:val="0"/>
                                <w:color w:val="auto"/>
                                <w:sz w:val="24"/>
                                <w:szCs w:val="24"/>
                              </w:rPr>
                              <w:fldChar w:fldCharType="separate"/>
                            </w:r>
                            <w:r w:rsidR="00C95B0B">
                              <w:rPr>
                                <w:b/>
                                <w:bCs/>
                                <w:i w:val="0"/>
                                <w:iCs w:val="0"/>
                                <w:noProof/>
                                <w:color w:val="auto"/>
                                <w:sz w:val="24"/>
                                <w:szCs w:val="24"/>
                              </w:rPr>
                              <w:t>28</w:t>
                            </w:r>
                            <w:r w:rsidRPr="00844030">
                              <w:rPr>
                                <w:b/>
                                <w:bCs/>
                                <w:i w:val="0"/>
                                <w:iCs w:val="0"/>
                                <w:color w:val="auto"/>
                                <w:sz w:val="24"/>
                                <w:szCs w:val="24"/>
                              </w:rPr>
                              <w:fldChar w:fldCharType="end"/>
                            </w:r>
                            <w:r w:rsidRPr="00844030">
                              <w:rPr>
                                <w:b/>
                                <w:bCs/>
                                <w:i w:val="0"/>
                                <w:iCs w:val="0"/>
                                <w:color w:val="auto"/>
                                <w:sz w:val="24"/>
                                <w:szCs w:val="24"/>
                              </w:rPr>
                              <w:t>.</w:t>
                            </w:r>
                            <w:r w:rsidRPr="00844030">
                              <w:rPr>
                                <w:i w:val="0"/>
                                <w:iCs w:val="0"/>
                                <w:color w:val="auto"/>
                                <w:sz w:val="24"/>
                                <w:szCs w:val="24"/>
                              </w:rPr>
                              <w:t xml:space="preserve"> Temperature effect in gasification.</w:t>
                            </w:r>
                            <w:bookmarkEnd w:id="1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09D122" id="_x0000_s1512" type="#_x0000_t202" style="position:absolute;left:0;text-align:left;margin-left:0;margin-top:26.6pt;width:268.85pt;height:.05pt;z-index:2520693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" stroked="f">
                <v:textbox style="mso-fit-shape-to-text:t" inset="0,0,0,0">
                  <w:txbxContent>
                    <w:p w14:paraId="4E0F341B" w14:textId="335B77D8" w:rsidR="00844030" w:rsidRPr="00844030" w:rsidRDefault="00844030" w:rsidP="00844030">
                      <w:pPr>
                        <w:pStyle w:val="Caption"/>
                        <w:jc w:val="center"/>
                        <w:rPr>
                          <w:i w:val="0"/>
                          <w:iCs w:val="0"/>
                          <w:noProof/>
                          <w:color w:val="auto"/>
                          <w:sz w:val="24"/>
                          <w:szCs w:val="24"/>
                        </w:rPr>
                      </w:pPr>
                      <w:bookmarkStart w:id="163" w:name="_Toc165315511"/>
                      <w:r w:rsidRPr="00844030">
                        <w:rPr>
                          <w:b/>
                          <w:bCs/>
                          <w:i w:val="0"/>
                          <w:iCs w:val="0"/>
                          <w:color w:val="auto"/>
                          <w:sz w:val="24"/>
                          <w:szCs w:val="24"/>
                        </w:rPr>
                        <w:t xml:space="preserve">Figure </w:t>
                      </w:r>
                      <w:r w:rsidRPr="00844030">
                        <w:rPr>
                          <w:b/>
                          <w:bCs/>
                          <w:i w:val="0"/>
                          <w:iCs w:val="0"/>
                          <w:color w:val="auto"/>
                          <w:sz w:val="24"/>
                          <w:szCs w:val="24"/>
                        </w:rPr>
                        <w:fldChar w:fldCharType="begin"/>
                      </w:r>
                      <w:r w:rsidRPr="00844030">
                        <w:rPr>
                          <w:b/>
                          <w:bCs/>
                          <w:i w:val="0"/>
                          <w:iCs w:val="0"/>
                          <w:color w:val="auto"/>
                          <w:sz w:val="24"/>
                          <w:szCs w:val="24"/>
                        </w:rPr>
                        <w:instrText xml:space="preserve"> SEQ Figure \* ARABIC </w:instrText>
                      </w:r>
                      <w:r w:rsidRPr="00844030">
                        <w:rPr>
                          <w:b/>
                          <w:bCs/>
                          <w:i w:val="0"/>
                          <w:iCs w:val="0"/>
                          <w:color w:val="auto"/>
                          <w:sz w:val="24"/>
                          <w:szCs w:val="24"/>
                        </w:rPr>
                        <w:fldChar w:fldCharType="separate"/>
                      </w:r>
                      <w:r w:rsidR="00C95B0B">
                        <w:rPr>
                          <w:b/>
                          <w:bCs/>
                          <w:i w:val="0"/>
                          <w:iCs w:val="0"/>
                          <w:noProof/>
                          <w:color w:val="auto"/>
                          <w:sz w:val="24"/>
                          <w:szCs w:val="24"/>
                        </w:rPr>
                        <w:t>28</w:t>
                      </w:r>
                      <w:r w:rsidRPr="00844030">
                        <w:rPr>
                          <w:b/>
                          <w:bCs/>
                          <w:i w:val="0"/>
                          <w:iCs w:val="0"/>
                          <w:color w:val="auto"/>
                          <w:sz w:val="24"/>
                          <w:szCs w:val="24"/>
                        </w:rPr>
                        <w:fldChar w:fldCharType="end"/>
                      </w:r>
                      <w:r w:rsidRPr="00844030">
                        <w:rPr>
                          <w:b/>
                          <w:bCs/>
                          <w:i w:val="0"/>
                          <w:iCs w:val="0"/>
                          <w:color w:val="auto"/>
                          <w:sz w:val="24"/>
                          <w:szCs w:val="24"/>
                        </w:rPr>
                        <w:t>.</w:t>
                      </w:r>
                      <w:r w:rsidRPr="00844030">
                        <w:rPr>
                          <w:i w:val="0"/>
                          <w:iCs w:val="0"/>
                          <w:color w:val="auto"/>
                          <w:sz w:val="24"/>
                          <w:szCs w:val="24"/>
                        </w:rPr>
                        <w:t xml:space="preserve"> Temperature effect in gasification.</w:t>
                      </w:r>
                      <w:bookmarkEnd w:id="163"/>
                    </w:p>
                  </w:txbxContent>
                </v:textbox>
                <w10:wrap type="topAndBottom" anchorx="margin"/>
              </v:shape>
            </w:pict>
          </mc:Fallback>
        </mc:AlternateContent>
      </w:r>
    </w:p>
    <w:p w14:paraId="77E6805B" w14:textId="7AF9BF0B" w:rsidR="00540E0A" w:rsidRDefault="00540E0A" w:rsidP="00D55C44">
      <w:pPr>
        <w:spacing w:after="0" w:line="276" w:lineRule="auto"/>
        <w:jc w:val="both"/>
      </w:pPr>
    </w:p>
    <w:p w14:paraId="676E442C" w14:textId="13D86285" w:rsidR="00540E0A" w:rsidRPr="00521070" w:rsidRDefault="00B54DF0" w:rsidP="00D55C44">
      <w:pPr>
        <w:spacing w:after="0" w:line="276" w:lineRule="auto"/>
        <w:jc w:val="both"/>
        <w:rPr>
          <w:rFonts w:cs="Times New Roman"/>
          <w:lang w:val="pt-PT"/>
        </w:rPr>
      </w:pPr>
      <w:r>
        <w:rPr>
          <w:noProof/>
        </w:rPr>
        <w:lastRenderedPageBreak/>
        <w:drawing>
          <wp:anchor distT="0" distB="0" distL="114300" distR="114300" simplePos="0" relativeHeight="252090880" behindDoc="0" locked="0" layoutInCell="1" allowOverlap="1" wp14:anchorId="26E1DC76" wp14:editId="349AD3BD">
            <wp:simplePos x="0" y="0"/>
            <wp:positionH relativeFrom="column">
              <wp:posOffset>-10160</wp:posOffset>
            </wp:positionH>
            <wp:positionV relativeFrom="paragraph">
              <wp:posOffset>0</wp:posOffset>
            </wp:positionV>
            <wp:extent cx="1920240" cy="1828800"/>
            <wp:effectExtent l="0" t="0" r="3810" b="0"/>
            <wp:wrapTopAndBottom/>
            <wp:docPr id="1948434655" name="Chart 1">
              <a:extLst xmlns:a="http://schemas.openxmlformats.org/drawingml/2006/main">
                <a:ext uri="{FF2B5EF4-FFF2-40B4-BE49-F238E27FC236}">
                  <a16:creationId xmlns:a16="http://schemas.microsoft.com/office/drawing/2014/main" id="{17789148-D352-4BB9-B6C1-797DB7235A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89856" behindDoc="0" locked="0" layoutInCell="1" allowOverlap="1" wp14:anchorId="51F2795E" wp14:editId="0D9EB292">
            <wp:simplePos x="0" y="0"/>
            <wp:positionH relativeFrom="margin">
              <wp:posOffset>1882140</wp:posOffset>
            </wp:positionH>
            <wp:positionV relativeFrom="paragraph">
              <wp:posOffset>0</wp:posOffset>
            </wp:positionV>
            <wp:extent cx="2011680" cy="1828800"/>
            <wp:effectExtent l="0" t="0" r="7620" b="0"/>
            <wp:wrapTopAndBottom/>
            <wp:docPr id="170046742" name="Chart 1">
              <a:extLst xmlns:a="http://schemas.openxmlformats.org/drawingml/2006/main">
                <a:ext uri="{FF2B5EF4-FFF2-40B4-BE49-F238E27FC236}">
                  <a16:creationId xmlns:a16="http://schemas.microsoft.com/office/drawing/2014/main" id="{92DB9709-A0AE-43D4-B56D-69931C6339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88832" behindDoc="0" locked="0" layoutInCell="1" allowOverlap="1" wp14:anchorId="4F5EC9FB" wp14:editId="2A648FED">
            <wp:simplePos x="0" y="0"/>
            <wp:positionH relativeFrom="margin">
              <wp:align>right</wp:align>
            </wp:positionH>
            <wp:positionV relativeFrom="paragraph">
              <wp:posOffset>0</wp:posOffset>
            </wp:positionV>
            <wp:extent cx="2011680" cy="1828800"/>
            <wp:effectExtent l="0" t="0" r="7620" b="0"/>
            <wp:wrapTopAndBottom/>
            <wp:docPr id="1964162455" name="Chart 1">
              <a:extLst xmlns:a="http://schemas.openxmlformats.org/drawingml/2006/main">
                <a:ext uri="{FF2B5EF4-FFF2-40B4-BE49-F238E27FC236}">
                  <a16:creationId xmlns:a16="http://schemas.microsoft.com/office/drawing/2014/main" id="{A9268241-841F-4AB7-843C-A9A5A14BC7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14:sizeRelH relativeFrom="margin">
              <wp14:pctWidth>0</wp14:pctWidth>
            </wp14:sizeRelH>
            <wp14:sizeRelV relativeFrom="margin">
              <wp14:pctHeight>0</wp14:pctHeight>
            </wp14:sizeRelV>
          </wp:anchor>
        </w:drawing>
      </w:r>
      <w:r w:rsidRPr="00C723A8">
        <w:rPr>
          <w:rFonts w:cs="Times New Roman"/>
          <w:lang w:val="pt-PT"/>
        </w:rPr>
        <w:t xml:space="preserve">    </w:t>
      </w:r>
      <w:r w:rsidR="00925AFC" w:rsidRPr="00521070">
        <w:rPr>
          <w:rFonts w:cs="Times New Roman"/>
          <w:lang w:val="pt-PT"/>
        </w:rPr>
        <w:t>(</w:t>
      </w:r>
      <w:r w:rsidR="007B02E5" w:rsidRPr="00521070">
        <w:rPr>
          <w:rFonts w:cs="Times New Roman"/>
          <w:lang w:val="pt-PT"/>
        </w:rPr>
        <w:t>a) No Catalyst, 650 °C</w:t>
      </w:r>
      <w:r w:rsidR="007B02E5" w:rsidRPr="00521070">
        <w:rPr>
          <w:rFonts w:cs="Times New Roman"/>
          <w:lang w:val="pt-PT"/>
        </w:rPr>
        <w:tab/>
      </w:r>
      <w:r w:rsidRPr="00521070">
        <w:rPr>
          <w:rFonts w:cs="Times New Roman"/>
          <w:lang w:val="pt-PT"/>
        </w:rPr>
        <w:t xml:space="preserve">          </w:t>
      </w:r>
      <w:r w:rsidR="007B02E5" w:rsidRPr="00521070">
        <w:rPr>
          <w:rFonts w:cs="Times New Roman"/>
          <w:lang w:val="pt-PT"/>
        </w:rPr>
        <w:t>(a) No Catalyst, 750 °C</w:t>
      </w:r>
      <w:r w:rsidR="00925AFC" w:rsidRPr="00521070">
        <w:rPr>
          <w:rFonts w:cs="Times New Roman"/>
          <w:lang w:val="pt-PT"/>
        </w:rPr>
        <w:t xml:space="preserve">             </w:t>
      </w:r>
      <w:r w:rsidR="007B02E5" w:rsidRPr="00521070">
        <w:rPr>
          <w:rFonts w:cs="Times New Roman"/>
          <w:lang w:val="pt-PT"/>
        </w:rPr>
        <w:t>(a) No Catalyst, 850 °C</w:t>
      </w:r>
    </w:p>
    <w:p w14:paraId="4A1E146F" w14:textId="14C2BB1F" w:rsidR="007B02E5" w:rsidRPr="00521070" w:rsidRDefault="00B54DF0" w:rsidP="00D55C44">
      <w:pPr>
        <w:spacing w:after="0" w:line="276" w:lineRule="auto"/>
        <w:jc w:val="both"/>
        <w:rPr>
          <w:rFonts w:cs="Times New Roman"/>
          <w:lang w:val="pt-PT"/>
        </w:rPr>
      </w:pPr>
      <w:r>
        <w:rPr>
          <w:noProof/>
        </w:rPr>
        <w:drawing>
          <wp:anchor distT="0" distB="0" distL="114300" distR="114300" simplePos="0" relativeHeight="252093952" behindDoc="0" locked="0" layoutInCell="1" allowOverlap="1" wp14:anchorId="1FF9667D" wp14:editId="4F296F82">
            <wp:simplePos x="0" y="0"/>
            <wp:positionH relativeFrom="margin">
              <wp:align>right</wp:align>
            </wp:positionH>
            <wp:positionV relativeFrom="paragraph">
              <wp:posOffset>330200</wp:posOffset>
            </wp:positionV>
            <wp:extent cx="1920240" cy="1828800"/>
            <wp:effectExtent l="0" t="0" r="3810" b="0"/>
            <wp:wrapTopAndBottom/>
            <wp:docPr id="689045621" name="Chart 1">
              <a:extLst xmlns:a="http://schemas.openxmlformats.org/drawingml/2006/main">
                <a:ext uri="{FF2B5EF4-FFF2-40B4-BE49-F238E27FC236}">
                  <a16:creationId xmlns:a16="http://schemas.microsoft.com/office/drawing/2014/main" id="{4A4940FE-4859-4172-83B3-358C7B264D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92928" behindDoc="0" locked="0" layoutInCell="1" allowOverlap="1" wp14:anchorId="307B5042" wp14:editId="562471AA">
            <wp:simplePos x="0" y="0"/>
            <wp:positionH relativeFrom="margin">
              <wp:align>center</wp:align>
            </wp:positionH>
            <wp:positionV relativeFrom="paragraph">
              <wp:posOffset>340360</wp:posOffset>
            </wp:positionV>
            <wp:extent cx="1920240" cy="1828800"/>
            <wp:effectExtent l="0" t="0" r="3810" b="0"/>
            <wp:wrapTopAndBottom/>
            <wp:docPr id="933094457" name="Chart 1">
              <a:extLst xmlns:a="http://schemas.openxmlformats.org/drawingml/2006/main">
                <a:ext uri="{FF2B5EF4-FFF2-40B4-BE49-F238E27FC236}">
                  <a16:creationId xmlns:a16="http://schemas.microsoft.com/office/drawing/2014/main" id="{E837D21F-7E2C-4796-A73F-061BAAF47A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91904" behindDoc="0" locked="0" layoutInCell="1" allowOverlap="1" wp14:anchorId="2ED24905" wp14:editId="7FEE6173">
            <wp:simplePos x="0" y="0"/>
            <wp:positionH relativeFrom="margin">
              <wp:align>left</wp:align>
            </wp:positionH>
            <wp:positionV relativeFrom="paragraph">
              <wp:posOffset>322580</wp:posOffset>
            </wp:positionV>
            <wp:extent cx="1920240" cy="1828800"/>
            <wp:effectExtent l="0" t="0" r="3810" b="0"/>
            <wp:wrapTopAndBottom/>
            <wp:docPr id="1157306421" name="Chart 1">
              <a:extLst xmlns:a="http://schemas.openxmlformats.org/drawingml/2006/main">
                <a:ext uri="{FF2B5EF4-FFF2-40B4-BE49-F238E27FC236}">
                  <a16:creationId xmlns:a16="http://schemas.microsoft.com/office/drawing/2014/main" id="{F8ED6EAA-E0E4-41C4-9684-1F41458E7F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14:sizeRelH relativeFrom="margin">
              <wp14:pctWidth>0</wp14:pctWidth>
            </wp14:sizeRelH>
            <wp14:sizeRelV relativeFrom="margin">
              <wp14:pctHeight>0</wp14:pctHeight>
            </wp14:sizeRelV>
          </wp:anchor>
        </w:drawing>
      </w:r>
    </w:p>
    <w:p w14:paraId="71AF742A" w14:textId="138E5375" w:rsidR="007B02E5" w:rsidRPr="00521070" w:rsidRDefault="00B54DF0" w:rsidP="00D55C44">
      <w:pPr>
        <w:spacing w:after="0" w:line="276" w:lineRule="auto"/>
        <w:jc w:val="both"/>
        <w:rPr>
          <w:rFonts w:cs="Times New Roman"/>
          <w:lang w:val="pt-PT"/>
        </w:rPr>
      </w:pPr>
      <w:r w:rsidRPr="00521070">
        <w:rPr>
          <w:rFonts w:cs="Times New Roman"/>
          <w:lang w:val="pt-PT"/>
        </w:rPr>
        <w:t xml:space="preserve">         </w:t>
      </w:r>
      <w:r w:rsidR="007B02E5" w:rsidRPr="00521070">
        <w:rPr>
          <w:rFonts w:cs="Times New Roman"/>
          <w:lang w:val="pt-PT"/>
        </w:rPr>
        <w:t>(b) Ca</w:t>
      </w:r>
      <w:r w:rsidR="007B02E5" w:rsidRPr="00521070">
        <w:rPr>
          <w:rFonts w:cs="Times New Roman"/>
          <w:vertAlign w:val="subscript"/>
          <w:lang w:val="pt-PT"/>
        </w:rPr>
        <w:t>2</w:t>
      </w:r>
      <w:r w:rsidR="007B02E5" w:rsidRPr="00521070">
        <w:rPr>
          <w:rFonts w:cs="Times New Roman"/>
          <w:lang w:val="pt-PT"/>
        </w:rPr>
        <w:t>Fe</w:t>
      </w:r>
      <w:r w:rsidR="007B02E5" w:rsidRPr="00521070">
        <w:rPr>
          <w:rFonts w:cs="Times New Roman"/>
          <w:vertAlign w:val="subscript"/>
          <w:lang w:val="pt-PT"/>
        </w:rPr>
        <w:t>2</w:t>
      </w:r>
      <w:r w:rsidR="007B02E5" w:rsidRPr="00521070">
        <w:rPr>
          <w:rFonts w:cs="Times New Roman"/>
          <w:lang w:val="pt-PT"/>
        </w:rPr>
        <w:t>O</w:t>
      </w:r>
      <w:r w:rsidR="007B02E5" w:rsidRPr="00521070">
        <w:rPr>
          <w:rFonts w:cs="Times New Roman"/>
          <w:vertAlign w:val="subscript"/>
          <w:lang w:val="pt-PT"/>
        </w:rPr>
        <w:t>5</w:t>
      </w:r>
      <w:r w:rsidR="007B02E5" w:rsidRPr="00521070">
        <w:rPr>
          <w:rFonts w:cs="Times New Roman"/>
          <w:lang w:val="pt-PT"/>
        </w:rPr>
        <w:t xml:space="preserve">, 650 °C </w:t>
      </w:r>
      <w:r w:rsidR="00925AFC" w:rsidRPr="00521070">
        <w:rPr>
          <w:rFonts w:cs="Times New Roman"/>
          <w:lang w:val="pt-PT"/>
        </w:rPr>
        <w:t xml:space="preserve">             </w:t>
      </w:r>
      <w:r w:rsidRPr="00521070">
        <w:rPr>
          <w:rFonts w:cs="Times New Roman"/>
          <w:lang w:val="pt-PT"/>
        </w:rPr>
        <w:t xml:space="preserve">  </w:t>
      </w:r>
      <w:r w:rsidR="00925AFC" w:rsidRPr="00521070">
        <w:rPr>
          <w:rFonts w:cs="Times New Roman"/>
          <w:lang w:val="pt-PT"/>
        </w:rPr>
        <w:t xml:space="preserve">  </w:t>
      </w:r>
      <w:r w:rsidR="007B02E5" w:rsidRPr="00521070">
        <w:rPr>
          <w:rFonts w:cs="Times New Roman"/>
          <w:lang w:val="pt-PT"/>
        </w:rPr>
        <w:t>(b) Ca</w:t>
      </w:r>
      <w:r w:rsidR="007B02E5" w:rsidRPr="00521070">
        <w:rPr>
          <w:rFonts w:cs="Times New Roman"/>
          <w:vertAlign w:val="subscript"/>
          <w:lang w:val="pt-PT"/>
        </w:rPr>
        <w:t>2</w:t>
      </w:r>
      <w:r w:rsidR="007B02E5" w:rsidRPr="00521070">
        <w:rPr>
          <w:rFonts w:cs="Times New Roman"/>
          <w:lang w:val="pt-PT"/>
        </w:rPr>
        <w:t>Fe</w:t>
      </w:r>
      <w:r w:rsidR="007B02E5" w:rsidRPr="00521070">
        <w:rPr>
          <w:rFonts w:cs="Times New Roman"/>
          <w:vertAlign w:val="subscript"/>
          <w:lang w:val="pt-PT"/>
        </w:rPr>
        <w:t>2</w:t>
      </w:r>
      <w:r w:rsidR="007B02E5" w:rsidRPr="00521070">
        <w:rPr>
          <w:rFonts w:cs="Times New Roman"/>
          <w:lang w:val="pt-PT"/>
        </w:rPr>
        <w:t>O</w:t>
      </w:r>
      <w:r w:rsidR="007B02E5" w:rsidRPr="00521070">
        <w:rPr>
          <w:rFonts w:cs="Times New Roman"/>
          <w:vertAlign w:val="subscript"/>
          <w:lang w:val="pt-PT"/>
        </w:rPr>
        <w:t>5</w:t>
      </w:r>
      <w:r w:rsidR="007B02E5" w:rsidRPr="00521070">
        <w:rPr>
          <w:rFonts w:cs="Times New Roman"/>
          <w:lang w:val="pt-PT"/>
        </w:rPr>
        <w:t>, 750 °C</w:t>
      </w:r>
      <w:r w:rsidR="00925AFC" w:rsidRPr="00521070">
        <w:rPr>
          <w:rFonts w:cs="Times New Roman"/>
          <w:lang w:val="pt-PT"/>
        </w:rPr>
        <w:t xml:space="preserve">                     </w:t>
      </w:r>
      <w:r w:rsidR="007B02E5" w:rsidRPr="00521070">
        <w:rPr>
          <w:rFonts w:cs="Times New Roman"/>
          <w:lang w:val="pt-PT"/>
        </w:rPr>
        <w:t xml:space="preserve"> (b) Ca</w:t>
      </w:r>
      <w:r w:rsidR="007B02E5" w:rsidRPr="00521070">
        <w:rPr>
          <w:rFonts w:cs="Times New Roman"/>
          <w:vertAlign w:val="subscript"/>
          <w:lang w:val="pt-PT"/>
        </w:rPr>
        <w:t>2</w:t>
      </w:r>
      <w:r w:rsidR="007B02E5" w:rsidRPr="00521070">
        <w:rPr>
          <w:rFonts w:cs="Times New Roman"/>
          <w:lang w:val="pt-PT"/>
        </w:rPr>
        <w:t>Fe</w:t>
      </w:r>
      <w:r w:rsidR="007B02E5" w:rsidRPr="00521070">
        <w:rPr>
          <w:rFonts w:cs="Times New Roman"/>
          <w:vertAlign w:val="subscript"/>
          <w:lang w:val="pt-PT"/>
        </w:rPr>
        <w:t>2</w:t>
      </w:r>
      <w:r w:rsidR="007B02E5" w:rsidRPr="00521070">
        <w:rPr>
          <w:rFonts w:cs="Times New Roman"/>
          <w:lang w:val="pt-PT"/>
        </w:rPr>
        <w:t>O</w:t>
      </w:r>
      <w:r w:rsidR="007B02E5" w:rsidRPr="00521070">
        <w:rPr>
          <w:rFonts w:cs="Times New Roman"/>
          <w:vertAlign w:val="subscript"/>
          <w:lang w:val="pt-PT"/>
        </w:rPr>
        <w:t>5</w:t>
      </w:r>
      <w:r w:rsidR="007B02E5" w:rsidRPr="00521070">
        <w:rPr>
          <w:rFonts w:cs="Times New Roman"/>
          <w:lang w:val="pt-PT"/>
        </w:rPr>
        <w:t>, 850 °C</w:t>
      </w:r>
    </w:p>
    <w:p w14:paraId="58E5993F" w14:textId="6177B196" w:rsidR="007B02E5" w:rsidRPr="00521070" w:rsidRDefault="007B02E5" w:rsidP="00D55C44">
      <w:pPr>
        <w:spacing w:after="0" w:line="276" w:lineRule="auto"/>
        <w:jc w:val="both"/>
        <w:rPr>
          <w:rFonts w:cs="Times New Roman"/>
          <w:lang w:val="pt-PT"/>
        </w:rPr>
      </w:pPr>
    </w:p>
    <w:p w14:paraId="10FA9069" w14:textId="5AF1C276" w:rsidR="007B02E5" w:rsidRPr="00521070" w:rsidRDefault="00B54DF0" w:rsidP="00D55C44">
      <w:pPr>
        <w:spacing w:after="0" w:line="276" w:lineRule="auto"/>
        <w:jc w:val="both"/>
        <w:rPr>
          <w:rFonts w:cs="Times New Roman"/>
          <w:lang w:val="pt-PT"/>
        </w:rPr>
      </w:pPr>
      <w:r>
        <w:rPr>
          <w:noProof/>
        </w:rPr>
        <w:drawing>
          <wp:anchor distT="0" distB="0" distL="114300" distR="114300" simplePos="0" relativeHeight="252094976" behindDoc="0" locked="0" layoutInCell="1" allowOverlap="1" wp14:anchorId="418A4942" wp14:editId="07BE1DFC">
            <wp:simplePos x="0" y="0"/>
            <wp:positionH relativeFrom="margin">
              <wp:align>right</wp:align>
            </wp:positionH>
            <wp:positionV relativeFrom="paragraph">
              <wp:posOffset>205740</wp:posOffset>
            </wp:positionV>
            <wp:extent cx="1920240" cy="1828800"/>
            <wp:effectExtent l="0" t="0" r="3810" b="0"/>
            <wp:wrapTopAndBottom/>
            <wp:docPr id="1879896028" name="Chart 1">
              <a:extLst xmlns:a="http://schemas.openxmlformats.org/drawingml/2006/main">
                <a:ext uri="{FF2B5EF4-FFF2-40B4-BE49-F238E27FC236}">
                  <a16:creationId xmlns:a16="http://schemas.microsoft.com/office/drawing/2014/main" id="{3C405233-4A9A-41BC-A5EA-E45ADD7438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96000" behindDoc="0" locked="0" layoutInCell="1" allowOverlap="1" wp14:anchorId="3E44D82D" wp14:editId="774C367B">
            <wp:simplePos x="0" y="0"/>
            <wp:positionH relativeFrom="margin">
              <wp:align>center</wp:align>
            </wp:positionH>
            <wp:positionV relativeFrom="paragraph">
              <wp:posOffset>229870</wp:posOffset>
            </wp:positionV>
            <wp:extent cx="1920240" cy="1828800"/>
            <wp:effectExtent l="0" t="0" r="3810" b="0"/>
            <wp:wrapTopAndBottom/>
            <wp:docPr id="386769402" name="Chart 1">
              <a:extLst xmlns:a="http://schemas.openxmlformats.org/drawingml/2006/main">
                <a:ext uri="{FF2B5EF4-FFF2-40B4-BE49-F238E27FC236}">
                  <a16:creationId xmlns:a16="http://schemas.microsoft.com/office/drawing/2014/main" id="{D68C9F45-0745-43C9-B7EF-BC081E4827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97024" behindDoc="0" locked="0" layoutInCell="1" allowOverlap="1" wp14:anchorId="68FFB614" wp14:editId="5E4D6627">
            <wp:simplePos x="0" y="0"/>
            <wp:positionH relativeFrom="margin">
              <wp:align>left</wp:align>
            </wp:positionH>
            <wp:positionV relativeFrom="paragraph">
              <wp:posOffset>206375</wp:posOffset>
            </wp:positionV>
            <wp:extent cx="1920240" cy="1828800"/>
            <wp:effectExtent l="0" t="0" r="3810" b="0"/>
            <wp:wrapTopAndBottom/>
            <wp:docPr id="1810853207" name="Chart 1">
              <a:extLst xmlns:a="http://schemas.openxmlformats.org/drawingml/2006/main">
                <a:ext uri="{FF2B5EF4-FFF2-40B4-BE49-F238E27FC236}">
                  <a16:creationId xmlns:a16="http://schemas.microsoft.com/office/drawing/2014/main" id="{CCD52168-0A45-4986-A855-A568944174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14:sizeRelH relativeFrom="margin">
              <wp14:pctWidth>0</wp14:pctWidth>
            </wp14:sizeRelH>
            <wp14:sizeRelV relativeFrom="margin">
              <wp14:pctHeight>0</wp14:pctHeight>
            </wp14:sizeRelV>
          </wp:anchor>
        </w:drawing>
      </w:r>
    </w:p>
    <w:p w14:paraId="4D51CD61" w14:textId="7886850F" w:rsidR="00925AFC" w:rsidRPr="00521070" w:rsidRDefault="00925AFC" w:rsidP="00D55C44">
      <w:pPr>
        <w:spacing w:after="0" w:line="276" w:lineRule="auto"/>
        <w:jc w:val="both"/>
        <w:rPr>
          <w:rFonts w:cs="Times New Roman"/>
          <w:lang w:val="pt-PT"/>
        </w:rPr>
      </w:pPr>
    </w:p>
    <w:p w14:paraId="37618D4A" w14:textId="7B63C298" w:rsidR="00925AFC" w:rsidRPr="00521070" w:rsidRDefault="00571E7B" w:rsidP="00925AFC">
      <w:pPr>
        <w:spacing w:after="0" w:line="276" w:lineRule="auto"/>
        <w:jc w:val="both"/>
        <w:rPr>
          <w:rFonts w:cs="Times New Roman"/>
          <w:lang w:val="pt-PT"/>
        </w:rPr>
      </w:pPr>
      <w:r w:rsidRPr="00521070">
        <w:rPr>
          <w:rFonts w:cs="Times New Roman"/>
          <w:lang w:val="pt-PT"/>
        </w:rPr>
        <w:t>(c) Ca</w:t>
      </w:r>
      <w:r w:rsidRPr="00521070">
        <w:rPr>
          <w:rFonts w:cs="Times New Roman"/>
          <w:vertAlign w:val="subscript"/>
          <w:lang w:val="pt-PT"/>
        </w:rPr>
        <w:t>2</w:t>
      </w:r>
      <w:r w:rsidRPr="00521070">
        <w:rPr>
          <w:rFonts w:cs="Times New Roman"/>
          <w:lang w:val="pt-PT"/>
        </w:rPr>
        <w:t>Fe</w:t>
      </w:r>
      <w:r w:rsidRPr="00521070">
        <w:rPr>
          <w:rFonts w:cs="Times New Roman"/>
          <w:vertAlign w:val="subscript"/>
          <w:lang w:val="pt-PT"/>
        </w:rPr>
        <w:t>2</w:t>
      </w:r>
      <w:r w:rsidRPr="00521070">
        <w:rPr>
          <w:rFonts w:cs="Times New Roman"/>
          <w:lang w:val="pt-PT"/>
        </w:rPr>
        <w:t>O</w:t>
      </w:r>
      <w:r w:rsidRPr="00521070">
        <w:rPr>
          <w:rFonts w:cs="Times New Roman"/>
          <w:vertAlign w:val="subscript"/>
          <w:lang w:val="pt-PT"/>
        </w:rPr>
        <w:t>5</w:t>
      </w:r>
      <w:r w:rsidRPr="00521070">
        <w:rPr>
          <w:rFonts w:cs="Times New Roman"/>
          <w:lang w:val="pt-PT"/>
        </w:rPr>
        <w:t>-CuFe</w:t>
      </w:r>
      <w:r w:rsidRPr="00521070">
        <w:rPr>
          <w:rFonts w:cs="Times New Roman"/>
          <w:vertAlign w:val="subscript"/>
          <w:lang w:val="pt-PT"/>
        </w:rPr>
        <w:t>2</w:t>
      </w:r>
      <w:r w:rsidRPr="00521070">
        <w:rPr>
          <w:rFonts w:cs="Times New Roman"/>
          <w:lang w:val="pt-PT"/>
        </w:rPr>
        <w:t>O</w:t>
      </w:r>
      <w:r w:rsidRPr="00521070">
        <w:rPr>
          <w:rFonts w:cs="Times New Roman"/>
          <w:vertAlign w:val="subscript"/>
          <w:lang w:val="pt-PT"/>
        </w:rPr>
        <w:t>4</w:t>
      </w:r>
      <w:r w:rsidRPr="00521070">
        <w:rPr>
          <w:rFonts w:cs="Times New Roman"/>
          <w:lang w:val="pt-PT"/>
        </w:rPr>
        <w:t xml:space="preserve">, 650 °C </w:t>
      </w:r>
      <w:r w:rsidR="00925AFC" w:rsidRPr="00521070">
        <w:rPr>
          <w:rFonts w:cs="Times New Roman"/>
          <w:lang w:val="pt-PT"/>
        </w:rPr>
        <w:t xml:space="preserve">    </w:t>
      </w:r>
      <w:r w:rsidRPr="00521070">
        <w:rPr>
          <w:rFonts w:cs="Times New Roman"/>
          <w:lang w:val="pt-PT"/>
        </w:rPr>
        <w:t>(c) Ca</w:t>
      </w:r>
      <w:r w:rsidRPr="00521070">
        <w:rPr>
          <w:rFonts w:cs="Times New Roman"/>
          <w:vertAlign w:val="subscript"/>
          <w:lang w:val="pt-PT"/>
        </w:rPr>
        <w:t>2</w:t>
      </w:r>
      <w:r w:rsidRPr="00521070">
        <w:rPr>
          <w:rFonts w:cs="Times New Roman"/>
          <w:lang w:val="pt-PT"/>
        </w:rPr>
        <w:t>Fe</w:t>
      </w:r>
      <w:r w:rsidRPr="00521070">
        <w:rPr>
          <w:rFonts w:cs="Times New Roman"/>
          <w:vertAlign w:val="subscript"/>
          <w:lang w:val="pt-PT"/>
        </w:rPr>
        <w:t>2</w:t>
      </w:r>
      <w:r w:rsidRPr="00521070">
        <w:rPr>
          <w:rFonts w:cs="Times New Roman"/>
          <w:lang w:val="pt-PT"/>
        </w:rPr>
        <w:t>O</w:t>
      </w:r>
      <w:r w:rsidRPr="00521070">
        <w:rPr>
          <w:rFonts w:cs="Times New Roman"/>
          <w:vertAlign w:val="subscript"/>
          <w:lang w:val="pt-PT"/>
        </w:rPr>
        <w:t>5</w:t>
      </w:r>
      <w:r w:rsidRPr="00521070">
        <w:rPr>
          <w:rFonts w:cs="Times New Roman"/>
          <w:lang w:val="pt-PT"/>
        </w:rPr>
        <w:t>-CuFe</w:t>
      </w:r>
      <w:r w:rsidRPr="00521070">
        <w:rPr>
          <w:rFonts w:cs="Times New Roman"/>
          <w:vertAlign w:val="subscript"/>
          <w:lang w:val="pt-PT"/>
        </w:rPr>
        <w:t>2</w:t>
      </w:r>
      <w:r w:rsidRPr="00521070">
        <w:rPr>
          <w:rFonts w:cs="Times New Roman"/>
          <w:lang w:val="pt-PT"/>
        </w:rPr>
        <w:t>O</w:t>
      </w:r>
      <w:r w:rsidRPr="00521070">
        <w:rPr>
          <w:rFonts w:cs="Times New Roman"/>
          <w:vertAlign w:val="subscript"/>
          <w:lang w:val="pt-PT"/>
        </w:rPr>
        <w:t>4</w:t>
      </w:r>
      <w:r w:rsidRPr="00521070">
        <w:rPr>
          <w:rFonts w:cs="Times New Roman"/>
          <w:lang w:val="pt-PT"/>
        </w:rPr>
        <w:t>, 750 °C</w:t>
      </w:r>
      <w:r w:rsidR="00925AFC" w:rsidRPr="00521070">
        <w:rPr>
          <w:rFonts w:cs="Times New Roman"/>
          <w:lang w:val="pt-PT"/>
        </w:rPr>
        <w:t xml:space="preserve">      </w:t>
      </w:r>
      <w:r w:rsidRPr="00521070">
        <w:rPr>
          <w:rFonts w:cs="Times New Roman"/>
          <w:lang w:val="pt-PT"/>
        </w:rPr>
        <w:t xml:space="preserve"> (c) Ca</w:t>
      </w:r>
      <w:r w:rsidRPr="00521070">
        <w:rPr>
          <w:rFonts w:cs="Times New Roman"/>
          <w:vertAlign w:val="subscript"/>
          <w:lang w:val="pt-PT"/>
        </w:rPr>
        <w:t>2</w:t>
      </w:r>
      <w:r w:rsidRPr="00521070">
        <w:rPr>
          <w:rFonts w:cs="Times New Roman"/>
          <w:lang w:val="pt-PT"/>
        </w:rPr>
        <w:t>Fe</w:t>
      </w:r>
      <w:r w:rsidRPr="00521070">
        <w:rPr>
          <w:rFonts w:cs="Times New Roman"/>
          <w:vertAlign w:val="subscript"/>
          <w:lang w:val="pt-PT"/>
        </w:rPr>
        <w:t>2</w:t>
      </w:r>
      <w:r w:rsidRPr="00521070">
        <w:rPr>
          <w:rFonts w:cs="Times New Roman"/>
          <w:lang w:val="pt-PT"/>
        </w:rPr>
        <w:t>O</w:t>
      </w:r>
      <w:r w:rsidRPr="00521070">
        <w:rPr>
          <w:rFonts w:cs="Times New Roman"/>
          <w:vertAlign w:val="subscript"/>
          <w:lang w:val="pt-PT"/>
        </w:rPr>
        <w:t>5</w:t>
      </w:r>
      <w:r w:rsidRPr="00521070">
        <w:rPr>
          <w:rFonts w:cs="Times New Roman"/>
          <w:lang w:val="pt-PT"/>
        </w:rPr>
        <w:t>-CuFe</w:t>
      </w:r>
      <w:r w:rsidRPr="00521070">
        <w:rPr>
          <w:rFonts w:cs="Times New Roman"/>
          <w:vertAlign w:val="subscript"/>
          <w:lang w:val="pt-PT"/>
        </w:rPr>
        <w:t>2</w:t>
      </w:r>
      <w:r w:rsidRPr="00521070">
        <w:rPr>
          <w:rFonts w:cs="Times New Roman"/>
          <w:lang w:val="pt-PT"/>
        </w:rPr>
        <w:t>O</w:t>
      </w:r>
      <w:r w:rsidRPr="00521070">
        <w:rPr>
          <w:rFonts w:cs="Times New Roman"/>
          <w:vertAlign w:val="subscript"/>
          <w:lang w:val="pt-PT"/>
        </w:rPr>
        <w:t>4</w:t>
      </w:r>
      <w:r w:rsidRPr="00521070">
        <w:rPr>
          <w:rFonts w:cs="Times New Roman"/>
          <w:lang w:val="pt-PT"/>
        </w:rPr>
        <w:t xml:space="preserve">, </w:t>
      </w:r>
      <w:r w:rsidR="005D42FB" w:rsidRPr="00521070">
        <w:rPr>
          <w:rFonts w:cs="Times New Roman"/>
          <w:lang w:val="pt-PT"/>
        </w:rPr>
        <w:t>8</w:t>
      </w:r>
      <w:r w:rsidRPr="00521070">
        <w:rPr>
          <w:rFonts w:cs="Times New Roman"/>
          <w:lang w:val="pt-PT"/>
        </w:rPr>
        <w:t>50</w:t>
      </w:r>
      <w:r w:rsidR="00925AFC" w:rsidRPr="00521070">
        <w:rPr>
          <w:rFonts w:cs="Times New Roman"/>
          <w:lang w:val="pt-PT"/>
        </w:rPr>
        <w:t>°C</w:t>
      </w:r>
    </w:p>
    <w:p w14:paraId="1BC55686" w14:textId="49ED282B" w:rsidR="00571E7B" w:rsidRPr="00521070" w:rsidRDefault="00571E7B" w:rsidP="00571E7B">
      <w:pPr>
        <w:spacing w:after="0" w:line="276" w:lineRule="auto"/>
        <w:jc w:val="both"/>
        <w:rPr>
          <w:rFonts w:cs="Times New Roman"/>
          <w:lang w:val="pt-PT"/>
        </w:rPr>
      </w:pPr>
    </w:p>
    <w:p w14:paraId="31665A94" w14:textId="3A83B841" w:rsidR="00571E7B" w:rsidRPr="00521070" w:rsidRDefault="00C7015A" w:rsidP="00571E7B">
      <w:pPr>
        <w:spacing w:after="0" w:line="276" w:lineRule="auto"/>
        <w:jc w:val="both"/>
        <w:rPr>
          <w:rFonts w:cs="Times New Roman"/>
          <w:lang w:val="pt-PT"/>
        </w:rPr>
      </w:pPr>
      <w:r w:rsidRPr="00C7015A">
        <w:rPr>
          <w:noProof/>
        </w:rPr>
        <w:lastRenderedPageBreak/>
        <w:drawing>
          <wp:anchor distT="0" distB="0" distL="114300" distR="114300" simplePos="0" relativeHeight="252099072" behindDoc="0" locked="0" layoutInCell="1" allowOverlap="1" wp14:anchorId="42943057" wp14:editId="3E474758">
            <wp:simplePos x="0" y="0"/>
            <wp:positionH relativeFrom="column">
              <wp:posOffset>2004695</wp:posOffset>
            </wp:positionH>
            <wp:positionV relativeFrom="paragraph">
              <wp:posOffset>0</wp:posOffset>
            </wp:positionV>
            <wp:extent cx="1920240" cy="1828800"/>
            <wp:effectExtent l="0" t="0" r="3810" b="0"/>
            <wp:wrapTopAndBottom/>
            <wp:docPr id="181328755" name="Chart 1">
              <a:extLst xmlns:a="http://schemas.openxmlformats.org/drawingml/2006/main">
                <a:ext uri="{FF2B5EF4-FFF2-40B4-BE49-F238E27FC236}">
                  <a16:creationId xmlns:a16="http://schemas.microsoft.com/office/drawing/2014/main" id="{0B071A8C-9B05-4878-8083-4DE71AA03B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14:sizeRelH relativeFrom="margin">
              <wp14:pctWidth>0</wp14:pctWidth>
            </wp14:sizeRelH>
            <wp14:sizeRelV relativeFrom="margin">
              <wp14:pctHeight>0</wp14:pctHeight>
            </wp14:sizeRelV>
          </wp:anchor>
        </w:drawing>
      </w:r>
      <w:r w:rsidRPr="00C7015A">
        <w:rPr>
          <w:noProof/>
        </w:rPr>
        <w:drawing>
          <wp:anchor distT="0" distB="0" distL="114300" distR="114300" simplePos="0" relativeHeight="252098048" behindDoc="0" locked="0" layoutInCell="1" allowOverlap="1" wp14:anchorId="0D0B91D6" wp14:editId="7B605BAF">
            <wp:simplePos x="0" y="0"/>
            <wp:positionH relativeFrom="margin">
              <wp:align>right</wp:align>
            </wp:positionH>
            <wp:positionV relativeFrom="paragraph">
              <wp:posOffset>0</wp:posOffset>
            </wp:positionV>
            <wp:extent cx="1920240" cy="1828800"/>
            <wp:effectExtent l="0" t="0" r="3810" b="0"/>
            <wp:wrapTopAndBottom/>
            <wp:docPr id="577659770" name="Chart 1">
              <a:extLst xmlns:a="http://schemas.openxmlformats.org/drawingml/2006/main">
                <a:ext uri="{FF2B5EF4-FFF2-40B4-BE49-F238E27FC236}">
                  <a16:creationId xmlns:a16="http://schemas.microsoft.com/office/drawing/2014/main" id="{265541AC-F8DA-4D82-95D1-D972E8B058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14:sizeRelH relativeFrom="margin">
              <wp14:pctWidth>0</wp14:pctWidth>
            </wp14:sizeRelH>
            <wp14:sizeRelV relativeFrom="margin">
              <wp14:pctHeight>0</wp14:pctHeight>
            </wp14:sizeRelV>
          </wp:anchor>
        </w:drawing>
      </w:r>
      <w:r w:rsidRPr="00C7015A">
        <w:rPr>
          <w:noProof/>
        </w:rPr>
        <w:drawing>
          <wp:anchor distT="0" distB="0" distL="114300" distR="114300" simplePos="0" relativeHeight="252100096" behindDoc="0" locked="0" layoutInCell="1" allowOverlap="1" wp14:anchorId="7E9A5B87" wp14:editId="6A406D94">
            <wp:simplePos x="0" y="0"/>
            <wp:positionH relativeFrom="margin">
              <wp:align>left</wp:align>
            </wp:positionH>
            <wp:positionV relativeFrom="paragraph">
              <wp:posOffset>0</wp:posOffset>
            </wp:positionV>
            <wp:extent cx="1920240" cy="1828800"/>
            <wp:effectExtent l="0" t="0" r="3810" b="0"/>
            <wp:wrapTopAndBottom/>
            <wp:docPr id="905232992" name="Chart 1">
              <a:extLst xmlns:a="http://schemas.openxmlformats.org/drawingml/2006/main">
                <a:ext uri="{FF2B5EF4-FFF2-40B4-BE49-F238E27FC236}">
                  <a16:creationId xmlns:a16="http://schemas.microsoft.com/office/drawing/2014/main" id="{CAFEB87A-2658-4096-BDC2-FBFED159C0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14:sizeRelH relativeFrom="margin">
              <wp14:pctWidth>0</wp14:pctWidth>
            </wp14:sizeRelH>
            <wp14:sizeRelV relativeFrom="margin">
              <wp14:pctHeight>0</wp14:pctHeight>
            </wp14:sizeRelV>
          </wp:anchor>
        </w:drawing>
      </w:r>
      <w:r w:rsidR="00571E7B" w:rsidRPr="00521070">
        <w:rPr>
          <w:rFonts w:cs="Times New Roman"/>
          <w:lang w:val="pt-PT"/>
        </w:rPr>
        <w:t>(d) Ca</w:t>
      </w:r>
      <w:r w:rsidR="00571E7B" w:rsidRPr="00521070">
        <w:rPr>
          <w:rFonts w:cs="Times New Roman"/>
          <w:vertAlign w:val="subscript"/>
          <w:lang w:val="pt-PT"/>
        </w:rPr>
        <w:t>2</w:t>
      </w:r>
      <w:r w:rsidR="00571E7B" w:rsidRPr="00521070">
        <w:rPr>
          <w:rFonts w:cs="Times New Roman"/>
          <w:lang w:val="pt-PT"/>
        </w:rPr>
        <w:t>Fe</w:t>
      </w:r>
      <w:r w:rsidR="00571E7B" w:rsidRPr="00521070">
        <w:rPr>
          <w:rFonts w:cs="Times New Roman"/>
          <w:vertAlign w:val="subscript"/>
          <w:lang w:val="pt-PT"/>
        </w:rPr>
        <w:t>2</w:t>
      </w:r>
      <w:r w:rsidR="00571E7B" w:rsidRPr="00521070">
        <w:rPr>
          <w:rFonts w:cs="Times New Roman"/>
          <w:lang w:val="pt-PT"/>
        </w:rPr>
        <w:t>O</w:t>
      </w:r>
      <w:r w:rsidR="00571E7B" w:rsidRPr="00521070">
        <w:rPr>
          <w:rFonts w:cs="Times New Roman"/>
          <w:vertAlign w:val="subscript"/>
          <w:lang w:val="pt-PT"/>
        </w:rPr>
        <w:t>5</w:t>
      </w:r>
      <w:r w:rsidR="00571E7B" w:rsidRPr="00521070">
        <w:rPr>
          <w:rFonts w:cs="Times New Roman"/>
          <w:lang w:val="pt-PT"/>
        </w:rPr>
        <w:t>-CoFe</w:t>
      </w:r>
      <w:r w:rsidR="00571E7B" w:rsidRPr="00521070">
        <w:rPr>
          <w:rFonts w:cs="Times New Roman"/>
          <w:vertAlign w:val="subscript"/>
          <w:lang w:val="pt-PT"/>
        </w:rPr>
        <w:t>2</w:t>
      </w:r>
      <w:r w:rsidR="00571E7B" w:rsidRPr="00521070">
        <w:rPr>
          <w:rFonts w:cs="Times New Roman"/>
          <w:lang w:val="pt-PT"/>
        </w:rPr>
        <w:t>O</w:t>
      </w:r>
      <w:r w:rsidR="00571E7B" w:rsidRPr="00521070">
        <w:rPr>
          <w:rFonts w:cs="Times New Roman"/>
          <w:vertAlign w:val="subscript"/>
          <w:lang w:val="pt-PT"/>
        </w:rPr>
        <w:t>4</w:t>
      </w:r>
      <w:r w:rsidR="00571E7B" w:rsidRPr="00521070">
        <w:rPr>
          <w:rFonts w:cs="Times New Roman"/>
          <w:lang w:val="pt-PT"/>
        </w:rPr>
        <w:t>, 650 °C</w:t>
      </w:r>
      <w:r w:rsidRPr="00521070">
        <w:rPr>
          <w:rFonts w:cs="Times New Roman"/>
          <w:lang w:val="pt-PT"/>
        </w:rPr>
        <w:t xml:space="preserve">     </w:t>
      </w:r>
      <w:r w:rsidR="00571E7B" w:rsidRPr="00521070">
        <w:rPr>
          <w:rFonts w:cs="Times New Roman"/>
          <w:lang w:val="pt-PT"/>
        </w:rPr>
        <w:t xml:space="preserve"> (d) Ca</w:t>
      </w:r>
      <w:r w:rsidR="00571E7B" w:rsidRPr="00521070">
        <w:rPr>
          <w:rFonts w:cs="Times New Roman"/>
          <w:vertAlign w:val="subscript"/>
          <w:lang w:val="pt-PT"/>
        </w:rPr>
        <w:t>2</w:t>
      </w:r>
      <w:r w:rsidR="00571E7B" w:rsidRPr="00521070">
        <w:rPr>
          <w:rFonts w:cs="Times New Roman"/>
          <w:lang w:val="pt-PT"/>
        </w:rPr>
        <w:t>Fe</w:t>
      </w:r>
      <w:r w:rsidR="00571E7B" w:rsidRPr="00521070">
        <w:rPr>
          <w:rFonts w:cs="Times New Roman"/>
          <w:vertAlign w:val="subscript"/>
          <w:lang w:val="pt-PT"/>
        </w:rPr>
        <w:t>2</w:t>
      </w:r>
      <w:r w:rsidR="00571E7B" w:rsidRPr="00521070">
        <w:rPr>
          <w:rFonts w:cs="Times New Roman"/>
          <w:lang w:val="pt-PT"/>
        </w:rPr>
        <w:t>O</w:t>
      </w:r>
      <w:r w:rsidR="00571E7B" w:rsidRPr="00521070">
        <w:rPr>
          <w:rFonts w:cs="Times New Roman"/>
          <w:vertAlign w:val="subscript"/>
          <w:lang w:val="pt-PT"/>
        </w:rPr>
        <w:t>5</w:t>
      </w:r>
      <w:r w:rsidR="00571E7B" w:rsidRPr="00521070">
        <w:rPr>
          <w:rFonts w:cs="Times New Roman"/>
          <w:lang w:val="pt-PT"/>
        </w:rPr>
        <w:t>-CoFe</w:t>
      </w:r>
      <w:r w:rsidR="00571E7B" w:rsidRPr="00521070">
        <w:rPr>
          <w:rFonts w:cs="Times New Roman"/>
          <w:vertAlign w:val="subscript"/>
          <w:lang w:val="pt-PT"/>
        </w:rPr>
        <w:t>2</w:t>
      </w:r>
      <w:r w:rsidR="00571E7B" w:rsidRPr="00521070">
        <w:rPr>
          <w:rFonts w:cs="Times New Roman"/>
          <w:lang w:val="pt-PT"/>
        </w:rPr>
        <w:t>O</w:t>
      </w:r>
      <w:r w:rsidR="00571E7B" w:rsidRPr="00521070">
        <w:rPr>
          <w:rFonts w:cs="Times New Roman"/>
          <w:vertAlign w:val="subscript"/>
          <w:lang w:val="pt-PT"/>
        </w:rPr>
        <w:t>4</w:t>
      </w:r>
      <w:r w:rsidR="00571E7B" w:rsidRPr="00521070">
        <w:rPr>
          <w:rFonts w:cs="Times New Roman"/>
          <w:lang w:val="pt-PT"/>
        </w:rPr>
        <w:t xml:space="preserve">, 750 °C </w:t>
      </w:r>
      <w:r w:rsidRPr="00521070">
        <w:rPr>
          <w:rFonts w:cs="Times New Roman"/>
          <w:lang w:val="pt-PT"/>
        </w:rPr>
        <w:t xml:space="preserve"> </w:t>
      </w:r>
      <w:r w:rsidR="00571E7B" w:rsidRPr="00521070">
        <w:rPr>
          <w:rFonts w:cs="Times New Roman"/>
          <w:lang w:val="pt-PT"/>
        </w:rPr>
        <w:t>(d) Ca</w:t>
      </w:r>
      <w:r w:rsidR="00571E7B" w:rsidRPr="00521070">
        <w:rPr>
          <w:rFonts w:cs="Times New Roman"/>
          <w:vertAlign w:val="subscript"/>
          <w:lang w:val="pt-PT"/>
        </w:rPr>
        <w:t>2</w:t>
      </w:r>
      <w:r w:rsidR="00571E7B" w:rsidRPr="00521070">
        <w:rPr>
          <w:rFonts w:cs="Times New Roman"/>
          <w:lang w:val="pt-PT"/>
        </w:rPr>
        <w:t>Fe</w:t>
      </w:r>
      <w:r w:rsidR="00571E7B" w:rsidRPr="00521070">
        <w:rPr>
          <w:rFonts w:cs="Times New Roman"/>
          <w:vertAlign w:val="subscript"/>
          <w:lang w:val="pt-PT"/>
        </w:rPr>
        <w:t>2</w:t>
      </w:r>
      <w:r w:rsidR="00571E7B" w:rsidRPr="00521070">
        <w:rPr>
          <w:rFonts w:cs="Times New Roman"/>
          <w:lang w:val="pt-PT"/>
        </w:rPr>
        <w:t>O</w:t>
      </w:r>
      <w:r w:rsidR="00571E7B" w:rsidRPr="00521070">
        <w:rPr>
          <w:rFonts w:cs="Times New Roman"/>
          <w:vertAlign w:val="subscript"/>
          <w:lang w:val="pt-PT"/>
        </w:rPr>
        <w:t>5</w:t>
      </w:r>
      <w:r w:rsidR="00571E7B" w:rsidRPr="00521070">
        <w:rPr>
          <w:rFonts w:cs="Times New Roman"/>
          <w:lang w:val="pt-PT"/>
        </w:rPr>
        <w:t>-CoFe</w:t>
      </w:r>
      <w:r w:rsidR="00571E7B" w:rsidRPr="00521070">
        <w:rPr>
          <w:rFonts w:cs="Times New Roman"/>
          <w:vertAlign w:val="subscript"/>
          <w:lang w:val="pt-PT"/>
        </w:rPr>
        <w:t>2</w:t>
      </w:r>
      <w:r w:rsidR="00571E7B" w:rsidRPr="00521070">
        <w:rPr>
          <w:rFonts w:cs="Times New Roman"/>
          <w:lang w:val="pt-PT"/>
        </w:rPr>
        <w:t>O</w:t>
      </w:r>
      <w:r w:rsidR="00571E7B" w:rsidRPr="00521070">
        <w:rPr>
          <w:rFonts w:cs="Times New Roman"/>
          <w:vertAlign w:val="subscript"/>
          <w:lang w:val="pt-PT"/>
        </w:rPr>
        <w:t>4</w:t>
      </w:r>
      <w:r w:rsidR="00571E7B" w:rsidRPr="00521070">
        <w:rPr>
          <w:rFonts w:cs="Times New Roman"/>
          <w:lang w:val="pt-PT"/>
        </w:rPr>
        <w:t>, 850 °C</w:t>
      </w:r>
    </w:p>
    <w:p w14:paraId="71D3004A" w14:textId="77777777" w:rsidR="00C7015A" w:rsidRPr="00521070" w:rsidRDefault="00C7015A" w:rsidP="00571E7B">
      <w:pPr>
        <w:spacing w:after="0" w:line="276" w:lineRule="auto"/>
        <w:jc w:val="both"/>
        <w:rPr>
          <w:rFonts w:cs="Times New Roman"/>
          <w:lang w:val="pt-PT"/>
        </w:rPr>
      </w:pPr>
    </w:p>
    <w:p w14:paraId="2CA33034" w14:textId="20A2D918" w:rsidR="00C7015A" w:rsidRPr="00521070" w:rsidRDefault="00C7015A" w:rsidP="00571E7B">
      <w:pPr>
        <w:spacing w:after="0" w:line="276" w:lineRule="auto"/>
        <w:jc w:val="both"/>
        <w:rPr>
          <w:rFonts w:cs="Times New Roman"/>
          <w:lang w:val="pt-PT"/>
        </w:rPr>
      </w:pPr>
    </w:p>
    <w:p w14:paraId="152EC051" w14:textId="241A5C8B" w:rsidR="00571E7B" w:rsidRPr="00521070" w:rsidRDefault="00C7015A" w:rsidP="00571E7B">
      <w:pPr>
        <w:spacing w:after="0" w:line="276" w:lineRule="auto"/>
        <w:jc w:val="both"/>
        <w:rPr>
          <w:rFonts w:cs="Times New Roman"/>
          <w:lang w:val="pt-PT"/>
        </w:rPr>
      </w:pPr>
      <w:r>
        <w:rPr>
          <w:noProof/>
        </w:rPr>
        <w:drawing>
          <wp:anchor distT="0" distB="0" distL="114300" distR="114300" simplePos="0" relativeHeight="252101120" behindDoc="0" locked="0" layoutInCell="1" allowOverlap="1" wp14:anchorId="50AF756E" wp14:editId="594686FB">
            <wp:simplePos x="0" y="0"/>
            <wp:positionH relativeFrom="margin">
              <wp:align>left</wp:align>
            </wp:positionH>
            <wp:positionV relativeFrom="paragraph">
              <wp:posOffset>167640</wp:posOffset>
            </wp:positionV>
            <wp:extent cx="1920240" cy="1828800"/>
            <wp:effectExtent l="0" t="0" r="3810" b="0"/>
            <wp:wrapTopAndBottom/>
            <wp:docPr id="279366242" name="Chart 1">
              <a:extLst xmlns:a="http://schemas.openxmlformats.org/drawingml/2006/main">
                <a:ext uri="{FF2B5EF4-FFF2-40B4-BE49-F238E27FC236}">
                  <a16:creationId xmlns:a16="http://schemas.microsoft.com/office/drawing/2014/main" id="{AEB0243B-3B78-4843-976C-3D53FE47D1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03168" behindDoc="0" locked="0" layoutInCell="1" allowOverlap="1" wp14:anchorId="04110B3E" wp14:editId="0550C811">
            <wp:simplePos x="0" y="0"/>
            <wp:positionH relativeFrom="margin">
              <wp:align>right</wp:align>
            </wp:positionH>
            <wp:positionV relativeFrom="paragraph">
              <wp:posOffset>179070</wp:posOffset>
            </wp:positionV>
            <wp:extent cx="1920240" cy="1828800"/>
            <wp:effectExtent l="0" t="0" r="3810" b="0"/>
            <wp:wrapTopAndBottom/>
            <wp:docPr id="1000259983" name="Chart 1">
              <a:extLst xmlns:a="http://schemas.openxmlformats.org/drawingml/2006/main">
                <a:ext uri="{FF2B5EF4-FFF2-40B4-BE49-F238E27FC236}">
                  <a16:creationId xmlns:a16="http://schemas.microsoft.com/office/drawing/2014/main" id="{F92BC0EE-64A4-4819-88DB-1B5E4F1A3C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02144" behindDoc="0" locked="0" layoutInCell="1" allowOverlap="1" wp14:anchorId="21DB65CF" wp14:editId="171DB0B3">
            <wp:simplePos x="0" y="0"/>
            <wp:positionH relativeFrom="column">
              <wp:posOffset>2069465</wp:posOffset>
            </wp:positionH>
            <wp:positionV relativeFrom="paragraph">
              <wp:posOffset>194945</wp:posOffset>
            </wp:positionV>
            <wp:extent cx="1920240" cy="1828800"/>
            <wp:effectExtent l="0" t="0" r="3810" b="0"/>
            <wp:wrapTopAndBottom/>
            <wp:docPr id="1550045862" name="Chart 1">
              <a:extLst xmlns:a="http://schemas.openxmlformats.org/drawingml/2006/main">
                <a:ext uri="{FF2B5EF4-FFF2-40B4-BE49-F238E27FC236}">
                  <a16:creationId xmlns:a16="http://schemas.microsoft.com/office/drawing/2014/main" id="{C33A6ABB-9BEB-4E6A-B834-8F4549219D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14:sizeRelH relativeFrom="margin">
              <wp14:pctWidth>0</wp14:pctWidth>
            </wp14:sizeRelH>
            <wp14:sizeRelV relativeFrom="margin">
              <wp14:pctHeight>0</wp14:pctHeight>
            </wp14:sizeRelV>
          </wp:anchor>
        </w:drawing>
      </w:r>
      <w:r w:rsidR="00571E7B" w:rsidRPr="00521070">
        <w:rPr>
          <w:rFonts w:cs="Times New Roman"/>
          <w:lang w:val="pt-PT"/>
        </w:rPr>
        <w:t>(e) Ca</w:t>
      </w:r>
      <w:r w:rsidR="00571E7B" w:rsidRPr="00521070">
        <w:rPr>
          <w:rFonts w:cs="Times New Roman"/>
          <w:vertAlign w:val="subscript"/>
          <w:lang w:val="pt-PT"/>
        </w:rPr>
        <w:t>2</w:t>
      </w:r>
      <w:r w:rsidR="00571E7B" w:rsidRPr="00521070">
        <w:rPr>
          <w:rFonts w:cs="Times New Roman"/>
          <w:lang w:val="pt-PT"/>
        </w:rPr>
        <w:t>Fe</w:t>
      </w:r>
      <w:r w:rsidR="00571E7B" w:rsidRPr="00521070">
        <w:rPr>
          <w:rFonts w:cs="Times New Roman"/>
          <w:vertAlign w:val="subscript"/>
          <w:lang w:val="pt-PT"/>
        </w:rPr>
        <w:t>2</w:t>
      </w:r>
      <w:r w:rsidR="00571E7B" w:rsidRPr="00521070">
        <w:rPr>
          <w:rFonts w:cs="Times New Roman"/>
          <w:lang w:val="pt-PT"/>
        </w:rPr>
        <w:t>O</w:t>
      </w:r>
      <w:r w:rsidR="00571E7B" w:rsidRPr="00521070">
        <w:rPr>
          <w:rFonts w:cs="Times New Roman"/>
          <w:vertAlign w:val="subscript"/>
          <w:lang w:val="pt-PT"/>
        </w:rPr>
        <w:t>5</w:t>
      </w:r>
      <w:r w:rsidR="00571E7B" w:rsidRPr="00521070">
        <w:rPr>
          <w:rFonts w:cs="Times New Roman"/>
          <w:lang w:val="pt-PT"/>
        </w:rPr>
        <w:t>-NiFe</w:t>
      </w:r>
      <w:r w:rsidR="00571E7B" w:rsidRPr="00521070">
        <w:rPr>
          <w:rFonts w:cs="Times New Roman"/>
          <w:vertAlign w:val="subscript"/>
          <w:lang w:val="pt-PT"/>
        </w:rPr>
        <w:t>2</w:t>
      </w:r>
      <w:r w:rsidR="00571E7B" w:rsidRPr="00521070">
        <w:rPr>
          <w:rFonts w:cs="Times New Roman"/>
          <w:lang w:val="pt-PT"/>
        </w:rPr>
        <w:t>O</w:t>
      </w:r>
      <w:r w:rsidR="00571E7B" w:rsidRPr="00521070">
        <w:rPr>
          <w:rFonts w:cs="Times New Roman"/>
          <w:vertAlign w:val="subscript"/>
          <w:lang w:val="pt-PT"/>
        </w:rPr>
        <w:t>4</w:t>
      </w:r>
      <w:r w:rsidR="00571E7B" w:rsidRPr="00521070">
        <w:rPr>
          <w:rFonts w:cs="Times New Roman"/>
          <w:lang w:val="pt-PT"/>
        </w:rPr>
        <w:t xml:space="preserve">, 650 °C </w:t>
      </w:r>
      <w:r w:rsidR="008C31CD" w:rsidRPr="00521070">
        <w:rPr>
          <w:rFonts w:cs="Times New Roman"/>
          <w:lang w:val="pt-PT"/>
        </w:rPr>
        <w:t xml:space="preserve">    </w:t>
      </w:r>
      <w:r w:rsidR="00571E7B" w:rsidRPr="00521070">
        <w:rPr>
          <w:rFonts w:cs="Times New Roman"/>
          <w:lang w:val="pt-PT"/>
        </w:rPr>
        <w:t>(e) Ca</w:t>
      </w:r>
      <w:r w:rsidR="00571E7B" w:rsidRPr="00521070">
        <w:rPr>
          <w:rFonts w:cs="Times New Roman"/>
          <w:vertAlign w:val="subscript"/>
          <w:lang w:val="pt-PT"/>
        </w:rPr>
        <w:t>2</w:t>
      </w:r>
      <w:r w:rsidR="00571E7B" w:rsidRPr="00521070">
        <w:rPr>
          <w:rFonts w:cs="Times New Roman"/>
          <w:lang w:val="pt-PT"/>
        </w:rPr>
        <w:t>Fe</w:t>
      </w:r>
      <w:r w:rsidR="00571E7B" w:rsidRPr="00521070">
        <w:rPr>
          <w:rFonts w:cs="Times New Roman"/>
          <w:vertAlign w:val="subscript"/>
          <w:lang w:val="pt-PT"/>
        </w:rPr>
        <w:t>2</w:t>
      </w:r>
      <w:r w:rsidR="00571E7B" w:rsidRPr="00521070">
        <w:rPr>
          <w:rFonts w:cs="Times New Roman"/>
          <w:lang w:val="pt-PT"/>
        </w:rPr>
        <w:t>O</w:t>
      </w:r>
      <w:r w:rsidR="00571E7B" w:rsidRPr="00521070">
        <w:rPr>
          <w:rFonts w:cs="Times New Roman"/>
          <w:vertAlign w:val="subscript"/>
          <w:lang w:val="pt-PT"/>
        </w:rPr>
        <w:t>5</w:t>
      </w:r>
      <w:r w:rsidR="00571E7B" w:rsidRPr="00521070">
        <w:rPr>
          <w:rFonts w:cs="Times New Roman"/>
          <w:lang w:val="pt-PT"/>
        </w:rPr>
        <w:t>-NiFe</w:t>
      </w:r>
      <w:r w:rsidR="00571E7B" w:rsidRPr="00521070">
        <w:rPr>
          <w:rFonts w:cs="Times New Roman"/>
          <w:vertAlign w:val="subscript"/>
          <w:lang w:val="pt-PT"/>
        </w:rPr>
        <w:t>2</w:t>
      </w:r>
      <w:r w:rsidR="00571E7B" w:rsidRPr="00521070">
        <w:rPr>
          <w:rFonts w:cs="Times New Roman"/>
          <w:lang w:val="pt-PT"/>
        </w:rPr>
        <w:t>O</w:t>
      </w:r>
      <w:r w:rsidR="00571E7B" w:rsidRPr="00521070">
        <w:rPr>
          <w:rFonts w:cs="Times New Roman"/>
          <w:vertAlign w:val="subscript"/>
          <w:lang w:val="pt-PT"/>
        </w:rPr>
        <w:t>4</w:t>
      </w:r>
      <w:r w:rsidR="00571E7B" w:rsidRPr="00521070">
        <w:rPr>
          <w:rFonts w:cs="Times New Roman"/>
          <w:lang w:val="pt-PT"/>
        </w:rPr>
        <w:t xml:space="preserve">, 750 °C </w:t>
      </w:r>
      <w:r w:rsidR="008C31CD" w:rsidRPr="00521070">
        <w:rPr>
          <w:rFonts w:cs="Times New Roman"/>
          <w:lang w:val="pt-PT"/>
        </w:rPr>
        <w:t xml:space="preserve">     </w:t>
      </w:r>
      <w:r w:rsidR="00571E7B" w:rsidRPr="00521070">
        <w:rPr>
          <w:rFonts w:cs="Times New Roman"/>
          <w:lang w:val="pt-PT"/>
        </w:rPr>
        <w:t>(e) Ca</w:t>
      </w:r>
      <w:r w:rsidR="00571E7B" w:rsidRPr="00521070">
        <w:rPr>
          <w:rFonts w:cs="Times New Roman"/>
          <w:vertAlign w:val="subscript"/>
          <w:lang w:val="pt-PT"/>
        </w:rPr>
        <w:t>2</w:t>
      </w:r>
      <w:r w:rsidR="00571E7B" w:rsidRPr="00521070">
        <w:rPr>
          <w:rFonts w:cs="Times New Roman"/>
          <w:lang w:val="pt-PT"/>
        </w:rPr>
        <w:t>Fe</w:t>
      </w:r>
      <w:r w:rsidR="00571E7B" w:rsidRPr="00521070">
        <w:rPr>
          <w:rFonts w:cs="Times New Roman"/>
          <w:vertAlign w:val="subscript"/>
          <w:lang w:val="pt-PT"/>
        </w:rPr>
        <w:t>2</w:t>
      </w:r>
      <w:r w:rsidR="00571E7B" w:rsidRPr="00521070">
        <w:rPr>
          <w:rFonts w:cs="Times New Roman"/>
          <w:lang w:val="pt-PT"/>
        </w:rPr>
        <w:t>O</w:t>
      </w:r>
      <w:r w:rsidR="00571E7B" w:rsidRPr="00521070">
        <w:rPr>
          <w:rFonts w:cs="Times New Roman"/>
          <w:vertAlign w:val="subscript"/>
          <w:lang w:val="pt-PT"/>
        </w:rPr>
        <w:t>5</w:t>
      </w:r>
      <w:r w:rsidR="00571E7B" w:rsidRPr="00521070">
        <w:rPr>
          <w:rFonts w:cs="Times New Roman"/>
          <w:lang w:val="pt-PT"/>
        </w:rPr>
        <w:t>-NiFe</w:t>
      </w:r>
      <w:r w:rsidR="00571E7B" w:rsidRPr="00521070">
        <w:rPr>
          <w:rFonts w:cs="Times New Roman"/>
          <w:vertAlign w:val="subscript"/>
          <w:lang w:val="pt-PT"/>
        </w:rPr>
        <w:t>2</w:t>
      </w:r>
      <w:r w:rsidR="00571E7B" w:rsidRPr="00521070">
        <w:rPr>
          <w:rFonts w:cs="Times New Roman"/>
          <w:lang w:val="pt-PT"/>
        </w:rPr>
        <w:t>O</w:t>
      </w:r>
      <w:r w:rsidR="00571E7B" w:rsidRPr="00521070">
        <w:rPr>
          <w:rFonts w:cs="Times New Roman"/>
          <w:vertAlign w:val="subscript"/>
          <w:lang w:val="pt-PT"/>
        </w:rPr>
        <w:t>4</w:t>
      </w:r>
      <w:r w:rsidR="00571E7B" w:rsidRPr="00521070">
        <w:rPr>
          <w:rFonts w:cs="Times New Roman"/>
          <w:lang w:val="pt-PT"/>
        </w:rPr>
        <w:t>, 850 °C</w:t>
      </w:r>
    </w:p>
    <w:p w14:paraId="423362F1" w14:textId="63D09711" w:rsidR="00C7015A" w:rsidRPr="00521070" w:rsidRDefault="008C31CD" w:rsidP="00571E7B">
      <w:pPr>
        <w:spacing w:after="0" w:line="276" w:lineRule="auto"/>
        <w:jc w:val="both"/>
        <w:rPr>
          <w:rFonts w:cs="Times New Roman"/>
          <w:lang w:val="pt-PT"/>
        </w:rPr>
      </w:pPr>
      <w:r>
        <w:rPr>
          <w:noProof/>
        </w:rPr>
        <mc:AlternateContent>
          <mc:Choice Requires="wps">
            <w:drawing>
              <wp:anchor distT="0" distB="0" distL="114300" distR="114300" simplePos="0" relativeHeight="252105216" behindDoc="0" locked="0" layoutInCell="1" allowOverlap="1" wp14:anchorId="01DDC756" wp14:editId="54404848">
                <wp:simplePos x="0" y="0"/>
                <wp:positionH relativeFrom="margin">
                  <wp:align>center</wp:align>
                </wp:positionH>
                <wp:positionV relativeFrom="paragraph">
                  <wp:posOffset>271780</wp:posOffset>
                </wp:positionV>
                <wp:extent cx="3312160" cy="635"/>
                <wp:effectExtent l="0" t="0" r="2540" b="2540"/>
                <wp:wrapTopAndBottom/>
                <wp:docPr id="1341747032" name="Text Box 1"/>
                <wp:cNvGraphicFramePr/>
                <a:graphic xmlns:a="http://schemas.openxmlformats.org/drawingml/2006/main">
                  <a:graphicData uri="http://schemas.microsoft.com/office/word/2010/wordprocessingShape">
                    <wps:wsp>
                      <wps:cNvSpPr txBox="1"/>
                      <wps:spPr>
                        <a:xfrm>
                          <a:off x="0" y="0"/>
                          <a:ext cx="3312160" cy="635"/>
                        </a:xfrm>
                        <a:prstGeom prst="rect">
                          <a:avLst/>
                        </a:prstGeom>
                        <a:solidFill>
                          <a:prstClr val="white"/>
                        </a:solidFill>
                        <a:ln>
                          <a:noFill/>
                        </a:ln>
                      </wps:spPr>
                      <wps:txbx>
                        <w:txbxContent>
                          <w:p w14:paraId="3FD334EA" w14:textId="64B574E1" w:rsidR="00A71DC5" w:rsidRPr="00A71DC5" w:rsidRDefault="00A71DC5" w:rsidP="00A71DC5">
                            <w:pPr>
                              <w:pStyle w:val="Caption"/>
                              <w:rPr>
                                <w:i w:val="0"/>
                                <w:iCs w:val="0"/>
                                <w:noProof/>
                                <w:color w:val="auto"/>
                                <w:sz w:val="24"/>
                                <w:szCs w:val="24"/>
                              </w:rPr>
                            </w:pPr>
                            <w:bookmarkStart w:id="143" w:name="_Toc165315512"/>
                            <w:r w:rsidRPr="00A71DC5">
                              <w:rPr>
                                <w:b/>
                                <w:bCs/>
                                <w:i w:val="0"/>
                                <w:iCs w:val="0"/>
                                <w:color w:val="auto"/>
                                <w:sz w:val="24"/>
                                <w:szCs w:val="24"/>
                              </w:rPr>
                              <w:t xml:space="preserve">Figure </w:t>
                            </w:r>
                            <w:r w:rsidRPr="00A71DC5">
                              <w:rPr>
                                <w:b/>
                                <w:bCs/>
                                <w:i w:val="0"/>
                                <w:iCs w:val="0"/>
                                <w:color w:val="auto"/>
                                <w:sz w:val="24"/>
                                <w:szCs w:val="24"/>
                              </w:rPr>
                              <w:fldChar w:fldCharType="begin"/>
                            </w:r>
                            <w:r w:rsidRPr="00A71DC5">
                              <w:rPr>
                                <w:b/>
                                <w:bCs/>
                                <w:i w:val="0"/>
                                <w:iCs w:val="0"/>
                                <w:color w:val="auto"/>
                                <w:sz w:val="24"/>
                                <w:szCs w:val="24"/>
                              </w:rPr>
                              <w:instrText xml:space="preserve"> SEQ Figure \* ARABIC </w:instrText>
                            </w:r>
                            <w:r w:rsidRPr="00A71DC5">
                              <w:rPr>
                                <w:b/>
                                <w:bCs/>
                                <w:i w:val="0"/>
                                <w:iCs w:val="0"/>
                                <w:color w:val="auto"/>
                                <w:sz w:val="24"/>
                                <w:szCs w:val="24"/>
                              </w:rPr>
                              <w:fldChar w:fldCharType="separate"/>
                            </w:r>
                            <w:r w:rsidR="00C95B0B">
                              <w:rPr>
                                <w:b/>
                                <w:bCs/>
                                <w:i w:val="0"/>
                                <w:iCs w:val="0"/>
                                <w:noProof/>
                                <w:color w:val="auto"/>
                                <w:sz w:val="24"/>
                                <w:szCs w:val="24"/>
                              </w:rPr>
                              <w:t>29</w:t>
                            </w:r>
                            <w:r w:rsidRPr="00A71DC5">
                              <w:rPr>
                                <w:b/>
                                <w:bCs/>
                                <w:i w:val="0"/>
                                <w:iCs w:val="0"/>
                                <w:color w:val="auto"/>
                                <w:sz w:val="24"/>
                                <w:szCs w:val="24"/>
                              </w:rPr>
                              <w:fldChar w:fldCharType="end"/>
                            </w:r>
                            <w:r>
                              <w:rPr>
                                <w:b/>
                                <w:bCs/>
                                <w:i w:val="0"/>
                                <w:iCs w:val="0"/>
                                <w:color w:val="auto"/>
                                <w:sz w:val="24"/>
                                <w:szCs w:val="24"/>
                              </w:rPr>
                              <w:t>.</w:t>
                            </w:r>
                            <w:r>
                              <w:rPr>
                                <w:i w:val="0"/>
                                <w:iCs w:val="0"/>
                                <w:color w:val="auto"/>
                                <w:sz w:val="24"/>
                                <w:szCs w:val="24"/>
                              </w:rPr>
                              <w:t xml:space="preserve"> Syngas gases concentration over time</w:t>
                            </w:r>
                            <w:bookmarkEnd w:id="1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DDC756" id="_x0000_s1513" type="#_x0000_t202" style="position:absolute;left:0;text-align:left;margin-left:0;margin-top:21.4pt;width:260.8pt;height:.05pt;z-index:2521052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" stroked="f">
                <v:textbox style="mso-fit-shape-to-text:t" inset="0,0,0,0">
                  <w:txbxContent>
                    <w:p w14:paraId="3FD334EA" w14:textId="64B574E1" w:rsidR="00A71DC5" w:rsidRPr="00A71DC5" w:rsidRDefault="00A71DC5" w:rsidP="00A71DC5">
                      <w:pPr>
                        <w:pStyle w:val="Caption"/>
                        <w:rPr>
                          <w:i w:val="0"/>
                          <w:iCs w:val="0"/>
                          <w:noProof/>
                          <w:color w:val="auto"/>
                          <w:sz w:val="24"/>
                          <w:szCs w:val="24"/>
                        </w:rPr>
                      </w:pPr>
                      <w:bookmarkStart w:id="165" w:name="_Toc165315512"/>
                      <w:r w:rsidRPr="00A71DC5">
                        <w:rPr>
                          <w:b/>
                          <w:bCs/>
                          <w:i w:val="0"/>
                          <w:iCs w:val="0"/>
                          <w:color w:val="auto"/>
                          <w:sz w:val="24"/>
                          <w:szCs w:val="24"/>
                        </w:rPr>
                        <w:t xml:space="preserve">Figure </w:t>
                      </w:r>
                      <w:r w:rsidRPr="00A71DC5">
                        <w:rPr>
                          <w:b/>
                          <w:bCs/>
                          <w:i w:val="0"/>
                          <w:iCs w:val="0"/>
                          <w:color w:val="auto"/>
                          <w:sz w:val="24"/>
                          <w:szCs w:val="24"/>
                        </w:rPr>
                        <w:fldChar w:fldCharType="begin"/>
                      </w:r>
                      <w:r w:rsidRPr="00A71DC5">
                        <w:rPr>
                          <w:b/>
                          <w:bCs/>
                          <w:i w:val="0"/>
                          <w:iCs w:val="0"/>
                          <w:color w:val="auto"/>
                          <w:sz w:val="24"/>
                          <w:szCs w:val="24"/>
                        </w:rPr>
                        <w:instrText xml:space="preserve"> SEQ Figure \* ARABIC </w:instrText>
                      </w:r>
                      <w:r w:rsidRPr="00A71DC5">
                        <w:rPr>
                          <w:b/>
                          <w:bCs/>
                          <w:i w:val="0"/>
                          <w:iCs w:val="0"/>
                          <w:color w:val="auto"/>
                          <w:sz w:val="24"/>
                          <w:szCs w:val="24"/>
                        </w:rPr>
                        <w:fldChar w:fldCharType="separate"/>
                      </w:r>
                      <w:r w:rsidR="00C95B0B">
                        <w:rPr>
                          <w:b/>
                          <w:bCs/>
                          <w:i w:val="0"/>
                          <w:iCs w:val="0"/>
                          <w:noProof/>
                          <w:color w:val="auto"/>
                          <w:sz w:val="24"/>
                          <w:szCs w:val="24"/>
                        </w:rPr>
                        <w:t>29</w:t>
                      </w:r>
                      <w:r w:rsidRPr="00A71DC5">
                        <w:rPr>
                          <w:b/>
                          <w:bCs/>
                          <w:i w:val="0"/>
                          <w:iCs w:val="0"/>
                          <w:color w:val="auto"/>
                          <w:sz w:val="24"/>
                          <w:szCs w:val="24"/>
                        </w:rPr>
                        <w:fldChar w:fldCharType="end"/>
                      </w:r>
                      <w:r>
                        <w:rPr>
                          <w:b/>
                          <w:bCs/>
                          <w:i w:val="0"/>
                          <w:iCs w:val="0"/>
                          <w:color w:val="auto"/>
                          <w:sz w:val="24"/>
                          <w:szCs w:val="24"/>
                        </w:rPr>
                        <w:t>.</w:t>
                      </w:r>
                      <w:r>
                        <w:rPr>
                          <w:i w:val="0"/>
                          <w:iCs w:val="0"/>
                          <w:color w:val="auto"/>
                          <w:sz w:val="24"/>
                          <w:szCs w:val="24"/>
                        </w:rPr>
                        <w:t xml:space="preserve"> Syngas gases concentration over time</w:t>
                      </w:r>
                      <w:bookmarkEnd w:id="165"/>
                    </w:p>
                  </w:txbxContent>
                </v:textbox>
                <w10:wrap type="topAndBottom" anchorx="margin"/>
              </v:shape>
            </w:pict>
          </mc:Fallback>
        </mc:AlternateContent>
      </w:r>
    </w:p>
    <w:p w14:paraId="0085FF49" w14:textId="77777777" w:rsidR="00C7015A" w:rsidRPr="00521070" w:rsidRDefault="00C7015A" w:rsidP="00571E7B">
      <w:pPr>
        <w:spacing w:after="0" w:line="276" w:lineRule="auto"/>
        <w:jc w:val="both"/>
        <w:rPr>
          <w:rFonts w:cs="Times New Roman"/>
          <w:lang w:val="pt-PT"/>
        </w:rPr>
      </w:pPr>
    </w:p>
    <w:p w14:paraId="5FC48D69" w14:textId="77777777" w:rsidR="00C7015A" w:rsidRPr="00521070" w:rsidRDefault="00C7015A" w:rsidP="00571E7B">
      <w:pPr>
        <w:spacing w:after="0" w:line="276" w:lineRule="auto"/>
        <w:jc w:val="both"/>
        <w:rPr>
          <w:rFonts w:cs="Times New Roman"/>
          <w:lang w:val="pt-PT"/>
        </w:rPr>
      </w:pPr>
    </w:p>
    <w:p w14:paraId="34BD44BE" w14:textId="77777777" w:rsidR="00C7015A" w:rsidRPr="00521070" w:rsidRDefault="00C7015A" w:rsidP="00571E7B">
      <w:pPr>
        <w:spacing w:after="0" w:line="276" w:lineRule="auto"/>
        <w:jc w:val="both"/>
        <w:rPr>
          <w:rFonts w:cs="Times New Roman"/>
          <w:lang w:val="pt-PT"/>
        </w:rPr>
      </w:pPr>
    </w:p>
    <w:p w14:paraId="19D9C8B6" w14:textId="77777777" w:rsidR="00C7015A" w:rsidRPr="00521070" w:rsidRDefault="00C7015A" w:rsidP="00571E7B">
      <w:pPr>
        <w:spacing w:after="0" w:line="276" w:lineRule="auto"/>
        <w:jc w:val="both"/>
        <w:rPr>
          <w:rFonts w:cs="Times New Roman"/>
          <w:lang w:val="pt-PT"/>
        </w:rPr>
      </w:pPr>
    </w:p>
    <w:p w14:paraId="375F6546" w14:textId="77777777" w:rsidR="00C7015A" w:rsidRPr="00521070" w:rsidRDefault="00C7015A" w:rsidP="00571E7B">
      <w:pPr>
        <w:spacing w:after="0" w:line="276" w:lineRule="auto"/>
        <w:jc w:val="both"/>
        <w:rPr>
          <w:rFonts w:cs="Times New Roman"/>
          <w:lang w:val="pt-PT"/>
        </w:rPr>
      </w:pPr>
    </w:p>
    <w:p w14:paraId="761467AC" w14:textId="77777777" w:rsidR="00C7015A" w:rsidRPr="00521070" w:rsidRDefault="00C7015A" w:rsidP="00571E7B">
      <w:pPr>
        <w:spacing w:after="0" w:line="276" w:lineRule="auto"/>
        <w:jc w:val="both"/>
        <w:rPr>
          <w:rFonts w:cs="Times New Roman"/>
          <w:lang w:val="pt-PT"/>
        </w:rPr>
      </w:pPr>
    </w:p>
    <w:p w14:paraId="7895A6AA" w14:textId="77777777" w:rsidR="00C7015A" w:rsidRPr="00521070" w:rsidRDefault="00C7015A" w:rsidP="00571E7B">
      <w:pPr>
        <w:spacing w:after="0" w:line="276" w:lineRule="auto"/>
        <w:jc w:val="both"/>
        <w:rPr>
          <w:rFonts w:cs="Times New Roman"/>
          <w:lang w:val="pt-PT"/>
        </w:rPr>
      </w:pPr>
    </w:p>
    <w:p w14:paraId="045FCC08" w14:textId="77777777" w:rsidR="00C7015A" w:rsidRPr="00521070" w:rsidRDefault="00C7015A" w:rsidP="00571E7B">
      <w:pPr>
        <w:spacing w:after="0" w:line="276" w:lineRule="auto"/>
        <w:jc w:val="both"/>
        <w:rPr>
          <w:rFonts w:cs="Times New Roman"/>
          <w:lang w:val="pt-PT"/>
        </w:rPr>
      </w:pPr>
    </w:p>
    <w:p w14:paraId="639B0288" w14:textId="77777777" w:rsidR="008C31CD" w:rsidRPr="00521070" w:rsidRDefault="008C31CD" w:rsidP="00571E7B">
      <w:pPr>
        <w:spacing w:after="0" w:line="276" w:lineRule="auto"/>
        <w:jc w:val="both"/>
        <w:rPr>
          <w:rFonts w:cs="Times New Roman"/>
          <w:lang w:val="pt-PT"/>
        </w:rPr>
      </w:pPr>
    </w:p>
    <w:p w14:paraId="715E7ED5" w14:textId="77777777" w:rsidR="00C7015A" w:rsidRPr="00521070" w:rsidRDefault="00C7015A" w:rsidP="00571E7B">
      <w:pPr>
        <w:spacing w:after="0" w:line="276" w:lineRule="auto"/>
        <w:jc w:val="both"/>
        <w:rPr>
          <w:rFonts w:cs="Times New Roman"/>
          <w:lang w:val="pt-PT"/>
        </w:rPr>
      </w:pPr>
    </w:p>
    <w:p w14:paraId="76B72B11" w14:textId="77777777" w:rsidR="00C7015A" w:rsidRPr="00521070" w:rsidRDefault="00C7015A" w:rsidP="00571E7B">
      <w:pPr>
        <w:spacing w:after="0" w:line="276" w:lineRule="auto"/>
        <w:jc w:val="both"/>
        <w:rPr>
          <w:rFonts w:cs="Times New Roman"/>
          <w:lang w:val="pt-PT"/>
        </w:rPr>
      </w:pPr>
    </w:p>
    <w:p w14:paraId="0149E695" w14:textId="77777777" w:rsidR="00C7015A" w:rsidRPr="00521070" w:rsidRDefault="00C7015A" w:rsidP="00571E7B">
      <w:pPr>
        <w:spacing w:after="0" w:line="276" w:lineRule="auto"/>
        <w:jc w:val="both"/>
        <w:rPr>
          <w:rFonts w:cs="Times New Roman"/>
          <w:lang w:val="pt-PT"/>
        </w:rPr>
      </w:pPr>
    </w:p>
    <w:p w14:paraId="26F27326" w14:textId="77777777" w:rsidR="00C7015A" w:rsidRPr="00521070" w:rsidRDefault="00C7015A" w:rsidP="00571E7B">
      <w:pPr>
        <w:spacing w:after="0" w:line="276" w:lineRule="auto"/>
        <w:jc w:val="both"/>
        <w:rPr>
          <w:rFonts w:cs="Times New Roman"/>
          <w:lang w:val="pt-PT"/>
        </w:rPr>
      </w:pPr>
    </w:p>
    <w:p w14:paraId="544F569E" w14:textId="4E9D35AE" w:rsidR="007B02E5" w:rsidRDefault="00C95B0B" w:rsidP="007978F7">
      <w:pPr>
        <w:pStyle w:val="Heading2"/>
        <w:spacing w:line="480" w:lineRule="auto"/>
        <w:rPr>
          <w:rFonts w:ascii="Times New Roman" w:hAnsi="Times New Roman" w:cs="Times New Roman"/>
          <w:b/>
          <w:bCs/>
          <w:color w:val="000000" w:themeColor="text1"/>
          <w:sz w:val="24"/>
          <w:szCs w:val="24"/>
        </w:rPr>
      </w:pPr>
      <w:bookmarkStart w:id="144" w:name="_Toc165470664"/>
      <w:r w:rsidRPr="00C95B0B">
        <w:rPr>
          <w:rFonts w:ascii="Times New Roman" w:hAnsi="Times New Roman" w:cs="Times New Roman"/>
          <w:b/>
          <w:bCs/>
          <w:color w:val="000000" w:themeColor="text1"/>
          <w:sz w:val="24"/>
          <w:szCs w:val="24"/>
        </w:rPr>
        <w:lastRenderedPageBreak/>
        <w:t>Comparison between oxygen carriers</w:t>
      </w:r>
      <w:bookmarkEnd w:id="144"/>
    </w:p>
    <w:p w14:paraId="3D68BA6C" w14:textId="77777777" w:rsidR="00C7015A" w:rsidRPr="00C7015A" w:rsidRDefault="00C7015A" w:rsidP="00C7015A"/>
    <w:p w14:paraId="04675945" w14:textId="1C3D4854" w:rsidR="00C95B0B" w:rsidRDefault="005D42FB" w:rsidP="005D42FB">
      <w:pPr>
        <w:keepNext/>
        <w:spacing w:after="0" w:line="480" w:lineRule="auto"/>
        <w:jc w:val="both"/>
      </w:pPr>
      <w:r w:rsidRPr="005D42FB">
        <w:t>The synergy between steam and an oxygen carrier enhances hydrogen production by facilitating the steam-mediated re-oxidation of the reduced oxygen carrier. During pyrolysis, catalyst deactivation occurred due to reactions with gases inside the reactor. Among the catalysts tested, Ca</w:t>
      </w:r>
      <w:r w:rsidRPr="005D42FB">
        <w:rPr>
          <w:vertAlign w:val="subscript"/>
        </w:rPr>
        <w:t>2</w:t>
      </w:r>
      <w:r w:rsidRPr="005D42FB">
        <w:t>Fe</w:t>
      </w:r>
      <w:r w:rsidRPr="005D42FB">
        <w:rPr>
          <w:vertAlign w:val="subscript"/>
        </w:rPr>
        <w:t>2</w:t>
      </w:r>
      <w:r w:rsidRPr="005D42FB">
        <w:t>O</w:t>
      </w:r>
      <w:r w:rsidRPr="005D42FB">
        <w:rPr>
          <w:vertAlign w:val="subscript"/>
        </w:rPr>
        <w:t>5</w:t>
      </w:r>
      <w:r w:rsidRPr="005D42FB">
        <w:t xml:space="preserve"> exhibited superior performance at this stage, yielding 4.71 mol/kg compared to pure RRT's 3.53 mol/kg. Other catalysts showed minimal impact. In gasification, oxygen carriers can be regenerated, leading to increased hydrogen production. In this process, Ca</w:t>
      </w:r>
      <w:r w:rsidRPr="005D42FB">
        <w:rPr>
          <w:vertAlign w:val="subscript"/>
        </w:rPr>
        <w:t>2</w:t>
      </w:r>
      <w:r w:rsidRPr="005D42FB">
        <w:t>Fe</w:t>
      </w:r>
      <w:r w:rsidRPr="005D42FB">
        <w:rPr>
          <w:vertAlign w:val="subscript"/>
        </w:rPr>
        <w:t>2</w:t>
      </w:r>
      <w:r w:rsidRPr="005D42FB">
        <w:t>O</w:t>
      </w:r>
      <w:r w:rsidRPr="005D42FB">
        <w:rPr>
          <w:vertAlign w:val="subscript"/>
        </w:rPr>
        <w:t>5</w:t>
      </w:r>
      <w:r w:rsidRPr="005D42FB">
        <w:t>+CuFe</w:t>
      </w:r>
      <w:r w:rsidRPr="005D42FB">
        <w:rPr>
          <w:vertAlign w:val="subscript"/>
        </w:rPr>
        <w:t>2</w:t>
      </w:r>
      <w:r w:rsidRPr="005D42FB">
        <w:t>O</w:t>
      </w:r>
      <w:r w:rsidRPr="005D42FB">
        <w:rPr>
          <w:vertAlign w:val="subscript"/>
        </w:rPr>
        <w:t>4</w:t>
      </w:r>
      <w:r w:rsidRPr="005D42FB">
        <w:t xml:space="preserve"> demonstrated the highest hydrogen yield at 24.09 mol/kg, compared to pure RRT's 10.13 mol/kg. Following closely, Ca</w:t>
      </w:r>
      <w:r w:rsidRPr="005D42FB">
        <w:rPr>
          <w:vertAlign w:val="subscript"/>
        </w:rPr>
        <w:t>2</w:t>
      </w:r>
      <w:r w:rsidRPr="005D42FB">
        <w:t>Fe</w:t>
      </w:r>
      <w:r w:rsidRPr="005D42FB">
        <w:rPr>
          <w:vertAlign w:val="subscript"/>
        </w:rPr>
        <w:t>2</w:t>
      </w:r>
      <w:r w:rsidRPr="005D42FB">
        <w:t>O</w:t>
      </w:r>
      <w:r w:rsidRPr="005D42FB">
        <w:rPr>
          <w:vertAlign w:val="subscript"/>
        </w:rPr>
        <w:t>5</w:t>
      </w:r>
      <w:r w:rsidRPr="005D42FB">
        <w:t>+NiFe</w:t>
      </w:r>
      <w:r w:rsidRPr="005D42FB">
        <w:rPr>
          <w:vertAlign w:val="subscript"/>
        </w:rPr>
        <w:t>2</w:t>
      </w:r>
      <w:r w:rsidRPr="005D42FB">
        <w:t>O</w:t>
      </w:r>
      <w:r w:rsidRPr="005D42FB">
        <w:rPr>
          <w:vertAlign w:val="subscript"/>
        </w:rPr>
        <w:t>4</w:t>
      </w:r>
      <w:r w:rsidRPr="005D42FB">
        <w:t xml:space="preserve"> yielded 20.99 mol/kg, while Ca</w:t>
      </w:r>
      <w:r w:rsidRPr="005D42FB">
        <w:rPr>
          <w:vertAlign w:val="subscript"/>
        </w:rPr>
        <w:t>2</w:t>
      </w:r>
      <w:r w:rsidRPr="005D42FB">
        <w:t>Fe</w:t>
      </w:r>
      <w:r w:rsidRPr="005D42FB">
        <w:rPr>
          <w:vertAlign w:val="subscript"/>
        </w:rPr>
        <w:t>2</w:t>
      </w:r>
      <w:r w:rsidRPr="005D42FB">
        <w:t>O</w:t>
      </w:r>
      <w:r w:rsidRPr="005D42FB">
        <w:rPr>
          <w:vertAlign w:val="subscript"/>
        </w:rPr>
        <w:t>5</w:t>
      </w:r>
      <w:r w:rsidRPr="005D42FB">
        <w:t xml:space="preserve"> alone had negligible impact, and Ca</w:t>
      </w:r>
      <w:r w:rsidRPr="005D42FB">
        <w:rPr>
          <w:vertAlign w:val="subscript"/>
        </w:rPr>
        <w:t>2</w:t>
      </w:r>
      <w:r w:rsidRPr="005D42FB">
        <w:t>Fe</w:t>
      </w:r>
      <w:r w:rsidRPr="005D42FB">
        <w:rPr>
          <w:vertAlign w:val="subscript"/>
        </w:rPr>
        <w:t>2</w:t>
      </w:r>
      <w:r w:rsidRPr="005D42FB">
        <w:t>O</w:t>
      </w:r>
      <w:r w:rsidRPr="005D42FB">
        <w:rPr>
          <w:vertAlign w:val="subscript"/>
        </w:rPr>
        <w:t>5</w:t>
      </w:r>
      <w:r w:rsidRPr="005D42FB">
        <w:t>-CoFe</w:t>
      </w:r>
      <w:r w:rsidRPr="005D42FB">
        <w:rPr>
          <w:vertAlign w:val="subscript"/>
        </w:rPr>
        <w:t>2</w:t>
      </w:r>
      <w:r w:rsidRPr="005D42FB">
        <w:t>O</w:t>
      </w:r>
      <w:r w:rsidRPr="005D42FB">
        <w:rPr>
          <w:vertAlign w:val="subscript"/>
        </w:rPr>
        <w:t>4</w:t>
      </w:r>
      <w:r w:rsidRPr="005D42FB">
        <w:t xml:space="preserve"> performed the poorest at 13.9 mol/kg. Additionally, biochar presence decreased gasification efficiency as it was consumed, promoting more hydrogen production. No biochar was detected at temperatures of 750 and 850 °C.</w:t>
      </w:r>
      <w:r w:rsidR="00C95B0B" w:rsidRPr="00C95B0B">
        <w:rPr>
          <w:rFonts w:cs="Times New Roman"/>
          <w:noProof/>
        </w:rPr>
        <w:drawing>
          <wp:inline distT="0" distB="0" distL="0" distR="0" wp14:anchorId="04AE4838" wp14:editId="3A69F3AB">
            <wp:extent cx="5943600" cy="2727325"/>
            <wp:effectExtent l="0" t="0" r="0" b="0"/>
            <wp:docPr id="1221505612" name="Chart 1">
              <a:extLst xmlns:a="http://schemas.openxmlformats.org/drawingml/2006/main">
                <a:ext uri="{FF2B5EF4-FFF2-40B4-BE49-F238E27FC236}">
                  <a16:creationId xmlns:a16="http://schemas.microsoft.com/office/drawing/2014/main" id="{940944FE-9BFF-054A-4A47-C191C1B51B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p w14:paraId="2D073F6D" w14:textId="04869A54" w:rsidR="00FF53F4" w:rsidRPr="00C95B0B" w:rsidRDefault="00C95B0B" w:rsidP="00C95B0B">
      <w:pPr>
        <w:pStyle w:val="Caption"/>
        <w:jc w:val="center"/>
        <w:rPr>
          <w:rFonts w:cs="Times New Roman"/>
          <w:i w:val="0"/>
          <w:iCs w:val="0"/>
          <w:color w:val="000000" w:themeColor="text1"/>
          <w:sz w:val="24"/>
          <w:szCs w:val="24"/>
        </w:rPr>
      </w:pPr>
      <w:bookmarkStart w:id="145" w:name="_Toc165315513"/>
      <w:r w:rsidRPr="00C95B0B">
        <w:rPr>
          <w:b/>
          <w:bCs/>
          <w:i w:val="0"/>
          <w:iCs w:val="0"/>
          <w:color w:val="000000" w:themeColor="text1"/>
          <w:sz w:val="24"/>
          <w:szCs w:val="24"/>
        </w:rPr>
        <w:t xml:space="preserve">Figure </w:t>
      </w:r>
      <w:r w:rsidRPr="00C95B0B">
        <w:rPr>
          <w:b/>
          <w:bCs/>
          <w:i w:val="0"/>
          <w:iCs w:val="0"/>
          <w:color w:val="000000" w:themeColor="text1"/>
          <w:sz w:val="24"/>
          <w:szCs w:val="24"/>
        </w:rPr>
        <w:fldChar w:fldCharType="begin"/>
      </w:r>
      <w:r w:rsidRPr="00C95B0B">
        <w:rPr>
          <w:b/>
          <w:bCs/>
          <w:i w:val="0"/>
          <w:iCs w:val="0"/>
          <w:color w:val="000000" w:themeColor="text1"/>
          <w:sz w:val="24"/>
          <w:szCs w:val="24"/>
        </w:rPr>
        <w:instrText xml:space="preserve"> SEQ Figure \* ARABIC </w:instrText>
      </w:r>
      <w:r w:rsidRPr="00C95B0B">
        <w:rPr>
          <w:b/>
          <w:bCs/>
          <w:i w:val="0"/>
          <w:iCs w:val="0"/>
          <w:color w:val="000000" w:themeColor="text1"/>
          <w:sz w:val="24"/>
          <w:szCs w:val="24"/>
        </w:rPr>
        <w:fldChar w:fldCharType="separate"/>
      </w:r>
      <w:r w:rsidRPr="00C95B0B">
        <w:rPr>
          <w:b/>
          <w:bCs/>
          <w:i w:val="0"/>
          <w:iCs w:val="0"/>
          <w:noProof/>
          <w:color w:val="000000" w:themeColor="text1"/>
          <w:sz w:val="24"/>
          <w:szCs w:val="24"/>
        </w:rPr>
        <w:t>30</w:t>
      </w:r>
      <w:r w:rsidRPr="00C95B0B">
        <w:rPr>
          <w:b/>
          <w:bCs/>
          <w:i w:val="0"/>
          <w:iCs w:val="0"/>
          <w:color w:val="000000" w:themeColor="text1"/>
          <w:sz w:val="24"/>
          <w:szCs w:val="24"/>
        </w:rPr>
        <w:fldChar w:fldCharType="end"/>
      </w:r>
      <w:r w:rsidRPr="00C95B0B">
        <w:rPr>
          <w:b/>
          <w:bCs/>
          <w:i w:val="0"/>
          <w:iCs w:val="0"/>
          <w:color w:val="000000" w:themeColor="text1"/>
          <w:sz w:val="24"/>
          <w:szCs w:val="24"/>
        </w:rPr>
        <w:t>.</w:t>
      </w:r>
      <w:r w:rsidRPr="00C95B0B">
        <w:rPr>
          <w:i w:val="0"/>
          <w:iCs w:val="0"/>
          <w:color w:val="000000" w:themeColor="text1"/>
          <w:sz w:val="24"/>
          <w:szCs w:val="24"/>
        </w:rPr>
        <w:t xml:space="preserve"> Catalyst performance during gasification and pyrolysis</w:t>
      </w:r>
      <w:bookmarkEnd w:id="145"/>
    </w:p>
    <w:p w14:paraId="7C390323" w14:textId="77777777" w:rsidR="00FF53F4" w:rsidRDefault="00FF53F4" w:rsidP="00D55C44">
      <w:pPr>
        <w:spacing w:after="0" w:line="276" w:lineRule="auto"/>
        <w:jc w:val="both"/>
        <w:rPr>
          <w:rFonts w:cs="Times New Roman"/>
        </w:rPr>
      </w:pPr>
    </w:p>
    <w:p w14:paraId="006F879C" w14:textId="77777777" w:rsidR="00FF53F4" w:rsidRDefault="00FF53F4" w:rsidP="00D55C44">
      <w:pPr>
        <w:spacing w:after="0" w:line="276" w:lineRule="auto"/>
        <w:jc w:val="both"/>
        <w:rPr>
          <w:rFonts w:cs="Times New Roman"/>
        </w:rPr>
      </w:pPr>
    </w:p>
    <w:p w14:paraId="3E80CF0F" w14:textId="77777777" w:rsidR="0062711C" w:rsidRPr="007B02E5" w:rsidRDefault="009868A4" w:rsidP="007B02E5">
      <w:pPr>
        <w:pStyle w:val="Heading1"/>
        <w:rPr>
          <w:sz w:val="24"/>
          <w:szCs w:val="24"/>
        </w:rPr>
      </w:pPr>
      <w:bookmarkStart w:id="146" w:name="_Toc132306724"/>
      <w:bookmarkStart w:id="147" w:name="_Toc132307801"/>
      <w:bookmarkStart w:id="148" w:name="_Toc132308035"/>
      <w:bookmarkStart w:id="149" w:name="_Toc132366718"/>
      <w:bookmarkStart w:id="150" w:name="_Toc165470665"/>
      <w:r w:rsidRPr="007B02E5">
        <w:rPr>
          <w:sz w:val="24"/>
          <w:szCs w:val="24"/>
        </w:rPr>
        <w:lastRenderedPageBreak/>
        <w:t>Conclusion</w:t>
      </w:r>
      <w:bookmarkEnd w:id="146"/>
      <w:bookmarkEnd w:id="147"/>
      <w:bookmarkEnd w:id="148"/>
      <w:bookmarkEnd w:id="149"/>
      <w:bookmarkEnd w:id="150"/>
    </w:p>
    <w:p w14:paraId="021AE9AB" w14:textId="232DAA23" w:rsidR="0062711C" w:rsidRDefault="0062711C" w:rsidP="009C096A">
      <w:pPr>
        <w:spacing w:line="480" w:lineRule="auto"/>
      </w:pPr>
      <w:r w:rsidRPr="0062711C">
        <w:t xml:space="preserve">On this </w:t>
      </w:r>
      <w:proofErr w:type="gramStart"/>
      <w:r w:rsidRPr="0062711C">
        <w:t xml:space="preserve">study </w:t>
      </w:r>
      <w:r>
        <w:t>,</w:t>
      </w:r>
      <w:proofErr w:type="gramEnd"/>
      <w:r>
        <w:t xml:space="preserve"> chemical looping reforming was investigated on recycled  Railroad ties biomass with </w:t>
      </w:r>
      <w:r w:rsidRPr="0062711C">
        <w:t>Ca</w:t>
      </w:r>
      <w:r w:rsidRPr="0062711C">
        <w:rPr>
          <w:vertAlign w:val="subscript"/>
        </w:rPr>
        <w:t>2</w:t>
      </w:r>
      <w:r w:rsidRPr="0062711C">
        <w:t>Fe</w:t>
      </w:r>
      <w:r w:rsidRPr="0062711C">
        <w:rPr>
          <w:vertAlign w:val="subscript"/>
        </w:rPr>
        <w:t>2</w:t>
      </w:r>
      <w:r w:rsidRPr="0062711C">
        <w:t>O</w:t>
      </w:r>
      <w:r w:rsidRPr="0062711C">
        <w:rPr>
          <w:vertAlign w:val="subscript"/>
        </w:rPr>
        <w:t>5</w:t>
      </w:r>
      <w:r w:rsidRPr="0062711C">
        <w:t>, Ca</w:t>
      </w:r>
      <w:r w:rsidRPr="0062711C">
        <w:rPr>
          <w:vertAlign w:val="subscript"/>
        </w:rPr>
        <w:t>2</w:t>
      </w:r>
      <w:r w:rsidRPr="0062711C">
        <w:t>Fe</w:t>
      </w:r>
      <w:r w:rsidRPr="0062711C">
        <w:rPr>
          <w:vertAlign w:val="subscript"/>
        </w:rPr>
        <w:t>2</w:t>
      </w:r>
      <w:r w:rsidRPr="0062711C">
        <w:t>O</w:t>
      </w:r>
      <w:r w:rsidRPr="0062711C">
        <w:rPr>
          <w:vertAlign w:val="subscript"/>
        </w:rPr>
        <w:t>5</w:t>
      </w:r>
      <w:r w:rsidRPr="0062711C">
        <w:t>+CuFe</w:t>
      </w:r>
      <w:r w:rsidRPr="0062711C">
        <w:rPr>
          <w:vertAlign w:val="subscript"/>
        </w:rPr>
        <w:t>2</w:t>
      </w:r>
      <w:r w:rsidRPr="0062711C">
        <w:t>O</w:t>
      </w:r>
      <w:r w:rsidRPr="0062711C">
        <w:rPr>
          <w:vertAlign w:val="subscript"/>
        </w:rPr>
        <w:t>4</w:t>
      </w:r>
      <w:r w:rsidRPr="0062711C">
        <w:t>, Ca</w:t>
      </w:r>
      <w:r w:rsidRPr="0062711C">
        <w:rPr>
          <w:vertAlign w:val="subscript"/>
        </w:rPr>
        <w:t>2</w:t>
      </w:r>
      <w:r w:rsidRPr="0062711C">
        <w:t>Fe</w:t>
      </w:r>
      <w:r w:rsidRPr="0062711C">
        <w:rPr>
          <w:vertAlign w:val="subscript"/>
        </w:rPr>
        <w:t>2</w:t>
      </w:r>
      <w:r w:rsidRPr="0062711C">
        <w:t>O</w:t>
      </w:r>
      <w:r w:rsidRPr="0062711C">
        <w:rPr>
          <w:vertAlign w:val="subscript"/>
        </w:rPr>
        <w:t>5</w:t>
      </w:r>
      <w:r w:rsidRPr="0062711C">
        <w:t>+CoFe</w:t>
      </w:r>
      <w:r w:rsidRPr="0062711C">
        <w:rPr>
          <w:vertAlign w:val="subscript"/>
        </w:rPr>
        <w:t>2</w:t>
      </w:r>
      <w:r w:rsidRPr="0062711C">
        <w:t>O</w:t>
      </w:r>
      <w:r w:rsidRPr="0062711C">
        <w:rPr>
          <w:vertAlign w:val="subscript"/>
        </w:rPr>
        <w:t>4</w:t>
      </w:r>
      <w:r w:rsidRPr="0062711C">
        <w:t>, and Ca</w:t>
      </w:r>
      <w:r w:rsidRPr="0062711C">
        <w:rPr>
          <w:vertAlign w:val="subscript"/>
        </w:rPr>
        <w:t>2</w:t>
      </w:r>
      <w:r w:rsidRPr="0062711C">
        <w:t>Fe</w:t>
      </w:r>
      <w:r w:rsidRPr="0062711C">
        <w:rPr>
          <w:vertAlign w:val="subscript"/>
        </w:rPr>
        <w:t>2</w:t>
      </w:r>
      <w:r w:rsidRPr="0062711C">
        <w:t>O</w:t>
      </w:r>
      <w:r w:rsidRPr="0062711C">
        <w:rPr>
          <w:vertAlign w:val="subscript"/>
        </w:rPr>
        <w:t>5</w:t>
      </w:r>
      <w:r w:rsidRPr="0062711C">
        <w:t>+NiFe</w:t>
      </w:r>
      <w:r w:rsidRPr="0062711C">
        <w:rPr>
          <w:vertAlign w:val="subscript"/>
        </w:rPr>
        <w:t>2</w:t>
      </w:r>
      <w:r w:rsidRPr="0062711C">
        <w:t>O</w:t>
      </w:r>
      <w:r w:rsidRPr="0062711C">
        <w:rPr>
          <w:vertAlign w:val="subscript"/>
        </w:rPr>
        <w:t>4</w:t>
      </w:r>
      <w:r>
        <w:t xml:space="preserve"> as the oxygen carriers to improve syngas production.</w:t>
      </w:r>
    </w:p>
    <w:p w14:paraId="7D191BC6" w14:textId="1AD4BD9F" w:rsidR="00C95B0B" w:rsidRPr="00C95B0B" w:rsidRDefault="007B02E5" w:rsidP="00C95B0B">
      <w:pPr>
        <w:pStyle w:val="ListParagraph"/>
        <w:numPr>
          <w:ilvl w:val="0"/>
          <w:numId w:val="9"/>
        </w:numPr>
        <w:spacing w:line="480" w:lineRule="auto"/>
        <w:rPr>
          <w:szCs w:val="24"/>
        </w:rPr>
      </w:pPr>
      <w:r>
        <w:t xml:space="preserve">Different catalyst / OCs were synthesized by the </w:t>
      </w:r>
      <w:r w:rsidR="009C096A">
        <w:t>P</w:t>
      </w:r>
      <w:r>
        <w:t xml:space="preserve">echini method according to </w:t>
      </w:r>
      <w:proofErr w:type="gramStart"/>
      <w:r>
        <w:t>respective  molar</w:t>
      </w:r>
      <w:proofErr w:type="gramEnd"/>
      <w:r>
        <w:t xml:space="preserve"> ratios. </w:t>
      </w:r>
      <w:proofErr w:type="gramStart"/>
      <w:r>
        <w:t>The  SEM</w:t>
      </w:r>
      <w:proofErr w:type="gramEnd"/>
      <w:r>
        <w:t>/EDS shows an even distribution of catalyst composition elements, explaining the impact of OCs on the chemical looping reforming.</w:t>
      </w:r>
      <w:r w:rsidR="002476FE">
        <w:t xml:space="preserve"> </w:t>
      </w:r>
      <w:r w:rsidR="002476FE" w:rsidRPr="0062711C">
        <w:t>Ca</w:t>
      </w:r>
      <w:r w:rsidR="002476FE" w:rsidRPr="0062711C">
        <w:rPr>
          <w:vertAlign w:val="subscript"/>
        </w:rPr>
        <w:t>2</w:t>
      </w:r>
      <w:r w:rsidR="002476FE" w:rsidRPr="0062711C">
        <w:t>Fe</w:t>
      </w:r>
      <w:r w:rsidR="002476FE" w:rsidRPr="0062711C">
        <w:rPr>
          <w:vertAlign w:val="subscript"/>
        </w:rPr>
        <w:t>2</w:t>
      </w:r>
      <w:r w:rsidR="002476FE" w:rsidRPr="0062711C">
        <w:t>O</w:t>
      </w:r>
      <w:r w:rsidR="002476FE" w:rsidRPr="0062711C">
        <w:rPr>
          <w:vertAlign w:val="subscript"/>
        </w:rPr>
        <w:t>5</w:t>
      </w:r>
      <w:r w:rsidR="002476FE" w:rsidRPr="0062711C">
        <w:t>+CuFe</w:t>
      </w:r>
      <w:r w:rsidR="002476FE" w:rsidRPr="0062711C">
        <w:rPr>
          <w:vertAlign w:val="subscript"/>
        </w:rPr>
        <w:t>2</w:t>
      </w:r>
      <w:r w:rsidR="002476FE" w:rsidRPr="0062711C">
        <w:t>O</w:t>
      </w:r>
      <w:r w:rsidR="002476FE" w:rsidRPr="0062711C">
        <w:rPr>
          <w:vertAlign w:val="subscript"/>
        </w:rPr>
        <w:t>4</w:t>
      </w:r>
      <w:r w:rsidR="00ED68C6">
        <w:rPr>
          <w:vertAlign w:val="subscript"/>
        </w:rPr>
        <w:t xml:space="preserve"> </w:t>
      </w:r>
      <w:r w:rsidR="00ED68C6" w:rsidRPr="00EC4E27">
        <w:rPr>
          <w:szCs w:val="24"/>
        </w:rPr>
        <w:t>stands out for having the most uniform distribution of its constituent elements</w:t>
      </w:r>
      <w:r w:rsidR="00ED68C6">
        <w:rPr>
          <w:szCs w:val="24"/>
        </w:rPr>
        <w:t>. TEM also shows the impact of good synthesis of the catalyst. All the components were present with their respective peaks.</w:t>
      </w:r>
      <w:r w:rsidR="00C95B0B" w:rsidRPr="00C95B0B">
        <w:rPr>
          <w:rFonts w:eastAsia="Cambria Math"/>
          <w:color w:val="000000" w:themeColor="text1"/>
          <w:kern w:val="24"/>
          <w:sz w:val="32"/>
          <w:szCs w:val="32"/>
        </w:rPr>
        <w:t xml:space="preserve"> </w:t>
      </w:r>
      <w:r w:rsidR="00C95B0B">
        <w:rPr>
          <w:szCs w:val="24"/>
        </w:rPr>
        <w:t>The</w:t>
      </w:r>
      <w:r w:rsidR="00C95B0B" w:rsidRPr="00C95B0B">
        <w:rPr>
          <w:szCs w:val="24"/>
        </w:rPr>
        <w:t xml:space="preserve"> characterization confirmed uniform elemental distribution, explaining the consistent influence of the oxygen carrier (OC) on gasification.</w:t>
      </w:r>
    </w:p>
    <w:p w14:paraId="1D4932B8" w14:textId="77777777" w:rsidR="00C95B0B" w:rsidRPr="00C95B0B" w:rsidRDefault="007B02E5" w:rsidP="00C95B0B">
      <w:pPr>
        <w:pStyle w:val="ListParagraph"/>
        <w:numPr>
          <w:ilvl w:val="0"/>
          <w:numId w:val="9"/>
        </w:numPr>
        <w:spacing w:line="480" w:lineRule="auto"/>
      </w:pPr>
      <w:r>
        <w:t xml:space="preserve">It was observed that a huge difference in pyrolysis and gasification results. </w:t>
      </w:r>
      <w:r w:rsidR="00ED68C6">
        <w:t xml:space="preserve">In pyrolysis the cracking effect of the </w:t>
      </w:r>
      <w:r w:rsidR="009C096A" w:rsidRPr="0062711C">
        <w:t>Ca</w:t>
      </w:r>
      <w:r w:rsidR="009C096A" w:rsidRPr="0062711C">
        <w:rPr>
          <w:vertAlign w:val="subscript"/>
        </w:rPr>
        <w:t>2</w:t>
      </w:r>
      <w:r w:rsidR="009C096A" w:rsidRPr="0062711C">
        <w:t>Fe</w:t>
      </w:r>
      <w:r w:rsidR="009C096A" w:rsidRPr="0062711C">
        <w:rPr>
          <w:vertAlign w:val="subscript"/>
        </w:rPr>
        <w:t>2</w:t>
      </w:r>
      <w:r w:rsidR="009C096A" w:rsidRPr="0062711C">
        <w:t>O</w:t>
      </w:r>
      <w:r w:rsidR="009C096A" w:rsidRPr="0062711C">
        <w:rPr>
          <w:vertAlign w:val="subscript"/>
        </w:rPr>
        <w:t>5</w:t>
      </w:r>
      <w:r w:rsidR="00ED68C6">
        <w:t xml:space="preserve"> enhanced the production of syngas</w:t>
      </w:r>
      <w:r w:rsidR="009C096A">
        <w:t xml:space="preserve"> from 8.27 to 11.58mol.kg</w:t>
      </w:r>
      <w:r w:rsidR="009C096A">
        <w:rPr>
          <w:vertAlign w:val="superscript"/>
        </w:rPr>
        <w:t xml:space="preserve"> -1</w:t>
      </w:r>
      <w:r w:rsidR="009C096A">
        <w:t>.</w:t>
      </w:r>
      <w:r w:rsidR="00ED68C6">
        <w:t xml:space="preserve"> </w:t>
      </w:r>
      <w:r w:rsidR="009C096A">
        <w:t>In the other hand, 0.</w:t>
      </w:r>
      <w:r w:rsidR="00C95B0B">
        <w:t>1</w:t>
      </w:r>
      <w:r w:rsidR="009C096A">
        <w:t xml:space="preserve">mL/min injection rate enhanced gasification reactions favoring the production of more </w:t>
      </w:r>
      <w:r w:rsidR="009C096A" w:rsidRPr="009C096A">
        <w:t>H</w:t>
      </w:r>
      <w:r w:rsidR="009C096A">
        <w:rPr>
          <w:vertAlign w:val="subscript"/>
        </w:rPr>
        <w:t>2</w:t>
      </w:r>
      <w:r w:rsidR="009C096A">
        <w:t xml:space="preserve">. </w:t>
      </w:r>
      <w:r w:rsidR="00C95B0B" w:rsidRPr="00C95B0B">
        <w:t>A comparison between pyrolysis and gasification revealed that steam oxidation of the reduced OC significantly promoted H₂ production due to a synergistic reaction between steam and the OC. The application of a 0.1 mL/min steam injection rate significantly increased the H₂ yield by 87.7%.</w:t>
      </w:r>
    </w:p>
    <w:p w14:paraId="45564B19" w14:textId="1C2B7604" w:rsidR="00C95B0B" w:rsidRDefault="00C95B0B" w:rsidP="00C95B0B">
      <w:pPr>
        <w:pStyle w:val="ListParagraph"/>
        <w:spacing w:line="480" w:lineRule="auto"/>
        <w:ind w:left="720" w:firstLine="0"/>
      </w:pPr>
    </w:p>
    <w:p w14:paraId="210FAD4C" w14:textId="68759E85" w:rsidR="007B02E5" w:rsidRPr="007B02E5" w:rsidRDefault="00C95B0B" w:rsidP="00C95B0B">
      <w:pPr>
        <w:pStyle w:val="ListParagraph"/>
        <w:numPr>
          <w:ilvl w:val="0"/>
          <w:numId w:val="9"/>
        </w:numPr>
        <w:spacing w:line="480" w:lineRule="auto"/>
      </w:pPr>
      <w:r w:rsidRPr="00C95B0B">
        <w:t>The effect of temperature exhibited a consistent trend, with increasing temperature leading to a rise in H₂ yield for the gasification process. Mixing Ca</w:t>
      </w:r>
      <w:r w:rsidRPr="00C95B0B">
        <w:rPr>
          <w:vertAlign w:val="subscript"/>
        </w:rPr>
        <w:t>2</w:t>
      </w:r>
      <w:r w:rsidRPr="00C95B0B">
        <w:t>Fe</w:t>
      </w:r>
      <w:r w:rsidRPr="00C95B0B">
        <w:rPr>
          <w:vertAlign w:val="subscript"/>
        </w:rPr>
        <w:t>2</w:t>
      </w:r>
      <w:r w:rsidRPr="00C95B0B">
        <w:t>O</w:t>
      </w:r>
      <w:proofErr w:type="gramStart"/>
      <w:r w:rsidRPr="00C95B0B">
        <w:rPr>
          <w:vertAlign w:val="subscript"/>
        </w:rPr>
        <w:t xml:space="preserve">5  </w:t>
      </w:r>
      <w:r w:rsidRPr="00C95B0B">
        <w:t>with</w:t>
      </w:r>
      <w:proofErr w:type="gramEnd"/>
      <w:r w:rsidRPr="00C95B0B">
        <w:t xml:space="preserve"> CuFe</w:t>
      </w:r>
      <w:r w:rsidRPr="00C95B0B">
        <w:rPr>
          <w:vertAlign w:val="subscript"/>
        </w:rPr>
        <w:t>2</w:t>
      </w:r>
      <w:r w:rsidRPr="00C95B0B">
        <w:t>O</w:t>
      </w:r>
      <w:r w:rsidRPr="00C95B0B">
        <w:rPr>
          <w:vertAlign w:val="subscript"/>
        </w:rPr>
        <w:t>4</w:t>
      </w:r>
      <w:r w:rsidRPr="00C95B0B">
        <w:t>, and NiFe</w:t>
      </w:r>
      <w:r w:rsidRPr="00C95B0B">
        <w:rPr>
          <w:vertAlign w:val="subscript"/>
        </w:rPr>
        <w:t>2</w:t>
      </w:r>
      <w:r w:rsidRPr="00C95B0B">
        <w:t>O</w:t>
      </w:r>
      <w:r w:rsidRPr="00C95B0B">
        <w:rPr>
          <w:vertAlign w:val="subscript"/>
        </w:rPr>
        <w:t xml:space="preserve">4 </w:t>
      </w:r>
      <w:r w:rsidRPr="00C95B0B">
        <w:t xml:space="preserve">proved particularly effective, enhancing H₂ yield from 13.07 g/mol pure </w:t>
      </w:r>
      <w:r w:rsidRPr="00C95B0B">
        <w:lastRenderedPageBreak/>
        <w:t>RRT biomass to 30.11 g/mol biomass-CuFe</w:t>
      </w:r>
      <w:r w:rsidRPr="00C95B0B">
        <w:rPr>
          <w:vertAlign w:val="subscript"/>
        </w:rPr>
        <w:t>2</w:t>
      </w:r>
      <w:r w:rsidRPr="00C95B0B">
        <w:t>O</w:t>
      </w:r>
      <w:r w:rsidRPr="00C95B0B">
        <w:rPr>
          <w:vertAlign w:val="subscript"/>
        </w:rPr>
        <w:t>4</w:t>
      </w:r>
      <w:r w:rsidRPr="00C95B0B">
        <w:t xml:space="preserve"> and 27.1 g/mol biomass-NiFe</w:t>
      </w:r>
      <w:r w:rsidRPr="00C95B0B">
        <w:rPr>
          <w:vertAlign w:val="subscript"/>
        </w:rPr>
        <w:t>2</w:t>
      </w:r>
      <w:r w:rsidRPr="00C95B0B">
        <w:t>O</w:t>
      </w:r>
      <w:r w:rsidRPr="00C95B0B">
        <w:rPr>
          <w:vertAlign w:val="subscript"/>
        </w:rPr>
        <w:t>4</w:t>
      </w:r>
      <w:r w:rsidRPr="00C95B0B">
        <w:t>.</w:t>
      </w:r>
      <w:r>
        <w:t xml:space="preserve"> </w:t>
      </w:r>
      <w:r w:rsidR="000A22FC">
        <w:t xml:space="preserve">Furthermore, </w:t>
      </w:r>
      <w:r w:rsidR="000A22FC" w:rsidRPr="0062711C">
        <w:t>Ca</w:t>
      </w:r>
      <w:r w:rsidR="000A22FC" w:rsidRPr="00C95B0B">
        <w:rPr>
          <w:vertAlign w:val="subscript"/>
        </w:rPr>
        <w:t>2</w:t>
      </w:r>
      <w:r w:rsidR="000A22FC" w:rsidRPr="0062711C">
        <w:t>Fe</w:t>
      </w:r>
      <w:r w:rsidR="000A22FC" w:rsidRPr="00C95B0B">
        <w:rPr>
          <w:vertAlign w:val="subscript"/>
        </w:rPr>
        <w:t>2</w:t>
      </w:r>
      <w:r w:rsidR="000A22FC" w:rsidRPr="0062711C">
        <w:t>O</w:t>
      </w:r>
      <w:r w:rsidR="000A22FC" w:rsidRPr="00C95B0B">
        <w:rPr>
          <w:vertAlign w:val="subscript"/>
        </w:rPr>
        <w:t>5</w:t>
      </w:r>
      <w:r w:rsidR="000A22FC" w:rsidRPr="0062711C">
        <w:t>+NiFe</w:t>
      </w:r>
      <w:r w:rsidR="000A22FC" w:rsidRPr="00C95B0B">
        <w:rPr>
          <w:vertAlign w:val="subscript"/>
        </w:rPr>
        <w:t>2</w:t>
      </w:r>
      <w:r w:rsidR="000A22FC" w:rsidRPr="0062711C">
        <w:t>O</w:t>
      </w:r>
      <w:r w:rsidR="000A22FC" w:rsidRPr="00C95B0B">
        <w:rPr>
          <w:vertAlign w:val="subscript"/>
        </w:rPr>
        <w:t>4</w:t>
      </w:r>
      <w:r w:rsidR="000A22FC">
        <w:t xml:space="preserve"> also showed improvement in H</w:t>
      </w:r>
      <w:r w:rsidR="000A22FC" w:rsidRPr="00C95B0B">
        <w:rPr>
          <w:vertAlign w:val="subscript"/>
        </w:rPr>
        <w:t>2</w:t>
      </w:r>
      <w:r w:rsidR="000A22FC">
        <w:t xml:space="preserve"> from 13.07mol.kg</w:t>
      </w:r>
      <w:r w:rsidR="000A22FC" w:rsidRPr="00C95B0B">
        <w:rPr>
          <w:vertAlign w:val="superscript"/>
        </w:rPr>
        <w:t>-1</w:t>
      </w:r>
      <w:r w:rsidR="000A22FC">
        <w:t xml:space="preserve"> to 27.1mol.kg</w:t>
      </w:r>
      <w:r w:rsidR="000A22FC" w:rsidRPr="00C95B0B">
        <w:rPr>
          <w:vertAlign w:val="superscript"/>
        </w:rPr>
        <w:t>-1</w:t>
      </w:r>
      <w:r w:rsidR="000A22FC">
        <w:t xml:space="preserve"> at 850℃</w:t>
      </w:r>
      <w:r w:rsidR="00B13F55">
        <w:t xml:space="preserve"> even </w:t>
      </w:r>
      <w:r>
        <w:t>though</w:t>
      </w:r>
      <w:r w:rsidR="00B13F55">
        <w:t xml:space="preserve"> SEM shows that it didn’t have a good distribution with is important for catalyst activation.</w:t>
      </w:r>
    </w:p>
    <w:p w14:paraId="2C460702" w14:textId="77777777" w:rsidR="007B02E5" w:rsidRDefault="007B02E5" w:rsidP="009C096A">
      <w:pPr>
        <w:spacing w:line="480" w:lineRule="auto"/>
      </w:pPr>
    </w:p>
    <w:p w14:paraId="6C4B0B32" w14:textId="77777777" w:rsidR="00FF53F4" w:rsidRDefault="00FF53F4" w:rsidP="007B02E5"/>
    <w:p w14:paraId="60F5097A" w14:textId="77777777" w:rsidR="00C95B0B" w:rsidRDefault="00C95B0B" w:rsidP="007B02E5"/>
    <w:p w14:paraId="5603E435" w14:textId="77777777" w:rsidR="00C95B0B" w:rsidRDefault="00C95B0B" w:rsidP="007B02E5"/>
    <w:p w14:paraId="0F9A656F" w14:textId="77777777" w:rsidR="00C95B0B" w:rsidRDefault="00C95B0B" w:rsidP="007B02E5"/>
    <w:p w14:paraId="1045BF39" w14:textId="77777777" w:rsidR="00C95B0B" w:rsidRDefault="00C95B0B" w:rsidP="007B02E5"/>
    <w:p w14:paraId="5FD96455" w14:textId="77777777" w:rsidR="00C95B0B" w:rsidRDefault="00C95B0B" w:rsidP="007B02E5"/>
    <w:p w14:paraId="1EC2296B" w14:textId="77777777" w:rsidR="00C95B0B" w:rsidRDefault="00C95B0B" w:rsidP="007B02E5"/>
    <w:p w14:paraId="52DE0ED1" w14:textId="77777777" w:rsidR="00C95B0B" w:rsidRDefault="00C95B0B" w:rsidP="007B02E5"/>
    <w:p w14:paraId="7B272F4B" w14:textId="77777777" w:rsidR="00C95B0B" w:rsidRDefault="00C95B0B" w:rsidP="007B02E5"/>
    <w:p w14:paraId="3D6B3259" w14:textId="77777777" w:rsidR="00C95B0B" w:rsidRDefault="00C95B0B" w:rsidP="007B02E5"/>
    <w:p w14:paraId="01D3BB46" w14:textId="77777777" w:rsidR="00C95B0B" w:rsidRDefault="00C95B0B" w:rsidP="007B02E5"/>
    <w:p w14:paraId="271D4F12" w14:textId="77777777" w:rsidR="00C95B0B" w:rsidRDefault="00C95B0B" w:rsidP="007B02E5"/>
    <w:p w14:paraId="08A000C2" w14:textId="77777777" w:rsidR="00C95B0B" w:rsidRDefault="00C95B0B" w:rsidP="007B02E5"/>
    <w:p w14:paraId="14415C09" w14:textId="77777777" w:rsidR="00C95B0B" w:rsidRDefault="00C95B0B" w:rsidP="007B02E5"/>
    <w:p w14:paraId="550EDD9B" w14:textId="77777777" w:rsidR="00C95B0B" w:rsidRDefault="00C95B0B" w:rsidP="007B02E5"/>
    <w:p w14:paraId="765F1375" w14:textId="77777777" w:rsidR="00C95B0B" w:rsidRDefault="00C95B0B" w:rsidP="007B02E5"/>
    <w:p w14:paraId="4AE5D278" w14:textId="77777777" w:rsidR="00C95B0B" w:rsidRDefault="00C95B0B" w:rsidP="007B02E5"/>
    <w:p w14:paraId="301A6621" w14:textId="77777777" w:rsidR="00C95B0B" w:rsidRDefault="00C95B0B" w:rsidP="007B02E5"/>
    <w:p w14:paraId="6610C598" w14:textId="77777777" w:rsidR="00C95B0B" w:rsidRDefault="00C95B0B" w:rsidP="007B02E5"/>
    <w:p w14:paraId="416DF084" w14:textId="77777777" w:rsidR="00C95B0B" w:rsidRDefault="00C95B0B" w:rsidP="007B02E5"/>
    <w:p w14:paraId="1F3FD16A" w14:textId="77777777" w:rsidR="00FF53F4" w:rsidRDefault="00FF53F4" w:rsidP="007B02E5"/>
    <w:p w14:paraId="4B8D4784" w14:textId="77777777" w:rsidR="00FF53F4" w:rsidRDefault="00FF53F4" w:rsidP="007B02E5"/>
    <w:p w14:paraId="2AB1F759" w14:textId="0DDA3AC9" w:rsidR="009868A4" w:rsidRPr="004D5DFC" w:rsidRDefault="00516F56" w:rsidP="00FF53F4">
      <w:pPr>
        <w:pStyle w:val="Heading1"/>
        <w:rPr>
          <w:rFonts w:eastAsiaTheme="minorEastAsia"/>
          <w:sz w:val="24"/>
          <w:szCs w:val="24"/>
        </w:rPr>
      </w:pPr>
      <w:bookmarkStart w:id="151" w:name="_Toc132366720"/>
      <w:bookmarkStart w:id="152" w:name="_Toc165470666"/>
      <w:r w:rsidRPr="004D5DFC">
        <w:rPr>
          <w:rFonts w:eastAsia="Cambria Math"/>
          <w:sz w:val="24"/>
          <w:szCs w:val="24"/>
        </w:rPr>
        <w:lastRenderedPageBreak/>
        <w:t>Reference</w:t>
      </w:r>
      <w:bookmarkEnd w:id="151"/>
      <w:r w:rsidR="005F619F">
        <w:rPr>
          <w:rFonts w:eastAsia="Cambria Math"/>
          <w:sz w:val="24"/>
          <w:szCs w:val="24"/>
        </w:rPr>
        <w:t>s</w:t>
      </w:r>
      <w:bookmarkEnd w:id="152"/>
    </w:p>
    <w:p w14:paraId="548FB486" w14:textId="77777777" w:rsidR="00FE73C3" w:rsidRPr="004D5DFC" w:rsidRDefault="00CD266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fldChar w:fldCharType="begin"/>
      </w:r>
      <w:r w:rsidRPr="004D5DFC">
        <w:rPr>
          <w:rFonts w:ascii="Times New Roman" w:hAnsi="Times New Roman" w:cs="Times New Roman"/>
          <w:sz w:val="24"/>
          <w:szCs w:val="24"/>
        </w:rPr>
        <w:instrText xml:space="preserve"> ADDIN EN.REFLIST </w:instrText>
      </w:r>
      <w:r w:rsidRPr="004D5DFC">
        <w:rPr>
          <w:rFonts w:ascii="Times New Roman" w:hAnsi="Times New Roman" w:cs="Times New Roman"/>
          <w:sz w:val="24"/>
          <w:szCs w:val="24"/>
        </w:rPr>
        <w:fldChar w:fldCharType="separate"/>
      </w:r>
      <w:r w:rsidR="00FE73C3" w:rsidRPr="004D5DFC">
        <w:rPr>
          <w:rFonts w:ascii="Times New Roman" w:hAnsi="Times New Roman" w:cs="Times New Roman"/>
          <w:sz w:val="24"/>
          <w:szCs w:val="24"/>
        </w:rPr>
        <w:t>1.</w:t>
      </w:r>
      <w:r w:rsidR="00FE73C3" w:rsidRPr="004D5DFC">
        <w:rPr>
          <w:rFonts w:ascii="Times New Roman" w:hAnsi="Times New Roman" w:cs="Times New Roman"/>
          <w:sz w:val="24"/>
          <w:szCs w:val="24"/>
        </w:rPr>
        <w:tab/>
        <w:t xml:space="preserve">Johnston, B., M.C. Mayo, and A. Khare, </w:t>
      </w:r>
      <w:r w:rsidR="00FE73C3" w:rsidRPr="004D5DFC">
        <w:rPr>
          <w:rFonts w:ascii="Times New Roman" w:hAnsi="Times New Roman" w:cs="Times New Roman"/>
          <w:i/>
          <w:sz w:val="24"/>
          <w:szCs w:val="24"/>
        </w:rPr>
        <w:t>Hydrogen: the energy source for the 21st century.</w:t>
      </w:r>
      <w:r w:rsidR="00FE73C3" w:rsidRPr="004D5DFC">
        <w:rPr>
          <w:rFonts w:ascii="Times New Roman" w:hAnsi="Times New Roman" w:cs="Times New Roman"/>
          <w:sz w:val="24"/>
          <w:szCs w:val="24"/>
        </w:rPr>
        <w:t xml:space="preserve"> Technovation, 2005. </w:t>
      </w:r>
      <w:r w:rsidR="00FE73C3" w:rsidRPr="004D5DFC">
        <w:rPr>
          <w:rFonts w:ascii="Times New Roman" w:hAnsi="Times New Roman" w:cs="Times New Roman"/>
          <w:b/>
          <w:sz w:val="24"/>
          <w:szCs w:val="24"/>
        </w:rPr>
        <w:t>25</w:t>
      </w:r>
      <w:r w:rsidR="00FE73C3" w:rsidRPr="004D5DFC">
        <w:rPr>
          <w:rFonts w:ascii="Times New Roman" w:hAnsi="Times New Roman" w:cs="Times New Roman"/>
          <w:sz w:val="24"/>
          <w:szCs w:val="24"/>
        </w:rPr>
        <w:t>(6): p. 569-585.</w:t>
      </w:r>
    </w:p>
    <w:p w14:paraId="20D3391F"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2.</w:t>
      </w:r>
      <w:r w:rsidRPr="004D5DFC">
        <w:rPr>
          <w:rFonts w:ascii="Times New Roman" w:hAnsi="Times New Roman" w:cs="Times New Roman"/>
          <w:sz w:val="24"/>
          <w:szCs w:val="24"/>
        </w:rPr>
        <w:tab/>
        <w:t xml:space="preserve">Rogelj, J. and R. Knutti, </w:t>
      </w:r>
      <w:r w:rsidRPr="004D5DFC">
        <w:rPr>
          <w:rFonts w:ascii="Times New Roman" w:hAnsi="Times New Roman" w:cs="Times New Roman"/>
          <w:i/>
          <w:sz w:val="24"/>
          <w:szCs w:val="24"/>
        </w:rPr>
        <w:t>Geosciences after Paris.</w:t>
      </w:r>
      <w:r w:rsidRPr="004D5DFC">
        <w:rPr>
          <w:rFonts w:ascii="Times New Roman" w:hAnsi="Times New Roman" w:cs="Times New Roman"/>
          <w:sz w:val="24"/>
          <w:szCs w:val="24"/>
        </w:rPr>
        <w:t xml:space="preserve"> Nature Geoscience, 2016. </w:t>
      </w:r>
      <w:r w:rsidRPr="004D5DFC">
        <w:rPr>
          <w:rFonts w:ascii="Times New Roman" w:hAnsi="Times New Roman" w:cs="Times New Roman"/>
          <w:b/>
          <w:sz w:val="24"/>
          <w:szCs w:val="24"/>
        </w:rPr>
        <w:t>9</w:t>
      </w:r>
      <w:r w:rsidRPr="004D5DFC">
        <w:rPr>
          <w:rFonts w:ascii="Times New Roman" w:hAnsi="Times New Roman" w:cs="Times New Roman"/>
          <w:sz w:val="24"/>
          <w:szCs w:val="24"/>
        </w:rPr>
        <w:t>(3): p. 187-189.</w:t>
      </w:r>
    </w:p>
    <w:p w14:paraId="3305C21C"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3.</w:t>
      </w:r>
      <w:r w:rsidRPr="004D5DFC">
        <w:rPr>
          <w:rFonts w:ascii="Times New Roman" w:hAnsi="Times New Roman" w:cs="Times New Roman"/>
          <w:sz w:val="24"/>
          <w:szCs w:val="24"/>
        </w:rPr>
        <w:tab/>
        <w:t xml:space="preserve">Agency, I.E., </w:t>
      </w:r>
      <w:r w:rsidRPr="004D5DFC">
        <w:rPr>
          <w:rFonts w:ascii="Times New Roman" w:hAnsi="Times New Roman" w:cs="Times New Roman"/>
          <w:i/>
          <w:sz w:val="24"/>
          <w:szCs w:val="24"/>
        </w:rPr>
        <w:t>Net Zero by 2050. A roadmap for the Global Energy Sector</w:t>
      </w:r>
      <w:r w:rsidRPr="004D5DFC">
        <w:rPr>
          <w:rFonts w:ascii="Times New Roman" w:hAnsi="Times New Roman" w:cs="Times New Roman"/>
          <w:sz w:val="24"/>
          <w:szCs w:val="24"/>
        </w:rPr>
        <w:t>. 2021.</w:t>
      </w:r>
    </w:p>
    <w:p w14:paraId="02C9552B"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4.</w:t>
      </w:r>
      <w:r w:rsidRPr="004D5DFC">
        <w:rPr>
          <w:rFonts w:ascii="Times New Roman" w:hAnsi="Times New Roman" w:cs="Times New Roman"/>
          <w:sz w:val="24"/>
          <w:szCs w:val="24"/>
        </w:rPr>
        <w:tab/>
        <w:t xml:space="preserve">(IEA), I.E.A., </w:t>
      </w:r>
      <w:r w:rsidRPr="004D5DFC">
        <w:rPr>
          <w:rFonts w:ascii="Times New Roman" w:hAnsi="Times New Roman" w:cs="Times New Roman"/>
          <w:i/>
          <w:sz w:val="24"/>
          <w:szCs w:val="24"/>
        </w:rPr>
        <w:t>Global Hydrogen Review</w:t>
      </w:r>
      <w:r w:rsidRPr="004D5DFC">
        <w:rPr>
          <w:rFonts w:ascii="Times New Roman" w:hAnsi="Times New Roman" w:cs="Times New Roman"/>
          <w:sz w:val="24"/>
          <w:szCs w:val="24"/>
        </w:rPr>
        <w:t>. 2023.</w:t>
      </w:r>
    </w:p>
    <w:p w14:paraId="04D3DBBB"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5.</w:t>
      </w:r>
      <w:r w:rsidRPr="004D5DFC">
        <w:rPr>
          <w:rFonts w:ascii="Times New Roman" w:hAnsi="Times New Roman" w:cs="Times New Roman"/>
          <w:sz w:val="24"/>
          <w:szCs w:val="24"/>
        </w:rPr>
        <w:tab/>
        <w:t xml:space="preserve">(IEA), I.E.A., </w:t>
      </w:r>
      <w:r w:rsidRPr="004D5DFC">
        <w:rPr>
          <w:rFonts w:ascii="Times New Roman" w:hAnsi="Times New Roman" w:cs="Times New Roman"/>
          <w:i/>
          <w:sz w:val="24"/>
          <w:szCs w:val="24"/>
        </w:rPr>
        <w:t>The Future of Hydrogen. Seizing today's opportunities. .</w:t>
      </w:r>
      <w:r w:rsidRPr="004D5DFC">
        <w:rPr>
          <w:rFonts w:ascii="Times New Roman" w:hAnsi="Times New Roman" w:cs="Times New Roman"/>
          <w:sz w:val="24"/>
          <w:szCs w:val="24"/>
        </w:rPr>
        <w:t xml:space="preserve"> June,2019.</w:t>
      </w:r>
    </w:p>
    <w:p w14:paraId="14696D22"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6.</w:t>
      </w:r>
      <w:r w:rsidRPr="004D5DFC">
        <w:rPr>
          <w:rFonts w:ascii="Times New Roman" w:hAnsi="Times New Roman" w:cs="Times New Roman"/>
          <w:sz w:val="24"/>
          <w:szCs w:val="24"/>
        </w:rPr>
        <w:tab/>
        <w:t xml:space="preserve">Nikolaidis, P. and A. Poullikkas, </w:t>
      </w:r>
      <w:r w:rsidRPr="004D5DFC">
        <w:rPr>
          <w:rFonts w:ascii="Times New Roman" w:hAnsi="Times New Roman" w:cs="Times New Roman"/>
          <w:i/>
          <w:sz w:val="24"/>
          <w:szCs w:val="24"/>
        </w:rPr>
        <w:t>A comparative overview of hydrogen production processes.</w:t>
      </w:r>
      <w:r w:rsidRPr="004D5DFC">
        <w:rPr>
          <w:rFonts w:ascii="Times New Roman" w:hAnsi="Times New Roman" w:cs="Times New Roman"/>
          <w:sz w:val="24"/>
          <w:szCs w:val="24"/>
        </w:rPr>
        <w:t xml:space="preserve"> Renewable and Sustainable Energy Reviews, 2017. </w:t>
      </w:r>
      <w:r w:rsidRPr="004D5DFC">
        <w:rPr>
          <w:rFonts w:ascii="Times New Roman" w:hAnsi="Times New Roman" w:cs="Times New Roman"/>
          <w:b/>
          <w:sz w:val="24"/>
          <w:szCs w:val="24"/>
        </w:rPr>
        <w:t>67</w:t>
      </w:r>
      <w:r w:rsidRPr="004D5DFC">
        <w:rPr>
          <w:rFonts w:ascii="Times New Roman" w:hAnsi="Times New Roman" w:cs="Times New Roman"/>
          <w:sz w:val="24"/>
          <w:szCs w:val="24"/>
        </w:rPr>
        <w:t>: p. 597-611.</w:t>
      </w:r>
    </w:p>
    <w:p w14:paraId="46664F45"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7.</w:t>
      </w:r>
      <w:r w:rsidRPr="004D5DFC">
        <w:rPr>
          <w:rFonts w:ascii="Times New Roman" w:hAnsi="Times New Roman" w:cs="Times New Roman"/>
          <w:sz w:val="24"/>
          <w:szCs w:val="24"/>
        </w:rPr>
        <w:tab/>
        <w:t xml:space="preserve">Sehested, J., </w:t>
      </w:r>
      <w:r w:rsidRPr="004D5DFC">
        <w:rPr>
          <w:rFonts w:ascii="Times New Roman" w:hAnsi="Times New Roman" w:cs="Times New Roman"/>
          <w:i/>
          <w:sz w:val="24"/>
          <w:szCs w:val="24"/>
        </w:rPr>
        <w:t>Four challenges for nickel steam-reforming catalysts.</w:t>
      </w:r>
      <w:r w:rsidRPr="004D5DFC">
        <w:rPr>
          <w:rFonts w:ascii="Times New Roman" w:hAnsi="Times New Roman" w:cs="Times New Roman"/>
          <w:sz w:val="24"/>
          <w:szCs w:val="24"/>
        </w:rPr>
        <w:t xml:space="preserve"> Catalysis Today, 2006. </w:t>
      </w:r>
      <w:r w:rsidRPr="004D5DFC">
        <w:rPr>
          <w:rFonts w:ascii="Times New Roman" w:hAnsi="Times New Roman" w:cs="Times New Roman"/>
          <w:b/>
          <w:sz w:val="24"/>
          <w:szCs w:val="24"/>
        </w:rPr>
        <w:t>111</w:t>
      </w:r>
      <w:r w:rsidRPr="004D5DFC">
        <w:rPr>
          <w:rFonts w:ascii="Times New Roman" w:hAnsi="Times New Roman" w:cs="Times New Roman"/>
          <w:sz w:val="24"/>
          <w:szCs w:val="24"/>
        </w:rPr>
        <w:t>(1): p. 103-110.</w:t>
      </w:r>
    </w:p>
    <w:p w14:paraId="0C364602"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8.</w:t>
      </w:r>
      <w:r w:rsidRPr="004D5DFC">
        <w:rPr>
          <w:rFonts w:ascii="Times New Roman" w:hAnsi="Times New Roman" w:cs="Times New Roman"/>
          <w:sz w:val="24"/>
          <w:szCs w:val="24"/>
        </w:rPr>
        <w:tab/>
        <w:t xml:space="preserve">Sun, Z., et al., </w:t>
      </w:r>
      <w:r w:rsidRPr="004D5DFC">
        <w:rPr>
          <w:rFonts w:ascii="Times New Roman" w:hAnsi="Times New Roman" w:cs="Times New Roman"/>
          <w:i/>
          <w:sz w:val="24"/>
          <w:szCs w:val="24"/>
        </w:rPr>
        <w:t>Improvement of H2-rich gas production with tar abatement from pine wood conversion over bi-functional Ca2Fe2O5 catalyst: Investigation of inner-looping redox reaction and promoting mechanisms.</w:t>
      </w:r>
      <w:r w:rsidRPr="004D5DFC">
        <w:rPr>
          <w:rFonts w:ascii="Times New Roman" w:hAnsi="Times New Roman" w:cs="Times New Roman"/>
          <w:sz w:val="24"/>
          <w:szCs w:val="24"/>
        </w:rPr>
        <w:t xml:space="preserve"> Applied Energy, 2018. </w:t>
      </w:r>
      <w:r w:rsidRPr="004D5DFC">
        <w:rPr>
          <w:rFonts w:ascii="Times New Roman" w:hAnsi="Times New Roman" w:cs="Times New Roman"/>
          <w:b/>
          <w:sz w:val="24"/>
          <w:szCs w:val="24"/>
        </w:rPr>
        <w:t>212</w:t>
      </w:r>
      <w:r w:rsidRPr="004D5DFC">
        <w:rPr>
          <w:rFonts w:ascii="Times New Roman" w:hAnsi="Times New Roman" w:cs="Times New Roman"/>
          <w:sz w:val="24"/>
          <w:szCs w:val="24"/>
        </w:rPr>
        <w:t>: p. 931-943.</w:t>
      </w:r>
    </w:p>
    <w:p w14:paraId="468D127F"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9.</w:t>
      </w:r>
      <w:r w:rsidRPr="004D5DFC">
        <w:rPr>
          <w:rFonts w:ascii="Times New Roman" w:hAnsi="Times New Roman" w:cs="Times New Roman"/>
          <w:sz w:val="24"/>
          <w:szCs w:val="24"/>
        </w:rPr>
        <w:tab/>
        <w:t xml:space="preserve">Zhang, Y., et al., </w:t>
      </w:r>
      <w:r w:rsidRPr="004D5DFC">
        <w:rPr>
          <w:rFonts w:ascii="Times New Roman" w:hAnsi="Times New Roman" w:cs="Times New Roman"/>
          <w:i/>
          <w:sz w:val="24"/>
          <w:szCs w:val="24"/>
        </w:rPr>
        <w:t>A review of biomass pyrolysis gas: Forming mechanisms, influencing parameters, and product application upgrades.</w:t>
      </w:r>
      <w:r w:rsidRPr="004D5DFC">
        <w:rPr>
          <w:rFonts w:ascii="Times New Roman" w:hAnsi="Times New Roman" w:cs="Times New Roman"/>
          <w:sz w:val="24"/>
          <w:szCs w:val="24"/>
        </w:rPr>
        <w:t xml:space="preserve"> Fuel, 2023. </w:t>
      </w:r>
      <w:r w:rsidRPr="004D5DFC">
        <w:rPr>
          <w:rFonts w:ascii="Times New Roman" w:hAnsi="Times New Roman" w:cs="Times New Roman"/>
          <w:b/>
          <w:sz w:val="24"/>
          <w:szCs w:val="24"/>
        </w:rPr>
        <w:t>347</w:t>
      </w:r>
      <w:r w:rsidRPr="004D5DFC">
        <w:rPr>
          <w:rFonts w:ascii="Times New Roman" w:hAnsi="Times New Roman" w:cs="Times New Roman"/>
          <w:sz w:val="24"/>
          <w:szCs w:val="24"/>
        </w:rPr>
        <w:t>: p. 128461.</w:t>
      </w:r>
    </w:p>
    <w:p w14:paraId="5D539717"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10.</w:t>
      </w:r>
      <w:r w:rsidRPr="004D5DFC">
        <w:rPr>
          <w:rFonts w:ascii="Times New Roman" w:hAnsi="Times New Roman" w:cs="Times New Roman"/>
          <w:sz w:val="24"/>
          <w:szCs w:val="24"/>
        </w:rPr>
        <w:tab/>
        <w:t xml:space="preserve">Rafi, M., et al., </w:t>
      </w:r>
      <w:r w:rsidRPr="004D5DFC">
        <w:rPr>
          <w:rFonts w:ascii="Times New Roman" w:hAnsi="Times New Roman" w:cs="Times New Roman"/>
          <w:i/>
          <w:sz w:val="24"/>
          <w:szCs w:val="24"/>
        </w:rPr>
        <w:t>An overview of hydrogen generation by hydrolysis of Al and its alloys with the addition of carbon-based materials.</w:t>
      </w:r>
      <w:r w:rsidRPr="004D5DFC">
        <w:rPr>
          <w:rFonts w:ascii="Times New Roman" w:hAnsi="Times New Roman" w:cs="Times New Roman"/>
          <w:sz w:val="24"/>
          <w:szCs w:val="24"/>
        </w:rPr>
        <w:t xml:space="preserve"> International Journal of Hydrogen Energy, 2023. </w:t>
      </w:r>
      <w:r w:rsidRPr="004D5DFC">
        <w:rPr>
          <w:rFonts w:ascii="Times New Roman" w:hAnsi="Times New Roman" w:cs="Times New Roman"/>
          <w:b/>
          <w:sz w:val="24"/>
          <w:szCs w:val="24"/>
        </w:rPr>
        <w:t>48</w:t>
      </w:r>
      <w:r w:rsidRPr="004D5DFC">
        <w:rPr>
          <w:rFonts w:ascii="Times New Roman" w:hAnsi="Times New Roman" w:cs="Times New Roman"/>
          <w:sz w:val="24"/>
          <w:szCs w:val="24"/>
        </w:rPr>
        <w:t>(56): p. 21345-21359.</w:t>
      </w:r>
    </w:p>
    <w:p w14:paraId="5712ECDB"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11.</w:t>
      </w:r>
      <w:r w:rsidRPr="004D5DFC">
        <w:rPr>
          <w:rFonts w:ascii="Times New Roman" w:hAnsi="Times New Roman" w:cs="Times New Roman"/>
          <w:sz w:val="24"/>
          <w:szCs w:val="24"/>
        </w:rPr>
        <w:tab/>
        <w:t xml:space="preserve">Momirlan, M. and T.N. Veziroglu, </w:t>
      </w:r>
      <w:r w:rsidRPr="004D5DFC">
        <w:rPr>
          <w:rFonts w:ascii="Times New Roman" w:hAnsi="Times New Roman" w:cs="Times New Roman"/>
          <w:i/>
          <w:sz w:val="24"/>
          <w:szCs w:val="24"/>
        </w:rPr>
        <w:t>The properties of hydrogen as fuel tomorrow in sustainable energy system for a cleaner planet.</w:t>
      </w:r>
      <w:r w:rsidRPr="004D5DFC">
        <w:rPr>
          <w:rFonts w:ascii="Times New Roman" w:hAnsi="Times New Roman" w:cs="Times New Roman"/>
          <w:sz w:val="24"/>
          <w:szCs w:val="24"/>
        </w:rPr>
        <w:t xml:space="preserve"> International Journal of Hydrogen Energy, 2005. </w:t>
      </w:r>
      <w:r w:rsidRPr="004D5DFC">
        <w:rPr>
          <w:rFonts w:ascii="Times New Roman" w:hAnsi="Times New Roman" w:cs="Times New Roman"/>
          <w:b/>
          <w:sz w:val="24"/>
          <w:szCs w:val="24"/>
        </w:rPr>
        <w:t>30</w:t>
      </w:r>
      <w:r w:rsidRPr="004D5DFC">
        <w:rPr>
          <w:rFonts w:ascii="Times New Roman" w:hAnsi="Times New Roman" w:cs="Times New Roman"/>
          <w:sz w:val="24"/>
          <w:szCs w:val="24"/>
        </w:rPr>
        <w:t>(7): p. 795-802.</w:t>
      </w:r>
    </w:p>
    <w:p w14:paraId="2D829657"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12.</w:t>
      </w:r>
      <w:r w:rsidRPr="004D5DFC">
        <w:rPr>
          <w:rFonts w:ascii="Times New Roman" w:hAnsi="Times New Roman" w:cs="Times New Roman"/>
          <w:sz w:val="24"/>
          <w:szCs w:val="24"/>
        </w:rPr>
        <w:tab/>
        <w:t xml:space="preserve">Kothari, R., D. Buddhi, and R.L. Sawhney, </w:t>
      </w:r>
      <w:r w:rsidRPr="004D5DFC">
        <w:rPr>
          <w:rFonts w:ascii="Times New Roman" w:hAnsi="Times New Roman" w:cs="Times New Roman"/>
          <w:i/>
          <w:sz w:val="24"/>
          <w:szCs w:val="24"/>
        </w:rPr>
        <w:t>Comparison of environmental and economic aspects of various hydrogen production methods.</w:t>
      </w:r>
      <w:r w:rsidRPr="004D5DFC">
        <w:rPr>
          <w:rFonts w:ascii="Times New Roman" w:hAnsi="Times New Roman" w:cs="Times New Roman"/>
          <w:sz w:val="24"/>
          <w:szCs w:val="24"/>
        </w:rPr>
        <w:t xml:space="preserve"> Renewable and Sustainable Energy Reviews, 2008. </w:t>
      </w:r>
      <w:r w:rsidRPr="004D5DFC">
        <w:rPr>
          <w:rFonts w:ascii="Times New Roman" w:hAnsi="Times New Roman" w:cs="Times New Roman"/>
          <w:b/>
          <w:sz w:val="24"/>
          <w:szCs w:val="24"/>
        </w:rPr>
        <w:t>12</w:t>
      </w:r>
      <w:r w:rsidRPr="004D5DFC">
        <w:rPr>
          <w:rFonts w:ascii="Times New Roman" w:hAnsi="Times New Roman" w:cs="Times New Roman"/>
          <w:sz w:val="24"/>
          <w:szCs w:val="24"/>
        </w:rPr>
        <w:t>(2): p. 553-563.</w:t>
      </w:r>
    </w:p>
    <w:p w14:paraId="5EEBDFE1"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13.</w:t>
      </w:r>
      <w:r w:rsidRPr="004D5DFC">
        <w:rPr>
          <w:rFonts w:ascii="Times New Roman" w:hAnsi="Times New Roman" w:cs="Times New Roman"/>
          <w:sz w:val="24"/>
          <w:szCs w:val="24"/>
        </w:rPr>
        <w:tab/>
        <w:t xml:space="preserve">Ramachandran, R. and R.K. Menon, </w:t>
      </w:r>
      <w:r w:rsidRPr="004D5DFC">
        <w:rPr>
          <w:rFonts w:ascii="Times New Roman" w:hAnsi="Times New Roman" w:cs="Times New Roman"/>
          <w:i/>
          <w:sz w:val="24"/>
          <w:szCs w:val="24"/>
        </w:rPr>
        <w:t>An overview of industrial uses of hydrogen.</w:t>
      </w:r>
      <w:r w:rsidRPr="004D5DFC">
        <w:rPr>
          <w:rFonts w:ascii="Times New Roman" w:hAnsi="Times New Roman" w:cs="Times New Roman"/>
          <w:sz w:val="24"/>
          <w:szCs w:val="24"/>
        </w:rPr>
        <w:t xml:space="preserve"> International Journal of Hydrogen Energy, 1998. </w:t>
      </w:r>
      <w:r w:rsidRPr="004D5DFC">
        <w:rPr>
          <w:rFonts w:ascii="Times New Roman" w:hAnsi="Times New Roman" w:cs="Times New Roman"/>
          <w:b/>
          <w:sz w:val="24"/>
          <w:szCs w:val="24"/>
        </w:rPr>
        <w:t>23</w:t>
      </w:r>
      <w:r w:rsidRPr="004D5DFC">
        <w:rPr>
          <w:rFonts w:ascii="Times New Roman" w:hAnsi="Times New Roman" w:cs="Times New Roman"/>
          <w:sz w:val="24"/>
          <w:szCs w:val="24"/>
        </w:rPr>
        <w:t>(7): p. 593-598.</w:t>
      </w:r>
    </w:p>
    <w:p w14:paraId="5FE3849F"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14.</w:t>
      </w:r>
      <w:r w:rsidRPr="004D5DFC">
        <w:rPr>
          <w:rFonts w:ascii="Times New Roman" w:hAnsi="Times New Roman" w:cs="Times New Roman"/>
          <w:sz w:val="24"/>
          <w:szCs w:val="24"/>
        </w:rPr>
        <w:tab/>
        <w:t xml:space="preserve">Ajanovic, A., M. Sayer, and R. Haas, </w:t>
      </w:r>
      <w:r w:rsidRPr="004D5DFC">
        <w:rPr>
          <w:rFonts w:ascii="Times New Roman" w:hAnsi="Times New Roman" w:cs="Times New Roman"/>
          <w:i/>
          <w:sz w:val="24"/>
          <w:szCs w:val="24"/>
        </w:rPr>
        <w:t>The economics and the environmental benignity of different colors of hydrogen.</w:t>
      </w:r>
      <w:r w:rsidRPr="004D5DFC">
        <w:rPr>
          <w:rFonts w:ascii="Times New Roman" w:hAnsi="Times New Roman" w:cs="Times New Roman"/>
          <w:sz w:val="24"/>
          <w:szCs w:val="24"/>
        </w:rPr>
        <w:t xml:space="preserve"> International Journal of Hydrogen Energy, 2022. </w:t>
      </w:r>
      <w:r w:rsidRPr="004D5DFC">
        <w:rPr>
          <w:rFonts w:ascii="Times New Roman" w:hAnsi="Times New Roman" w:cs="Times New Roman"/>
          <w:b/>
          <w:sz w:val="24"/>
          <w:szCs w:val="24"/>
        </w:rPr>
        <w:t>47</w:t>
      </w:r>
      <w:r w:rsidRPr="004D5DFC">
        <w:rPr>
          <w:rFonts w:ascii="Times New Roman" w:hAnsi="Times New Roman" w:cs="Times New Roman"/>
          <w:sz w:val="24"/>
          <w:szCs w:val="24"/>
        </w:rPr>
        <w:t>(57): p. 24136-24154.</w:t>
      </w:r>
    </w:p>
    <w:p w14:paraId="29074DED"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15.</w:t>
      </w:r>
      <w:r w:rsidRPr="004D5DFC">
        <w:rPr>
          <w:rFonts w:ascii="Times New Roman" w:hAnsi="Times New Roman" w:cs="Times New Roman"/>
          <w:sz w:val="24"/>
          <w:szCs w:val="24"/>
        </w:rPr>
        <w:tab/>
        <w:t xml:space="preserve">Amin, M., et al., </w:t>
      </w:r>
      <w:r w:rsidRPr="004D5DFC">
        <w:rPr>
          <w:rFonts w:ascii="Times New Roman" w:hAnsi="Times New Roman" w:cs="Times New Roman"/>
          <w:i/>
          <w:sz w:val="24"/>
          <w:szCs w:val="24"/>
        </w:rPr>
        <w:t>Hydrogen production through renewable and non-renewable energy processes and their impact on climate change.</w:t>
      </w:r>
      <w:r w:rsidRPr="004D5DFC">
        <w:rPr>
          <w:rFonts w:ascii="Times New Roman" w:hAnsi="Times New Roman" w:cs="Times New Roman"/>
          <w:sz w:val="24"/>
          <w:szCs w:val="24"/>
        </w:rPr>
        <w:t xml:space="preserve"> International Journal of Hydrogen Energy, 2022. </w:t>
      </w:r>
      <w:r w:rsidRPr="004D5DFC">
        <w:rPr>
          <w:rFonts w:ascii="Times New Roman" w:hAnsi="Times New Roman" w:cs="Times New Roman"/>
          <w:b/>
          <w:sz w:val="24"/>
          <w:szCs w:val="24"/>
        </w:rPr>
        <w:t>47</w:t>
      </w:r>
      <w:r w:rsidRPr="004D5DFC">
        <w:rPr>
          <w:rFonts w:ascii="Times New Roman" w:hAnsi="Times New Roman" w:cs="Times New Roman"/>
          <w:sz w:val="24"/>
          <w:szCs w:val="24"/>
        </w:rPr>
        <w:t>(77): p. 33112-33134.</w:t>
      </w:r>
    </w:p>
    <w:p w14:paraId="3276CE77"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16.</w:t>
      </w:r>
      <w:r w:rsidRPr="004D5DFC">
        <w:rPr>
          <w:rFonts w:ascii="Times New Roman" w:hAnsi="Times New Roman" w:cs="Times New Roman"/>
          <w:sz w:val="24"/>
          <w:szCs w:val="24"/>
        </w:rPr>
        <w:tab/>
        <w:t xml:space="preserve">Wang, G., et al., </w:t>
      </w:r>
      <w:r w:rsidRPr="004D5DFC">
        <w:rPr>
          <w:rFonts w:ascii="Times New Roman" w:hAnsi="Times New Roman" w:cs="Times New Roman"/>
          <w:i/>
          <w:sz w:val="24"/>
          <w:szCs w:val="24"/>
        </w:rPr>
        <w:t>A Review of Recent Advances in Biomass Pyrolysis.</w:t>
      </w:r>
      <w:r w:rsidRPr="004D5DFC">
        <w:rPr>
          <w:rFonts w:ascii="Times New Roman" w:hAnsi="Times New Roman" w:cs="Times New Roman"/>
          <w:sz w:val="24"/>
          <w:szCs w:val="24"/>
        </w:rPr>
        <w:t xml:space="preserve"> Energy &amp; Fuels, 2020. </w:t>
      </w:r>
      <w:r w:rsidRPr="004D5DFC">
        <w:rPr>
          <w:rFonts w:ascii="Times New Roman" w:hAnsi="Times New Roman" w:cs="Times New Roman"/>
          <w:b/>
          <w:sz w:val="24"/>
          <w:szCs w:val="24"/>
        </w:rPr>
        <w:t>34</w:t>
      </w:r>
      <w:r w:rsidRPr="004D5DFC">
        <w:rPr>
          <w:rFonts w:ascii="Times New Roman" w:hAnsi="Times New Roman" w:cs="Times New Roman"/>
          <w:sz w:val="24"/>
          <w:szCs w:val="24"/>
        </w:rPr>
        <w:t>(12): p. 15557-15578.</w:t>
      </w:r>
    </w:p>
    <w:p w14:paraId="6FC708BC"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17.</w:t>
      </w:r>
      <w:r w:rsidRPr="004D5DFC">
        <w:rPr>
          <w:rFonts w:ascii="Times New Roman" w:hAnsi="Times New Roman" w:cs="Times New Roman"/>
          <w:sz w:val="24"/>
          <w:szCs w:val="24"/>
        </w:rPr>
        <w:tab/>
        <w:t xml:space="preserve">Vuppaladadiyam, A.K., et al., </w:t>
      </w:r>
      <w:r w:rsidRPr="004D5DFC">
        <w:rPr>
          <w:rFonts w:ascii="Times New Roman" w:hAnsi="Times New Roman" w:cs="Times New Roman"/>
          <w:i/>
          <w:sz w:val="24"/>
          <w:szCs w:val="24"/>
        </w:rPr>
        <w:t>Biomass pyrolysis: A review on recent advancements and green hydrogen production.</w:t>
      </w:r>
      <w:r w:rsidRPr="004D5DFC">
        <w:rPr>
          <w:rFonts w:ascii="Times New Roman" w:hAnsi="Times New Roman" w:cs="Times New Roman"/>
          <w:sz w:val="24"/>
          <w:szCs w:val="24"/>
        </w:rPr>
        <w:t xml:space="preserve"> Bioresource Technology, 2022. </w:t>
      </w:r>
      <w:r w:rsidRPr="004D5DFC">
        <w:rPr>
          <w:rFonts w:ascii="Times New Roman" w:hAnsi="Times New Roman" w:cs="Times New Roman"/>
          <w:b/>
          <w:sz w:val="24"/>
          <w:szCs w:val="24"/>
        </w:rPr>
        <w:t>364</w:t>
      </w:r>
      <w:r w:rsidRPr="004D5DFC">
        <w:rPr>
          <w:rFonts w:ascii="Times New Roman" w:hAnsi="Times New Roman" w:cs="Times New Roman"/>
          <w:sz w:val="24"/>
          <w:szCs w:val="24"/>
        </w:rPr>
        <w:t>: p. 128087.</w:t>
      </w:r>
    </w:p>
    <w:p w14:paraId="3D357903"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18.</w:t>
      </w:r>
      <w:r w:rsidRPr="004D5DFC">
        <w:rPr>
          <w:rFonts w:ascii="Times New Roman" w:hAnsi="Times New Roman" w:cs="Times New Roman"/>
          <w:sz w:val="24"/>
          <w:szCs w:val="24"/>
        </w:rPr>
        <w:tab/>
        <w:t xml:space="preserve">Muradov, N.Z., </w:t>
      </w:r>
      <w:r w:rsidRPr="004D5DFC">
        <w:rPr>
          <w:rFonts w:ascii="Times New Roman" w:hAnsi="Times New Roman" w:cs="Times New Roman"/>
          <w:i/>
          <w:sz w:val="24"/>
          <w:szCs w:val="24"/>
        </w:rPr>
        <w:t>Production of hydrogen from hydrocarbons</w:t>
      </w:r>
      <w:r w:rsidRPr="004D5DFC">
        <w:rPr>
          <w:rFonts w:ascii="Times New Roman" w:hAnsi="Times New Roman" w:cs="Times New Roman"/>
          <w:sz w:val="24"/>
          <w:szCs w:val="24"/>
        </w:rPr>
        <w:t xml:space="preserve">, in </w:t>
      </w:r>
      <w:r w:rsidRPr="004D5DFC">
        <w:rPr>
          <w:rFonts w:ascii="Times New Roman" w:hAnsi="Times New Roman" w:cs="Times New Roman"/>
          <w:i/>
          <w:sz w:val="24"/>
          <w:szCs w:val="24"/>
        </w:rPr>
        <w:t>Hydrogen Fuel</w:t>
      </w:r>
      <w:r w:rsidRPr="004D5DFC">
        <w:rPr>
          <w:rFonts w:ascii="Times New Roman" w:hAnsi="Times New Roman" w:cs="Times New Roman"/>
          <w:sz w:val="24"/>
          <w:szCs w:val="24"/>
        </w:rPr>
        <w:t>. 2008, CRC Press. p. 45-114.</w:t>
      </w:r>
    </w:p>
    <w:p w14:paraId="35F09CDA"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19.</w:t>
      </w:r>
      <w:r w:rsidRPr="004D5DFC">
        <w:rPr>
          <w:rFonts w:ascii="Times New Roman" w:hAnsi="Times New Roman" w:cs="Times New Roman"/>
          <w:sz w:val="24"/>
          <w:szCs w:val="24"/>
        </w:rPr>
        <w:tab/>
        <w:t xml:space="preserve">Balthasar, W., </w:t>
      </w:r>
      <w:r w:rsidRPr="004D5DFC">
        <w:rPr>
          <w:rFonts w:ascii="Times New Roman" w:hAnsi="Times New Roman" w:cs="Times New Roman"/>
          <w:i/>
          <w:sz w:val="24"/>
          <w:szCs w:val="24"/>
        </w:rPr>
        <w:t>Hydrogen production and technology: today, tomorrow and beyond.</w:t>
      </w:r>
      <w:r w:rsidRPr="004D5DFC">
        <w:rPr>
          <w:rFonts w:ascii="Times New Roman" w:hAnsi="Times New Roman" w:cs="Times New Roman"/>
          <w:sz w:val="24"/>
          <w:szCs w:val="24"/>
        </w:rPr>
        <w:t xml:space="preserve"> International Journal of Hydrogen Energy, 1984. </w:t>
      </w:r>
      <w:r w:rsidRPr="004D5DFC">
        <w:rPr>
          <w:rFonts w:ascii="Times New Roman" w:hAnsi="Times New Roman" w:cs="Times New Roman"/>
          <w:b/>
          <w:sz w:val="24"/>
          <w:szCs w:val="24"/>
        </w:rPr>
        <w:t>9</w:t>
      </w:r>
      <w:r w:rsidRPr="004D5DFC">
        <w:rPr>
          <w:rFonts w:ascii="Times New Roman" w:hAnsi="Times New Roman" w:cs="Times New Roman"/>
          <w:sz w:val="24"/>
          <w:szCs w:val="24"/>
        </w:rPr>
        <w:t>(8): p. 649-668.</w:t>
      </w:r>
    </w:p>
    <w:p w14:paraId="1BA00CA3"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20.</w:t>
      </w:r>
      <w:r w:rsidRPr="004D5DFC">
        <w:rPr>
          <w:rFonts w:ascii="Times New Roman" w:hAnsi="Times New Roman" w:cs="Times New Roman"/>
          <w:sz w:val="24"/>
          <w:szCs w:val="24"/>
        </w:rPr>
        <w:tab/>
        <w:t xml:space="preserve">Ahmad, M., et al., </w:t>
      </w:r>
      <w:r w:rsidRPr="004D5DFC">
        <w:rPr>
          <w:rFonts w:ascii="Times New Roman" w:hAnsi="Times New Roman" w:cs="Times New Roman"/>
          <w:i/>
          <w:sz w:val="24"/>
          <w:szCs w:val="24"/>
        </w:rPr>
        <w:t>Biochar as a sorbent for contaminant management in soil and water: A review.</w:t>
      </w:r>
      <w:r w:rsidRPr="004D5DFC">
        <w:rPr>
          <w:rFonts w:ascii="Times New Roman" w:hAnsi="Times New Roman" w:cs="Times New Roman"/>
          <w:sz w:val="24"/>
          <w:szCs w:val="24"/>
        </w:rPr>
        <w:t xml:space="preserve"> Chemosphere, 2014. </w:t>
      </w:r>
      <w:r w:rsidRPr="004D5DFC">
        <w:rPr>
          <w:rFonts w:ascii="Times New Roman" w:hAnsi="Times New Roman" w:cs="Times New Roman"/>
          <w:b/>
          <w:sz w:val="24"/>
          <w:szCs w:val="24"/>
        </w:rPr>
        <w:t>99</w:t>
      </w:r>
      <w:r w:rsidRPr="004D5DFC">
        <w:rPr>
          <w:rFonts w:ascii="Times New Roman" w:hAnsi="Times New Roman" w:cs="Times New Roman"/>
          <w:sz w:val="24"/>
          <w:szCs w:val="24"/>
        </w:rPr>
        <w:t>: p. 19-33.</w:t>
      </w:r>
    </w:p>
    <w:p w14:paraId="246E5B02"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lastRenderedPageBreak/>
        <w:t>21.</w:t>
      </w:r>
      <w:r w:rsidRPr="004D5DFC">
        <w:rPr>
          <w:rFonts w:ascii="Times New Roman" w:hAnsi="Times New Roman" w:cs="Times New Roman"/>
          <w:sz w:val="24"/>
          <w:szCs w:val="24"/>
        </w:rPr>
        <w:tab/>
        <w:t xml:space="preserve">Chen, H.L., et al., </w:t>
      </w:r>
      <w:r w:rsidRPr="004D5DFC">
        <w:rPr>
          <w:rFonts w:ascii="Times New Roman" w:hAnsi="Times New Roman" w:cs="Times New Roman"/>
          <w:i/>
          <w:sz w:val="24"/>
          <w:szCs w:val="24"/>
        </w:rPr>
        <w:t>Review of plasma catalysis on hydrocarbon reforming for hydrogen production—Interaction, integration, and prospects.</w:t>
      </w:r>
      <w:r w:rsidRPr="004D5DFC">
        <w:rPr>
          <w:rFonts w:ascii="Times New Roman" w:hAnsi="Times New Roman" w:cs="Times New Roman"/>
          <w:sz w:val="24"/>
          <w:szCs w:val="24"/>
        </w:rPr>
        <w:t xml:space="preserve"> Applied Catalysis B: Environmental, 2008. </w:t>
      </w:r>
      <w:r w:rsidRPr="004D5DFC">
        <w:rPr>
          <w:rFonts w:ascii="Times New Roman" w:hAnsi="Times New Roman" w:cs="Times New Roman"/>
          <w:b/>
          <w:sz w:val="24"/>
          <w:szCs w:val="24"/>
        </w:rPr>
        <w:t>85</w:t>
      </w:r>
      <w:r w:rsidRPr="004D5DFC">
        <w:rPr>
          <w:rFonts w:ascii="Times New Roman" w:hAnsi="Times New Roman" w:cs="Times New Roman"/>
          <w:sz w:val="24"/>
          <w:szCs w:val="24"/>
        </w:rPr>
        <w:t>(1): p. 1-9.</w:t>
      </w:r>
    </w:p>
    <w:p w14:paraId="585FE672"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22.</w:t>
      </w:r>
      <w:r w:rsidRPr="004D5DFC">
        <w:rPr>
          <w:rFonts w:ascii="Times New Roman" w:hAnsi="Times New Roman" w:cs="Times New Roman"/>
          <w:sz w:val="24"/>
          <w:szCs w:val="24"/>
        </w:rPr>
        <w:tab/>
        <w:t xml:space="preserve">Navarro, R.M., M.A. Peña, and J.L.G. Fierro, </w:t>
      </w:r>
      <w:r w:rsidRPr="004D5DFC">
        <w:rPr>
          <w:rFonts w:ascii="Times New Roman" w:hAnsi="Times New Roman" w:cs="Times New Roman"/>
          <w:i/>
          <w:sz w:val="24"/>
          <w:szCs w:val="24"/>
        </w:rPr>
        <w:t>Hydrogen Production Reactions from Carbon Feedstocks:  Fossil Fuels and Biomass.</w:t>
      </w:r>
      <w:r w:rsidRPr="004D5DFC">
        <w:rPr>
          <w:rFonts w:ascii="Times New Roman" w:hAnsi="Times New Roman" w:cs="Times New Roman"/>
          <w:sz w:val="24"/>
          <w:szCs w:val="24"/>
        </w:rPr>
        <w:t xml:space="preserve"> Chemical Reviews, 2007. </w:t>
      </w:r>
      <w:r w:rsidRPr="004D5DFC">
        <w:rPr>
          <w:rFonts w:ascii="Times New Roman" w:hAnsi="Times New Roman" w:cs="Times New Roman"/>
          <w:b/>
          <w:sz w:val="24"/>
          <w:szCs w:val="24"/>
        </w:rPr>
        <w:t>107</w:t>
      </w:r>
      <w:r w:rsidRPr="004D5DFC">
        <w:rPr>
          <w:rFonts w:ascii="Times New Roman" w:hAnsi="Times New Roman" w:cs="Times New Roman"/>
          <w:sz w:val="24"/>
          <w:szCs w:val="24"/>
        </w:rPr>
        <w:t>(10): p. 3952-3991.</w:t>
      </w:r>
    </w:p>
    <w:p w14:paraId="33DCD201"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23.</w:t>
      </w:r>
      <w:r w:rsidRPr="004D5DFC">
        <w:rPr>
          <w:rFonts w:ascii="Times New Roman" w:hAnsi="Times New Roman" w:cs="Times New Roman"/>
          <w:sz w:val="24"/>
          <w:szCs w:val="24"/>
        </w:rPr>
        <w:tab/>
        <w:t xml:space="preserve">Holladay, J.D., et al., </w:t>
      </w:r>
      <w:r w:rsidRPr="004D5DFC">
        <w:rPr>
          <w:rFonts w:ascii="Times New Roman" w:hAnsi="Times New Roman" w:cs="Times New Roman"/>
          <w:i/>
          <w:sz w:val="24"/>
          <w:szCs w:val="24"/>
        </w:rPr>
        <w:t>An overview of hydrogen production technologies.</w:t>
      </w:r>
      <w:r w:rsidRPr="004D5DFC">
        <w:rPr>
          <w:rFonts w:ascii="Times New Roman" w:hAnsi="Times New Roman" w:cs="Times New Roman"/>
          <w:sz w:val="24"/>
          <w:szCs w:val="24"/>
        </w:rPr>
        <w:t xml:space="preserve"> Catalysis Today, 2009. </w:t>
      </w:r>
      <w:r w:rsidRPr="004D5DFC">
        <w:rPr>
          <w:rFonts w:ascii="Times New Roman" w:hAnsi="Times New Roman" w:cs="Times New Roman"/>
          <w:b/>
          <w:sz w:val="24"/>
          <w:szCs w:val="24"/>
        </w:rPr>
        <w:t>139</w:t>
      </w:r>
      <w:r w:rsidRPr="004D5DFC">
        <w:rPr>
          <w:rFonts w:ascii="Times New Roman" w:hAnsi="Times New Roman" w:cs="Times New Roman"/>
          <w:sz w:val="24"/>
          <w:szCs w:val="24"/>
        </w:rPr>
        <w:t>(4): p. 244-260.</w:t>
      </w:r>
    </w:p>
    <w:p w14:paraId="07DD90C6"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24.</w:t>
      </w:r>
      <w:r w:rsidRPr="004D5DFC">
        <w:rPr>
          <w:rFonts w:ascii="Times New Roman" w:hAnsi="Times New Roman" w:cs="Times New Roman"/>
          <w:sz w:val="24"/>
          <w:szCs w:val="24"/>
        </w:rPr>
        <w:tab/>
        <w:t xml:space="preserve">Ersöz, A., </w:t>
      </w:r>
      <w:r w:rsidRPr="004D5DFC">
        <w:rPr>
          <w:rFonts w:ascii="Times New Roman" w:hAnsi="Times New Roman" w:cs="Times New Roman"/>
          <w:i/>
          <w:sz w:val="24"/>
          <w:szCs w:val="24"/>
        </w:rPr>
        <w:t>Investigation of hydrocarbon reforming processes for micro-cogeneration systems.</w:t>
      </w:r>
      <w:r w:rsidRPr="004D5DFC">
        <w:rPr>
          <w:rFonts w:ascii="Times New Roman" w:hAnsi="Times New Roman" w:cs="Times New Roman"/>
          <w:sz w:val="24"/>
          <w:szCs w:val="24"/>
        </w:rPr>
        <w:t xml:space="preserve"> International Journal of Hydrogen Energy, 2008. </w:t>
      </w:r>
      <w:r w:rsidRPr="004D5DFC">
        <w:rPr>
          <w:rFonts w:ascii="Times New Roman" w:hAnsi="Times New Roman" w:cs="Times New Roman"/>
          <w:b/>
          <w:sz w:val="24"/>
          <w:szCs w:val="24"/>
        </w:rPr>
        <w:t>33</w:t>
      </w:r>
      <w:r w:rsidRPr="004D5DFC">
        <w:rPr>
          <w:rFonts w:ascii="Times New Roman" w:hAnsi="Times New Roman" w:cs="Times New Roman"/>
          <w:sz w:val="24"/>
          <w:szCs w:val="24"/>
        </w:rPr>
        <w:t>(23): p. 7084-7094.</w:t>
      </w:r>
    </w:p>
    <w:p w14:paraId="7200F00C"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25.</w:t>
      </w:r>
      <w:r w:rsidRPr="004D5DFC">
        <w:rPr>
          <w:rFonts w:ascii="Times New Roman" w:hAnsi="Times New Roman" w:cs="Times New Roman"/>
          <w:sz w:val="24"/>
          <w:szCs w:val="24"/>
        </w:rPr>
        <w:tab/>
        <w:t xml:space="preserve">Neiva, L. and L. Gama, </w:t>
      </w:r>
      <w:r w:rsidRPr="004D5DFC">
        <w:rPr>
          <w:rFonts w:ascii="Times New Roman" w:hAnsi="Times New Roman" w:cs="Times New Roman"/>
          <w:i/>
          <w:sz w:val="24"/>
          <w:szCs w:val="24"/>
        </w:rPr>
        <w:t>A study on the characteristics of the reforming of methane: A review.</w:t>
      </w:r>
      <w:r w:rsidRPr="004D5DFC">
        <w:rPr>
          <w:rFonts w:ascii="Times New Roman" w:hAnsi="Times New Roman" w:cs="Times New Roman"/>
          <w:sz w:val="24"/>
          <w:szCs w:val="24"/>
        </w:rPr>
        <w:t xml:space="preserve"> Brazilian Journal of Petroleum and Gas, 2010. </w:t>
      </w:r>
      <w:r w:rsidRPr="004D5DFC">
        <w:rPr>
          <w:rFonts w:ascii="Times New Roman" w:hAnsi="Times New Roman" w:cs="Times New Roman"/>
          <w:b/>
          <w:sz w:val="24"/>
          <w:szCs w:val="24"/>
        </w:rPr>
        <w:t>4</w:t>
      </w:r>
      <w:r w:rsidRPr="004D5DFC">
        <w:rPr>
          <w:rFonts w:ascii="Times New Roman" w:hAnsi="Times New Roman" w:cs="Times New Roman"/>
          <w:sz w:val="24"/>
          <w:szCs w:val="24"/>
        </w:rPr>
        <w:t>(3).</w:t>
      </w:r>
    </w:p>
    <w:p w14:paraId="46469BB9"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26.</w:t>
      </w:r>
      <w:r w:rsidRPr="004D5DFC">
        <w:rPr>
          <w:rFonts w:ascii="Times New Roman" w:hAnsi="Times New Roman" w:cs="Times New Roman"/>
          <w:sz w:val="24"/>
          <w:szCs w:val="24"/>
        </w:rPr>
        <w:tab/>
        <w:t xml:space="preserve">Ayabe, S., et al., </w:t>
      </w:r>
      <w:r w:rsidRPr="004D5DFC">
        <w:rPr>
          <w:rFonts w:ascii="Times New Roman" w:hAnsi="Times New Roman" w:cs="Times New Roman"/>
          <w:i/>
          <w:sz w:val="24"/>
          <w:szCs w:val="24"/>
        </w:rPr>
        <w:t>Catalytic autothermal reforming of methane and propane over supported metal catalysts.</w:t>
      </w:r>
      <w:r w:rsidRPr="004D5DFC">
        <w:rPr>
          <w:rFonts w:ascii="Times New Roman" w:hAnsi="Times New Roman" w:cs="Times New Roman"/>
          <w:sz w:val="24"/>
          <w:szCs w:val="24"/>
        </w:rPr>
        <w:t xml:space="preserve"> Applied Catalysis A: General, 2003. </w:t>
      </w:r>
      <w:r w:rsidRPr="004D5DFC">
        <w:rPr>
          <w:rFonts w:ascii="Times New Roman" w:hAnsi="Times New Roman" w:cs="Times New Roman"/>
          <w:b/>
          <w:sz w:val="24"/>
          <w:szCs w:val="24"/>
        </w:rPr>
        <w:t>241</w:t>
      </w:r>
      <w:r w:rsidRPr="004D5DFC">
        <w:rPr>
          <w:rFonts w:ascii="Times New Roman" w:hAnsi="Times New Roman" w:cs="Times New Roman"/>
          <w:sz w:val="24"/>
          <w:szCs w:val="24"/>
        </w:rPr>
        <w:t>(1): p. 261-269.</w:t>
      </w:r>
    </w:p>
    <w:p w14:paraId="0DBA8985"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27.</w:t>
      </w:r>
      <w:r w:rsidRPr="004D5DFC">
        <w:rPr>
          <w:rFonts w:ascii="Times New Roman" w:hAnsi="Times New Roman" w:cs="Times New Roman"/>
          <w:sz w:val="24"/>
          <w:szCs w:val="24"/>
        </w:rPr>
        <w:tab/>
        <w:t xml:space="preserve">Di Giuliano, A., et al., </w:t>
      </w:r>
      <w:r w:rsidRPr="004D5DFC">
        <w:rPr>
          <w:rFonts w:ascii="Times New Roman" w:hAnsi="Times New Roman" w:cs="Times New Roman"/>
          <w:i/>
          <w:sz w:val="24"/>
          <w:szCs w:val="24"/>
        </w:rPr>
        <w:t>Chemical Looping Combustion and Gasification: A Review and a Focus on European Research Projects.</w:t>
      </w:r>
      <w:r w:rsidRPr="004D5DFC">
        <w:rPr>
          <w:rFonts w:ascii="Times New Roman" w:hAnsi="Times New Roman" w:cs="Times New Roman"/>
          <w:sz w:val="24"/>
          <w:szCs w:val="24"/>
        </w:rPr>
        <w:t xml:space="preserve"> Industrial &amp; Engineering Chemistry Research, 2022. </w:t>
      </w:r>
      <w:r w:rsidRPr="004D5DFC">
        <w:rPr>
          <w:rFonts w:ascii="Times New Roman" w:hAnsi="Times New Roman" w:cs="Times New Roman"/>
          <w:b/>
          <w:sz w:val="24"/>
          <w:szCs w:val="24"/>
        </w:rPr>
        <w:t>61</w:t>
      </w:r>
      <w:r w:rsidRPr="004D5DFC">
        <w:rPr>
          <w:rFonts w:ascii="Times New Roman" w:hAnsi="Times New Roman" w:cs="Times New Roman"/>
          <w:sz w:val="24"/>
          <w:szCs w:val="24"/>
        </w:rPr>
        <w:t>(39): p. 14403-14432.</w:t>
      </w:r>
    </w:p>
    <w:p w14:paraId="0546B73F"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28.</w:t>
      </w:r>
      <w:r w:rsidRPr="004D5DFC">
        <w:rPr>
          <w:rFonts w:ascii="Times New Roman" w:hAnsi="Times New Roman" w:cs="Times New Roman"/>
          <w:sz w:val="24"/>
          <w:szCs w:val="24"/>
        </w:rPr>
        <w:tab/>
        <w:t xml:space="preserve">De Vos, Y., et al., </w:t>
      </w:r>
      <w:r w:rsidRPr="004D5DFC">
        <w:rPr>
          <w:rFonts w:ascii="Times New Roman" w:hAnsi="Times New Roman" w:cs="Times New Roman"/>
          <w:i/>
          <w:sz w:val="24"/>
          <w:szCs w:val="24"/>
        </w:rPr>
        <w:t>Sustainable iron-based oxygen carriers for Chemical Looping for Hydrogen Generation.</w:t>
      </w:r>
      <w:r w:rsidRPr="004D5DFC">
        <w:rPr>
          <w:rFonts w:ascii="Times New Roman" w:hAnsi="Times New Roman" w:cs="Times New Roman"/>
          <w:sz w:val="24"/>
          <w:szCs w:val="24"/>
        </w:rPr>
        <w:t xml:space="preserve"> International Journal of Hydrogen Energy, 2019. </w:t>
      </w:r>
      <w:r w:rsidRPr="004D5DFC">
        <w:rPr>
          <w:rFonts w:ascii="Times New Roman" w:hAnsi="Times New Roman" w:cs="Times New Roman"/>
          <w:b/>
          <w:sz w:val="24"/>
          <w:szCs w:val="24"/>
        </w:rPr>
        <w:t>44</w:t>
      </w:r>
      <w:r w:rsidRPr="004D5DFC">
        <w:rPr>
          <w:rFonts w:ascii="Times New Roman" w:hAnsi="Times New Roman" w:cs="Times New Roman"/>
          <w:sz w:val="24"/>
          <w:szCs w:val="24"/>
        </w:rPr>
        <w:t>(3): p. 1374-1391.</w:t>
      </w:r>
    </w:p>
    <w:p w14:paraId="684124FD"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29.</w:t>
      </w:r>
      <w:r w:rsidRPr="004D5DFC">
        <w:rPr>
          <w:rFonts w:ascii="Times New Roman" w:hAnsi="Times New Roman" w:cs="Times New Roman"/>
          <w:sz w:val="24"/>
          <w:szCs w:val="24"/>
        </w:rPr>
        <w:tab/>
        <w:t xml:space="preserve">Spallina, V., et al., </w:t>
      </w:r>
      <w:r w:rsidRPr="004D5DFC">
        <w:rPr>
          <w:rFonts w:ascii="Times New Roman" w:hAnsi="Times New Roman" w:cs="Times New Roman"/>
          <w:i/>
          <w:sz w:val="24"/>
          <w:szCs w:val="24"/>
        </w:rPr>
        <w:t>Integration of Coal Gasification and Packed Bed CLC process for High Efficiency and Near-zero Emission Power Generation.</w:t>
      </w:r>
      <w:r w:rsidRPr="004D5DFC">
        <w:rPr>
          <w:rFonts w:ascii="Times New Roman" w:hAnsi="Times New Roman" w:cs="Times New Roman"/>
          <w:sz w:val="24"/>
          <w:szCs w:val="24"/>
        </w:rPr>
        <w:t xml:space="preserve"> Energy Procedia, 2013. </w:t>
      </w:r>
      <w:r w:rsidRPr="004D5DFC">
        <w:rPr>
          <w:rFonts w:ascii="Times New Roman" w:hAnsi="Times New Roman" w:cs="Times New Roman"/>
          <w:b/>
          <w:sz w:val="24"/>
          <w:szCs w:val="24"/>
        </w:rPr>
        <w:t>37</w:t>
      </w:r>
      <w:r w:rsidRPr="004D5DFC">
        <w:rPr>
          <w:rFonts w:ascii="Times New Roman" w:hAnsi="Times New Roman" w:cs="Times New Roman"/>
          <w:sz w:val="24"/>
          <w:szCs w:val="24"/>
        </w:rPr>
        <w:t>: p. 662-670.</w:t>
      </w:r>
    </w:p>
    <w:p w14:paraId="7280A10F"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30.</w:t>
      </w:r>
      <w:r w:rsidRPr="004D5DFC">
        <w:rPr>
          <w:rFonts w:ascii="Times New Roman" w:hAnsi="Times New Roman" w:cs="Times New Roman"/>
          <w:sz w:val="24"/>
          <w:szCs w:val="24"/>
        </w:rPr>
        <w:tab/>
        <w:t xml:space="preserve">Erlach, B., M. Schmidt, and G. Tsatsaronis, </w:t>
      </w:r>
      <w:r w:rsidRPr="004D5DFC">
        <w:rPr>
          <w:rFonts w:ascii="Times New Roman" w:hAnsi="Times New Roman" w:cs="Times New Roman"/>
          <w:i/>
          <w:sz w:val="24"/>
          <w:szCs w:val="24"/>
        </w:rPr>
        <w:t>Comparison of carbon capture IGCC with pre-combustion decarbonisation and with chemical-looping combustion.</w:t>
      </w:r>
      <w:r w:rsidRPr="004D5DFC">
        <w:rPr>
          <w:rFonts w:ascii="Times New Roman" w:hAnsi="Times New Roman" w:cs="Times New Roman"/>
          <w:sz w:val="24"/>
          <w:szCs w:val="24"/>
        </w:rPr>
        <w:t xml:space="preserve"> Energy, 2011. </w:t>
      </w:r>
      <w:r w:rsidRPr="004D5DFC">
        <w:rPr>
          <w:rFonts w:ascii="Times New Roman" w:hAnsi="Times New Roman" w:cs="Times New Roman"/>
          <w:b/>
          <w:sz w:val="24"/>
          <w:szCs w:val="24"/>
        </w:rPr>
        <w:t>36</w:t>
      </w:r>
      <w:r w:rsidRPr="004D5DFC">
        <w:rPr>
          <w:rFonts w:ascii="Times New Roman" w:hAnsi="Times New Roman" w:cs="Times New Roman"/>
          <w:sz w:val="24"/>
          <w:szCs w:val="24"/>
        </w:rPr>
        <w:t>(6): p. 3804-3815.</w:t>
      </w:r>
    </w:p>
    <w:p w14:paraId="74FF41ED"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31.</w:t>
      </w:r>
      <w:r w:rsidRPr="004D5DFC">
        <w:rPr>
          <w:rFonts w:ascii="Times New Roman" w:hAnsi="Times New Roman" w:cs="Times New Roman"/>
          <w:sz w:val="24"/>
          <w:szCs w:val="24"/>
        </w:rPr>
        <w:tab/>
        <w:t xml:space="preserve">Khan, M.N. and T. Shamim, </w:t>
      </w:r>
      <w:r w:rsidRPr="004D5DFC">
        <w:rPr>
          <w:rFonts w:ascii="Times New Roman" w:hAnsi="Times New Roman" w:cs="Times New Roman"/>
          <w:i/>
          <w:sz w:val="24"/>
          <w:szCs w:val="24"/>
        </w:rPr>
        <w:t>Investigation of hydrogen generation in a three reactor chemical looping reforming process.</w:t>
      </w:r>
      <w:r w:rsidRPr="004D5DFC">
        <w:rPr>
          <w:rFonts w:ascii="Times New Roman" w:hAnsi="Times New Roman" w:cs="Times New Roman"/>
          <w:sz w:val="24"/>
          <w:szCs w:val="24"/>
        </w:rPr>
        <w:t xml:space="preserve"> Applied Energy, 2016. </w:t>
      </w:r>
      <w:r w:rsidRPr="004D5DFC">
        <w:rPr>
          <w:rFonts w:ascii="Times New Roman" w:hAnsi="Times New Roman" w:cs="Times New Roman"/>
          <w:b/>
          <w:sz w:val="24"/>
          <w:szCs w:val="24"/>
        </w:rPr>
        <w:t>162</w:t>
      </w:r>
      <w:r w:rsidRPr="004D5DFC">
        <w:rPr>
          <w:rFonts w:ascii="Times New Roman" w:hAnsi="Times New Roman" w:cs="Times New Roman"/>
          <w:sz w:val="24"/>
          <w:szCs w:val="24"/>
        </w:rPr>
        <w:t>: p. 1186-1194.</w:t>
      </w:r>
    </w:p>
    <w:p w14:paraId="79C945FB"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32.</w:t>
      </w:r>
      <w:r w:rsidRPr="004D5DFC">
        <w:rPr>
          <w:rFonts w:ascii="Times New Roman" w:hAnsi="Times New Roman" w:cs="Times New Roman"/>
          <w:sz w:val="24"/>
          <w:szCs w:val="24"/>
        </w:rPr>
        <w:tab/>
        <w:t xml:space="preserve">Ishida, M., D. Zheng, and T. Akehata, </w:t>
      </w:r>
      <w:r w:rsidRPr="004D5DFC">
        <w:rPr>
          <w:rFonts w:ascii="Times New Roman" w:hAnsi="Times New Roman" w:cs="Times New Roman"/>
          <w:i/>
          <w:sz w:val="24"/>
          <w:szCs w:val="24"/>
        </w:rPr>
        <w:t>Evaluation of a chemical-looping-combustion power-generation system by graphic exergy analysis.</w:t>
      </w:r>
      <w:r w:rsidRPr="004D5DFC">
        <w:rPr>
          <w:rFonts w:ascii="Times New Roman" w:hAnsi="Times New Roman" w:cs="Times New Roman"/>
          <w:sz w:val="24"/>
          <w:szCs w:val="24"/>
        </w:rPr>
        <w:t xml:space="preserve"> Energy, 1987. </w:t>
      </w:r>
      <w:r w:rsidRPr="004D5DFC">
        <w:rPr>
          <w:rFonts w:ascii="Times New Roman" w:hAnsi="Times New Roman" w:cs="Times New Roman"/>
          <w:b/>
          <w:sz w:val="24"/>
          <w:szCs w:val="24"/>
        </w:rPr>
        <w:t>12</w:t>
      </w:r>
      <w:r w:rsidRPr="004D5DFC">
        <w:rPr>
          <w:rFonts w:ascii="Times New Roman" w:hAnsi="Times New Roman" w:cs="Times New Roman"/>
          <w:sz w:val="24"/>
          <w:szCs w:val="24"/>
        </w:rPr>
        <w:t>: p. 147-154.</w:t>
      </w:r>
    </w:p>
    <w:p w14:paraId="1405A061"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33.</w:t>
      </w:r>
      <w:r w:rsidRPr="004D5DFC">
        <w:rPr>
          <w:rFonts w:ascii="Times New Roman" w:hAnsi="Times New Roman" w:cs="Times New Roman"/>
          <w:sz w:val="24"/>
          <w:szCs w:val="24"/>
        </w:rPr>
        <w:tab/>
        <w:t xml:space="preserve">Zhu, X., et al., </w:t>
      </w:r>
      <w:r w:rsidRPr="004D5DFC">
        <w:rPr>
          <w:rFonts w:ascii="Times New Roman" w:hAnsi="Times New Roman" w:cs="Times New Roman"/>
          <w:i/>
          <w:sz w:val="24"/>
          <w:szCs w:val="24"/>
        </w:rPr>
        <w:t>Chemical looping beyond combustion – a perspective.</w:t>
      </w:r>
      <w:r w:rsidRPr="004D5DFC">
        <w:rPr>
          <w:rFonts w:ascii="Times New Roman" w:hAnsi="Times New Roman" w:cs="Times New Roman"/>
          <w:sz w:val="24"/>
          <w:szCs w:val="24"/>
        </w:rPr>
        <w:t xml:space="preserve"> Energy &amp; Environmental Science, 2020. </w:t>
      </w:r>
      <w:r w:rsidRPr="004D5DFC">
        <w:rPr>
          <w:rFonts w:ascii="Times New Roman" w:hAnsi="Times New Roman" w:cs="Times New Roman"/>
          <w:b/>
          <w:sz w:val="24"/>
          <w:szCs w:val="24"/>
        </w:rPr>
        <w:t>13</w:t>
      </w:r>
      <w:r w:rsidRPr="004D5DFC">
        <w:rPr>
          <w:rFonts w:ascii="Times New Roman" w:hAnsi="Times New Roman" w:cs="Times New Roman"/>
          <w:sz w:val="24"/>
          <w:szCs w:val="24"/>
        </w:rPr>
        <w:t>(3): p. 772-804.</w:t>
      </w:r>
    </w:p>
    <w:p w14:paraId="41038D2F"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34.</w:t>
      </w:r>
      <w:r w:rsidRPr="004D5DFC">
        <w:rPr>
          <w:rFonts w:ascii="Times New Roman" w:hAnsi="Times New Roman" w:cs="Times New Roman"/>
          <w:sz w:val="24"/>
          <w:szCs w:val="24"/>
        </w:rPr>
        <w:tab/>
        <w:t xml:space="preserve">Yao, P., et al., </w:t>
      </w:r>
      <w:r w:rsidRPr="004D5DFC">
        <w:rPr>
          <w:rFonts w:ascii="Times New Roman" w:hAnsi="Times New Roman" w:cs="Times New Roman"/>
          <w:i/>
          <w:sz w:val="24"/>
          <w:szCs w:val="24"/>
        </w:rPr>
        <w:t>Application of machine learning in carbon capture and storage: An in-depth insight from the perspective of geoscience.</w:t>
      </w:r>
      <w:r w:rsidRPr="004D5DFC">
        <w:rPr>
          <w:rFonts w:ascii="Times New Roman" w:hAnsi="Times New Roman" w:cs="Times New Roman"/>
          <w:sz w:val="24"/>
          <w:szCs w:val="24"/>
        </w:rPr>
        <w:t xml:space="preserve"> Fuel, 2023. </w:t>
      </w:r>
      <w:r w:rsidRPr="004D5DFC">
        <w:rPr>
          <w:rFonts w:ascii="Times New Roman" w:hAnsi="Times New Roman" w:cs="Times New Roman"/>
          <w:b/>
          <w:sz w:val="24"/>
          <w:szCs w:val="24"/>
        </w:rPr>
        <w:t>333</w:t>
      </w:r>
      <w:r w:rsidRPr="004D5DFC">
        <w:rPr>
          <w:rFonts w:ascii="Times New Roman" w:hAnsi="Times New Roman" w:cs="Times New Roman"/>
          <w:sz w:val="24"/>
          <w:szCs w:val="24"/>
        </w:rPr>
        <w:t>: p. 126296.</w:t>
      </w:r>
    </w:p>
    <w:p w14:paraId="08D013C2"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35.</w:t>
      </w:r>
      <w:r w:rsidRPr="004D5DFC">
        <w:rPr>
          <w:rFonts w:ascii="Times New Roman" w:hAnsi="Times New Roman" w:cs="Times New Roman"/>
          <w:sz w:val="24"/>
          <w:szCs w:val="24"/>
        </w:rPr>
        <w:tab/>
        <w:t xml:space="preserve">Chopra, S., </w:t>
      </w:r>
      <w:r w:rsidRPr="004D5DFC">
        <w:rPr>
          <w:rFonts w:ascii="Times New Roman" w:hAnsi="Times New Roman" w:cs="Times New Roman"/>
          <w:i/>
          <w:sz w:val="24"/>
          <w:szCs w:val="24"/>
        </w:rPr>
        <w:t>A Mechanistic Analysis of Particle Flow in a Multiphase Chemical Looping Reactor with Theories of Contact Mechanics.</w:t>
      </w:r>
      <w:r w:rsidRPr="004D5DFC">
        <w:rPr>
          <w:rFonts w:ascii="Times New Roman" w:hAnsi="Times New Roman" w:cs="Times New Roman"/>
          <w:sz w:val="24"/>
          <w:szCs w:val="24"/>
        </w:rPr>
        <w:t xml:space="preserve"> 2023.</w:t>
      </w:r>
    </w:p>
    <w:p w14:paraId="64E1E8B7"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36.</w:t>
      </w:r>
      <w:r w:rsidRPr="004D5DFC">
        <w:rPr>
          <w:rFonts w:ascii="Times New Roman" w:hAnsi="Times New Roman" w:cs="Times New Roman"/>
          <w:sz w:val="24"/>
          <w:szCs w:val="24"/>
        </w:rPr>
        <w:tab/>
        <w:t xml:space="preserve">Li, D., et al., </w:t>
      </w:r>
      <w:r w:rsidRPr="004D5DFC">
        <w:rPr>
          <w:rFonts w:ascii="Times New Roman" w:hAnsi="Times New Roman" w:cs="Times New Roman"/>
          <w:i/>
          <w:sz w:val="24"/>
          <w:szCs w:val="24"/>
        </w:rPr>
        <w:t>Chemical Looping Conversion of Gaseous and Liquid Fuels for Chemical Production: A Review.</w:t>
      </w:r>
      <w:r w:rsidRPr="004D5DFC">
        <w:rPr>
          <w:rFonts w:ascii="Times New Roman" w:hAnsi="Times New Roman" w:cs="Times New Roman"/>
          <w:sz w:val="24"/>
          <w:szCs w:val="24"/>
        </w:rPr>
        <w:t xml:space="preserve"> Energy &amp; Fuels, 2020. </w:t>
      </w:r>
      <w:r w:rsidRPr="004D5DFC">
        <w:rPr>
          <w:rFonts w:ascii="Times New Roman" w:hAnsi="Times New Roman" w:cs="Times New Roman"/>
          <w:b/>
          <w:sz w:val="24"/>
          <w:szCs w:val="24"/>
        </w:rPr>
        <w:t>34</w:t>
      </w:r>
      <w:r w:rsidRPr="004D5DFC">
        <w:rPr>
          <w:rFonts w:ascii="Times New Roman" w:hAnsi="Times New Roman" w:cs="Times New Roman"/>
          <w:sz w:val="24"/>
          <w:szCs w:val="24"/>
        </w:rPr>
        <w:t>(5): p. 5381-5413.</w:t>
      </w:r>
    </w:p>
    <w:p w14:paraId="68162C85"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37.</w:t>
      </w:r>
      <w:r w:rsidRPr="004D5DFC">
        <w:rPr>
          <w:rFonts w:ascii="Times New Roman" w:hAnsi="Times New Roman" w:cs="Times New Roman"/>
          <w:sz w:val="24"/>
          <w:szCs w:val="24"/>
        </w:rPr>
        <w:tab/>
        <w:t xml:space="preserve">Dawa, T. and B. Sajjadi, </w:t>
      </w:r>
      <w:r w:rsidRPr="004D5DFC">
        <w:rPr>
          <w:rFonts w:ascii="Times New Roman" w:hAnsi="Times New Roman" w:cs="Times New Roman"/>
          <w:i/>
          <w:sz w:val="24"/>
          <w:szCs w:val="24"/>
        </w:rPr>
        <w:t>Exploring the potential of perovskite structures for chemical looping technology: A state-of-the-art review.</w:t>
      </w:r>
      <w:r w:rsidRPr="004D5DFC">
        <w:rPr>
          <w:rFonts w:ascii="Times New Roman" w:hAnsi="Times New Roman" w:cs="Times New Roman"/>
          <w:sz w:val="24"/>
          <w:szCs w:val="24"/>
        </w:rPr>
        <w:t xml:space="preserve"> Fuel Processing Technology, 2024. </w:t>
      </w:r>
      <w:r w:rsidRPr="004D5DFC">
        <w:rPr>
          <w:rFonts w:ascii="Times New Roman" w:hAnsi="Times New Roman" w:cs="Times New Roman"/>
          <w:b/>
          <w:sz w:val="24"/>
          <w:szCs w:val="24"/>
        </w:rPr>
        <w:t>253</w:t>
      </w:r>
      <w:r w:rsidRPr="004D5DFC">
        <w:rPr>
          <w:rFonts w:ascii="Times New Roman" w:hAnsi="Times New Roman" w:cs="Times New Roman"/>
          <w:sz w:val="24"/>
          <w:szCs w:val="24"/>
        </w:rPr>
        <w:t>: p. 108022.</w:t>
      </w:r>
    </w:p>
    <w:p w14:paraId="33917795"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38.</w:t>
      </w:r>
      <w:r w:rsidRPr="004D5DFC">
        <w:rPr>
          <w:rFonts w:ascii="Times New Roman" w:hAnsi="Times New Roman" w:cs="Times New Roman"/>
          <w:sz w:val="24"/>
          <w:szCs w:val="24"/>
        </w:rPr>
        <w:tab/>
        <w:t xml:space="preserve">Adánez, J. and A. Abad, </w:t>
      </w:r>
      <w:r w:rsidRPr="004D5DFC">
        <w:rPr>
          <w:rFonts w:ascii="Times New Roman" w:hAnsi="Times New Roman" w:cs="Times New Roman"/>
          <w:i/>
          <w:sz w:val="24"/>
          <w:szCs w:val="24"/>
        </w:rPr>
        <w:t>Chemical-looping combustion: Status and research needs.</w:t>
      </w:r>
      <w:r w:rsidRPr="004D5DFC">
        <w:rPr>
          <w:rFonts w:ascii="Times New Roman" w:hAnsi="Times New Roman" w:cs="Times New Roman"/>
          <w:sz w:val="24"/>
          <w:szCs w:val="24"/>
        </w:rPr>
        <w:t xml:space="preserve"> Proceedings of the Combustion Institute, 2019. </w:t>
      </w:r>
      <w:r w:rsidRPr="004D5DFC">
        <w:rPr>
          <w:rFonts w:ascii="Times New Roman" w:hAnsi="Times New Roman" w:cs="Times New Roman"/>
          <w:b/>
          <w:sz w:val="24"/>
          <w:szCs w:val="24"/>
        </w:rPr>
        <w:t>37</w:t>
      </w:r>
      <w:r w:rsidRPr="004D5DFC">
        <w:rPr>
          <w:rFonts w:ascii="Times New Roman" w:hAnsi="Times New Roman" w:cs="Times New Roman"/>
          <w:sz w:val="24"/>
          <w:szCs w:val="24"/>
        </w:rPr>
        <w:t>(4): p. 4303-4317.</w:t>
      </w:r>
    </w:p>
    <w:p w14:paraId="574C0B35"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39.</w:t>
      </w:r>
      <w:r w:rsidRPr="004D5DFC">
        <w:rPr>
          <w:rFonts w:ascii="Times New Roman" w:hAnsi="Times New Roman" w:cs="Times New Roman"/>
          <w:sz w:val="24"/>
          <w:szCs w:val="24"/>
        </w:rPr>
        <w:tab/>
        <w:t xml:space="preserve">Czakiert, T., et al., </w:t>
      </w:r>
      <w:r w:rsidRPr="004D5DFC">
        <w:rPr>
          <w:rFonts w:ascii="Times New Roman" w:hAnsi="Times New Roman" w:cs="Times New Roman"/>
          <w:i/>
          <w:sz w:val="24"/>
          <w:szCs w:val="24"/>
        </w:rPr>
        <w:t>Chemical looping combustion: a brief overview.</w:t>
      </w:r>
      <w:r w:rsidRPr="004D5DFC">
        <w:rPr>
          <w:rFonts w:ascii="Times New Roman" w:hAnsi="Times New Roman" w:cs="Times New Roman"/>
          <w:sz w:val="24"/>
          <w:szCs w:val="24"/>
        </w:rPr>
        <w:t xml:space="preserve"> Energies, 2022. </w:t>
      </w:r>
      <w:r w:rsidRPr="004D5DFC">
        <w:rPr>
          <w:rFonts w:ascii="Times New Roman" w:hAnsi="Times New Roman" w:cs="Times New Roman"/>
          <w:b/>
          <w:sz w:val="24"/>
          <w:szCs w:val="24"/>
        </w:rPr>
        <w:t>15</w:t>
      </w:r>
      <w:r w:rsidRPr="004D5DFC">
        <w:rPr>
          <w:rFonts w:ascii="Times New Roman" w:hAnsi="Times New Roman" w:cs="Times New Roman"/>
          <w:sz w:val="24"/>
          <w:szCs w:val="24"/>
        </w:rPr>
        <w:t>(4): p. 1563.</w:t>
      </w:r>
    </w:p>
    <w:p w14:paraId="66409B83"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lastRenderedPageBreak/>
        <w:t>40.</w:t>
      </w:r>
      <w:r w:rsidRPr="004D5DFC">
        <w:rPr>
          <w:rFonts w:ascii="Times New Roman" w:hAnsi="Times New Roman" w:cs="Times New Roman"/>
          <w:sz w:val="24"/>
          <w:szCs w:val="24"/>
        </w:rPr>
        <w:tab/>
        <w:t xml:space="preserve">Adanez, J., et al., </w:t>
      </w:r>
      <w:r w:rsidRPr="004D5DFC">
        <w:rPr>
          <w:rFonts w:ascii="Times New Roman" w:hAnsi="Times New Roman" w:cs="Times New Roman"/>
          <w:i/>
          <w:sz w:val="24"/>
          <w:szCs w:val="24"/>
        </w:rPr>
        <w:t>Progress in chemical-looping combustion and reforming technologies.</w:t>
      </w:r>
      <w:r w:rsidRPr="004D5DFC">
        <w:rPr>
          <w:rFonts w:ascii="Times New Roman" w:hAnsi="Times New Roman" w:cs="Times New Roman"/>
          <w:sz w:val="24"/>
          <w:szCs w:val="24"/>
        </w:rPr>
        <w:t xml:space="preserve"> Progress in energy and combustion science, 2012. </w:t>
      </w:r>
      <w:r w:rsidRPr="004D5DFC">
        <w:rPr>
          <w:rFonts w:ascii="Times New Roman" w:hAnsi="Times New Roman" w:cs="Times New Roman"/>
          <w:b/>
          <w:sz w:val="24"/>
          <w:szCs w:val="24"/>
        </w:rPr>
        <w:t>38</w:t>
      </w:r>
      <w:r w:rsidRPr="004D5DFC">
        <w:rPr>
          <w:rFonts w:ascii="Times New Roman" w:hAnsi="Times New Roman" w:cs="Times New Roman"/>
          <w:sz w:val="24"/>
          <w:szCs w:val="24"/>
        </w:rPr>
        <w:t>(2): p. 215-282.</w:t>
      </w:r>
    </w:p>
    <w:p w14:paraId="75E5F8FF"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41.</w:t>
      </w:r>
      <w:r w:rsidRPr="004D5DFC">
        <w:rPr>
          <w:rFonts w:ascii="Times New Roman" w:hAnsi="Times New Roman" w:cs="Times New Roman"/>
          <w:sz w:val="24"/>
          <w:szCs w:val="24"/>
        </w:rPr>
        <w:tab/>
        <w:t xml:space="preserve">Aouad, S., et al., </w:t>
      </w:r>
      <w:r w:rsidRPr="004D5DFC">
        <w:rPr>
          <w:rFonts w:ascii="Times New Roman" w:hAnsi="Times New Roman" w:cs="Times New Roman"/>
          <w:i/>
          <w:sz w:val="24"/>
          <w:szCs w:val="24"/>
        </w:rPr>
        <w:t>A review on the dry reforming processes for hydrogen production: catalytic materials and technologies.</w:t>
      </w:r>
      <w:r w:rsidRPr="004D5DFC">
        <w:rPr>
          <w:rFonts w:ascii="Times New Roman" w:hAnsi="Times New Roman" w:cs="Times New Roman"/>
          <w:sz w:val="24"/>
          <w:szCs w:val="24"/>
        </w:rPr>
        <w:t xml:space="preserve"> Catal. Mater. Hydrog. Prod. Electro Oxid. React. Front. Ceram. Sci, 2018. </w:t>
      </w:r>
      <w:r w:rsidRPr="004D5DFC">
        <w:rPr>
          <w:rFonts w:ascii="Times New Roman" w:hAnsi="Times New Roman" w:cs="Times New Roman"/>
          <w:b/>
          <w:sz w:val="24"/>
          <w:szCs w:val="24"/>
        </w:rPr>
        <w:t>2</w:t>
      </w:r>
      <w:r w:rsidRPr="004D5DFC">
        <w:rPr>
          <w:rFonts w:ascii="Times New Roman" w:hAnsi="Times New Roman" w:cs="Times New Roman"/>
          <w:sz w:val="24"/>
          <w:szCs w:val="24"/>
        </w:rPr>
        <w:t>: p. 60-128.</w:t>
      </w:r>
    </w:p>
    <w:p w14:paraId="773E2825"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42.</w:t>
      </w:r>
      <w:r w:rsidRPr="004D5DFC">
        <w:rPr>
          <w:rFonts w:ascii="Times New Roman" w:hAnsi="Times New Roman" w:cs="Times New Roman"/>
          <w:sz w:val="24"/>
          <w:szCs w:val="24"/>
        </w:rPr>
        <w:tab/>
        <w:t xml:space="preserve">Rydén, M., A. Lyngfelt, and T. Mattisson, </w:t>
      </w:r>
      <w:r w:rsidRPr="004D5DFC">
        <w:rPr>
          <w:rFonts w:ascii="Times New Roman" w:hAnsi="Times New Roman" w:cs="Times New Roman"/>
          <w:i/>
          <w:sz w:val="24"/>
          <w:szCs w:val="24"/>
        </w:rPr>
        <w:t>Chemical-Looping Combustion and Chemical-Looping Reforming in a Circulating Fluidized-Bed Reactor Using Ni-Based Oxygen Carriers.</w:t>
      </w:r>
      <w:r w:rsidRPr="004D5DFC">
        <w:rPr>
          <w:rFonts w:ascii="Times New Roman" w:hAnsi="Times New Roman" w:cs="Times New Roman"/>
          <w:sz w:val="24"/>
          <w:szCs w:val="24"/>
        </w:rPr>
        <w:t xml:space="preserve"> Energy &amp; Fuels, 2008. </w:t>
      </w:r>
      <w:r w:rsidRPr="004D5DFC">
        <w:rPr>
          <w:rFonts w:ascii="Times New Roman" w:hAnsi="Times New Roman" w:cs="Times New Roman"/>
          <w:b/>
          <w:sz w:val="24"/>
          <w:szCs w:val="24"/>
        </w:rPr>
        <w:t>22</w:t>
      </w:r>
      <w:r w:rsidRPr="004D5DFC">
        <w:rPr>
          <w:rFonts w:ascii="Times New Roman" w:hAnsi="Times New Roman" w:cs="Times New Roman"/>
          <w:sz w:val="24"/>
          <w:szCs w:val="24"/>
        </w:rPr>
        <w:t>(4): p. 2585-2597.</w:t>
      </w:r>
    </w:p>
    <w:p w14:paraId="0BB9FFA0"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43.</w:t>
      </w:r>
      <w:r w:rsidRPr="004D5DFC">
        <w:rPr>
          <w:rFonts w:ascii="Times New Roman" w:hAnsi="Times New Roman" w:cs="Times New Roman"/>
          <w:sz w:val="24"/>
          <w:szCs w:val="24"/>
        </w:rPr>
        <w:tab/>
        <w:t xml:space="preserve">Roshan Kumar, T., et al., </w:t>
      </w:r>
      <w:r w:rsidRPr="004D5DFC">
        <w:rPr>
          <w:rFonts w:ascii="Times New Roman" w:hAnsi="Times New Roman" w:cs="Times New Roman"/>
          <w:i/>
          <w:sz w:val="24"/>
          <w:szCs w:val="24"/>
        </w:rPr>
        <w:t>Process Analysis of Chemical Looping Gasification of Biomass for Fischer–Tropsch Crude Production with Net-Negative CO2 Emissions: Part 1.</w:t>
      </w:r>
      <w:r w:rsidRPr="004D5DFC">
        <w:rPr>
          <w:rFonts w:ascii="Times New Roman" w:hAnsi="Times New Roman" w:cs="Times New Roman"/>
          <w:sz w:val="24"/>
          <w:szCs w:val="24"/>
        </w:rPr>
        <w:t xml:space="preserve"> Energy &amp; Fuels, 2022. </w:t>
      </w:r>
      <w:r w:rsidRPr="004D5DFC">
        <w:rPr>
          <w:rFonts w:ascii="Times New Roman" w:hAnsi="Times New Roman" w:cs="Times New Roman"/>
          <w:b/>
          <w:sz w:val="24"/>
          <w:szCs w:val="24"/>
        </w:rPr>
        <w:t>36</w:t>
      </w:r>
      <w:r w:rsidRPr="004D5DFC">
        <w:rPr>
          <w:rFonts w:ascii="Times New Roman" w:hAnsi="Times New Roman" w:cs="Times New Roman"/>
          <w:sz w:val="24"/>
          <w:szCs w:val="24"/>
        </w:rPr>
        <w:t>(17): p. 9687-9705.</w:t>
      </w:r>
    </w:p>
    <w:p w14:paraId="162AEAC9"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44.</w:t>
      </w:r>
      <w:r w:rsidRPr="004D5DFC">
        <w:rPr>
          <w:rFonts w:ascii="Times New Roman" w:hAnsi="Times New Roman" w:cs="Times New Roman"/>
          <w:sz w:val="24"/>
          <w:szCs w:val="24"/>
        </w:rPr>
        <w:tab/>
        <w:t xml:space="preserve">Mattisson, T., et al., </w:t>
      </w:r>
      <w:r w:rsidRPr="004D5DFC">
        <w:rPr>
          <w:rFonts w:ascii="Times New Roman" w:hAnsi="Times New Roman" w:cs="Times New Roman"/>
          <w:i/>
          <w:sz w:val="24"/>
          <w:szCs w:val="24"/>
        </w:rPr>
        <w:t>Chemical-looping technologies using circulating fluidized bed systems: Status of development.</w:t>
      </w:r>
      <w:r w:rsidRPr="004D5DFC">
        <w:rPr>
          <w:rFonts w:ascii="Times New Roman" w:hAnsi="Times New Roman" w:cs="Times New Roman"/>
          <w:sz w:val="24"/>
          <w:szCs w:val="24"/>
        </w:rPr>
        <w:t xml:space="preserve"> Fuel Processing Technology, 2018. </w:t>
      </w:r>
      <w:r w:rsidRPr="004D5DFC">
        <w:rPr>
          <w:rFonts w:ascii="Times New Roman" w:hAnsi="Times New Roman" w:cs="Times New Roman"/>
          <w:b/>
          <w:sz w:val="24"/>
          <w:szCs w:val="24"/>
        </w:rPr>
        <w:t>172</w:t>
      </w:r>
      <w:r w:rsidRPr="004D5DFC">
        <w:rPr>
          <w:rFonts w:ascii="Times New Roman" w:hAnsi="Times New Roman" w:cs="Times New Roman"/>
          <w:sz w:val="24"/>
          <w:szCs w:val="24"/>
        </w:rPr>
        <w:t>: p. 1-12.</w:t>
      </w:r>
    </w:p>
    <w:p w14:paraId="0F2638FE"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45.</w:t>
      </w:r>
      <w:r w:rsidRPr="004D5DFC">
        <w:rPr>
          <w:rFonts w:ascii="Times New Roman" w:hAnsi="Times New Roman" w:cs="Times New Roman"/>
          <w:sz w:val="24"/>
          <w:szCs w:val="24"/>
        </w:rPr>
        <w:tab/>
        <w:t xml:space="preserve">Cao, Y., et al., </w:t>
      </w:r>
      <w:r w:rsidRPr="004D5DFC">
        <w:rPr>
          <w:rFonts w:ascii="Times New Roman" w:hAnsi="Times New Roman" w:cs="Times New Roman"/>
          <w:i/>
          <w:sz w:val="24"/>
          <w:szCs w:val="24"/>
        </w:rPr>
        <w:t>On the kinetics of Mn2O3/ZrO2 oxygen carrier for chemical looping air separation.</w:t>
      </w:r>
      <w:r w:rsidRPr="004D5DFC">
        <w:rPr>
          <w:rFonts w:ascii="Times New Roman" w:hAnsi="Times New Roman" w:cs="Times New Roman"/>
          <w:sz w:val="24"/>
          <w:szCs w:val="24"/>
        </w:rPr>
        <w:t xml:space="preserve"> Chemical Engineering and Processing - Process Intensification, 2019. </w:t>
      </w:r>
      <w:r w:rsidRPr="004D5DFC">
        <w:rPr>
          <w:rFonts w:ascii="Times New Roman" w:hAnsi="Times New Roman" w:cs="Times New Roman"/>
          <w:b/>
          <w:sz w:val="24"/>
          <w:szCs w:val="24"/>
        </w:rPr>
        <w:t>136</w:t>
      </w:r>
      <w:r w:rsidRPr="004D5DFC">
        <w:rPr>
          <w:rFonts w:ascii="Times New Roman" w:hAnsi="Times New Roman" w:cs="Times New Roman"/>
          <w:sz w:val="24"/>
          <w:szCs w:val="24"/>
        </w:rPr>
        <w:t>: p. 82-91.</w:t>
      </w:r>
    </w:p>
    <w:p w14:paraId="0419C088"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46.</w:t>
      </w:r>
      <w:r w:rsidRPr="004D5DFC">
        <w:rPr>
          <w:rFonts w:ascii="Times New Roman" w:hAnsi="Times New Roman" w:cs="Times New Roman"/>
          <w:sz w:val="24"/>
          <w:szCs w:val="24"/>
        </w:rPr>
        <w:tab/>
        <w:t xml:space="preserve">Hallberg, P., et al., </w:t>
      </w:r>
      <w:r w:rsidRPr="004D5DFC">
        <w:rPr>
          <w:rFonts w:ascii="Times New Roman" w:hAnsi="Times New Roman" w:cs="Times New Roman"/>
          <w:i/>
          <w:sz w:val="24"/>
          <w:szCs w:val="24"/>
        </w:rPr>
        <w:t>Chemical Looping Combustion and Chemical Looping with Oxygen Uncoupling Experiments in a Batch Reactor Using Spray-Dried CaMn1–xMxO3−δ (M = Ti, Fe, Mg) Particles as Oxygen Carriers.</w:t>
      </w:r>
      <w:r w:rsidRPr="004D5DFC">
        <w:rPr>
          <w:rFonts w:ascii="Times New Roman" w:hAnsi="Times New Roman" w:cs="Times New Roman"/>
          <w:sz w:val="24"/>
          <w:szCs w:val="24"/>
        </w:rPr>
        <w:t xml:space="preserve"> Energy &amp; Fuels, 2013. </w:t>
      </w:r>
      <w:r w:rsidRPr="004D5DFC">
        <w:rPr>
          <w:rFonts w:ascii="Times New Roman" w:hAnsi="Times New Roman" w:cs="Times New Roman"/>
          <w:b/>
          <w:sz w:val="24"/>
          <w:szCs w:val="24"/>
        </w:rPr>
        <w:t>27</w:t>
      </w:r>
      <w:r w:rsidRPr="004D5DFC">
        <w:rPr>
          <w:rFonts w:ascii="Times New Roman" w:hAnsi="Times New Roman" w:cs="Times New Roman"/>
          <w:sz w:val="24"/>
          <w:szCs w:val="24"/>
        </w:rPr>
        <w:t>(3): p. 1473-1481.</w:t>
      </w:r>
    </w:p>
    <w:p w14:paraId="5B1CC885"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47.</w:t>
      </w:r>
      <w:r w:rsidRPr="004D5DFC">
        <w:rPr>
          <w:rFonts w:ascii="Times New Roman" w:hAnsi="Times New Roman" w:cs="Times New Roman"/>
          <w:sz w:val="24"/>
          <w:szCs w:val="24"/>
        </w:rPr>
        <w:tab/>
        <w:t xml:space="preserve">Mattisson, T., </w:t>
      </w:r>
      <w:r w:rsidRPr="004D5DFC">
        <w:rPr>
          <w:rFonts w:ascii="Times New Roman" w:hAnsi="Times New Roman" w:cs="Times New Roman"/>
          <w:i/>
          <w:sz w:val="24"/>
          <w:szCs w:val="24"/>
        </w:rPr>
        <w:t>Materials for Chemical-Looping with Oxygen Uncoupling.</w:t>
      </w:r>
      <w:r w:rsidRPr="004D5DFC">
        <w:rPr>
          <w:rFonts w:ascii="Times New Roman" w:hAnsi="Times New Roman" w:cs="Times New Roman"/>
          <w:sz w:val="24"/>
          <w:szCs w:val="24"/>
        </w:rPr>
        <w:t xml:space="preserve"> ISRN Chemical Engineering, 2013. </w:t>
      </w:r>
      <w:r w:rsidRPr="004D5DFC">
        <w:rPr>
          <w:rFonts w:ascii="Times New Roman" w:hAnsi="Times New Roman" w:cs="Times New Roman"/>
          <w:b/>
          <w:sz w:val="24"/>
          <w:szCs w:val="24"/>
        </w:rPr>
        <w:t>2013</w:t>
      </w:r>
      <w:r w:rsidRPr="004D5DFC">
        <w:rPr>
          <w:rFonts w:ascii="Times New Roman" w:hAnsi="Times New Roman" w:cs="Times New Roman"/>
          <w:sz w:val="24"/>
          <w:szCs w:val="24"/>
        </w:rPr>
        <w:t>: p. 526375.</w:t>
      </w:r>
    </w:p>
    <w:p w14:paraId="36C3A433"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48.</w:t>
      </w:r>
      <w:r w:rsidRPr="004D5DFC">
        <w:rPr>
          <w:rFonts w:ascii="Times New Roman" w:hAnsi="Times New Roman" w:cs="Times New Roman"/>
          <w:sz w:val="24"/>
          <w:szCs w:val="24"/>
        </w:rPr>
        <w:tab/>
        <w:t xml:space="preserve">Huang, Z., et al., </w:t>
      </w:r>
      <w:r w:rsidRPr="004D5DFC">
        <w:rPr>
          <w:rFonts w:ascii="Times New Roman" w:hAnsi="Times New Roman" w:cs="Times New Roman"/>
          <w:i/>
          <w:sz w:val="24"/>
          <w:szCs w:val="24"/>
        </w:rPr>
        <w:t>Evaluation of multi-cycle performance of chemical looping dry reforming using CO2 as an oxidant with Fe–Ni bimetallic oxides.</w:t>
      </w:r>
      <w:r w:rsidRPr="004D5DFC">
        <w:rPr>
          <w:rFonts w:ascii="Times New Roman" w:hAnsi="Times New Roman" w:cs="Times New Roman"/>
          <w:sz w:val="24"/>
          <w:szCs w:val="24"/>
        </w:rPr>
        <w:t xml:space="preserve"> Journal of Energy Chemistry, 2016. </w:t>
      </w:r>
      <w:r w:rsidRPr="004D5DFC">
        <w:rPr>
          <w:rFonts w:ascii="Times New Roman" w:hAnsi="Times New Roman" w:cs="Times New Roman"/>
          <w:b/>
          <w:sz w:val="24"/>
          <w:szCs w:val="24"/>
        </w:rPr>
        <w:t>25</w:t>
      </w:r>
      <w:r w:rsidRPr="004D5DFC">
        <w:rPr>
          <w:rFonts w:ascii="Times New Roman" w:hAnsi="Times New Roman" w:cs="Times New Roman"/>
          <w:sz w:val="24"/>
          <w:szCs w:val="24"/>
        </w:rPr>
        <w:t>(1): p. 62-70.</w:t>
      </w:r>
    </w:p>
    <w:p w14:paraId="45046929"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49.</w:t>
      </w:r>
      <w:r w:rsidRPr="004D5DFC">
        <w:rPr>
          <w:rFonts w:ascii="Times New Roman" w:hAnsi="Times New Roman" w:cs="Times New Roman"/>
          <w:sz w:val="24"/>
          <w:szCs w:val="24"/>
        </w:rPr>
        <w:tab/>
        <w:t xml:space="preserve">Huang, Z., et al., </w:t>
      </w:r>
      <w:r w:rsidRPr="004D5DFC">
        <w:rPr>
          <w:rFonts w:ascii="Times New Roman" w:hAnsi="Times New Roman" w:cs="Times New Roman"/>
          <w:i/>
          <w:sz w:val="24"/>
          <w:szCs w:val="24"/>
        </w:rPr>
        <w:t>Investigation on reactivity of iron nickel oxides in chemical looping dry reforming.</w:t>
      </w:r>
      <w:r w:rsidRPr="004D5DFC">
        <w:rPr>
          <w:rFonts w:ascii="Times New Roman" w:hAnsi="Times New Roman" w:cs="Times New Roman"/>
          <w:sz w:val="24"/>
          <w:szCs w:val="24"/>
        </w:rPr>
        <w:t xml:space="preserve"> Energy, 2016. </w:t>
      </w:r>
      <w:r w:rsidRPr="004D5DFC">
        <w:rPr>
          <w:rFonts w:ascii="Times New Roman" w:hAnsi="Times New Roman" w:cs="Times New Roman"/>
          <w:b/>
          <w:sz w:val="24"/>
          <w:szCs w:val="24"/>
        </w:rPr>
        <w:t>116</w:t>
      </w:r>
      <w:r w:rsidRPr="004D5DFC">
        <w:rPr>
          <w:rFonts w:ascii="Times New Roman" w:hAnsi="Times New Roman" w:cs="Times New Roman"/>
          <w:sz w:val="24"/>
          <w:szCs w:val="24"/>
        </w:rPr>
        <w:t>: p. 53-63.</w:t>
      </w:r>
    </w:p>
    <w:p w14:paraId="0D73A151"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50.</w:t>
      </w:r>
      <w:r w:rsidRPr="004D5DFC">
        <w:rPr>
          <w:rFonts w:ascii="Times New Roman" w:hAnsi="Times New Roman" w:cs="Times New Roman"/>
          <w:sz w:val="24"/>
          <w:szCs w:val="24"/>
        </w:rPr>
        <w:tab/>
        <w:t xml:space="preserve">Cheng, Z. and J. Lin, </w:t>
      </w:r>
      <w:r w:rsidRPr="004D5DFC">
        <w:rPr>
          <w:rFonts w:ascii="Times New Roman" w:hAnsi="Times New Roman" w:cs="Times New Roman"/>
          <w:i/>
          <w:sz w:val="24"/>
          <w:szCs w:val="24"/>
        </w:rPr>
        <w:t>Layered organic–inorganic hybrid perovskites: structure, optical properties, film preparation, patterning and templating engineering.</w:t>
      </w:r>
      <w:r w:rsidRPr="004D5DFC">
        <w:rPr>
          <w:rFonts w:ascii="Times New Roman" w:hAnsi="Times New Roman" w:cs="Times New Roman"/>
          <w:sz w:val="24"/>
          <w:szCs w:val="24"/>
        </w:rPr>
        <w:t xml:space="preserve"> CrystEngComm, 2010. </w:t>
      </w:r>
      <w:r w:rsidRPr="004D5DFC">
        <w:rPr>
          <w:rFonts w:ascii="Times New Roman" w:hAnsi="Times New Roman" w:cs="Times New Roman"/>
          <w:b/>
          <w:sz w:val="24"/>
          <w:szCs w:val="24"/>
        </w:rPr>
        <w:t>12</w:t>
      </w:r>
      <w:r w:rsidRPr="004D5DFC">
        <w:rPr>
          <w:rFonts w:ascii="Times New Roman" w:hAnsi="Times New Roman" w:cs="Times New Roman"/>
          <w:sz w:val="24"/>
          <w:szCs w:val="24"/>
        </w:rPr>
        <w:t>(10): p. 2646-2662.</w:t>
      </w:r>
    </w:p>
    <w:p w14:paraId="2484FF46"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51.</w:t>
      </w:r>
      <w:r w:rsidRPr="004D5DFC">
        <w:rPr>
          <w:rFonts w:ascii="Times New Roman" w:hAnsi="Times New Roman" w:cs="Times New Roman"/>
          <w:sz w:val="24"/>
          <w:szCs w:val="24"/>
        </w:rPr>
        <w:tab/>
        <w:t xml:space="preserve">Giovanni, D., </w:t>
      </w:r>
      <w:r w:rsidRPr="004D5DFC">
        <w:rPr>
          <w:rFonts w:ascii="Times New Roman" w:hAnsi="Times New Roman" w:cs="Times New Roman"/>
          <w:i/>
          <w:sz w:val="24"/>
          <w:szCs w:val="24"/>
        </w:rPr>
        <w:t>Optical-spin dynamics in organic-inorganic lead halide perovskites</w:t>
      </w:r>
      <w:r w:rsidRPr="004D5DFC">
        <w:rPr>
          <w:rFonts w:ascii="Times New Roman" w:hAnsi="Times New Roman" w:cs="Times New Roman"/>
          <w:sz w:val="24"/>
          <w:szCs w:val="24"/>
        </w:rPr>
        <w:t>. 2017.</w:t>
      </w:r>
    </w:p>
    <w:p w14:paraId="1BC7CC24"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52.</w:t>
      </w:r>
      <w:r w:rsidRPr="004D5DFC">
        <w:rPr>
          <w:rFonts w:ascii="Times New Roman" w:hAnsi="Times New Roman" w:cs="Times New Roman"/>
          <w:sz w:val="24"/>
          <w:szCs w:val="24"/>
        </w:rPr>
        <w:tab/>
        <w:t xml:space="preserve">Ono, L.K., E.J. Juarez-Perez, and Y. Qi, </w:t>
      </w:r>
      <w:r w:rsidRPr="004D5DFC">
        <w:rPr>
          <w:rFonts w:ascii="Times New Roman" w:hAnsi="Times New Roman" w:cs="Times New Roman"/>
          <w:i/>
          <w:sz w:val="24"/>
          <w:szCs w:val="24"/>
        </w:rPr>
        <w:t>Progress on Perovskite Materials and Solar Cells with Mixed Cations and Halide Anions.</w:t>
      </w:r>
      <w:r w:rsidRPr="004D5DFC">
        <w:rPr>
          <w:rFonts w:ascii="Times New Roman" w:hAnsi="Times New Roman" w:cs="Times New Roman"/>
          <w:sz w:val="24"/>
          <w:szCs w:val="24"/>
        </w:rPr>
        <w:t xml:space="preserve"> ACS Applied Materials &amp; Interfaces, 2017. </w:t>
      </w:r>
      <w:r w:rsidRPr="004D5DFC">
        <w:rPr>
          <w:rFonts w:ascii="Times New Roman" w:hAnsi="Times New Roman" w:cs="Times New Roman"/>
          <w:b/>
          <w:sz w:val="24"/>
          <w:szCs w:val="24"/>
        </w:rPr>
        <w:t>9</w:t>
      </w:r>
      <w:r w:rsidRPr="004D5DFC">
        <w:rPr>
          <w:rFonts w:ascii="Times New Roman" w:hAnsi="Times New Roman" w:cs="Times New Roman"/>
          <w:sz w:val="24"/>
          <w:szCs w:val="24"/>
        </w:rPr>
        <w:t>(36): p. 30197-30246.</w:t>
      </w:r>
    </w:p>
    <w:p w14:paraId="29B3DB3D"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53.</w:t>
      </w:r>
      <w:r w:rsidRPr="004D5DFC">
        <w:rPr>
          <w:rFonts w:ascii="Times New Roman" w:hAnsi="Times New Roman" w:cs="Times New Roman"/>
          <w:sz w:val="24"/>
          <w:szCs w:val="24"/>
        </w:rPr>
        <w:tab/>
        <w:t xml:space="preserve">Green, M.A., A. Ho-Baillie, and H.J. Snaith, </w:t>
      </w:r>
      <w:r w:rsidRPr="004D5DFC">
        <w:rPr>
          <w:rFonts w:ascii="Times New Roman" w:hAnsi="Times New Roman" w:cs="Times New Roman"/>
          <w:i/>
          <w:sz w:val="24"/>
          <w:szCs w:val="24"/>
        </w:rPr>
        <w:t>The emergence of perovskite solar cells.</w:t>
      </w:r>
      <w:r w:rsidRPr="004D5DFC">
        <w:rPr>
          <w:rFonts w:ascii="Times New Roman" w:hAnsi="Times New Roman" w:cs="Times New Roman"/>
          <w:sz w:val="24"/>
          <w:szCs w:val="24"/>
        </w:rPr>
        <w:t xml:space="preserve"> Nature Photonics, 2014. </w:t>
      </w:r>
      <w:r w:rsidRPr="004D5DFC">
        <w:rPr>
          <w:rFonts w:ascii="Times New Roman" w:hAnsi="Times New Roman" w:cs="Times New Roman"/>
          <w:b/>
          <w:sz w:val="24"/>
          <w:szCs w:val="24"/>
        </w:rPr>
        <w:t>8</w:t>
      </w:r>
      <w:r w:rsidRPr="004D5DFC">
        <w:rPr>
          <w:rFonts w:ascii="Times New Roman" w:hAnsi="Times New Roman" w:cs="Times New Roman"/>
          <w:sz w:val="24"/>
          <w:szCs w:val="24"/>
        </w:rPr>
        <w:t>(7): p. 506-514.</w:t>
      </w:r>
    </w:p>
    <w:p w14:paraId="64CA5CC4"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54.</w:t>
      </w:r>
      <w:r w:rsidRPr="004D5DFC">
        <w:rPr>
          <w:rFonts w:ascii="Times New Roman" w:hAnsi="Times New Roman" w:cs="Times New Roman"/>
          <w:sz w:val="24"/>
          <w:szCs w:val="24"/>
        </w:rPr>
        <w:tab/>
        <w:t xml:space="preserve">Lozano, G., </w:t>
      </w:r>
      <w:r w:rsidRPr="004D5DFC">
        <w:rPr>
          <w:rFonts w:ascii="Times New Roman" w:hAnsi="Times New Roman" w:cs="Times New Roman"/>
          <w:i/>
          <w:sz w:val="24"/>
          <w:szCs w:val="24"/>
        </w:rPr>
        <w:t>The Role of Metal Halide Perovskites in Next-Generation Lighting Devices.</w:t>
      </w:r>
      <w:r w:rsidRPr="004D5DFC">
        <w:rPr>
          <w:rFonts w:ascii="Times New Roman" w:hAnsi="Times New Roman" w:cs="Times New Roman"/>
          <w:sz w:val="24"/>
          <w:szCs w:val="24"/>
        </w:rPr>
        <w:t xml:space="preserve"> The Journal of Physical Chemistry Letters, 2018. </w:t>
      </w:r>
      <w:r w:rsidRPr="004D5DFC">
        <w:rPr>
          <w:rFonts w:ascii="Times New Roman" w:hAnsi="Times New Roman" w:cs="Times New Roman"/>
          <w:b/>
          <w:sz w:val="24"/>
          <w:szCs w:val="24"/>
        </w:rPr>
        <w:t>9</w:t>
      </w:r>
      <w:r w:rsidRPr="004D5DFC">
        <w:rPr>
          <w:rFonts w:ascii="Times New Roman" w:hAnsi="Times New Roman" w:cs="Times New Roman"/>
          <w:sz w:val="24"/>
          <w:szCs w:val="24"/>
        </w:rPr>
        <w:t>(14): p. 3987-3997.</w:t>
      </w:r>
    </w:p>
    <w:p w14:paraId="6E77DCD3"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55.</w:t>
      </w:r>
      <w:r w:rsidRPr="004D5DFC">
        <w:rPr>
          <w:rFonts w:ascii="Times New Roman" w:hAnsi="Times New Roman" w:cs="Times New Roman"/>
          <w:sz w:val="24"/>
          <w:szCs w:val="24"/>
        </w:rPr>
        <w:tab/>
        <w:t xml:space="preserve">Xu, J., et al., </w:t>
      </w:r>
      <w:r w:rsidRPr="004D5DFC">
        <w:rPr>
          <w:rFonts w:ascii="Times New Roman" w:hAnsi="Times New Roman" w:cs="Times New Roman"/>
          <w:i/>
          <w:sz w:val="24"/>
          <w:szCs w:val="24"/>
        </w:rPr>
        <w:t>Three-dimensionally ordered macroporous LaCoxFe1−xO3 perovskite-type complex oxide catalysts for diesel soot combustion.</w:t>
      </w:r>
      <w:r w:rsidRPr="004D5DFC">
        <w:rPr>
          <w:rFonts w:ascii="Times New Roman" w:hAnsi="Times New Roman" w:cs="Times New Roman"/>
          <w:sz w:val="24"/>
          <w:szCs w:val="24"/>
        </w:rPr>
        <w:t xml:space="preserve"> Catalysis Today, 2010. </w:t>
      </w:r>
      <w:r w:rsidRPr="004D5DFC">
        <w:rPr>
          <w:rFonts w:ascii="Times New Roman" w:hAnsi="Times New Roman" w:cs="Times New Roman"/>
          <w:b/>
          <w:sz w:val="24"/>
          <w:szCs w:val="24"/>
        </w:rPr>
        <w:t>153</w:t>
      </w:r>
      <w:r w:rsidRPr="004D5DFC">
        <w:rPr>
          <w:rFonts w:ascii="Times New Roman" w:hAnsi="Times New Roman" w:cs="Times New Roman"/>
          <w:sz w:val="24"/>
          <w:szCs w:val="24"/>
        </w:rPr>
        <w:t>(3): p. 136-142.</w:t>
      </w:r>
    </w:p>
    <w:p w14:paraId="3384ABC5"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56.</w:t>
      </w:r>
      <w:r w:rsidRPr="004D5DFC">
        <w:rPr>
          <w:rFonts w:ascii="Times New Roman" w:hAnsi="Times New Roman" w:cs="Times New Roman"/>
          <w:sz w:val="24"/>
          <w:szCs w:val="24"/>
        </w:rPr>
        <w:tab/>
        <w:t xml:space="preserve">He, F., et al., </w:t>
      </w:r>
      <w:r w:rsidRPr="004D5DFC">
        <w:rPr>
          <w:rFonts w:ascii="Times New Roman" w:hAnsi="Times New Roman" w:cs="Times New Roman"/>
          <w:i/>
          <w:sz w:val="24"/>
          <w:szCs w:val="24"/>
        </w:rPr>
        <w:t>The use of La1−xSrxFeO3 perovskite-type oxides as oxygen carriers in chemical-looping reforming of methane.</w:t>
      </w:r>
      <w:r w:rsidRPr="004D5DFC">
        <w:rPr>
          <w:rFonts w:ascii="Times New Roman" w:hAnsi="Times New Roman" w:cs="Times New Roman"/>
          <w:sz w:val="24"/>
          <w:szCs w:val="24"/>
        </w:rPr>
        <w:t xml:space="preserve"> Fuel, 2013. </w:t>
      </w:r>
      <w:r w:rsidRPr="004D5DFC">
        <w:rPr>
          <w:rFonts w:ascii="Times New Roman" w:hAnsi="Times New Roman" w:cs="Times New Roman"/>
          <w:b/>
          <w:sz w:val="24"/>
          <w:szCs w:val="24"/>
        </w:rPr>
        <w:t>108</w:t>
      </w:r>
      <w:r w:rsidRPr="004D5DFC">
        <w:rPr>
          <w:rFonts w:ascii="Times New Roman" w:hAnsi="Times New Roman" w:cs="Times New Roman"/>
          <w:sz w:val="24"/>
          <w:szCs w:val="24"/>
        </w:rPr>
        <w:t>: p. 465-473.</w:t>
      </w:r>
    </w:p>
    <w:p w14:paraId="43B3ED06"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57.</w:t>
      </w:r>
      <w:r w:rsidRPr="004D5DFC">
        <w:rPr>
          <w:rFonts w:ascii="Times New Roman" w:hAnsi="Times New Roman" w:cs="Times New Roman"/>
          <w:sz w:val="24"/>
          <w:szCs w:val="24"/>
        </w:rPr>
        <w:tab/>
        <w:t xml:space="preserve">Jiang, Y., et al., </w:t>
      </w:r>
      <w:r w:rsidRPr="004D5DFC">
        <w:rPr>
          <w:rFonts w:ascii="Times New Roman" w:hAnsi="Times New Roman" w:cs="Times New Roman"/>
          <w:i/>
          <w:sz w:val="24"/>
          <w:szCs w:val="24"/>
        </w:rPr>
        <w:t>Oxygen Storage Characteristics and Redox Behaviors of Lanthanum Perovskite Oxides with Transition Metals in the B-Sites.</w:t>
      </w:r>
      <w:r w:rsidRPr="004D5DFC">
        <w:rPr>
          <w:rFonts w:ascii="Times New Roman" w:hAnsi="Times New Roman" w:cs="Times New Roman"/>
          <w:sz w:val="24"/>
          <w:szCs w:val="24"/>
        </w:rPr>
        <w:t xml:space="preserve"> Energy &amp; Fuels, 2023. </w:t>
      </w:r>
      <w:r w:rsidRPr="004D5DFC">
        <w:rPr>
          <w:rFonts w:ascii="Times New Roman" w:hAnsi="Times New Roman" w:cs="Times New Roman"/>
          <w:b/>
          <w:sz w:val="24"/>
          <w:szCs w:val="24"/>
        </w:rPr>
        <w:t>37</w:t>
      </w:r>
      <w:r w:rsidRPr="004D5DFC">
        <w:rPr>
          <w:rFonts w:ascii="Times New Roman" w:hAnsi="Times New Roman" w:cs="Times New Roman"/>
          <w:sz w:val="24"/>
          <w:szCs w:val="24"/>
        </w:rPr>
        <w:t>(13): p. 9419-9433.</w:t>
      </w:r>
    </w:p>
    <w:p w14:paraId="47F8E6F3"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lastRenderedPageBreak/>
        <w:t>58.</w:t>
      </w:r>
      <w:r w:rsidRPr="004D5DFC">
        <w:rPr>
          <w:rFonts w:ascii="Times New Roman" w:hAnsi="Times New Roman" w:cs="Times New Roman"/>
          <w:sz w:val="24"/>
          <w:szCs w:val="24"/>
        </w:rPr>
        <w:tab/>
        <w:t xml:space="preserve">Jha, S., et al., </w:t>
      </w:r>
      <w:r w:rsidRPr="004D5DFC">
        <w:rPr>
          <w:rFonts w:ascii="Times New Roman" w:hAnsi="Times New Roman" w:cs="Times New Roman"/>
          <w:i/>
          <w:sz w:val="24"/>
          <w:szCs w:val="24"/>
        </w:rPr>
        <w:t>A Review of Biomass Resources and Thermochemical Conversion Technologies.</w:t>
      </w:r>
      <w:r w:rsidRPr="004D5DFC">
        <w:rPr>
          <w:rFonts w:ascii="Times New Roman" w:hAnsi="Times New Roman" w:cs="Times New Roman"/>
          <w:sz w:val="24"/>
          <w:szCs w:val="24"/>
        </w:rPr>
        <w:t xml:space="preserve"> Chemical Engineering &amp; Technology, 2022. </w:t>
      </w:r>
      <w:r w:rsidRPr="004D5DFC">
        <w:rPr>
          <w:rFonts w:ascii="Times New Roman" w:hAnsi="Times New Roman" w:cs="Times New Roman"/>
          <w:b/>
          <w:sz w:val="24"/>
          <w:szCs w:val="24"/>
        </w:rPr>
        <w:t>45</w:t>
      </w:r>
      <w:r w:rsidRPr="004D5DFC">
        <w:rPr>
          <w:rFonts w:ascii="Times New Roman" w:hAnsi="Times New Roman" w:cs="Times New Roman"/>
          <w:sz w:val="24"/>
          <w:szCs w:val="24"/>
        </w:rPr>
        <w:t>(5): p. 791-799.</w:t>
      </w:r>
    </w:p>
    <w:p w14:paraId="1FDB552A"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59.</w:t>
      </w:r>
      <w:r w:rsidRPr="004D5DFC">
        <w:rPr>
          <w:rFonts w:ascii="Times New Roman" w:hAnsi="Times New Roman" w:cs="Times New Roman"/>
          <w:sz w:val="24"/>
          <w:szCs w:val="24"/>
        </w:rPr>
        <w:tab/>
        <w:t xml:space="preserve">Chen, F., et al., </w:t>
      </w:r>
      <w:r w:rsidRPr="004D5DFC">
        <w:rPr>
          <w:rFonts w:ascii="Times New Roman" w:hAnsi="Times New Roman" w:cs="Times New Roman"/>
          <w:i/>
          <w:sz w:val="24"/>
          <w:szCs w:val="24"/>
        </w:rPr>
        <w:t>Characteristics and catalytic properties of Ni/CaAlOx catalyst for hydrogen-enriched syngas production from pyrolysis-steam reforming of biomass sawdust.</w:t>
      </w:r>
      <w:r w:rsidRPr="004D5DFC">
        <w:rPr>
          <w:rFonts w:ascii="Times New Roman" w:hAnsi="Times New Roman" w:cs="Times New Roman"/>
          <w:sz w:val="24"/>
          <w:szCs w:val="24"/>
        </w:rPr>
        <w:t xml:space="preserve"> Applied Catalysis B: Environmental, 2016. </w:t>
      </w:r>
      <w:r w:rsidRPr="004D5DFC">
        <w:rPr>
          <w:rFonts w:ascii="Times New Roman" w:hAnsi="Times New Roman" w:cs="Times New Roman"/>
          <w:b/>
          <w:sz w:val="24"/>
          <w:szCs w:val="24"/>
        </w:rPr>
        <w:t>183</w:t>
      </w:r>
      <w:r w:rsidRPr="004D5DFC">
        <w:rPr>
          <w:rFonts w:ascii="Times New Roman" w:hAnsi="Times New Roman" w:cs="Times New Roman"/>
          <w:sz w:val="24"/>
          <w:szCs w:val="24"/>
        </w:rPr>
        <w:t>: p. 168-175.</w:t>
      </w:r>
    </w:p>
    <w:p w14:paraId="5093FA1E"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60.</w:t>
      </w:r>
      <w:r w:rsidRPr="004D5DFC">
        <w:rPr>
          <w:rFonts w:ascii="Times New Roman" w:hAnsi="Times New Roman" w:cs="Times New Roman"/>
          <w:sz w:val="24"/>
          <w:szCs w:val="24"/>
        </w:rPr>
        <w:tab/>
        <w:t xml:space="preserve">Duman, G., M.A. Uddin, and J. Yanik, </w:t>
      </w:r>
      <w:r w:rsidRPr="004D5DFC">
        <w:rPr>
          <w:rFonts w:ascii="Times New Roman" w:hAnsi="Times New Roman" w:cs="Times New Roman"/>
          <w:i/>
          <w:sz w:val="24"/>
          <w:szCs w:val="24"/>
        </w:rPr>
        <w:t>Hydrogen production from algal biomass via steam gasification.</w:t>
      </w:r>
      <w:r w:rsidRPr="004D5DFC">
        <w:rPr>
          <w:rFonts w:ascii="Times New Roman" w:hAnsi="Times New Roman" w:cs="Times New Roman"/>
          <w:sz w:val="24"/>
          <w:szCs w:val="24"/>
        </w:rPr>
        <w:t xml:space="preserve"> Bioresource Technology, 2014. </w:t>
      </w:r>
      <w:r w:rsidRPr="004D5DFC">
        <w:rPr>
          <w:rFonts w:ascii="Times New Roman" w:hAnsi="Times New Roman" w:cs="Times New Roman"/>
          <w:b/>
          <w:sz w:val="24"/>
          <w:szCs w:val="24"/>
        </w:rPr>
        <w:t>166</w:t>
      </w:r>
      <w:r w:rsidRPr="004D5DFC">
        <w:rPr>
          <w:rFonts w:ascii="Times New Roman" w:hAnsi="Times New Roman" w:cs="Times New Roman"/>
          <w:sz w:val="24"/>
          <w:szCs w:val="24"/>
        </w:rPr>
        <w:t>: p. 24-30.</w:t>
      </w:r>
    </w:p>
    <w:p w14:paraId="57F3C858"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61.</w:t>
      </w:r>
      <w:r w:rsidRPr="004D5DFC">
        <w:rPr>
          <w:rFonts w:ascii="Times New Roman" w:hAnsi="Times New Roman" w:cs="Times New Roman"/>
          <w:sz w:val="24"/>
          <w:szCs w:val="24"/>
        </w:rPr>
        <w:tab/>
        <w:t xml:space="preserve">Richardson, Y., et al., </w:t>
      </w:r>
      <w:r w:rsidRPr="004D5DFC">
        <w:rPr>
          <w:rFonts w:ascii="Times New Roman" w:hAnsi="Times New Roman" w:cs="Times New Roman"/>
          <w:i/>
          <w:sz w:val="24"/>
          <w:szCs w:val="24"/>
        </w:rPr>
        <w:t>In situ generation of Ni metal nanoparticles as catalyst for H2-rich syngas production from biomass gasification.</w:t>
      </w:r>
      <w:r w:rsidRPr="004D5DFC">
        <w:rPr>
          <w:rFonts w:ascii="Times New Roman" w:hAnsi="Times New Roman" w:cs="Times New Roman"/>
          <w:sz w:val="24"/>
          <w:szCs w:val="24"/>
        </w:rPr>
        <w:t xml:space="preserve"> Applied Catalysis A: General, 2010. </w:t>
      </w:r>
      <w:r w:rsidRPr="004D5DFC">
        <w:rPr>
          <w:rFonts w:ascii="Times New Roman" w:hAnsi="Times New Roman" w:cs="Times New Roman"/>
          <w:b/>
          <w:sz w:val="24"/>
          <w:szCs w:val="24"/>
        </w:rPr>
        <w:t>382</w:t>
      </w:r>
      <w:r w:rsidRPr="004D5DFC">
        <w:rPr>
          <w:rFonts w:ascii="Times New Roman" w:hAnsi="Times New Roman" w:cs="Times New Roman"/>
          <w:sz w:val="24"/>
          <w:szCs w:val="24"/>
        </w:rPr>
        <w:t>(2): p. 220-230.</w:t>
      </w:r>
    </w:p>
    <w:p w14:paraId="14F841FE"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62.</w:t>
      </w:r>
      <w:r w:rsidRPr="004D5DFC">
        <w:rPr>
          <w:rFonts w:ascii="Times New Roman" w:hAnsi="Times New Roman" w:cs="Times New Roman"/>
          <w:sz w:val="24"/>
          <w:szCs w:val="24"/>
        </w:rPr>
        <w:tab/>
        <w:t xml:space="preserve">Díaz-Rey, M.R., et al., </w:t>
      </w:r>
      <w:r w:rsidRPr="004D5DFC">
        <w:rPr>
          <w:rFonts w:ascii="Times New Roman" w:hAnsi="Times New Roman" w:cs="Times New Roman"/>
          <w:i/>
          <w:sz w:val="24"/>
          <w:szCs w:val="24"/>
        </w:rPr>
        <w:t>Hydrogen-rich gas production from algae-biomass by low temperature catalytic gasification.</w:t>
      </w:r>
      <w:r w:rsidRPr="004D5DFC">
        <w:rPr>
          <w:rFonts w:ascii="Times New Roman" w:hAnsi="Times New Roman" w:cs="Times New Roman"/>
          <w:sz w:val="24"/>
          <w:szCs w:val="24"/>
        </w:rPr>
        <w:t xml:space="preserve"> Catalysis Today, 2015. </w:t>
      </w:r>
      <w:r w:rsidRPr="004D5DFC">
        <w:rPr>
          <w:rFonts w:ascii="Times New Roman" w:hAnsi="Times New Roman" w:cs="Times New Roman"/>
          <w:b/>
          <w:sz w:val="24"/>
          <w:szCs w:val="24"/>
        </w:rPr>
        <w:t>257</w:t>
      </w:r>
      <w:r w:rsidRPr="004D5DFC">
        <w:rPr>
          <w:rFonts w:ascii="Times New Roman" w:hAnsi="Times New Roman" w:cs="Times New Roman"/>
          <w:sz w:val="24"/>
          <w:szCs w:val="24"/>
        </w:rPr>
        <w:t>: p. 177-184.</w:t>
      </w:r>
    </w:p>
    <w:p w14:paraId="70152C5E"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63.</w:t>
      </w:r>
      <w:r w:rsidRPr="004D5DFC">
        <w:rPr>
          <w:rFonts w:ascii="Times New Roman" w:hAnsi="Times New Roman" w:cs="Times New Roman"/>
          <w:sz w:val="24"/>
          <w:szCs w:val="24"/>
        </w:rPr>
        <w:tab/>
        <w:t xml:space="preserve">Bergmann, F., </w:t>
      </w:r>
      <w:r w:rsidRPr="004D5DFC">
        <w:rPr>
          <w:rFonts w:ascii="Times New Roman" w:hAnsi="Times New Roman" w:cs="Times New Roman"/>
          <w:i/>
          <w:sz w:val="24"/>
          <w:szCs w:val="24"/>
        </w:rPr>
        <w:t>Process for the production of calcium carbide in blast furnaces.</w:t>
      </w:r>
      <w:r w:rsidRPr="004D5DFC">
        <w:rPr>
          <w:rFonts w:ascii="Times New Roman" w:hAnsi="Times New Roman" w:cs="Times New Roman"/>
          <w:sz w:val="24"/>
          <w:szCs w:val="24"/>
        </w:rPr>
        <w:t xml:space="preserve"> German patent, 1897. </w:t>
      </w:r>
      <w:r w:rsidRPr="004D5DFC">
        <w:rPr>
          <w:rFonts w:ascii="Times New Roman" w:hAnsi="Times New Roman" w:cs="Times New Roman"/>
          <w:b/>
          <w:sz w:val="24"/>
          <w:szCs w:val="24"/>
        </w:rPr>
        <w:t>29</w:t>
      </w:r>
      <w:r w:rsidRPr="004D5DFC">
        <w:rPr>
          <w:rFonts w:ascii="Times New Roman" w:hAnsi="Times New Roman" w:cs="Times New Roman"/>
          <w:sz w:val="24"/>
          <w:szCs w:val="24"/>
        </w:rPr>
        <w:t>: p. 384.</w:t>
      </w:r>
    </w:p>
    <w:p w14:paraId="05B59E51"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64.</w:t>
      </w:r>
      <w:r w:rsidRPr="004D5DFC">
        <w:rPr>
          <w:rFonts w:ascii="Times New Roman" w:hAnsi="Times New Roman" w:cs="Times New Roman"/>
          <w:sz w:val="24"/>
          <w:szCs w:val="24"/>
        </w:rPr>
        <w:tab/>
        <w:t xml:space="preserve">Sun, Z., et al., </w:t>
      </w:r>
      <w:r w:rsidRPr="004D5DFC">
        <w:rPr>
          <w:rFonts w:ascii="Times New Roman" w:hAnsi="Times New Roman" w:cs="Times New Roman"/>
          <w:i/>
          <w:sz w:val="24"/>
          <w:szCs w:val="24"/>
        </w:rPr>
        <w:t>Ca2Fe2O5: A promising oxygen carrier for CO/CH4 conversion and almost-pure H2 production with inherent CO2 capture over a two-step chemical looping hydrogen generation process.</w:t>
      </w:r>
      <w:r w:rsidRPr="004D5DFC">
        <w:rPr>
          <w:rFonts w:ascii="Times New Roman" w:hAnsi="Times New Roman" w:cs="Times New Roman"/>
          <w:sz w:val="24"/>
          <w:szCs w:val="24"/>
        </w:rPr>
        <w:t xml:space="preserve"> Applied Energy, 2018. </w:t>
      </w:r>
      <w:r w:rsidRPr="004D5DFC">
        <w:rPr>
          <w:rFonts w:ascii="Times New Roman" w:hAnsi="Times New Roman" w:cs="Times New Roman"/>
          <w:b/>
          <w:sz w:val="24"/>
          <w:szCs w:val="24"/>
        </w:rPr>
        <w:t>211</w:t>
      </w:r>
      <w:r w:rsidRPr="004D5DFC">
        <w:rPr>
          <w:rFonts w:ascii="Times New Roman" w:hAnsi="Times New Roman" w:cs="Times New Roman"/>
          <w:sz w:val="24"/>
          <w:szCs w:val="24"/>
        </w:rPr>
        <w:t>: p. 431-442.</w:t>
      </w:r>
    </w:p>
    <w:p w14:paraId="18DE9D12"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65.</w:t>
      </w:r>
      <w:r w:rsidRPr="004D5DFC">
        <w:rPr>
          <w:rFonts w:ascii="Times New Roman" w:hAnsi="Times New Roman" w:cs="Times New Roman"/>
          <w:sz w:val="24"/>
          <w:szCs w:val="24"/>
        </w:rPr>
        <w:tab/>
        <w:t xml:space="preserve">Chen, L., et al., </w:t>
      </w:r>
      <w:r w:rsidRPr="004D5DFC">
        <w:rPr>
          <w:rFonts w:ascii="Times New Roman" w:hAnsi="Times New Roman" w:cs="Times New Roman"/>
          <w:i/>
          <w:sz w:val="24"/>
          <w:szCs w:val="24"/>
        </w:rPr>
        <w:t>Performance of Ce-modified V-W-Ti type catalyst on simultaneous control of NO and typical VOCS.</w:t>
      </w:r>
      <w:r w:rsidRPr="004D5DFC">
        <w:rPr>
          <w:rFonts w:ascii="Times New Roman" w:hAnsi="Times New Roman" w:cs="Times New Roman"/>
          <w:sz w:val="24"/>
          <w:szCs w:val="24"/>
        </w:rPr>
        <w:t xml:space="preserve"> Fuel Processing Technology, 2020. </w:t>
      </w:r>
      <w:r w:rsidRPr="004D5DFC">
        <w:rPr>
          <w:rFonts w:ascii="Times New Roman" w:hAnsi="Times New Roman" w:cs="Times New Roman"/>
          <w:b/>
          <w:sz w:val="24"/>
          <w:szCs w:val="24"/>
        </w:rPr>
        <w:t>207</w:t>
      </w:r>
      <w:r w:rsidRPr="004D5DFC">
        <w:rPr>
          <w:rFonts w:ascii="Times New Roman" w:hAnsi="Times New Roman" w:cs="Times New Roman"/>
          <w:sz w:val="24"/>
          <w:szCs w:val="24"/>
        </w:rPr>
        <w:t>: p. 106483.</w:t>
      </w:r>
    </w:p>
    <w:p w14:paraId="5FE4835E"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66.</w:t>
      </w:r>
      <w:r w:rsidRPr="004D5DFC">
        <w:rPr>
          <w:rFonts w:ascii="Times New Roman" w:hAnsi="Times New Roman" w:cs="Times New Roman"/>
          <w:sz w:val="24"/>
          <w:szCs w:val="24"/>
        </w:rPr>
        <w:tab/>
        <w:t xml:space="preserve">Shafizadeh, F., </w:t>
      </w:r>
      <w:r w:rsidRPr="004D5DFC">
        <w:rPr>
          <w:rFonts w:ascii="Times New Roman" w:hAnsi="Times New Roman" w:cs="Times New Roman"/>
          <w:i/>
          <w:sz w:val="24"/>
          <w:szCs w:val="24"/>
        </w:rPr>
        <w:t>Introduction to pyrolysis of biomass.</w:t>
      </w:r>
      <w:r w:rsidRPr="004D5DFC">
        <w:rPr>
          <w:rFonts w:ascii="Times New Roman" w:hAnsi="Times New Roman" w:cs="Times New Roman"/>
          <w:sz w:val="24"/>
          <w:szCs w:val="24"/>
        </w:rPr>
        <w:t xml:space="preserve"> Journal of Analytical and Applied Pyrolysis, 1982. </w:t>
      </w:r>
      <w:r w:rsidRPr="004D5DFC">
        <w:rPr>
          <w:rFonts w:ascii="Times New Roman" w:hAnsi="Times New Roman" w:cs="Times New Roman"/>
          <w:b/>
          <w:sz w:val="24"/>
          <w:szCs w:val="24"/>
        </w:rPr>
        <w:t>3</w:t>
      </w:r>
      <w:r w:rsidRPr="004D5DFC">
        <w:rPr>
          <w:rFonts w:ascii="Times New Roman" w:hAnsi="Times New Roman" w:cs="Times New Roman"/>
          <w:sz w:val="24"/>
          <w:szCs w:val="24"/>
        </w:rPr>
        <w:t>(4): p. 283-305.</w:t>
      </w:r>
    </w:p>
    <w:p w14:paraId="24C6DF36"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67.</w:t>
      </w:r>
      <w:r w:rsidRPr="004D5DFC">
        <w:rPr>
          <w:rFonts w:ascii="Times New Roman" w:hAnsi="Times New Roman" w:cs="Times New Roman"/>
          <w:sz w:val="24"/>
          <w:szCs w:val="24"/>
        </w:rPr>
        <w:tab/>
        <w:t xml:space="preserve">Garcia-Perez, M., et al., </w:t>
      </w:r>
      <w:r w:rsidRPr="004D5DFC">
        <w:rPr>
          <w:rFonts w:ascii="Times New Roman" w:hAnsi="Times New Roman" w:cs="Times New Roman"/>
          <w:i/>
          <w:sz w:val="24"/>
          <w:szCs w:val="24"/>
        </w:rPr>
        <w:t>Fast Pyrolysis of Oil Mallee Woody Biomass:  Effect of Temperature on the Yield and Quality of Pyrolysis Products.</w:t>
      </w:r>
      <w:r w:rsidRPr="004D5DFC">
        <w:rPr>
          <w:rFonts w:ascii="Times New Roman" w:hAnsi="Times New Roman" w:cs="Times New Roman"/>
          <w:sz w:val="24"/>
          <w:szCs w:val="24"/>
        </w:rPr>
        <w:t xml:space="preserve"> Industrial &amp; Engineering Chemistry Research, 2008. </w:t>
      </w:r>
      <w:r w:rsidRPr="004D5DFC">
        <w:rPr>
          <w:rFonts w:ascii="Times New Roman" w:hAnsi="Times New Roman" w:cs="Times New Roman"/>
          <w:b/>
          <w:sz w:val="24"/>
          <w:szCs w:val="24"/>
        </w:rPr>
        <w:t>47</w:t>
      </w:r>
      <w:r w:rsidRPr="004D5DFC">
        <w:rPr>
          <w:rFonts w:ascii="Times New Roman" w:hAnsi="Times New Roman" w:cs="Times New Roman"/>
          <w:sz w:val="24"/>
          <w:szCs w:val="24"/>
        </w:rPr>
        <w:t>(6): p. 1846-1854.</w:t>
      </w:r>
    </w:p>
    <w:p w14:paraId="1C1DB9AB"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68.</w:t>
      </w:r>
      <w:r w:rsidRPr="004D5DFC">
        <w:rPr>
          <w:rFonts w:ascii="Times New Roman" w:hAnsi="Times New Roman" w:cs="Times New Roman"/>
          <w:sz w:val="24"/>
          <w:szCs w:val="24"/>
        </w:rPr>
        <w:tab/>
        <w:t xml:space="preserve">Xie, Q., et al., </w:t>
      </w:r>
      <w:r w:rsidRPr="004D5DFC">
        <w:rPr>
          <w:rFonts w:ascii="Times New Roman" w:hAnsi="Times New Roman" w:cs="Times New Roman"/>
          <w:i/>
          <w:sz w:val="24"/>
          <w:szCs w:val="24"/>
        </w:rPr>
        <w:t>Syngas production by two-stage method of biomass catalytic pyrolysis and gasification.</w:t>
      </w:r>
      <w:r w:rsidRPr="004D5DFC">
        <w:rPr>
          <w:rFonts w:ascii="Times New Roman" w:hAnsi="Times New Roman" w:cs="Times New Roman"/>
          <w:sz w:val="24"/>
          <w:szCs w:val="24"/>
        </w:rPr>
        <w:t xml:space="preserve"> Bioresource Technology, 2012. </w:t>
      </w:r>
      <w:r w:rsidRPr="004D5DFC">
        <w:rPr>
          <w:rFonts w:ascii="Times New Roman" w:hAnsi="Times New Roman" w:cs="Times New Roman"/>
          <w:b/>
          <w:sz w:val="24"/>
          <w:szCs w:val="24"/>
        </w:rPr>
        <w:t>110</w:t>
      </w:r>
      <w:r w:rsidRPr="004D5DFC">
        <w:rPr>
          <w:rFonts w:ascii="Times New Roman" w:hAnsi="Times New Roman" w:cs="Times New Roman"/>
          <w:sz w:val="24"/>
          <w:szCs w:val="24"/>
        </w:rPr>
        <w:t>: p. 603-609.</w:t>
      </w:r>
    </w:p>
    <w:p w14:paraId="281DCB43"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69.</w:t>
      </w:r>
      <w:r w:rsidRPr="004D5DFC">
        <w:rPr>
          <w:rFonts w:ascii="Times New Roman" w:hAnsi="Times New Roman" w:cs="Times New Roman"/>
          <w:sz w:val="24"/>
          <w:szCs w:val="24"/>
        </w:rPr>
        <w:tab/>
        <w:t xml:space="preserve">Parthasarathy, P., et al., </w:t>
      </w:r>
      <w:r w:rsidRPr="004D5DFC">
        <w:rPr>
          <w:rFonts w:ascii="Times New Roman" w:hAnsi="Times New Roman" w:cs="Times New Roman"/>
          <w:i/>
          <w:sz w:val="24"/>
          <w:szCs w:val="24"/>
        </w:rPr>
        <w:t>Influence of process conditions on product yield of waste tyre pyrolysis-A review.</w:t>
      </w:r>
      <w:r w:rsidRPr="004D5DFC">
        <w:rPr>
          <w:rFonts w:ascii="Times New Roman" w:hAnsi="Times New Roman" w:cs="Times New Roman"/>
          <w:sz w:val="24"/>
          <w:szCs w:val="24"/>
        </w:rPr>
        <w:t xml:space="preserve"> Korean Journal of Chemical Engineering, 2016. </w:t>
      </w:r>
      <w:r w:rsidRPr="004D5DFC">
        <w:rPr>
          <w:rFonts w:ascii="Times New Roman" w:hAnsi="Times New Roman" w:cs="Times New Roman"/>
          <w:b/>
          <w:sz w:val="24"/>
          <w:szCs w:val="24"/>
        </w:rPr>
        <w:t>33</w:t>
      </w:r>
      <w:r w:rsidRPr="004D5DFC">
        <w:rPr>
          <w:rFonts w:ascii="Times New Roman" w:hAnsi="Times New Roman" w:cs="Times New Roman"/>
          <w:sz w:val="24"/>
          <w:szCs w:val="24"/>
        </w:rPr>
        <w:t>: p. 2268-2286.</w:t>
      </w:r>
    </w:p>
    <w:p w14:paraId="25872331"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70.</w:t>
      </w:r>
      <w:r w:rsidRPr="004D5DFC">
        <w:rPr>
          <w:rFonts w:ascii="Times New Roman" w:hAnsi="Times New Roman" w:cs="Times New Roman"/>
          <w:sz w:val="24"/>
          <w:szCs w:val="24"/>
        </w:rPr>
        <w:tab/>
        <w:t xml:space="preserve">Chen, J., et al., </w:t>
      </w:r>
      <w:r w:rsidRPr="004D5DFC">
        <w:rPr>
          <w:rFonts w:ascii="Times New Roman" w:hAnsi="Times New Roman" w:cs="Times New Roman"/>
          <w:i/>
          <w:sz w:val="24"/>
          <w:szCs w:val="24"/>
        </w:rPr>
        <w:t>Reaction schemes of barium ferrite in biomass chemical looping gasification for hydrogen-enriched syngas generation via an outer-inner looping redox reaction mechanism.</w:t>
      </w:r>
      <w:r w:rsidRPr="004D5DFC">
        <w:rPr>
          <w:rFonts w:ascii="Times New Roman" w:hAnsi="Times New Roman" w:cs="Times New Roman"/>
          <w:sz w:val="24"/>
          <w:szCs w:val="24"/>
        </w:rPr>
        <w:t xml:space="preserve"> Energy Conversion and Management, 2019. </w:t>
      </w:r>
      <w:r w:rsidRPr="004D5DFC">
        <w:rPr>
          <w:rFonts w:ascii="Times New Roman" w:hAnsi="Times New Roman" w:cs="Times New Roman"/>
          <w:b/>
          <w:sz w:val="24"/>
          <w:szCs w:val="24"/>
        </w:rPr>
        <w:t>189</w:t>
      </w:r>
      <w:r w:rsidRPr="004D5DFC">
        <w:rPr>
          <w:rFonts w:ascii="Times New Roman" w:hAnsi="Times New Roman" w:cs="Times New Roman"/>
          <w:sz w:val="24"/>
          <w:szCs w:val="24"/>
        </w:rPr>
        <w:t>: p. 81-90.</w:t>
      </w:r>
    </w:p>
    <w:p w14:paraId="45E718F6"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71.</w:t>
      </w:r>
      <w:r w:rsidRPr="004D5DFC">
        <w:rPr>
          <w:rFonts w:ascii="Times New Roman" w:hAnsi="Times New Roman" w:cs="Times New Roman"/>
          <w:sz w:val="24"/>
          <w:szCs w:val="24"/>
        </w:rPr>
        <w:tab/>
        <w:t xml:space="preserve">Guo, F., et al., </w:t>
      </w:r>
      <w:r w:rsidRPr="004D5DFC">
        <w:rPr>
          <w:rFonts w:ascii="Times New Roman" w:hAnsi="Times New Roman" w:cs="Times New Roman"/>
          <w:i/>
          <w:sz w:val="24"/>
          <w:szCs w:val="24"/>
        </w:rPr>
        <w:t>Catalytic cracking of biomass pyrolysis tar over char-supported catalysts.</w:t>
      </w:r>
      <w:r w:rsidRPr="004D5DFC">
        <w:rPr>
          <w:rFonts w:ascii="Times New Roman" w:hAnsi="Times New Roman" w:cs="Times New Roman"/>
          <w:sz w:val="24"/>
          <w:szCs w:val="24"/>
        </w:rPr>
        <w:t xml:space="preserve"> Energy Conversion and Management, 2018. </w:t>
      </w:r>
      <w:r w:rsidRPr="004D5DFC">
        <w:rPr>
          <w:rFonts w:ascii="Times New Roman" w:hAnsi="Times New Roman" w:cs="Times New Roman"/>
          <w:b/>
          <w:sz w:val="24"/>
          <w:szCs w:val="24"/>
        </w:rPr>
        <w:t>167</w:t>
      </w:r>
      <w:r w:rsidRPr="004D5DFC">
        <w:rPr>
          <w:rFonts w:ascii="Times New Roman" w:hAnsi="Times New Roman" w:cs="Times New Roman"/>
          <w:sz w:val="24"/>
          <w:szCs w:val="24"/>
        </w:rPr>
        <w:t>: p. 81-90.</w:t>
      </w:r>
    </w:p>
    <w:p w14:paraId="462D0245"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72.</w:t>
      </w:r>
      <w:r w:rsidRPr="004D5DFC">
        <w:rPr>
          <w:rFonts w:ascii="Times New Roman" w:hAnsi="Times New Roman" w:cs="Times New Roman"/>
          <w:sz w:val="24"/>
          <w:szCs w:val="24"/>
        </w:rPr>
        <w:tab/>
        <w:t xml:space="preserve">Chen, J., et al., </w:t>
      </w:r>
      <w:r w:rsidRPr="004D5DFC">
        <w:rPr>
          <w:rFonts w:ascii="Times New Roman" w:hAnsi="Times New Roman" w:cs="Times New Roman"/>
          <w:i/>
          <w:sz w:val="24"/>
          <w:szCs w:val="24"/>
        </w:rPr>
        <w:t>Identifying the roles of MFe2O4 (M=Cu, Ba, Ni, and Co) in the chemical looping reforming of char, pyrolysis gas and tar resulting from biomass pyrolysis.</w:t>
      </w:r>
      <w:r w:rsidRPr="004D5DFC">
        <w:rPr>
          <w:rFonts w:ascii="Times New Roman" w:hAnsi="Times New Roman" w:cs="Times New Roman"/>
          <w:sz w:val="24"/>
          <w:szCs w:val="24"/>
        </w:rPr>
        <w:t xml:space="preserve"> International Journal of Hydrogen Energy, 2019. </w:t>
      </w:r>
      <w:r w:rsidRPr="004D5DFC">
        <w:rPr>
          <w:rFonts w:ascii="Times New Roman" w:hAnsi="Times New Roman" w:cs="Times New Roman"/>
          <w:b/>
          <w:sz w:val="24"/>
          <w:szCs w:val="24"/>
        </w:rPr>
        <w:t>44</w:t>
      </w:r>
      <w:r w:rsidRPr="004D5DFC">
        <w:rPr>
          <w:rFonts w:ascii="Times New Roman" w:hAnsi="Times New Roman" w:cs="Times New Roman"/>
          <w:sz w:val="24"/>
          <w:szCs w:val="24"/>
        </w:rPr>
        <w:t>(10): p. 4674-4687.</w:t>
      </w:r>
    </w:p>
    <w:p w14:paraId="79D24C0D"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73.</w:t>
      </w:r>
      <w:r w:rsidRPr="004D5DFC">
        <w:rPr>
          <w:rFonts w:ascii="Times New Roman" w:hAnsi="Times New Roman" w:cs="Times New Roman"/>
          <w:sz w:val="24"/>
          <w:szCs w:val="24"/>
        </w:rPr>
        <w:tab/>
        <w:t xml:space="preserve">Ahmad, A.A., et al., </w:t>
      </w:r>
      <w:r w:rsidRPr="004D5DFC">
        <w:rPr>
          <w:rFonts w:ascii="Times New Roman" w:hAnsi="Times New Roman" w:cs="Times New Roman"/>
          <w:i/>
          <w:sz w:val="24"/>
          <w:szCs w:val="24"/>
        </w:rPr>
        <w:t>Assessing the gasification performance of biomass: A review on biomass gasification process conditions, optimization and economic evaluation.</w:t>
      </w:r>
      <w:r w:rsidRPr="004D5DFC">
        <w:rPr>
          <w:rFonts w:ascii="Times New Roman" w:hAnsi="Times New Roman" w:cs="Times New Roman"/>
          <w:sz w:val="24"/>
          <w:szCs w:val="24"/>
        </w:rPr>
        <w:t xml:space="preserve"> Renewable and Sustainable Energy Reviews, 2016. </w:t>
      </w:r>
      <w:r w:rsidRPr="004D5DFC">
        <w:rPr>
          <w:rFonts w:ascii="Times New Roman" w:hAnsi="Times New Roman" w:cs="Times New Roman"/>
          <w:b/>
          <w:sz w:val="24"/>
          <w:szCs w:val="24"/>
        </w:rPr>
        <w:t>53</w:t>
      </w:r>
      <w:r w:rsidRPr="004D5DFC">
        <w:rPr>
          <w:rFonts w:ascii="Times New Roman" w:hAnsi="Times New Roman" w:cs="Times New Roman"/>
          <w:sz w:val="24"/>
          <w:szCs w:val="24"/>
        </w:rPr>
        <w:t>: p. 1333-1347.</w:t>
      </w:r>
    </w:p>
    <w:p w14:paraId="5FF813CE" w14:textId="77777777" w:rsidR="00FE73C3" w:rsidRPr="004D5DFC" w:rsidRDefault="00FE73C3" w:rsidP="00FE73C3">
      <w:pPr>
        <w:pStyle w:val="EndNoteBibliography"/>
        <w:spacing w:after="0"/>
        <w:ind w:left="720" w:hanging="720"/>
        <w:rPr>
          <w:rFonts w:ascii="Times New Roman" w:hAnsi="Times New Roman" w:cs="Times New Roman"/>
          <w:sz w:val="24"/>
          <w:szCs w:val="24"/>
        </w:rPr>
      </w:pPr>
      <w:r w:rsidRPr="004D5DFC">
        <w:rPr>
          <w:rFonts w:ascii="Times New Roman" w:hAnsi="Times New Roman" w:cs="Times New Roman"/>
          <w:sz w:val="24"/>
          <w:szCs w:val="24"/>
        </w:rPr>
        <w:t>74.</w:t>
      </w:r>
      <w:r w:rsidRPr="004D5DFC">
        <w:rPr>
          <w:rFonts w:ascii="Times New Roman" w:hAnsi="Times New Roman" w:cs="Times New Roman"/>
          <w:sz w:val="24"/>
          <w:szCs w:val="24"/>
        </w:rPr>
        <w:tab/>
        <w:t xml:space="preserve">Lider, A., et al., </w:t>
      </w:r>
      <w:r w:rsidRPr="004D5DFC">
        <w:rPr>
          <w:rFonts w:ascii="Times New Roman" w:hAnsi="Times New Roman" w:cs="Times New Roman"/>
          <w:i/>
          <w:sz w:val="24"/>
          <w:szCs w:val="24"/>
        </w:rPr>
        <w:t>Materials and techniques for hydrogen separation from methane-containing gas mixtures.</w:t>
      </w:r>
      <w:r w:rsidRPr="004D5DFC">
        <w:rPr>
          <w:rFonts w:ascii="Times New Roman" w:hAnsi="Times New Roman" w:cs="Times New Roman"/>
          <w:sz w:val="24"/>
          <w:szCs w:val="24"/>
        </w:rPr>
        <w:t xml:space="preserve"> International Journal of Hydrogen Energy, 2023. </w:t>
      </w:r>
      <w:r w:rsidRPr="004D5DFC">
        <w:rPr>
          <w:rFonts w:ascii="Times New Roman" w:hAnsi="Times New Roman" w:cs="Times New Roman"/>
          <w:b/>
          <w:sz w:val="24"/>
          <w:szCs w:val="24"/>
        </w:rPr>
        <w:t>48</w:t>
      </w:r>
      <w:r w:rsidRPr="004D5DFC">
        <w:rPr>
          <w:rFonts w:ascii="Times New Roman" w:hAnsi="Times New Roman" w:cs="Times New Roman"/>
          <w:sz w:val="24"/>
          <w:szCs w:val="24"/>
        </w:rPr>
        <w:t>(73): p. 28390-28411.</w:t>
      </w:r>
    </w:p>
    <w:p w14:paraId="17B4B864" w14:textId="7A0FB166" w:rsidR="00FE73C3" w:rsidRPr="006405CA" w:rsidRDefault="00FE73C3" w:rsidP="006405CA">
      <w:pPr>
        <w:pStyle w:val="EndNoteBibliography"/>
        <w:ind w:left="720" w:hanging="720"/>
        <w:rPr>
          <w:rFonts w:ascii="Times New Roman" w:hAnsi="Times New Roman" w:cs="Times New Roman"/>
          <w:sz w:val="24"/>
          <w:szCs w:val="24"/>
        </w:rPr>
      </w:pPr>
      <w:r w:rsidRPr="004D5DFC">
        <w:rPr>
          <w:rFonts w:ascii="Times New Roman" w:hAnsi="Times New Roman" w:cs="Times New Roman"/>
          <w:sz w:val="24"/>
          <w:szCs w:val="24"/>
        </w:rPr>
        <w:t>75.</w:t>
      </w:r>
      <w:r w:rsidRPr="004D5DFC">
        <w:rPr>
          <w:rFonts w:ascii="Times New Roman" w:hAnsi="Times New Roman" w:cs="Times New Roman"/>
          <w:sz w:val="24"/>
          <w:szCs w:val="24"/>
        </w:rPr>
        <w:tab/>
        <w:t xml:space="preserve">Tilay, A., et al., </w:t>
      </w:r>
      <w:r w:rsidRPr="004D5DFC">
        <w:rPr>
          <w:rFonts w:ascii="Times New Roman" w:hAnsi="Times New Roman" w:cs="Times New Roman"/>
          <w:i/>
          <w:sz w:val="24"/>
          <w:szCs w:val="24"/>
        </w:rPr>
        <w:t>Gasification of canola meal and factors affecting gasification. Process Bioenerg Res 7: 1131–1143</w:t>
      </w:r>
      <w:r w:rsidRPr="004D5DFC">
        <w:rPr>
          <w:rFonts w:ascii="Times New Roman" w:hAnsi="Times New Roman" w:cs="Times New Roman"/>
          <w:sz w:val="24"/>
          <w:szCs w:val="24"/>
        </w:rPr>
        <w:t>. 2014.</w:t>
      </w:r>
      <w:r w:rsidR="00CD2663" w:rsidRPr="004D5DFC">
        <w:rPr>
          <w:sz w:val="24"/>
          <w:szCs w:val="24"/>
        </w:rPr>
        <w:fldChar w:fldCharType="end"/>
      </w:r>
    </w:p>
    <w:sectPr w:rsidR="00FE73C3" w:rsidRPr="006405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B644F0" w14:textId="77777777" w:rsidR="00D04F06" w:rsidRDefault="00D04F06">
      <w:pPr>
        <w:spacing w:after="0" w:line="240" w:lineRule="auto"/>
      </w:pPr>
      <w:r>
        <w:separator/>
      </w:r>
    </w:p>
  </w:endnote>
  <w:endnote w:type="continuationSeparator" w:id="0">
    <w:p w14:paraId="2CF92302" w14:textId="77777777" w:rsidR="00D04F06" w:rsidRDefault="00D04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NewRomanPSMT">
    <w:altName w:val="Yu Gothic"/>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0354003"/>
      <w:docPartObj>
        <w:docPartGallery w:val="Page Numbers (Bottom of Page)"/>
        <w:docPartUnique/>
      </w:docPartObj>
    </w:sdtPr>
    <w:sdtEndPr>
      <w:rPr>
        <w:noProof/>
      </w:rPr>
    </w:sdtEndPr>
    <w:sdtContent>
      <w:p w14:paraId="4A2E6658" w14:textId="1C4D9C52" w:rsidR="00EF7A93" w:rsidRDefault="00EF7A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DE09A1" w14:textId="078D4696" w:rsidR="00AA30BD" w:rsidRDefault="00AA30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7DB984" w14:textId="77777777" w:rsidR="00D04F06" w:rsidRDefault="00D04F06">
      <w:pPr>
        <w:spacing w:after="0" w:line="240" w:lineRule="auto"/>
      </w:pPr>
      <w:r>
        <w:separator/>
      </w:r>
    </w:p>
  </w:footnote>
  <w:footnote w:type="continuationSeparator" w:id="0">
    <w:p w14:paraId="6D7DFEA2" w14:textId="77777777" w:rsidR="00D04F06" w:rsidRDefault="00D04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5FE25" w14:textId="4FE4B0E9" w:rsidR="00A318D6" w:rsidRDefault="00A318D6" w:rsidP="00A318D6">
    <w:pPr>
      <w:pStyle w:val="Header"/>
      <w:tabs>
        <w:tab w:val="clear" w:pos="4680"/>
        <w:tab w:val="clear" w:pos="9360"/>
        <w:tab w:val="left" w:pos="6887"/>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B23B8"/>
    <w:multiLevelType w:val="hybridMultilevel"/>
    <w:tmpl w:val="10B40794"/>
    <w:lvl w:ilvl="0" w:tplc="244CC154">
      <w:start w:val="1"/>
      <w:numFmt w:val="bullet"/>
      <w:lvlText w:val=""/>
      <w:lvlJc w:val="left"/>
      <w:pPr>
        <w:tabs>
          <w:tab w:val="num" w:pos="720"/>
        </w:tabs>
        <w:ind w:left="720" w:hanging="360"/>
      </w:pPr>
      <w:rPr>
        <w:rFonts w:ascii="Wingdings" w:hAnsi="Wingdings" w:hint="default"/>
      </w:rPr>
    </w:lvl>
    <w:lvl w:ilvl="1" w:tplc="339C6880">
      <w:start w:val="1"/>
      <w:numFmt w:val="bullet"/>
      <w:lvlText w:val=""/>
      <w:lvlJc w:val="left"/>
      <w:pPr>
        <w:tabs>
          <w:tab w:val="num" w:pos="1440"/>
        </w:tabs>
        <w:ind w:left="1440" w:hanging="360"/>
      </w:pPr>
      <w:rPr>
        <w:rFonts w:ascii="Wingdings" w:hAnsi="Wingdings" w:hint="default"/>
      </w:rPr>
    </w:lvl>
    <w:lvl w:ilvl="2" w:tplc="5EDCA76A" w:tentative="1">
      <w:start w:val="1"/>
      <w:numFmt w:val="bullet"/>
      <w:lvlText w:val=""/>
      <w:lvlJc w:val="left"/>
      <w:pPr>
        <w:tabs>
          <w:tab w:val="num" w:pos="2160"/>
        </w:tabs>
        <w:ind w:left="2160" w:hanging="360"/>
      </w:pPr>
      <w:rPr>
        <w:rFonts w:ascii="Wingdings" w:hAnsi="Wingdings" w:hint="default"/>
      </w:rPr>
    </w:lvl>
    <w:lvl w:ilvl="3" w:tplc="FFC010D8" w:tentative="1">
      <w:start w:val="1"/>
      <w:numFmt w:val="bullet"/>
      <w:lvlText w:val=""/>
      <w:lvlJc w:val="left"/>
      <w:pPr>
        <w:tabs>
          <w:tab w:val="num" w:pos="2880"/>
        </w:tabs>
        <w:ind w:left="2880" w:hanging="360"/>
      </w:pPr>
      <w:rPr>
        <w:rFonts w:ascii="Wingdings" w:hAnsi="Wingdings" w:hint="default"/>
      </w:rPr>
    </w:lvl>
    <w:lvl w:ilvl="4" w:tplc="87FA09EE" w:tentative="1">
      <w:start w:val="1"/>
      <w:numFmt w:val="bullet"/>
      <w:lvlText w:val=""/>
      <w:lvlJc w:val="left"/>
      <w:pPr>
        <w:tabs>
          <w:tab w:val="num" w:pos="3600"/>
        </w:tabs>
        <w:ind w:left="3600" w:hanging="360"/>
      </w:pPr>
      <w:rPr>
        <w:rFonts w:ascii="Wingdings" w:hAnsi="Wingdings" w:hint="default"/>
      </w:rPr>
    </w:lvl>
    <w:lvl w:ilvl="5" w:tplc="3D22ABFA" w:tentative="1">
      <w:start w:val="1"/>
      <w:numFmt w:val="bullet"/>
      <w:lvlText w:val=""/>
      <w:lvlJc w:val="left"/>
      <w:pPr>
        <w:tabs>
          <w:tab w:val="num" w:pos="4320"/>
        </w:tabs>
        <w:ind w:left="4320" w:hanging="360"/>
      </w:pPr>
      <w:rPr>
        <w:rFonts w:ascii="Wingdings" w:hAnsi="Wingdings" w:hint="default"/>
      </w:rPr>
    </w:lvl>
    <w:lvl w:ilvl="6" w:tplc="46EC568E" w:tentative="1">
      <w:start w:val="1"/>
      <w:numFmt w:val="bullet"/>
      <w:lvlText w:val=""/>
      <w:lvlJc w:val="left"/>
      <w:pPr>
        <w:tabs>
          <w:tab w:val="num" w:pos="5040"/>
        </w:tabs>
        <w:ind w:left="5040" w:hanging="360"/>
      </w:pPr>
      <w:rPr>
        <w:rFonts w:ascii="Wingdings" w:hAnsi="Wingdings" w:hint="default"/>
      </w:rPr>
    </w:lvl>
    <w:lvl w:ilvl="7" w:tplc="FFB68036" w:tentative="1">
      <w:start w:val="1"/>
      <w:numFmt w:val="bullet"/>
      <w:lvlText w:val=""/>
      <w:lvlJc w:val="left"/>
      <w:pPr>
        <w:tabs>
          <w:tab w:val="num" w:pos="5760"/>
        </w:tabs>
        <w:ind w:left="5760" w:hanging="360"/>
      </w:pPr>
      <w:rPr>
        <w:rFonts w:ascii="Wingdings" w:hAnsi="Wingdings" w:hint="default"/>
      </w:rPr>
    </w:lvl>
    <w:lvl w:ilvl="8" w:tplc="28FCCAC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A7122A"/>
    <w:multiLevelType w:val="hybridMultilevel"/>
    <w:tmpl w:val="F4B2E1FE"/>
    <w:lvl w:ilvl="0" w:tplc="6D105E36">
      <w:start w:val="1"/>
      <w:numFmt w:val="bullet"/>
      <w:lvlText w:val=""/>
      <w:lvlJc w:val="left"/>
      <w:pPr>
        <w:tabs>
          <w:tab w:val="num" w:pos="720"/>
        </w:tabs>
        <w:ind w:left="720" w:hanging="360"/>
      </w:pPr>
      <w:rPr>
        <w:rFonts w:ascii="Wingdings" w:hAnsi="Wingdings" w:hint="default"/>
      </w:rPr>
    </w:lvl>
    <w:lvl w:ilvl="1" w:tplc="A7120E1C" w:tentative="1">
      <w:start w:val="1"/>
      <w:numFmt w:val="bullet"/>
      <w:lvlText w:val=""/>
      <w:lvlJc w:val="left"/>
      <w:pPr>
        <w:tabs>
          <w:tab w:val="num" w:pos="1440"/>
        </w:tabs>
        <w:ind w:left="1440" w:hanging="360"/>
      </w:pPr>
      <w:rPr>
        <w:rFonts w:ascii="Wingdings" w:hAnsi="Wingdings" w:hint="default"/>
      </w:rPr>
    </w:lvl>
    <w:lvl w:ilvl="2" w:tplc="92A6696E" w:tentative="1">
      <w:start w:val="1"/>
      <w:numFmt w:val="bullet"/>
      <w:lvlText w:val=""/>
      <w:lvlJc w:val="left"/>
      <w:pPr>
        <w:tabs>
          <w:tab w:val="num" w:pos="2160"/>
        </w:tabs>
        <w:ind w:left="2160" w:hanging="360"/>
      </w:pPr>
      <w:rPr>
        <w:rFonts w:ascii="Wingdings" w:hAnsi="Wingdings" w:hint="default"/>
      </w:rPr>
    </w:lvl>
    <w:lvl w:ilvl="3" w:tplc="0CB613E2" w:tentative="1">
      <w:start w:val="1"/>
      <w:numFmt w:val="bullet"/>
      <w:lvlText w:val=""/>
      <w:lvlJc w:val="left"/>
      <w:pPr>
        <w:tabs>
          <w:tab w:val="num" w:pos="2880"/>
        </w:tabs>
        <w:ind w:left="2880" w:hanging="360"/>
      </w:pPr>
      <w:rPr>
        <w:rFonts w:ascii="Wingdings" w:hAnsi="Wingdings" w:hint="default"/>
      </w:rPr>
    </w:lvl>
    <w:lvl w:ilvl="4" w:tplc="33A6E3BC" w:tentative="1">
      <w:start w:val="1"/>
      <w:numFmt w:val="bullet"/>
      <w:lvlText w:val=""/>
      <w:lvlJc w:val="left"/>
      <w:pPr>
        <w:tabs>
          <w:tab w:val="num" w:pos="3600"/>
        </w:tabs>
        <w:ind w:left="3600" w:hanging="360"/>
      </w:pPr>
      <w:rPr>
        <w:rFonts w:ascii="Wingdings" w:hAnsi="Wingdings" w:hint="default"/>
      </w:rPr>
    </w:lvl>
    <w:lvl w:ilvl="5" w:tplc="402AF28C" w:tentative="1">
      <w:start w:val="1"/>
      <w:numFmt w:val="bullet"/>
      <w:lvlText w:val=""/>
      <w:lvlJc w:val="left"/>
      <w:pPr>
        <w:tabs>
          <w:tab w:val="num" w:pos="4320"/>
        </w:tabs>
        <w:ind w:left="4320" w:hanging="360"/>
      </w:pPr>
      <w:rPr>
        <w:rFonts w:ascii="Wingdings" w:hAnsi="Wingdings" w:hint="default"/>
      </w:rPr>
    </w:lvl>
    <w:lvl w:ilvl="6" w:tplc="725498E2" w:tentative="1">
      <w:start w:val="1"/>
      <w:numFmt w:val="bullet"/>
      <w:lvlText w:val=""/>
      <w:lvlJc w:val="left"/>
      <w:pPr>
        <w:tabs>
          <w:tab w:val="num" w:pos="5040"/>
        </w:tabs>
        <w:ind w:left="5040" w:hanging="360"/>
      </w:pPr>
      <w:rPr>
        <w:rFonts w:ascii="Wingdings" w:hAnsi="Wingdings" w:hint="default"/>
      </w:rPr>
    </w:lvl>
    <w:lvl w:ilvl="7" w:tplc="839C6AF0" w:tentative="1">
      <w:start w:val="1"/>
      <w:numFmt w:val="bullet"/>
      <w:lvlText w:val=""/>
      <w:lvlJc w:val="left"/>
      <w:pPr>
        <w:tabs>
          <w:tab w:val="num" w:pos="5760"/>
        </w:tabs>
        <w:ind w:left="5760" w:hanging="360"/>
      </w:pPr>
      <w:rPr>
        <w:rFonts w:ascii="Wingdings" w:hAnsi="Wingdings" w:hint="default"/>
      </w:rPr>
    </w:lvl>
    <w:lvl w:ilvl="8" w:tplc="03EA8F5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C347A9"/>
    <w:multiLevelType w:val="hybridMultilevel"/>
    <w:tmpl w:val="A008F696"/>
    <w:lvl w:ilvl="0" w:tplc="62BC5EF4">
      <w:start w:val="1"/>
      <w:numFmt w:val="bullet"/>
      <w:lvlText w:val=""/>
      <w:lvlJc w:val="left"/>
      <w:pPr>
        <w:tabs>
          <w:tab w:val="num" w:pos="720"/>
        </w:tabs>
        <w:ind w:left="720" w:hanging="360"/>
      </w:pPr>
      <w:rPr>
        <w:rFonts w:ascii="Wingdings" w:hAnsi="Wingdings" w:hint="default"/>
      </w:rPr>
    </w:lvl>
    <w:lvl w:ilvl="1" w:tplc="33D2621C">
      <w:start w:val="1"/>
      <w:numFmt w:val="bullet"/>
      <w:lvlText w:val=""/>
      <w:lvlJc w:val="left"/>
      <w:pPr>
        <w:tabs>
          <w:tab w:val="num" w:pos="1440"/>
        </w:tabs>
        <w:ind w:left="1440" w:hanging="360"/>
      </w:pPr>
      <w:rPr>
        <w:rFonts w:ascii="Wingdings" w:hAnsi="Wingdings" w:hint="default"/>
      </w:rPr>
    </w:lvl>
    <w:lvl w:ilvl="2" w:tplc="58B0CD12" w:tentative="1">
      <w:start w:val="1"/>
      <w:numFmt w:val="bullet"/>
      <w:lvlText w:val=""/>
      <w:lvlJc w:val="left"/>
      <w:pPr>
        <w:tabs>
          <w:tab w:val="num" w:pos="2160"/>
        </w:tabs>
        <w:ind w:left="2160" w:hanging="360"/>
      </w:pPr>
      <w:rPr>
        <w:rFonts w:ascii="Wingdings" w:hAnsi="Wingdings" w:hint="default"/>
      </w:rPr>
    </w:lvl>
    <w:lvl w:ilvl="3" w:tplc="C81A34E8" w:tentative="1">
      <w:start w:val="1"/>
      <w:numFmt w:val="bullet"/>
      <w:lvlText w:val=""/>
      <w:lvlJc w:val="left"/>
      <w:pPr>
        <w:tabs>
          <w:tab w:val="num" w:pos="2880"/>
        </w:tabs>
        <w:ind w:left="2880" w:hanging="360"/>
      </w:pPr>
      <w:rPr>
        <w:rFonts w:ascii="Wingdings" w:hAnsi="Wingdings" w:hint="default"/>
      </w:rPr>
    </w:lvl>
    <w:lvl w:ilvl="4" w:tplc="18A003E4" w:tentative="1">
      <w:start w:val="1"/>
      <w:numFmt w:val="bullet"/>
      <w:lvlText w:val=""/>
      <w:lvlJc w:val="left"/>
      <w:pPr>
        <w:tabs>
          <w:tab w:val="num" w:pos="3600"/>
        </w:tabs>
        <w:ind w:left="3600" w:hanging="360"/>
      </w:pPr>
      <w:rPr>
        <w:rFonts w:ascii="Wingdings" w:hAnsi="Wingdings" w:hint="default"/>
      </w:rPr>
    </w:lvl>
    <w:lvl w:ilvl="5" w:tplc="A3B0107A" w:tentative="1">
      <w:start w:val="1"/>
      <w:numFmt w:val="bullet"/>
      <w:lvlText w:val=""/>
      <w:lvlJc w:val="left"/>
      <w:pPr>
        <w:tabs>
          <w:tab w:val="num" w:pos="4320"/>
        </w:tabs>
        <w:ind w:left="4320" w:hanging="360"/>
      </w:pPr>
      <w:rPr>
        <w:rFonts w:ascii="Wingdings" w:hAnsi="Wingdings" w:hint="default"/>
      </w:rPr>
    </w:lvl>
    <w:lvl w:ilvl="6" w:tplc="6EB806A4" w:tentative="1">
      <w:start w:val="1"/>
      <w:numFmt w:val="bullet"/>
      <w:lvlText w:val=""/>
      <w:lvlJc w:val="left"/>
      <w:pPr>
        <w:tabs>
          <w:tab w:val="num" w:pos="5040"/>
        </w:tabs>
        <w:ind w:left="5040" w:hanging="360"/>
      </w:pPr>
      <w:rPr>
        <w:rFonts w:ascii="Wingdings" w:hAnsi="Wingdings" w:hint="default"/>
      </w:rPr>
    </w:lvl>
    <w:lvl w:ilvl="7" w:tplc="301865EC" w:tentative="1">
      <w:start w:val="1"/>
      <w:numFmt w:val="bullet"/>
      <w:lvlText w:val=""/>
      <w:lvlJc w:val="left"/>
      <w:pPr>
        <w:tabs>
          <w:tab w:val="num" w:pos="5760"/>
        </w:tabs>
        <w:ind w:left="5760" w:hanging="360"/>
      </w:pPr>
      <w:rPr>
        <w:rFonts w:ascii="Wingdings" w:hAnsi="Wingdings" w:hint="default"/>
      </w:rPr>
    </w:lvl>
    <w:lvl w:ilvl="8" w:tplc="970040E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C910CF"/>
    <w:multiLevelType w:val="hybridMultilevel"/>
    <w:tmpl w:val="3C10B420"/>
    <w:lvl w:ilvl="0" w:tplc="C66E1C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E37444"/>
    <w:multiLevelType w:val="hybridMultilevel"/>
    <w:tmpl w:val="BE8EE9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EE2445"/>
    <w:multiLevelType w:val="hybridMultilevel"/>
    <w:tmpl w:val="2ABCCA7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41390C"/>
    <w:multiLevelType w:val="hybridMultilevel"/>
    <w:tmpl w:val="37844F0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6D3505"/>
    <w:multiLevelType w:val="hybridMultilevel"/>
    <w:tmpl w:val="42DEA1BE"/>
    <w:lvl w:ilvl="0" w:tplc="A21CA80C">
      <w:start w:val="1"/>
      <w:numFmt w:val="decimal"/>
      <w:lvlText w:val="%1."/>
      <w:lvlJc w:val="left"/>
      <w:pPr>
        <w:tabs>
          <w:tab w:val="num" w:pos="720"/>
        </w:tabs>
        <w:ind w:left="720" w:hanging="360"/>
      </w:pPr>
      <w:rPr>
        <w:rFonts w:asciiTheme="minorHAnsi" w:eastAsiaTheme="minorHAnsi" w:hAnsiTheme="minorHAnsi" w:cs="Times New Roman"/>
      </w:rPr>
    </w:lvl>
    <w:lvl w:ilvl="1" w:tplc="5D2278D4">
      <w:numFmt w:val="bullet"/>
      <w:lvlText w:val=""/>
      <w:lvlJc w:val="left"/>
      <w:pPr>
        <w:tabs>
          <w:tab w:val="num" w:pos="1440"/>
        </w:tabs>
        <w:ind w:left="1440" w:hanging="360"/>
      </w:pPr>
      <w:rPr>
        <w:rFonts w:ascii="Wingdings" w:hAnsi="Wingdings" w:hint="default"/>
      </w:rPr>
    </w:lvl>
    <w:lvl w:ilvl="2" w:tplc="DAEC3474" w:tentative="1">
      <w:start w:val="1"/>
      <w:numFmt w:val="decimal"/>
      <w:lvlText w:val="%3."/>
      <w:lvlJc w:val="left"/>
      <w:pPr>
        <w:tabs>
          <w:tab w:val="num" w:pos="2160"/>
        </w:tabs>
        <w:ind w:left="2160" w:hanging="360"/>
      </w:pPr>
    </w:lvl>
    <w:lvl w:ilvl="3" w:tplc="991EC46C" w:tentative="1">
      <w:start w:val="1"/>
      <w:numFmt w:val="decimal"/>
      <w:lvlText w:val="%4."/>
      <w:lvlJc w:val="left"/>
      <w:pPr>
        <w:tabs>
          <w:tab w:val="num" w:pos="2880"/>
        </w:tabs>
        <w:ind w:left="2880" w:hanging="360"/>
      </w:pPr>
    </w:lvl>
    <w:lvl w:ilvl="4" w:tplc="EC32E56C" w:tentative="1">
      <w:start w:val="1"/>
      <w:numFmt w:val="decimal"/>
      <w:lvlText w:val="%5."/>
      <w:lvlJc w:val="left"/>
      <w:pPr>
        <w:tabs>
          <w:tab w:val="num" w:pos="3600"/>
        </w:tabs>
        <w:ind w:left="3600" w:hanging="360"/>
      </w:pPr>
    </w:lvl>
    <w:lvl w:ilvl="5" w:tplc="FBAC864C" w:tentative="1">
      <w:start w:val="1"/>
      <w:numFmt w:val="decimal"/>
      <w:lvlText w:val="%6."/>
      <w:lvlJc w:val="left"/>
      <w:pPr>
        <w:tabs>
          <w:tab w:val="num" w:pos="4320"/>
        </w:tabs>
        <w:ind w:left="4320" w:hanging="360"/>
      </w:pPr>
    </w:lvl>
    <w:lvl w:ilvl="6" w:tplc="7C6E2920" w:tentative="1">
      <w:start w:val="1"/>
      <w:numFmt w:val="decimal"/>
      <w:lvlText w:val="%7."/>
      <w:lvlJc w:val="left"/>
      <w:pPr>
        <w:tabs>
          <w:tab w:val="num" w:pos="5040"/>
        </w:tabs>
        <w:ind w:left="5040" w:hanging="360"/>
      </w:pPr>
    </w:lvl>
    <w:lvl w:ilvl="7" w:tplc="F5242BEC" w:tentative="1">
      <w:start w:val="1"/>
      <w:numFmt w:val="decimal"/>
      <w:lvlText w:val="%8."/>
      <w:lvlJc w:val="left"/>
      <w:pPr>
        <w:tabs>
          <w:tab w:val="num" w:pos="5760"/>
        </w:tabs>
        <w:ind w:left="5760" w:hanging="360"/>
      </w:pPr>
    </w:lvl>
    <w:lvl w:ilvl="8" w:tplc="66125656" w:tentative="1">
      <w:start w:val="1"/>
      <w:numFmt w:val="decimal"/>
      <w:lvlText w:val="%9."/>
      <w:lvlJc w:val="left"/>
      <w:pPr>
        <w:tabs>
          <w:tab w:val="num" w:pos="6480"/>
        </w:tabs>
        <w:ind w:left="6480" w:hanging="360"/>
      </w:pPr>
    </w:lvl>
  </w:abstractNum>
  <w:abstractNum w:abstractNumId="8" w15:restartNumberingAfterBreak="0">
    <w:nsid w:val="39844326"/>
    <w:multiLevelType w:val="hybridMultilevel"/>
    <w:tmpl w:val="7A8A9DE2"/>
    <w:lvl w:ilvl="0" w:tplc="701A28FE">
      <w:start w:val="1"/>
      <w:numFmt w:val="bullet"/>
      <w:lvlText w:val=""/>
      <w:lvlJc w:val="left"/>
      <w:pPr>
        <w:tabs>
          <w:tab w:val="num" w:pos="720"/>
        </w:tabs>
        <w:ind w:left="720" w:hanging="360"/>
      </w:pPr>
      <w:rPr>
        <w:rFonts w:ascii="Wingdings" w:hAnsi="Wingdings" w:hint="default"/>
      </w:rPr>
    </w:lvl>
    <w:lvl w:ilvl="1" w:tplc="0F8A7EE4">
      <w:start w:val="1"/>
      <w:numFmt w:val="bullet"/>
      <w:lvlText w:val=""/>
      <w:lvlJc w:val="left"/>
      <w:pPr>
        <w:tabs>
          <w:tab w:val="num" w:pos="1440"/>
        </w:tabs>
        <w:ind w:left="1440" w:hanging="360"/>
      </w:pPr>
      <w:rPr>
        <w:rFonts w:ascii="Wingdings" w:hAnsi="Wingdings" w:hint="default"/>
      </w:rPr>
    </w:lvl>
    <w:lvl w:ilvl="2" w:tplc="65BE9D4E" w:tentative="1">
      <w:start w:val="1"/>
      <w:numFmt w:val="bullet"/>
      <w:lvlText w:val=""/>
      <w:lvlJc w:val="left"/>
      <w:pPr>
        <w:tabs>
          <w:tab w:val="num" w:pos="2160"/>
        </w:tabs>
        <w:ind w:left="2160" w:hanging="360"/>
      </w:pPr>
      <w:rPr>
        <w:rFonts w:ascii="Wingdings" w:hAnsi="Wingdings" w:hint="default"/>
      </w:rPr>
    </w:lvl>
    <w:lvl w:ilvl="3" w:tplc="6AE2E804" w:tentative="1">
      <w:start w:val="1"/>
      <w:numFmt w:val="bullet"/>
      <w:lvlText w:val=""/>
      <w:lvlJc w:val="left"/>
      <w:pPr>
        <w:tabs>
          <w:tab w:val="num" w:pos="2880"/>
        </w:tabs>
        <w:ind w:left="2880" w:hanging="360"/>
      </w:pPr>
      <w:rPr>
        <w:rFonts w:ascii="Wingdings" w:hAnsi="Wingdings" w:hint="default"/>
      </w:rPr>
    </w:lvl>
    <w:lvl w:ilvl="4" w:tplc="8670E5FA" w:tentative="1">
      <w:start w:val="1"/>
      <w:numFmt w:val="bullet"/>
      <w:lvlText w:val=""/>
      <w:lvlJc w:val="left"/>
      <w:pPr>
        <w:tabs>
          <w:tab w:val="num" w:pos="3600"/>
        </w:tabs>
        <w:ind w:left="3600" w:hanging="360"/>
      </w:pPr>
      <w:rPr>
        <w:rFonts w:ascii="Wingdings" w:hAnsi="Wingdings" w:hint="default"/>
      </w:rPr>
    </w:lvl>
    <w:lvl w:ilvl="5" w:tplc="362206C0" w:tentative="1">
      <w:start w:val="1"/>
      <w:numFmt w:val="bullet"/>
      <w:lvlText w:val=""/>
      <w:lvlJc w:val="left"/>
      <w:pPr>
        <w:tabs>
          <w:tab w:val="num" w:pos="4320"/>
        </w:tabs>
        <w:ind w:left="4320" w:hanging="360"/>
      </w:pPr>
      <w:rPr>
        <w:rFonts w:ascii="Wingdings" w:hAnsi="Wingdings" w:hint="default"/>
      </w:rPr>
    </w:lvl>
    <w:lvl w:ilvl="6" w:tplc="4B2073AC" w:tentative="1">
      <w:start w:val="1"/>
      <w:numFmt w:val="bullet"/>
      <w:lvlText w:val=""/>
      <w:lvlJc w:val="left"/>
      <w:pPr>
        <w:tabs>
          <w:tab w:val="num" w:pos="5040"/>
        </w:tabs>
        <w:ind w:left="5040" w:hanging="360"/>
      </w:pPr>
      <w:rPr>
        <w:rFonts w:ascii="Wingdings" w:hAnsi="Wingdings" w:hint="default"/>
      </w:rPr>
    </w:lvl>
    <w:lvl w:ilvl="7" w:tplc="EFE6FF44" w:tentative="1">
      <w:start w:val="1"/>
      <w:numFmt w:val="bullet"/>
      <w:lvlText w:val=""/>
      <w:lvlJc w:val="left"/>
      <w:pPr>
        <w:tabs>
          <w:tab w:val="num" w:pos="5760"/>
        </w:tabs>
        <w:ind w:left="5760" w:hanging="360"/>
      </w:pPr>
      <w:rPr>
        <w:rFonts w:ascii="Wingdings" w:hAnsi="Wingdings" w:hint="default"/>
      </w:rPr>
    </w:lvl>
    <w:lvl w:ilvl="8" w:tplc="9372020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693E14"/>
    <w:multiLevelType w:val="multilevel"/>
    <w:tmpl w:val="B9D25286"/>
    <w:lvl w:ilvl="0">
      <w:start w:val="1"/>
      <w:numFmt w:val="decimal"/>
      <w:pStyle w:val="Heading1"/>
      <w:lvlText w:val="%1"/>
      <w:lvlJc w:val="left"/>
      <w:pPr>
        <w:ind w:left="432" w:hanging="432"/>
      </w:pPr>
      <w:rPr>
        <w:i w:val="0"/>
        <w:iCs w:val="0"/>
      </w:rPr>
    </w:lvl>
    <w:lvl w:ilvl="1">
      <w:start w:val="1"/>
      <w:numFmt w:val="decimal"/>
      <w:pStyle w:val="Heading2"/>
      <w:lvlText w:val="%1.%2"/>
      <w:lvlJc w:val="left"/>
      <w:pPr>
        <w:ind w:left="666" w:hanging="576"/>
      </w:pPr>
      <w:rPr>
        <w:rFonts w:ascii="Times New Roman" w:hAnsi="Times New Roman" w:cs="Times New Roman" w:hint="default"/>
        <w:b/>
        <w:bCs/>
        <w:color w:val="auto"/>
        <w:sz w:val="24"/>
        <w:szCs w:val="24"/>
      </w:rPr>
    </w:lvl>
    <w:lvl w:ilvl="2">
      <w:start w:val="1"/>
      <w:numFmt w:val="decimal"/>
      <w:pStyle w:val="Heading3"/>
      <w:lvlText w:val="%1.%2.%3"/>
      <w:lvlJc w:val="left"/>
      <w:pPr>
        <w:ind w:left="720" w:hanging="720"/>
      </w:pPr>
      <w:rPr>
        <w:i w:val="0"/>
        <w:iCs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4DF15666"/>
    <w:multiLevelType w:val="hybridMultilevel"/>
    <w:tmpl w:val="9154D014"/>
    <w:lvl w:ilvl="0" w:tplc="417E09AE">
      <w:start w:val="1"/>
      <w:numFmt w:val="bullet"/>
      <w:lvlText w:val=""/>
      <w:lvlJc w:val="left"/>
      <w:pPr>
        <w:tabs>
          <w:tab w:val="num" w:pos="720"/>
        </w:tabs>
        <w:ind w:left="720" w:hanging="360"/>
      </w:pPr>
      <w:rPr>
        <w:rFonts w:ascii="Wingdings" w:hAnsi="Wingdings" w:hint="default"/>
      </w:rPr>
    </w:lvl>
    <w:lvl w:ilvl="1" w:tplc="95545914" w:tentative="1">
      <w:start w:val="1"/>
      <w:numFmt w:val="bullet"/>
      <w:lvlText w:val=""/>
      <w:lvlJc w:val="left"/>
      <w:pPr>
        <w:tabs>
          <w:tab w:val="num" w:pos="1440"/>
        </w:tabs>
        <w:ind w:left="1440" w:hanging="360"/>
      </w:pPr>
      <w:rPr>
        <w:rFonts w:ascii="Wingdings" w:hAnsi="Wingdings" w:hint="default"/>
      </w:rPr>
    </w:lvl>
    <w:lvl w:ilvl="2" w:tplc="D7347792" w:tentative="1">
      <w:start w:val="1"/>
      <w:numFmt w:val="bullet"/>
      <w:lvlText w:val=""/>
      <w:lvlJc w:val="left"/>
      <w:pPr>
        <w:tabs>
          <w:tab w:val="num" w:pos="2160"/>
        </w:tabs>
        <w:ind w:left="2160" w:hanging="360"/>
      </w:pPr>
      <w:rPr>
        <w:rFonts w:ascii="Wingdings" w:hAnsi="Wingdings" w:hint="default"/>
      </w:rPr>
    </w:lvl>
    <w:lvl w:ilvl="3" w:tplc="96525152" w:tentative="1">
      <w:start w:val="1"/>
      <w:numFmt w:val="bullet"/>
      <w:lvlText w:val=""/>
      <w:lvlJc w:val="left"/>
      <w:pPr>
        <w:tabs>
          <w:tab w:val="num" w:pos="2880"/>
        </w:tabs>
        <w:ind w:left="2880" w:hanging="360"/>
      </w:pPr>
      <w:rPr>
        <w:rFonts w:ascii="Wingdings" w:hAnsi="Wingdings" w:hint="default"/>
      </w:rPr>
    </w:lvl>
    <w:lvl w:ilvl="4" w:tplc="37AE7648" w:tentative="1">
      <w:start w:val="1"/>
      <w:numFmt w:val="bullet"/>
      <w:lvlText w:val=""/>
      <w:lvlJc w:val="left"/>
      <w:pPr>
        <w:tabs>
          <w:tab w:val="num" w:pos="3600"/>
        </w:tabs>
        <w:ind w:left="3600" w:hanging="360"/>
      </w:pPr>
      <w:rPr>
        <w:rFonts w:ascii="Wingdings" w:hAnsi="Wingdings" w:hint="default"/>
      </w:rPr>
    </w:lvl>
    <w:lvl w:ilvl="5" w:tplc="40E26B76" w:tentative="1">
      <w:start w:val="1"/>
      <w:numFmt w:val="bullet"/>
      <w:lvlText w:val=""/>
      <w:lvlJc w:val="left"/>
      <w:pPr>
        <w:tabs>
          <w:tab w:val="num" w:pos="4320"/>
        </w:tabs>
        <w:ind w:left="4320" w:hanging="360"/>
      </w:pPr>
      <w:rPr>
        <w:rFonts w:ascii="Wingdings" w:hAnsi="Wingdings" w:hint="default"/>
      </w:rPr>
    </w:lvl>
    <w:lvl w:ilvl="6" w:tplc="F3E4112A" w:tentative="1">
      <w:start w:val="1"/>
      <w:numFmt w:val="bullet"/>
      <w:lvlText w:val=""/>
      <w:lvlJc w:val="left"/>
      <w:pPr>
        <w:tabs>
          <w:tab w:val="num" w:pos="5040"/>
        </w:tabs>
        <w:ind w:left="5040" w:hanging="360"/>
      </w:pPr>
      <w:rPr>
        <w:rFonts w:ascii="Wingdings" w:hAnsi="Wingdings" w:hint="default"/>
      </w:rPr>
    </w:lvl>
    <w:lvl w:ilvl="7" w:tplc="C0CA81C6" w:tentative="1">
      <w:start w:val="1"/>
      <w:numFmt w:val="bullet"/>
      <w:lvlText w:val=""/>
      <w:lvlJc w:val="left"/>
      <w:pPr>
        <w:tabs>
          <w:tab w:val="num" w:pos="5760"/>
        </w:tabs>
        <w:ind w:left="5760" w:hanging="360"/>
      </w:pPr>
      <w:rPr>
        <w:rFonts w:ascii="Wingdings" w:hAnsi="Wingdings" w:hint="default"/>
      </w:rPr>
    </w:lvl>
    <w:lvl w:ilvl="8" w:tplc="2B18BC9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AD7116"/>
    <w:multiLevelType w:val="hybridMultilevel"/>
    <w:tmpl w:val="6DC6DB98"/>
    <w:lvl w:ilvl="0" w:tplc="190AFC3A">
      <w:start w:val="1"/>
      <w:numFmt w:val="bullet"/>
      <w:lvlText w:val=""/>
      <w:lvlJc w:val="left"/>
      <w:pPr>
        <w:tabs>
          <w:tab w:val="num" w:pos="720"/>
        </w:tabs>
        <w:ind w:left="720" w:hanging="360"/>
      </w:pPr>
      <w:rPr>
        <w:rFonts w:ascii="Wingdings" w:hAnsi="Wingdings" w:hint="default"/>
      </w:rPr>
    </w:lvl>
    <w:lvl w:ilvl="1" w:tplc="BFAE2F9A">
      <w:start w:val="1"/>
      <w:numFmt w:val="bullet"/>
      <w:lvlText w:val=""/>
      <w:lvlJc w:val="left"/>
      <w:pPr>
        <w:tabs>
          <w:tab w:val="num" w:pos="1440"/>
        </w:tabs>
        <w:ind w:left="1440" w:hanging="360"/>
      </w:pPr>
      <w:rPr>
        <w:rFonts w:ascii="Wingdings" w:hAnsi="Wingdings" w:hint="default"/>
      </w:rPr>
    </w:lvl>
    <w:lvl w:ilvl="2" w:tplc="8C10ADE8" w:tentative="1">
      <w:start w:val="1"/>
      <w:numFmt w:val="bullet"/>
      <w:lvlText w:val=""/>
      <w:lvlJc w:val="left"/>
      <w:pPr>
        <w:tabs>
          <w:tab w:val="num" w:pos="2160"/>
        </w:tabs>
        <w:ind w:left="2160" w:hanging="360"/>
      </w:pPr>
      <w:rPr>
        <w:rFonts w:ascii="Wingdings" w:hAnsi="Wingdings" w:hint="default"/>
      </w:rPr>
    </w:lvl>
    <w:lvl w:ilvl="3" w:tplc="452E74A2" w:tentative="1">
      <w:start w:val="1"/>
      <w:numFmt w:val="bullet"/>
      <w:lvlText w:val=""/>
      <w:lvlJc w:val="left"/>
      <w:pPr>
        <w:tabs>
          <w:tab w:val="num" w:pos="2880"/>
        </w:tabs>
        <w:ind w:left="2880" w:hanging="360"/>
      </w:pPr>
      <w:rPr>
        <w:rFonts w:ascii="Wingdings" w:hAnsi="Wingdings" w:hint="default"/>
      </w:rPr>
    </w:lvl>
    <w:lvl w:ilvl="4" w:tplc="EDCEBE48" w:tentative="1">
      <w:start w:val="1"/>
      <w:numFmt w:val="bullet"/>
      <w:lvlText w:val=""/>
      <w:lvlJc w:val="left"/>
      <w:pPr>
        <w:tabs>
          <w:tab w:val="num" w:pos="3600"/>
        </w:tabs>
        <w:ind w:left="3600" w:hanging="360"/>
      </w:pPr>
      <w:rPr>
        <w:rFonts w:ascii="Wingdings" w:hAnsi="Wingdings" w:hint="default"/>
      </w:rPr>
    </w:lvl>
    <w:lvl w:ilvl="5" w:tplc="6FBA8F1C" w:tentative="1">
      <w:start w:val="1"/>
      <w:numFmt w:val="bullet"/>
      <w:lvlText w:val=""/>
      <w:lvlJc w:val="left"/>
      <w:pPr>
        <w:tabs>
          <w:tab w:val="num" w:pos="4320"/>
        </w:tabs>
        <w:ind w:left="4320" w:hanging="360"/>
      </w:pPr>
      <w:rPr>
        <w:rFonts w:ascii="Wingdings" w:hAnsi="Wingdings" w:hint="default"/>
      </w:rPr>
    </w:lvl>
    <w:lvl w:ilvl="6" w:tplc="ACB29902" w:tentative="1">
      <w:start w:val="1"/>
      <w:numFmt w:val="bullet"/>
      <w:lvlText w:val=""/>
      <w:lvlJc w:val="left"/>
      <w:pPr>
        <w:tabs>
          <w:tab w:val="num" w:pos="5040"/>
        </w:tabs>
        <w:ind w:left="5040" w:hanging="360"/>
      </w:pPr>
      <w:rPr>
        <w:rFonts w:ascii="Wingdings" w:hAnsi="Wingdings" w:hint="default"/>
      </w:rPr>
    </w:lvl>
    <w:lvl w:ilvl="7" w:tplc="62F60D90" w:tentative="1">
      <w:start w:val="1"/>
      <w:numFmt w:val="bullet"/>
      <w:lvlText w:val=""/>
      <w:lvlJc w:val="left"/>
      <w:pPr>
        <w:tabs>
          <w:tab w:val="num" w:pos="5760"/>
        </w:tabs>
        <w:ind w:left="5760" w:hanging="360"/>
      </w:pPr>
      <w:rPr>
        <w:rFonts w:ascii="Wingdings" w:hAnsi="Wingdings" w:hint="default"/>
      </w:rPr>
    </w:lvl>
    <w:lvl w:ilvl="8" w:tplc="9AC0252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76484C"/>
    <w:multiLevelType w:val="hybridMultilevel"/>
    <w:tmpl w:val="C7AC8A8A"/>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5F5C3B"/>
    <w:multiLevelType w:val="hybridMultilevel"/>
    <w:tmpl w:val="2FB22EDC"/>
    <w:lvl w:ilvl="0" w:tplc="11146DEA">
      <w:start w:val="1"/>
      <w:numFmt w:val="bullet"/>
      <w:lvlText w:val=""/>
      <w:lvlJc w:val="left"/>
      <w:pPr>
        <w:tabs>
          <w:tab w:val="num" w:pos="720"/>
        </w:tabs>
        <w:ind w:left="720" w:hanging="360"/>
      </w:pPr>
      <w:rPr>
        <w:rFonts w:ascii="Wingdings" w:hAnsi="Wingdings" w:hint="default"/>
      </w:rPr>
    </w:lvl>
    <w:lvl w:ilvl="1" w:tplc="1C904B52" w:tentative="1">
      <w:start w:val="1"/>
      <w:numFmt w:val="bullet"/>
      <w:lvlText w:val=""/>
      <w:lvlJc w:val="left"/>
      <w:pPr>
        <w:tabs>
          <w:tab w:val="num" w:pos="1440"/>
        </w:tabs>
        <w:ind w:left="1440" w:hanging="360"/>
      </w:pPr>
      <w:rPr>
        <w:rFonts w:ascii="Wingdings" w:hAnsi="Wingdings" w:hint="default"/>
      </w:rPr>
    </w:lvl>
    <w:lvl w:ilvl="2" w:tplc="07DA9112" w:tentative="1">
      <w:start w:val="1"/>
      <w:numFmt w:val="bullet"/>
      <w:lvlText w:val=""/>
      <w:lvlJc w:val="left"/>
      <w:pPr>
        <w:tabs>
          <w:tab w:val="num" w:pos="2160"/>
        </w:tabs>
        <w:ind w:left="2160" w:hanging="360"/>
      </w:pPr>
      <w:rPr>
        <w:rFonts w:ascii="Wingdings" w:hAnsi="Wingdings" w:hint="default"/>
      </w:rPr>
    </w:lvl>
    <w:lvl w:ilvl="3" w:tplc="060E8C74" w:tentative="1">
      <w:start w:val="1"/>
      <w:numFmt w:val="bullet"/>
      <w:lvlText w:val=""/>
      <w:lvlJc w:val="left"/>
      <w:pPr>
        <w:tabs>
          <w:tab w:val="num" w:pos="2880"/>
        </w:tabs>
        <w:ind w:left="2880" w:hanging="360"/>
      </w:pPr>
      <w:rPr>
        <w:rFonts w:ascii="Wingdings" w:hAnsi="Wingdings" w:hint="default"/>
      </w:rPr>
    </w:lvl>
    <w:lvl w:ilvl="4" w:tplc="E162242E" w:tentative="1">
      <w:start w:val="1"/>
      <w:numFmt w:val="bullet"/>
      <w:lvlText w:val=""/>
      <w:lvlJc w:val="left"/>
      <w:pPr>
        <w:tabs>
          <w:tab w:val="num" w:pos="3600"/>
        </w:tabs>
        <w:ind w:left="3600" w:hanging="360"/>
      </w:pPr>
      <w:rPr>
        <w:rFonts w:ascii="Wingdings" w:hAnsi="Wingdings" w:hint="default"/>
      </w:rPr>
    </w:lvl>
    <w:lvl w:ilvl="5" w:tplc="72BE4C1C" w:tentative="1">
      <w:start w:val="1"/>
      <w:numFmt w:val="bullet"/>
      <w:lvlText w:val=""/>
      <w:lvlJc w:val="left"/>
      <w:pPr>
        <w:tabs>
          <w:tab w:val="num" w:pos="4320"/>
        </w:tabs>
        <w:ind w:left="4320" w:hanging="360"/>
      </w:pPr>
      <w:rPr>
        <w:rFonts w:ascii="Wingdings" w:hAnsi="Wingdings" w:hint="default"/>
      </w:rPr>
    </w:lvl>
    <w:lvl w:ilvl="6" w:tplc="4C20D942" w:tentative="1">
      <w:start w:val="1"/>
      <w:numFmt w:val="bullet"/>
      <w:lvlText w:val=""/>
      <w:lvlJc w:val="left"/>
      <w:pPr>
        <w:tabs>
          <w:tab w:val="num" w:pos="5040"/>
        </w:tabs>
        <w:ind w:left="5040" w:hanging="360"/>
      </w:pPr>
      <w:rPr>
        <w:rFonts w:ascii="Wingdings" w:hAnsi="Wingdings" w:hint="default"/>
      </w:rPr>
    </w:lvl>
    <w:lvl w:ilvl="7" w:tplc="3F38D1E2" w:tentative="1">
      <w:start w:val="1"/>
      <w:numFmt w:val="bullet"/>
      <w:lvlText w:val=""/>
      <w:lvlJc w:val="left"/>
      <w:pPr>
        <w:tabs>
          <w:tab w:val="num" w:pos="5760"/>
        </w:tabs>
        <w:ind w:left="5760" w:hanging="360"/>
      </w:pPr>
      <w:rPr>
        <w:rFonts w:ascii="Wingdings" w:hAnsi="Wingdings" w:hint="default"/>
      </w:rPr>
    </w:lvl>
    <w:lvl w:ilvl="8" w:tplc="4A5E4DA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D759B6"/>
    <w:multiLevelType w:val="hybridMultilevel"/>
    <w:tmpl w:val="2E9450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9616E6"/>
    <w:multiLevelType w:val="hybridMultilevel"/>
    <w:tmpl w:val="ACFEF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5739776">
    <w:abstractNumId w:val="9"/>
  </w:num>
  <w:num w:numId="2" w16cid:durableId="1011949617">
    <w:abstractNumId w:val="5"/>
  </w:num>
  <w:num w:numId="3" w16cid:durableId="543247887">
    <w:abstractNumId w:val="3"/>
  </w:num>
  <w:num w:numId="4" w16cid:durableId="877667047">
    <w:abstractNumId w:val="9"/>
    <w:lvlOverride w:ilvl="0">
      <w:startOverride w:val="3"/>
    </w:lvlOverride>
  </w:num>
  <w:num w:numId="5" w16cid:durableId="1949048363">
    <w:abstractNumId w:val="14"/>
  </w:num>
  <w:num w:numId="6" w16cid:durableId="120420774">
    <w:abstractNumId w:val="6"/>
  </w:num>
  <w:num w:numId="7" w16cid:durableId="312607986">
    <w:abstractNumId w:val="12"/>
  </w:num>
  <w:num w:numId="8" w16cid:durableId="1471097310">
    <w:abstractNumId w:val="4"/>
  </w:num>
  <w:num w:numId="9" w16cid:durableId="511920097">
    <w:abstractNumId w:val="15"/>
  </w:num>
  <w:num w:numId="10" w16cid:durableId="1300770536">
    <w:abstractNumId w:val="7"/>
  </w:num>
  <w:num w:numId="11" w16cid:durableId="2056156692">
    <w:abstractNumId w:val="8"/>
  </w:num>
  <w:num w:numId="12" w16cid:durableId="1169248190">
    <w:abstractNumId w:val="11"/>
  </w:num>
  <w:num w:numId="13" w16cid:durableId="605114652">
    <w:abstractNumId w:val="0"/>
  </w:num>
  <w:num w:numId="14" w16cid:durableId="944579785">
    <w:abstractNumId w:val="2"/>
  </w:num>
  <w:num w:numId="15" w16cid:durableId="478036999">
    <w:abstractNumId w:val="9"/>
    <w:lvlOverride w:ilvl="0">
      <w:startOverride w:val="4"/>
    </w:lvlOverride>
    <w:lvlOverride w:ilvl="1">
      <w:startOverride w:val="1"/>
    </w:lvlOverride>
  </w:num>
  <w:num w:numId="16" w16cid:durableId="997346332">
    <w:abstractNumId w:val="9"/>
    <w:lvlOverride w:ilvl="0">
      <w:startOverride w:val="4"/>
    </w:lvlOverride>
    <w:lvlOverride w:ilvl="1">
      <w:startOverride w:val="1"/>
    </w:lvlOverride>
  </w:num>
  <w:num w:numId="17" w16cid:durableId="155920094">
    <w:abstractNumId w:val="10"/>
  </w:num>
  <w:num w:numId="18" w16cid:durableId="1325669085">
    <w:abstractNumId w:val="1"/>
  </w:num>
  <w:num w:numId="19" w16cid:durableId="289015930">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xvx2v2fd5p2ges5w05r0f9zefaz252a5pv&quot;&gt;EndNote Library&lt;record-ids&gt;&lt;item&gt;2&lt;/item&gt;&lt;item&gt;5&lt;/item&gt;&lt;item&gt;20&lt;/item&gt;&lt;item&gt;21&lt;/item&gt;&lt;item&gt;22&lt;/item&gt;&lt;item&gt;23&lt;/item&gt;&lt;item&gt;24&lt;/item&gt;&lt;item&gt;28&lt;/item&gt;&lt;item&gt;29&lt;/item&gt;&lt;item&gt;30&lt;/item&gt;&lt;item&gt;31&lt;/item&gt;&lt;item&gt;33&lt;/item&gt;&lt;item&gt;35&lt;/item&gt;&lt;item&gt;36&lt;/item&gt;&lt;item&gt;37&lt;/item&gt;&lt;item&gt;39&lt;/item&gt;&lt;item&gt;42&lt;/item&gt;&lt;item&gt;43&lt;/item&gt;&lt;item&gt;44&lt;/item&gt;&lt;item&gt;45&lt;/item&gt;&lt;item&gt;47&lt;/item&gt;&lt;item&gt;48&lt;/item&gt;&lt;item&gt;49&lt;/item&gt;&lt;item&gt;51&lt;/item&gt;&lt;item&gt;52&lt;/item&gt;&lt;item&gt;53&lt;/item&gt;&lt;item&gt;54&lt;/item&gt;&lt;item&gt;58&lt;/item&gt;&lt;item&gt;60&lt;/item&gt;&lt;item&gt;61&lt;/item&gt;&lt;item&gt;62&lt;/item&gt;&lt;item&gt;63&lt;/item&gt;&lt;item&gt;64&lt;/item&gt;&lt;item&gt;65&lt;/item&gt;&lt;item&gt;66&lt;/item&gt;&lt;item&gt;67&lt;/item&gt;&lt;item&gt;68&lt;/item&gt;&lt;item&gt;70&lt;/item&gt;&lt;item&gt;71&lt;/item&gt;&lt;item&gt;73&lt;/item&gt;&lt;item&gt;74&lt;/item&gt;&lt;item&gt;75&lt;/item&gt;&lt;item&gt;76&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4&lt;/item&gt;&lt;item&gt;95&lt;/item&gt;&lt;item&gt;96&lt;/item&gt;&lt;item&gt;97&lt;/item&gt;&lt;item&gt;98&lt;/item&gt;&lt;item&gt;99&lt;/item&gt;&lt;item&gt;100&lt;/item&gt;&lt;item&gt;101&lt;/item&gt;&lt;item&gt;102&lt;/item&gt;&lt;/record-ids&gt;&lt;/item&gt;&lt;/Libraries&gt;"/>
  </w:docVars>
  <w:rsids>
    <w:rsidRoot w:val="00F02C5B"/>
    <w:rsid w:val="0000160F"/>
    <w:rsid w:val="000068C0"/>
    <w:rsid w:val="00011702"/>
    <w:rsid w:val="000224CB"/>
    <w:rsid w:val="00024102"/>
    <w:rsid w:val="00025CDC"/>
    <w:rsid w:val="00027962"/>
    <w:rsid w:val="00031FD7"/>
    <w:rsid w:val="000371AD"/>
    <w:rsid w:val="000412B7"/>
    <w:rsid w:val="000455C3"/>
    <w:rsid w:val="00052BBD"/>
    <w:rsid w:val="000553F9"/>
    <w:rsid w:val="000574F8"/>
    <w:rsid w:val="00060A7C"/>
    <w:rsid w:val="0006296D"/>
    <w:rsid w:val="00062CDA"/>
    <w:rsid w:val="000653B9"/>
    <w:rsid w:val="00067AF0"/>
    <w:rsid w:val="00071B54"/>
    <w:rsid w:val="00072D85"/>
    <w:rsid w:val="00080AB9"/>
    <w:rsid w:val="00084F09"/>
    <w:rsid w:val="00091941"/>
    <w:rsid w:val="0009373A"/>
    <w:rsid w:val="000966E2"/>
    <w:rsid w:val="000A1268"/>
    <w:rsid w:val="000A22FC"/>
    <w:rsid w:val="000A3C8C"/>
    <w:rsid w:val="000A4E80"/>
    <w:rsid w:val="000A77FB"/>
    <w:rsid w:val="000B691E"/>
    <w:rsid w:val="000B6AD7"/>
    <w:rsid w:val="000B72C2"/>
    <w:rsid w:val="000B73D3"/>
    <w:rsid w:val="000C37C0"/>
    <w:rsid w:val="000C4522"/>
    <w:rsid w:val="000C4CBC"/>
    <w:rsid w:val="000C7810"/>
    <w:rsid w:val="000D20BD"/>
    <w:rsid w:val="000D22D4"/>
    <w:rsid w:val="000D4832"/>
    <w:rsid w:val="000D48BA"/>
    <w:rsid w:val="000E1387"/>
    <w:rsid w:val="000E7032"/>
    <w:rsid w:val="000F0423"/>
    <w:rsid w:val="000F0520"/>
    <w:rsid w:val="000F24A6"/>
    <w:rsid w:val="000F66EC"/>
    <w:rsid w:val="0010529E"/>
    <w:rsid w:val="001112A3"/>
    <w:rsid w:val="00116971"/>
    <w:rsid w:val="0012455E"/>
    <w:rsid w:val="001303DC"/>
    <w:rsid w:val="001452DA"/>
    <w:rsid w:val="00146B38"/>
    <w:rsid w:val="0015189B"/>
    <w:rsid w:val="001626F2"/>
    <w:rsid w:val="00166A62"/>
    <w:rsid w:val="0017109B"/>
    <w:rsid w:val="001711F9"/>
    <w:rsid w:val="0017468A"/>
    <w:rsid w:val="001751A9"/>
    <w:rsid w:val="00194654"/>
    <w:rsid w:val="001951A3"/>
    <w:rsid w:val="00195DD9"/>
    <w:rsid w:val="001973BF"/>
    <w:rsid w:val="001978CE"/>
    <w:rsid w:val="00197EAC"/>
    <w:rsid w:val="001A0093"/>
    <w:rsid w:val="001A0CFE"/>
    <w:rsid w:val="001A11B3"/>
    <w:rsid w:val="001A4EBE"/>
    <w:rsid w:val="001A5001"/>
    <w:rsid w:val="001B0885"/>
    <w:rsid w:val="001B50F9"/>
    <w:rsid w:val="001B6DA2"/>
    <w:rsid w:val="001C0D62"/>
    <w:rsid w:val="001C1C37"/>
    <w:rsid w:val="001C3E2F"/>
    <w:rsid w:val="001D65BE"/>
    <w:rsid w:val="001E1D25"/>
    <w:rsid w:val="001E3316"/>
    <w:rsid w:val="001F2E5B"/>
    <w:rsid w:val="001F3C4D"/>
    <w:rsid w:val="001F63D6"/>
    <w:rsid w:val="00200905"/>
    <w:rsid w:val="0020670A"/>
    <w:rsid w:val="00207368"/>
    <w:rsid w:val="00207523"/>
    <w:rsid w:val="00207677"/>
    <w:rsid w:val="00212321"/>
    <w:rsid w:val="00212697"/>
    <w:rsid w:val="00212F58"/>
    <w:rsid w:val="00214E92"/>
    <w:rsid w:val="00216AEC"/>
    <w:rsid w:val="00216F54"/>
    <w:rsid w:val="002235B2"/>
    <w:rsid w:val="00231100"/>
    <w:rsid w:val="002311DC"/>
    <w:rsid w:val="002330AE"/>
    <w:rsid w:val="0024623A"/>
    <w:rsid w:val="002476FE"/>
    <w:rsid w:val="00247778"/>
    <w:rsid w:val="00250AAD"/>
    <w:rsid w:val="00263486"/>
    <w:rsid w:val="00263E9A"/>
    <w:rsid w:val="00264344"/>
    <w:rsid w:val="002665AE"/>
    <w:rsid w:val="0027021F"/>
    <w:rsid w:val="00275B6F"/>
    <w:rsid w:val="0027662F"/>
    <w:rsid w:val="00276AA1"/>
    <w:rsid w:val="0028094A"/>
    <w:rsid w:val="00282922"/>
    <w:rsid w:val="00282C35"/>
    <w:rsid w:val="00284478"/>
    <w:rsid w:val="00285817"/>
    <w:rsid w:val="00285CED"/>
    <w:rsid w:val="002877F7"/>
    <w:rsid w:val="0029512C"/>
    <w:rsid w:val="002A1056"/>
    <w:rsid w:val="002A2CBA"/>
    <w:rsid w:val="002B2886"/>
    <w:rsid w:val="002B6108"/>
    <w:rsid w:val="002B7B26"/>
    <w:rsid w:val="002C0CF1"/>
    <w:rsid w:val="002C4D6E"/>
    <w:rsid w:val="002C7A98"/>
    <w:rsid w:val="002D0B5D"/>
    <w:rsid w:val="002D4B4C"/>
    <w:rsid w:val="002D66F2"/>
    <w:rsid w:val="002E3D9D"/>
    <w:rsid w:val="002E4175"/>
    <w:rsid w:val="002E6EDA"/>
    <w:rsid w:val="002E7CE9"/>
    <w:rsid w:val="002F04A4"/>
    <w:rsid w:val="002F639A"/>
    <w:rsid w:val="00302156"/>
    <w:rsid w:val="00322751"/>
    <w:rsid w:val="00322839"/>
    <w:rsid w:val="0033104E"/>
    <w:rsid w:val="00331359"/>
    <w:rsid w:val="00333087"/>
    <w:rsid w:val="00333F2B"/>
    <w:rsid w:val="003348E1"/>
    <w:rsid w:val="0033547B"/>
    <w:rsid w:val="00335BEF"/>
    <w:rsid w:val="00337CB5"/>
    <w:rsid w:val="00341C67"/>
    <w:rsid w:val="00343924"/>
    <w:rsid w:val="00355EF8"/>
    <w:rsid w:val="00363E15"/>
    <w:rsid w:val="00364DBB"/>
    <w:rsid w:val="00364F31"/>
    <w:rsid w:val="00365500"/>
    <w:rsid w:val="003659B8"/>
    <w:rsid w:val="00365E44"/>
    <w:rsid w:val="003728EE"/>
    <w:rsid w:val="003739A4"/>
    <w:rsid w:val="00373AC8"/>
    <w:rsid w:val="003757B9"/>
    <w:rsid w:val="003866E4"/>
    <w:rsid w:val="003869A2"/>
    <w:rsid w:val="00387115"/>
    <w:rsid w:val="003909AD"/>
    <w:rsid w:val="003912C8"/>
    <w:rsid w:val="00394786"/>
    <w:rsid w:val="00396C58"/>
    <w:rsid w:val="00397028"/>
    <w:rsid w:val="003A11CB"/>
    <w:rsid w:val="003A1EF4"/>
    <w:rsid w:val="003A59E2"/>
    <w:rsid w:val="003A6503"/>
    <w:rsid w:val="003B3A90"/>
    <w:rsid w:val="003B63C2"/>
    <w:rsid w:val="003B79E7"/>
    <w:rsid w:val="003C2428"/>
    <w:rsid w:val="003D01B6"/>
    <w:rsid w:val="003D5036"/>
    <w:rsid w:val="003E0597"/>
    <w:rsid w:val="003E0983"/>
    <w:rsid w:val="003E2879"/>
    <w:rsid w:val="003E37EC"/>
    <w:rsid w:val="003E392A"/>
    <w:rsid w:val="003E4364"/>
    <w:rsid w:val="003F3E26"/>
    <w:rsid w:val="003F454C"/>
    <w:rsid w:val="00400DB3"/>
    <w:rsid w:val="00404F09"/>
    <w:rsid w:val="0040759A"/>
    <w:rsid w:val="0041537F"/>
    <w:rsid w:val="004157A1"/>
    <w:rsid w:val="00415EC9"/>
    <w:rsid w:val="00420440"/>
    <w:rsid w:val="004335BB"/>
    <w:rsid w:val="00433B8A"/>
    <w:rsid w:val="00435D54"/>
    <w:rsid w:val="004370A6"/>
    <w:rsid w:val="004400CA"/>
    <w:rsid w:val="0044089B"/>
    <w:rsid w:val="00441B54"/>
    <w:rsid w:val="00444157"/>
    <w:rsid w:val="004507CE"/>
    <w:rsid w:val="0045411F"/>
    <w:rsid w:val="00454A43"/>
    <w:rsid w:val="00455948"/>
    <w:rsid w:val="004568AE"/>
    <w:rsid w:val="004607B5"/>
    <w:rsid w:val="00464316"/>
    <w:rsid w:val="00471C5B"/>
    <w:rsid w:val="00481408"/>
    <w:rsid w:val="00481A72"/>
    <w:rsid w:val="00486209"/>
    <w:rsid w:val="00487E7E"/>
    <w:rsid w:val="0049021A"/>
    <w:rsid w:val="0049414C"/>
    <w:rsid w:val="00495622"/>
    <w:rsid w:val="00497285"/>
    <w:rsid w:val="004A5791"/>
    <w:rsid w:val="004A789B"/>
    <w:rsid w:val="004C477F"/>
    <w:rsid w:val="004C70B2"/>
    <w:rsid w:val="004D17D7"/>
    <w:rsid w:val="004D3377"/>
    <w:rsid w:val="004D40E7"/>
    <w:rsid w:val="004D4500"/>
    <w:rsid w:val="004D5DFC"/>
    <w:rsid w:val="004E4A5E"/>
    <w:rsid w:val="004E652F"/>
    <w:rsid w:val="004F3E56"/>
    <w:rsid w:val="004F517F"/>
    <w:rsid w:val="005002B4"/>
    <w:rsid w:val="00500B0C"/>
    <w:rsid w:val="00503348"/>
    <w:rsid w:val="00504709"/>
    <w:rsid w:val="0050569D"/>
    <w:rsid w:val="00506B93"/>
    <w:rsid w:val="00506D68"/>
    <w:rsid w:val="00516F56"/>
    <w:rsid w:val="00521070"/>
    <w:rsid w:val="00522EDC"/>
    <w:rsid w:val="00523301"/>
    <w:rsid w:val="0052587A"/>
    <w:rsid w:val="00525E72"/>
    <w:rsid w:val="00533434"/>
    <w:rsid w:val="00536B97"/>
    <w:rsid w:val="00537287"/>
    <w:rsid w:val="00540E0A"/>
    <w:rsid w:val="005440A9"/>
    <w:rsid w:val="0055292F"/>
    <w:rsid w:val="005531BF"/>
    <w:rsid w:val="005544E2"/>
    <w:rsid w:val="005647CA"/>
    <w:rsid w:val="005674C8"/>
    <w:rsid w:val="0057075F"/>
    <w:rsid w:val="0057083B"/>
    <w:rsid w:val="00570F32"/>
    <w:rsid w:val="00571E7B"/>
    <w:rsid w:val="00572F8D"/>
    <w:rsid w:val="005800C9"/>
    <w:rsid w:val="00580295"/>
    <w:rsid w:val="0058030E"/>
    <w:rsid w:val="00585846"/>
    <w:rsid w:val="00585F08"/>
    <w:rsid w:val="00587A79"/>
    <w:rsid w:val="0059082C"/>
    <w:rsid w:val="00592F9C"/>
    <w:rsid w:val="005A31BD"/>
    <w:rsid w:val="005A3FC9"/>
    <w:rsid w:val="005B0BFF"/>
    <w:rsid w:val="005C6816"/>
    <w:rsid w:val="005C6E4B"/>
    <w:rsid w:val="005D0D53"/>
    <w:rsid w:val="005D25B6"/>
    <w:rsid w:val="005D42FB"/>
    <w:rsid w:val="005D463B"/>
    <w:rsid w:val="005D7D73"/>
    <w:rsid w:val="005E0AEB"/>
    <w:rsid w:val="005E15A4"/>
    <w:rsid w:val="005E262F"/>
    <w:rsid w:val="005E32EF"/>
    <w:rsid w:val="005E40B8"/>
    <w:rsid w:val="005E6631"/>
    <w:rsid w:val="005F24BA"/>
    <w:rsid w:val="005F619F"/>
    <w:rsid w:val="005F72BC"/>
    <w:rsid w:val="005F7E7D"/>
    <w:rsid w:val="00601EA6"/>
    <w:rsid w:val="00610D84"/>
    <w:rsid w:val="0061653D"/>
    <w:rsid w:val="00624915"/>
    <w:rsid w:val="0062711C"/>
    <w:rsid w:val="006308C9"/>
    <w:rsid w:val="00632720"/>
    <w:rsid w:val="00632867"/>
    <w:rsid w:val="006334EB"/>
    <w:rsid w:val="006371D6"/>
    <w:rsid w:val="006405CA"/>
    <w:rsid w:val="00640EC9"/>
    <w:rsid w:val="006441EF"/>
    <w:rsid w:val="0064487D"/>
    <w:rsid w:val="0065350F"/>
    <w:rsid w:val="00653DAB"/>
    <w:rsid w:val="006600ED"/>
    <w:rsid w:val="00660F6F"/>
    <w:rsid w:val="0067287A"/>
    <w:rsid w:val="006764F4"/>
    <w:rsid w:val="0068188D"/>
    <w:rsid w:val="006825C8"/>
    <w:rsid w:val="00684FA2"/>
    <w:rsid w:val="00686B13"/>
    <w:rsid w:val="0069001C"/>
    <w:rsid w:val="0069148E"/>
    <w:rsid w:val="00693EEA"/>
    <w:rsid w:val="00694487"/>
    <w:rsid w:val="006A145D"/>
    <w:rsid w:val="006A29A3"/>
    <w:rsid w:val="006A5549"/>
    <w:rsid w:val="006A72B4"/>
    <w:rsid w:val="006B4A6B"/>
    <w:rsid w:val="006B66E9"/>
    <w:rsid w:val="006B7547"/>
    <w:rsid w:val="006B794C"/>
    <w:rsid w:val="006C1734"/>
    <w:rsid w:val="006C17C5"/>
    <w:rsid w:val="006C1BF5"/>
    <w:rsid w:val="006C60FE"/>
    <w:rsid w:val="006E1735"/>
    <w:rsid w:val="006E2B23"/>
    <w:rsid w:val="006E3178"/>
    <w:rsid w:val="006E5314"/>
    <w:rsid w:val="00701FFB"/>
    <w:rsid w:val="00703D3A"/>
    <w:rsid w:val="0070753C"/>
    <w:rsid w:val="00710594"/>
    <w:rsid w:val="007115CF"/>
    <w:rsid w:val="00715B19"/>
    <w:rsid w:val="00722276"/>
    <w:rsid w:val="00725697"/>
    <w:rsid w:val="007315DE"/>
    <w:rsid w:val="007320D6"/>
    <w:rsid w:val="007321F9"/>
    <w:rsid w:val="00736C8D"/>
    <w:rsid w:val="00740C7D"/>
    <w:rsid w:val="007434CE"/>
    <w:rsid w:val="0074438B"/>
    <w:rsid w:val="0075305A"/>
    <w:rsid w:val="00755D92"/>
    <w:rsid w:val="007570ED"/>
    <w:rsid w:val="00760CC6"/>
    <w:rsid w:val="007655CF"/>
    <w:rsid w:val="00772377"/>
    <w:rsid w:val="007738ED"/>
    <w:rsid w:val="007874E3"/>
    <w:rsid w:val="00787849"/>
    <w:rsid w:val="007978F7"/>
    <w:rsid w:val="007A4397"/>
    <w:rsid w:val="007A6C7D"/>
    <w:rsid w:val="007B02E5"/>
    <w:rsid w:val="007B1640"/>
    <w:rsid w:val="007B26D2"/>
    <w:rsid w:val="007B28CC"/>
    <w:rsid w:val="007B56AD"/>
    <w:rsid w:val="007C3D3A"/>
    <w:rsid w:val="007C6D70"/>
    <w:rsid w:val="007D0FFF"/>
    <w:rsid w:val="007D4D29"/>
    <w:rsid w:val="007D6369"/>
    <w:rsid w:val="007E0764"/>
    <w:rsid w:val="007E4386"/>
    <w:rsid w:val="007F390C"/>
    <w:rsid w:val="0080107E"/>
    <w:rsid w:val="00805A8D"/>
    <w:rsid w:val="00806DD1"/>
    <w:rsid w:val="0081114F"/>
    <w:rsid w:val="008165F2"/>
    <w:rsid w:val="00821360"/>
    <w:rsid w:val="00822A25"/>
    <w:rsid w:val="008249BF"/>
    <w:rsid w:val="00827981"/>
    <w:rsid w:val="00827DAC"/>
    <w:rsid w:val="008358E1"/>
    <w:rsid w:val="0084233C"/>
    <w:rsid w:val="00844030"/>
    <w:rsid w:val="008511EF"/>
    <w:rsid w:val="00855CF8"/>
    <w:rsid w:val="00857039"/>
    <w:rsid w:val="00861782"/>
    <w:rsid w:val="00863E65"/>
    <w:rsid w:val="00865E55"/>
    <w:rsid w:val="0087443F"/>
    <w:rsid w:val="00875296"/>
    <w:rsid w:val="00882B38"/>
    <w:rsid w:val="00884697"/>
    <w:rsid w:val="00885C16"/>
    <w:rsid w:val="00890252"/>
    <w:rsid w:val="008A14B9"/>
    <w:rsid w:val="008A42C6"/>
    <w:rsid w:val="008B5AEA"/>
    <w:rsid w:val="008B6AC1"/>
    <w:rsid w:val="008B6CBE"/>
    <w:rsid w:val="008C31CD"/>
    <w:rsid w:val="008C7D71"/>
    <w:rsid w:val="008D76BE"/>
    <w:rsid w:val="008E0121"/>
    <w:rsid w:val="008E0FC4"/>
    <w:rsid w:val="008F4CC6"/>
    <w:rsid w:val="008F70CF"/>
    <w:rsid w:val="00901925"/>
    <w:rsid w:val="00901C7D"/>
    <w:rsid w:val="00903A8B"/>
    <w:rsid w:val="009057E0"/>
    <w:rsid w:val="00906057"/>
    <w:rsid w:val="00912D6C"/>
    <w:rsid w:val="00912FCC"/>
    <w:rsid w:val="00914EA0"/>
    <w:rsid w:val="00921C44"/>
    <w:rsid w:val="00923A7C"/>
    <w:rsid w:val="00925AFC"/>
    <w:rsid w:val="00925C5C"/>
    <w:rsid w:val="00935396"/>
    <w:rsid w:val="009430F9"/>
    <w:rsid w:val="00951C28"/>
    <w:rsid w:val="00952E3D"/>
    <w:rsid w:val="009544DC"/>
    <w:rsid w:val="00962268"/>
    <w:rsid w:val="00965415"/>
    <w:rsid w:val="00967501"/>
    <w:rsid w:val="00967D08"/>
    <w:rsid w:val="0097374C"/>
    <w:rsid w:val="00974822"/>
    <w:rsid w:val="00977593"/>
    <w:rsid w:val="00980F42"/>
    <w:rsid w:val="00982F6E"/>
    <w:rsid w:val="0098616C"/>
    <w:rsid w:val="009868A4"/>
    <w:rsid w:val="009915B6"/>
    <w:rsid w:val="00995442"/>
    <w:rsid w:val="009A1F6F"/>
    <w:rsid w:val="009A4FCD"/>
    <w:rsid w:val="009A6024"/>
    <w:rsid w:val="009B74AA"/>
    <w:rsid w:val="009B7881"/>
    <w:rsid w:val="009C096A"/>
    <w:rsid w:val="009C70FF"/>
    <w:rsid w:val="009D0055"/>
    <w:rsid w:val="009D07B1"/>
    <w:rsid w:val="009D6966"/>
    <w:rsid w:val="009E0A53"/>
    <w:rsid w:val="009E1F42"/>
    <w:rsid w:val="009E27C8"/>
    <w:rsid w:val="009E3E5A"/>
    <w:rsid w:val="009E459E"/>
    <w:rsid w:val="009E5DCE"/>
    <w:rsid w:val="009F0E5A"/>
    <w:rsid w:val="009F2C4A"/>
    <w:rsid w:val="009F4DA7"/>
    <w:rsid w:val="00A00935"/>
    <w:rsid w:val="00A136DC"/>
    <w:rsid w:val="00A15A74"/>
    <w:rsid w:val="00A16628"/>
    <w:rsid w:val="00A17B8F"/>
    <w:rsid w:val="00A27260"/>
    <w:rsid w:val="00A30916"/>
    <w:rsid w:val="00A31121"/>
    <w:rsid w:val="00A318D6"/>
    <w:rsid w:val="00A3727A"/>
    <w:rsid w:val="00A418B8"/>
    <w:rsid w:val="00A4337D"/>
    <w:rsid w:val="00A43DB0"/>
    <w:rsid w:val="00A43F75"/>
    <w:rsid w:val="00A44656"/>
    <w:rsid w:val="00A44850"/>
    <w:rsid w:val="00A45D8F"/>
    <w:rsid w:val="00A50260"/>
    <w:rsid w:val="00A55C37"/>
    <w:rsid w:val="00A56F13"/>
    <w:rsid w:val="00A57125"/>
    <w:rsid w:val="00A60B72"/>
    <w:rsid w:val="00A61A3D"/>
    <w:rsid w:val="00A6245C"/>
    <w:rsid w:val="00A62AEA"/>
    <w:rsid w:val="00A6502A"/>
    <w:rsid w:val="00A71DC5"/>
    <w:rsid w:val="00A7318B"/>
    <w:rsid w:val="00A7532A"/>
    <w:rsid w:val="00A81D2D"/>
    <w:rsid w:val="00A8497B"/>
    <w:rsid w:val="00A8748C"/>
    <w:rsid w:val="00A87666"/>
    <w:rsid w:val="00A935F6"/>
    <w:rsid w:val="00A959A3"/>
    <w:rsid w:val="00A9798F"/>
    <w:rsid w:val="00AA0C51"/>
    <w:rsid w:val="00AA16A5"/>
    <w:rsid w:val="00AA30BD"/>
    <w:rsid w:val="00AA69D7"/>
    <w:rsid w:val="00AB17AC"/>
    <w:rsid w:val="00AB330D"/>
    <w:rsid w:val="00AB3944"/>
    <w:rsid w:val="00AB746B"/>
    <w:rsid w:val="00AB788C"/>
    <w:rsid w:val="00AC2AC3"/>
    <w:rsid w:val="00AC534C"/>
    <w:rsid w:val="00AC7AC6"/>
    <w:rsid w:val="00AF215E"/>
    <w:rsid w:val="00B01E1E"/>
    <w:rsid w:val="00B04954"/>
    <w:rsid w:val="00B067AE"/>
    <w:rsid w:val="00B068CC"/>
    <w:rsid w:val="00B12F69"/>
    <w:rsid w:val="00B13F55"/>
    <w:rsid w:val="00B170A6"/>
    <w:rsid w:val="00B21951"/>
    <w:rsid w:val="00B2259C"/>
    <w:rsid w:val="00B23DFF"/>
    <w:rsid w:val="00B25284"/>
    <w:rsid w:val="00B259B4"/>
    <w:rsid w:val="00B268F6"/>
    <w:rsid w:val="00B26DEB"/>
    <w:rsid w:val="00B42AA8"/>
    <w:rsid w:val="00B54DF0"/>
    <w:rsid w:val="00B56547"/>
    <w:rsid w:val="00B64131"/>
    <w:rsid w:val="00B646B1"/>
    <w:rsid w:val="00B707C5"/>
    <w:rsid w:val="00B72475"/>
    <w:rsid w:val="00B8476C"/>
    <w:rsid w:val="00B85D2E"/>
    <w:rsid w:val="00B94CCD"/>
    <w:rsid w:val="00BA181B"/>
    <w:rsid w:val="00BB5142"/>
    <w:rsid w:val="00BB5B3F"/>
    <w:rsid w:val="00BB7C83"/>
    <w:rsid w:val="00BB7FFE"/>
    <w:rsid w:val="00BC0804"/>
    <w:rsid w:val="00BC40B1"/>
    <w:rsid w:val="00BC5190"/>
    <w:rsid w:val="00BC5884"/>
    <w:rsid w:val="00BC7C50"/>
    <w:rsid w:val="00BD0B1F"/>
    <w:rsid w:val="00BD0F17"/>
    <w:rsid w:val="00BD1152"/>
    <w:rsid w:val="00BD492F"/>
    <w:rsid w:val="00BD5E0F"/>
    <w:rsid w:val="00BD6DFC"/>
    <w:rsid w:val="00BE1516"/>
    <w:rsid w:val="00BE418B"/>
    <w:rsid w:val="00BF33BA"/>
    <w:rsid w:val="00BF5C2E"/>
    <w:rsid w:val="00BF6610"/>
    <w:rsid w:val="00BF6C2E"/>
    <w:rsid w:val="00C00824"/>
    <w:rsid w:val="00C00C1B"/>
    <w:rsid w:val="00C00DBA"/>
    <w:rsid w:val="00C07A08"/>
    <w:rsid w:val="00C10CA7"/>
    <w:rsid w:val="00C23FA8"/>
    <w:rsid w:val="00C369F0"/>
    <w:rsid w:val="00C4234E"/>
    <w:rsid w:val="00C42D87"/>
    <w:rsid w:val="00C51838"/>
    <w:rsid w:val="00C51957"/>
    <w:rsid w:val="00C601B1"/>
    <w:rsid w:val="00C66EEF"/>
    <w:rsid w:val="00C7015A"/>
    <w:rsid w:val="00C723A8"/>
    <w:rsid w:val="00C74618"/>
    <w:rsid w:val="00C75009"/>
    <w:rsid w:val="00C76450"/>
    <w:rsid w:val="00C800B3"/>
    <w:rsid w:val="00C80BB4"/>
    <w:rsid w:val="00C82D02"/>
    <w:rsid w:val="00C82E93"/>
    <w:rsid w:val="00C84230"/>
    <w:rsid w:val="00C90E89"/>
    <w:rsid w:val="00C91D26"/>
    <w:rsid w:val="00C94996"/>
    <w:rsid w:val="00C953F0"/>
    <w:rsid w:val="00C95B0B"/>
    <w:rsid w:val="00CA1E50"/>
    <w:rsid w:val="00CA291A"/>
    <w:rsid w:val="00CA34BB"/>
    <w:rsid w:val="00CB0E14"/>
    <w:rsid w:val="00CB170D"/>
    <w:rsid w:val="00CB5FF1"/>
    <w:rsid w:val="00CB62AF"/>
    <w:rsid w:val="00CB63DA"/>
    <w:rsid w:val="00CB7D7C"/>
    <w:rsid w:val="00CD2663"/>
    <w:rsid w:val="00CD52E5"/>
    <w:rsid w:val="00CD6EE3"/>
    <w:rsid w:val="00CE0962"/>
    <w:rsid w:val="00CE09EF"/>
    <w:rsid w:val="00D02E37"/>
    <w:rsid w:val="00D04F06"/>
    <w:rsid w:val="00D078CE"/>
    <w:rsid w:val="00D110F3"/>
    <w:rsid w:val="00D13BCA"/>
    <w:rsid w:val="00D1478B"/>
    <w:rsid w:val="00D14B29"/>
    <w:rsid w:val="00D179D3"/>
    <w:rsid w:val="00D212A1"/>
    <w:rsid w:val="00D21567"/>
    <w:rsid w:val="00D2553C"/>
    <w:rsid w:val="00D255D9"/>
    <w:rsid w:val="00D26389"/>
    <w:rsid w:val="00D32C5D"/>
    <w:rsid w:val="00D33F72"/>
    <w:rsid w:val="00D34CD0"/>
    <w:rsid w:val="00D3629E"/>
    <w:rsid w:val="00D36E80"/>
    <w:rsid w:val="00D50401"/>
    <w:rsid w:val="00D510BD"/>
    <w:rsid w:val="00D53DA1"/>
    <w:rsid w:val="00D552B5"/>
    <w:rsid w:val="00D55C44"/>
    <w:rsid w:val="00D6355D"/>
    <w:rsid w:val="00D637AC"/>
    <w:rsid w:val="00D76E74"/>
    <w:rsid w:val="00D7714E"/>
    <w:rsid w:val="00D8033D"/>
    <w:rsid w:val="00D857A0"/>
    <w:rsid w:val="00D86576"/>
    <w:rsid w:val="00D970FF"/>
    <w:rsid w:val="00DA2CE6"/>
    <w:rsid w:val="00DA419E"/>
    <w:rsid w:val="00DA538F"/>
    <w:rsid w:val="00DB6BC3"/>
    <w:rsid w:val="00DB6D47"/>
    <w:rsid w:val="00DB794C"/>
    <w:rsid w:val="00DC4B65"/>
    <w:rsid w:val="00DD175A"/>
    <w:rsid w:val="00DD2094"/>
    <w:rsid w:val="00DD2820"/>
    <w:rsid w:val="00DD4C2E"/>
    <w:rsid w:val="00DE1EA7"/>
    <w:rsid w:val="00DE214A"/>
    <w:rsid w:val="00DE279B"/>
    <w:rsid w:val="00DE549B"/>
    <w:rsid w:val="00DF43D1"/>
    <w:rsid w:val="00E01553"/>
    <w:rsid w:val="00E02040"/>
    <w:rsid w:val="00E03580"/>
    <w:rsid w:val="00E16443"/>
    <w:rsid w:val="00E16A59"/>
    <w:rsid w:val="00E1765D"/>
    <w:rsid w:val="00E21955"/>
    <w:rsid w:val="00E22D5A"/>
    <w:rsid w:val="00E258BE"/>
    <w:rsid w:val="00E270F4"/>
    <w:rsid w:val="00E36140"/>
    <w:rsid w:val="00E40798"/>
    <w:rsid w:val="00E40ED6"/>
    <w:rsid w:val="00E5146D"/>
    <w:rsid w:val="00E53307"/>
    <w:rsid w:val="00E56BF2"/>
    <w:rsid w:val="00E60739"/>
    <w:rsid w:val="00E60DF8"/>
    <w:rsid w:val="00E6176C"/>
    <w:rsid w:val="00E70470"/>
    <w:rsid w:val="00E71610"/>
    <w:rsid w:val="00E717A6"/>
    <w:rsid w:val="00E71F2D"/>
    <w:rsid w:val="00E74495"/>
    <w:rsid w:val="00E76354"/>
    <w:rsid w:val="00E77974"/>
    <w:rsid w:val="00E8620F"/>
    <w:rsid w:val="00E86227"/>
    <w:rsid w:val="00E86C96"/>
    <w:rsid w:val="00E90B62"/>
    <w:rsid w:val="00E94625"/>
    <w:rsid w:val="00E97D79"/>
    <w:rsid w:val="00EA0EA4"/>
    <w:rsid w:val="00EA21EC"/>
    <w:rsid w:val="00EA3085"/>
    <w:rsid w:val="00EA398A"/>
    <w:rsid w:val="00EA45F4"/>
    <w:rsid w:val="00EA58A5"/>
    <w:rsid w:val="00EB0409"/>
    <w:rsid w:val="00EB7076"/>
    <w:rsid w:val="00EC06AB"/>
    <w:rsid w:val="00EC5A72"/>
    <w:rsid w:val="00EC7983"/>
    <w:rsid w:val="00ED423A"/>
    <w:rsid w:val="00ED68C6"/>
    <w:rsid w:val="00EE48D2"/>
    <w:rsid w:val="00EF7A93"/>
    <w:rsid w:val="00F02159"/>
    <w:rsid w:val="00F02C5B"/>
    <w:rsid w:val="00F039BA"/>
    <w:rsid w:val="00F045A7"/>
    <w:rsid w:val="00F04D08"/>
    <w:rsid w:val="00F129AF"/>
    <w:rsid w:val="00F13548"/>
    <w:rsid w:val="00F147EE"/>
    <w:rsid w:val="00F17E95"/>
    <w:rsid w:val="00F2003F"/>
    <w:rsid w:val="00F20BAE"/>
    <w:rsid w:val="00F36CBF"/>
    <w:rsid w:val="00F377A0"/>
    <w:rsid w:val="00F42001"/>
    <w:rsid w:val="00F4233D"/>
    <w:rsid w:val="00F44887"/>
    <w:rsid w:val="00F55002"/>
    <w:rsid w:val="00F561D5"/>
    <w:rsid w:val="00F567EF"/>
    <w:rsid w:val="00F57CB1"/>
    <w:rsid w:val="00F61757"/>
    <w:rsid w:val="00F63506"/>
    <w:rsid w:val="00F65B19"/>
    <w:rsid w:val="00F71026"/>
    <w:rsid w:val="00F728C6"/>
    <w:rsid w:val="00F77090"/>
    <w:rsid w:val="00F91251"/>
    <w:rsid w:val="00F94A0B"/>
    <w:rsid w:val="00F96953"/>
    <w:rsid w:val="00FA2D0E"/>
    <w:rsid w:val="00FA4BC2"/>
    <w:rsid w:val="00FB28A3"/>
    <w:rsid w:val="00FB30A6"/>
    <w:rsid w:val="00FB32D1"/>
    <w:rsid w:val="00FB4ACB"/>
    <w:rsid w:val="00FB5669"/>
    <w:rsid w:val="00FC15D9"/>
    <w:rsid w:val="00FC658D"/>
    <w:rsid w:val="00FD0BAF"/>
    <w:rsid w:val="00FD3815"/>
    <w:rsid w:val="00FE0D35"/>
    <w:rsid w:val="00FE4854"/>
    <w:rsid w:val="00FE73C3"/>
    <w:rsid w:val="00FF170B"/>
    <w:rsid w:val="00FF1E24"/>
    <w:rsid w:val="00FF4B4D"/>
    <w:rsid w:val="00FF53F4"/>
    <w:rsid w:val="00FF67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562C73"/>
  <w14:defaultImageDpi w14:val="32767"/>
  <w15:docId w15:val="{A9D7F056-8E40-4630-AEF8-B0983F802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0BD"/>
    <w:rPr>
      <w:rFonts w:ascii="Times New Roman" w:hAnsi="Times New Roman"/>
      <w:sz w:val="24"/>
    </w:rPr>
  </w:style>
  <w:style w:type="paragraph" w:styleId="Heading1">
    <w:name w:val="heading 1"/>
    <w:basedOn w:val="Normal"/>
    <w:link w:val="Heading1Char"/>
    <w:uiPriority w:val="9"/>
    <w:qFormat/>
    <w:rsid w:val="00A43DB0"/>
    <w:pPr>
      <w:numPr>
        <w:numId w:val="1"/>
      </w:num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uiPriority w:val="9"/>
    <w:unhideWhenUsed/>
    <w:qFormat/>
    <w:rsid w:val="005E6631"/>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6631"/>
    <w:pPr>
      <w:keepNext/>
      <w:keepLines/>
      <w:numPr>
        <w:ilvl w:val="2"/>
        <w:numId w:val="1"/>
      </w:numPr>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5E6631"/>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E6631"/>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E663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E663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5E663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E663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CD2663"/>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CD2663"/>
    <w:rPr>
      <w:rFonts w:ascii="Calibri" w:hAnsi="Calibri" w:cs="Calibri"/>
      <w:noProof/>
    </w:rPr>
  </w:style>
  <w:style w:type="paragraph" w:customStyle="1" w:styleId="EndNoteBibliography">
    <w:name w:val="EndNote Bibliography"/>
    <w:basedOn w:val="Normal"/>
    <w:link w:val="EndNoteBibliographyChar"/>
    <w:rsid w:val="00CD2663"/>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CD2663"/>
    <w:rPr>
      <w:rFonts w:ascii="Calibri" w:hAnsi="Calibri" w:cs="Calibri"/>
      <w:noProof/>
    </w:rPr>
  </w:style>
  <w:style w:type="character" w:styleId="Emphasis">
    <w:name w:val="Emphasis"/>
    <w:basedOn w:val="DefaultParagraphFont"/>
    <w:uiPriority w:val="20"/>
    <w:qFormat/>
    <w:rsid w:val="00A43DB0"/>
    <w:rPr>
      <w:i/>
      <w:iCs/>
    </w:rPr>
  </w:style>
  <w:style w:type="character" w:customStyle="1" w:styleId="Heading1Char">
    <w:name w:val="Heading 1 Char"/>
    <w:basedOn w:val="DefaultParagraphFont"/>
    <w:link w:val="Heading1"/>
    <w:uiPriority w:val="9"/>
    <w:rsid w:val="00A43DB0"/>
    <w:rPr>
      <w:rFonts w:ascii="Times New Roman" w:eastAsia="Times New Roman" w:hAnsi="Times New Roman" w:cs="Times New Roman"/>
      <w:b/>
      <w:bCs/>
      <w:kern w:val="36"/>
      <w:sz w:val="48"/>
      <w:szCs w:val="48"/>
    </w:rPr>
  </w:style>
  <w:style w:type="paragraph" w:styleId="Caption">
    <w:name w:val="caption"/>
    <w:basedOn w:val="Normal"/>
    <w:next w:val="Normal"/>
    <w:uiPriority w:val="35"/>
    <w:unhideWhenUsed/>
    <w:qFormat/>
    <w:rsid w:val="00A43DB0"/>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A43DB0"/>
    <w:pPr>
      <w:spacing w:after="0"/>
    </w:pPr>
  </w:style>
  <w:style w:type="character" w:styleId="Hyperlink">
    <w:name w:val="Hyperlink"/>
    <w:basedOn w:val="DefaultParagraphFont"/>
    <w:uiPriority w:val="99"/>
    <w:unhideWhenUsed/>
    <w:rsid w:val="00A43DB0"/>
    <w:rPr>
      <w:color w:val="0563C1" w:themeColor="hyperlink"/>
      <w:u w:val="single"/>
    </w:rPr>
  </w:style>
  <w:style w:type="character" w:customStyle="1" w:styleId="Heading2Char">
    <w:name w:val="Heading 2 Char"/>
    <w:basedOn w:val="DefaultParagraphFont"/>
    <w:link w:val="Heading2"/>
    <w:uiPriority w:val="9"/>
    <w:rsid w:val="005E663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E663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E6631"/>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5E6631"/>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5E6631"/>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5E6631"/>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rsid w:val="005E663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E6631"/>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5E6631"/>
    <w:pPr>
      <w:keepNext/>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5E6631"/>
    <w:pPr>
      <w:spacing w:after="100"/>
    </w:pPr>
  </w:style>
  <w:style w:type="paragraph" w:styleId="TOC2">
    <w:name w:val="toc 2"/>
    <w:basedOn w:val="Normal"/>
    <w:next w:val="Normal"/>
    <w:autoRedefine/>
    <w:uiPriority w:val="39"/>
    <w:unhideWhenUsed/>
    <w:rsid w:val="005E6631"/>
    <w:pPr>
      <w:spacing w:after="100"/>
      <w:ind w:left="220"/>
    </w:pPr>
  </w:style>
  <w:style w:type="character" w:customStyle="1" w:styleId="UnresolvedMention1">
    <w:name w:val="Unresolved Mention1"/>
    <w:basedOn w:val="DefaultParagraphFont"/>
    <w:uiPriority w:val="99"/>
    <w:semiHidden/>
    <w:unhideWhenUsed/>
    <w:rsid w:val="0027662F"/>
    <w:rPr>
      <w:color w:val="605E5C"/>
      <w:shd w:val="clear" w:color="auto" w:fill="E1DFDD"/>
    </w:rPr>
  </w:style>
  <w:style w:type="paragraph" w:customStyle="1" w:styleId="Default">
    <w:name w:val="Default"/>
    <w:rsid w:val="00E01553"/>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9A6024"/>
    <w:pPr>
      <w:widowControl w:val="0"/>
      <w:autoSpaceDE w:val="0"/>
      <w:autoSpaceDN w:val="0"/>
      <w:spacing w:after="0" w:line="240" w:lineRule="auto"/>
    </w:pPr>
    <w:rPr>
      <w:rFonts w:eastAsia="Times New Roman" w:cs="Times New Roman"/>
    </w:rPr>
  </w:style>
  <w:style w:type="character" w:customStyle="1" w:styleId="BodyTextChar">
    <w:name w:val="Body Text Char"/>
    <w:basedOn w:val="DefaultParagraphFont"/>
    <w:link w:val="BodyText"/>
    <w:uiPriority w:val="1"/>
    <w:rsid w:val="009A6024"/>
    <w:rPr>
      <w:rFonts w:ascii="Times New Roman" w:eastAsia="Times New Roman" w:hAnsi="Times New Roman" w:cs="Times New Roman"/>
    </w:rPr>
  </w:style>
  <w:style w:type="paragraph" w:styleId="ListParagraph">
    <w:name w:val="List Paragraph"/>
    <w:basedOn w:val="Normal"/>
    <w:uiPriority w:val="34"/>
    <w:qFormat/>
    <w:rsid w:val="009A6024"/>
    <w:pPr>
      <w:widowControl w:val="0"/>
      <w:autoSpaceDE w:val="0"/>
      <w:autoSpaceDN w:val="0"/>
      <w:spacing w:after="0" w:line="240" w:lineRule="auto"/>
      <w:ind w:left="820" w:hanging="361"/>
    </w:pPr>
    <w:rPr>
      <w:rFonts w:eastAsia="Times New Roman" w:cs="Times New Roman"/>
    </w:rPr>
  </w:style>
  <w:style w:type="paragraph" w:customStyle="1" w:styleId="TableParagraph">
    <w:name w:val="Table Paragraph"/>
    <w:basedOn w:val="Normal"/>
    <w:uiPriority w:val="1"/>
    <w:qFormat/>
    <w:rsid w:val="0050569D"/>
    <w:pPr>
      <w:widowControl w:val="0"/>
      <w:autoSpaceDE w:val="0"/>
      <w:autoSpaceDN w:val="0"/>
      <w:spacing w:after="0" w:line="240" w:lineRule="auto"/>
    </w:pPr>
    <w:rPr>
      <w:rFonts w:ascii="Arial MT" w:eastAsia="Arial MT" w:hAnsi="Arial MT" w:cs="Arial MT"/>
    </w:rPr>
  </w:style>
  <w:style w:type="character" w:styleId="PlaceholderText">
    <w:name w:val="Placeholder Text"/>
    <w:basedOn w:val="DefaultParagraphFont"/>
    <w:uiPriority w:val="99"/>
    <w:semiHidden/>
    <w:rsid w:val="0050569D"/>
    <w:rPr>
      <w:color w:val="808080"/>
    </w:rPr>
  </w:style>
  <w:style w:type="character" w:customStyle="1" w:styleId="topic-highlight">
    <w:name w:val="topic-highlight"/>
    <w:basedOn w:val="DefaultParagraphFont"/>
    <w:rsid w:val="000E7032"/>
  </w:style>
  <w:style w:type="character" w:customStyle="1" w:styleId="title-text">
    <w:name w:val="title-text"/>
    <w:basedOn w:val="DefaultParagraphFont"/>
    <w:rsid w:val="00C74618"/>
  </w:style>
  <w:style w:type="table" w:styleId="TableGrid">
    <w:name w:val="Table Grid"/>
    <w:basedOn w:val="TableNormal"/>
    <w:uiPriority w:val="39"/>
    <w:rsid w:val="00DA5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868A4"/>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9868A4"/>
    <w:rPr>
      <w:b/>
      <w:bCs/>
    </w:rPr>
  </w:style>
  <w:style w:type="character" w:customStyle="1" w:styleId="mi">
    <w:name w:val="mi"/>
    <w:basedOn w:val="DefaultParagraphFont"/>
    <w:rsid w:val="009868A4"/>
  </w:style>
  <w:style w:type="character" w:customStyle="1" w:styleId="mo">
    <w:name w:val="mo"/>
    <w:basedOn w:val="DefaultParagraphFont"/>
    <w:rsid w:val="009868A4"/>
  </w:style>
  <w:style w:type="character" w:customStyle="1" w:styleId="mn">
    <w:name w:val="mn"/>
    <w:basedOn w:val="DefaultParagraphFont"/>
    <w:rsid w:val="009868A4"/>
  </w:style>
  <w:style w:type="character" w:customStyle="1" w:styleId="section-title">
    <w:name w:val="section-title"/>
    <w:basedOn w:val="DefaultParagraphFont"/>
    <w:rsid w:val="009868A4"/>
  </w:style>
  <w:style w:type="character" w:customStyle="1" w:styleId="mjxassistivemathml">
    <w:name w:val="mjx_assistive_mathml"/>
    <w:basedOn w:val="DefaultParagraphFont"/>
    <w:rsid w:val="009868A4"/>
  </w:style>
  <w:style w:type="character" w:customStyle="1" w:styleId="label">
    <w:name w:val="label"/>
    <w:basedOn w:val="DefaultParagraphFont"/>
    <w:rsid w:val="009868A4"/>
  </w:style>
  <w:style w:type="character" w:customStyle="1" w:styleId="mathjaxsvg">
    <w:name w:val="mathjax_svg"/>
    <w:basedOn w:val="DefaultParagraphFont"/>
    <w:rsid w:val="009868A4"/>
  </w:style>
  <w:style w:type="paragraph" w:styleId="Header">
    <w:name w:val="header"/>
    <w:basedOn w:val="Normal"/>
    <w:link w:val="HeaderChar"/>
    <w:uiPriority w:val="99"/>
    <w:unhideWhenUsed/>
    <w:rsid w:val="009868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8A4"/>
  </w:style>
  <w:style w:type="paragraph" w:styleId="Footer">
    <w:name w:val="footer"/>
    <w:basedOn w:val="Normal"/>
    <w:link w:val="FooterChar"/>
    <w:uiPriority w:val="99"/>
    <w:unhideWhenUsed/>
    <w:rsid w:val="009868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8A4"/>
  </w:style>
  <w:style w:type="table" w:styleId="PlainTable3">
    <w:name w:val="Plain Table 3"/>
    <w:basedOn w:val="TableNormal"/>
    <w:uiPriority w:val="43"/>
    <w:rsid w:val="009868A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868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9868A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9868A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9868A4"/>
    <w:rPr>
      <w:sz w:val="16"/>
      <w:szCs w:val="16"/>
    </w:rPr>
  </w:style>
  <w:style w:type="paragraph" w:styleId="CommentText">
    <w:name w:val="annotation text"/>
    <w:basedOn w:val="Normal"/>
    <w:link w:val="CommentTextChar"/>
    <w:uiPriority w:val="99"/>
    <w:unhideWhenUsed/>
    <w:rsid w:val="009868A4"/>
    <w:pPr>
      <w:spacing w:line="240" w:lineRule="auto"/>
    </w:pPr>
    <w:rPr>
      <w:sz w:val="20"/>
      <w:szCs w:val="20"/>
    </w:rPr>
  </w:style>
  <w:style w:type="character" w:customStyle="1" w:styleId="CommentTextChar">
    <w:name w:val="Comment Text Char"/>
    <w:basedOn w:val="DefaultParagraphFont"/>
    <w:link w:val="CommentText"/>
    <w:uiPriority w:val="99"/>
    <w:rsid w:val="009868A4"/>
    <w:rPr>
      <w:sz w:val="20"/>
      <w:szCs w:val="20"/>
    </w:rPr>
  </w:style>
  <w:style w:type="paragraph" w:styleId="CommentSubject">
    <w:name w:val="annotation subject"/>
    <w:basedOn w:val="CommentText"/>
    <w:next w:val="CommentText"/>
    <w:link w:val="CommentSubjectChar"/>
    <w:uiPriority w:val="99"/>
    <w:semiHidden/>
    <w:unhideWhenUsed/>
    <w:rsid w:val="009868A4"/>
    <w:rPr>
      <w:b/>
      <w:bCs/>
    </w:rPr>
  </w:style>
  <w:style w:type="character" w:customStyle="1" w:styleId="CommentSubjectChar">
    <w:name w:val="Comment Subject Char"/>
    <w:basedOn w:val="CommentTextChar"/>
    <w:link w:val="CommentSubject"/>
    <w:uiPriority w:val="99"/>
    <w:semiHidden/>
    <w:rsid w:val="009868A4"/>
    <w:rPr>
      <w:b/>
      <w:bCs/>
      <w:sz w:val="20"/>
      <w:szCs w:val="20"/>
    </w:rPr>
  </w:style>
  <w:style w:type="paragraph" w:styleId="BalloonText">
    <w:name w:val="Balloon Text"/>
    <w:basedOn w:val="Normal"/>
    <w:link w:val="BalloonTextChar"/>
    <w:uiPriority w:val="99"/>
    <w:semiHidden/>
    <w:unhideWhenUsed/>
    <w:rsid w:val="009868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8A4"/>
    <w:rPr>
      <w:rFonts w:ascii="Segoe UI" w:hAnsi="Segoe UI" w:cs="Segoe UI"/>
      <w:sz w:val="18"/>
      <w:szCs w:val="18"/>
    </w:rPr>
  </w:style>
  <w:style w:type="paragraph" w:styleId="Revision">
    <w:name w:val="Revision"/>
    <w:hidden/>
    <w:uiPriority w:val="99"/>
    <w:semiHidden/>
    <w:rsid w:val="009868A4"/>
    <w:pPr>
      <w:spacing w:after="0" w:line="240" w:lineRule="auto"/>
    </w:pPr>
  </w:style>
  <w:style w:type="character" w:customStyle="1" w:styleId="jpfdse">
    <w:name w:val="jpfdse"/>
    <w:basedOn w:val="DefaultParagraphFont"/>
    <w:rsid w:val="009868A4"/>
  </w:style>
  <w:style w:type="character" w:customStyle="1" w:styleId="xcontentpasted0">
    <w:name w:val="x_contentpasted0"/>
    <w:basedOn w:val="DefaultParagraphFont"/>
    <w:rsid w:val="009868A4"/>
  </w:style>
  <w:style w:type="paragraph" w:customStyle="1" w:styleId="Affiliation">
    <w:name w:val="Affiliation"/>
    <w:basedOn w:val="Normal"/>
    <w:qFormat/>
    <w:rsid w:val="009868A4"/>
    <w:pPr>
      <w:spacing w:before="240" w:after="0" w:line="360" w:lineRule="auto"/>
    </w:pPr>
    <w:rPr>
      <w:rFonts w:eastAsia="Times New Roman" w:cs="Times New Roman"/>
      <w:i/>
      <w:szCs w:val="24"/>
      <w:lang w:val="en-GB" w:eastAsia="en-GB"/>
    </w:rPr>
  </w:style>
  <w:style w:type="character" w:customStyle="1" w:styleId="anchor-text">
    <w:name w:val="anchor-text"/>
    <w:basedOn w:val="DefaultParagraphFont"/>
    <w:rsid w:val="009868A4"/>
  </w:style>
  <w:style w:type="paragraph" w:customStyle="1" w:styleId="pf0">
    <w:name w:val="pf0"/>
    <w:basedOn w:val="Normal"/>
    <w:rsid w:val="000F0520"/>
    <w:pPr>
      <w:spacing w:before="100" w:beforeAutospacing="1" w:after="100" w:afterAutospacing="1" w:line="240" w:lineRule="auto"/>
    </w:pPr>
    <w:rPr>
      <w:rFonts w:eastAsia="Times New Roman" w:cs="Times New Roman"/>
      <w:szCs w:val="24"/>
    </w:rPr>
  </w:style>
  <w:style w:type="character" w:customStyle="1" w:styleId="cf01">
    <w:name w:val="cf01"/>
    <w:basedOn w:val="DefaultParagraphFont"/>
    <w:rsid w:val="000F0520"/>
    <w:rPr>
      <w:rFonts w:ascii="Segoe UI" w:hAnsi="Segoe UI" w:cs="Segoe UI" w:hint="default"/>
      <w:sz w:val="18"/>
      <w:szCs w:val="18"/>
    </w:rPr>
  </w:style>
  <w:style w:type="paragraph" w:styleId="TOC3">
    <w:name w:val="toc 3"/>
    <w:basedOn w:val="Normal"/>
    <w:next w:val="Normal"/>
    <w:autoRedefine/>
    <w:uiPriority w:val="39"/>
    <w:unhideWhenUsed/>
    <w:rsid w:val="009A4FCD"/>
    <w:pPr>
      <w:spacing w:after="100"/>
      <w:ind w:left="440"/>
    </w:pPr>
  </w:style>
  <w:style w:type="paragraph" w:customStyle="1" w:styleId="pf1">
    <w:name w:val="pf1"/>
    <w:basedOn w:val="Normal"/>
    <w:rsid w:val="00E40798"/>
    <w:pPr>
      <w:spacing w:before="100" w:beforeAutospacing="1" w:after="100" w:afterAutospacing="1" w:line="240" w:lineRule="auto"/>
    </w:pPr>
    <w:rPr>
      <w:rFonts w:eastAsia="Times New Roman" w:cs="Times New Roman"/>
      <w:szCs w:val="24"/>
    </w:rPr>
  </w:style>
  <w:style w:type="character" w:customStyle="1" w:styleId="cf11">
    <w:name w:val="cf11"/>
    <w:basedOn w:val="DefaultParagraphFont"/>
    <w:rsid w:val="00E40798"/>
    <w:rPr>
      <w:rFonts w:ascii="Segoe UI" w:hAnsi="Segoe UI" w:cs="Segoe UI" w:hint="default"/>
      <w:sz w:val="18"/>
      <w:szCs w:val="18"/>
    </w:rPr>
  </w:style>
  <w:style w:type="paragraph" w:customStyle="1" w:styleId="trt0xe">
    <w:name w:val="trt0xe"/>
    <w:basedOn w:val="Normal"/>
    <w:rsid w:val="003909AD"/>
    <w:pPr>
      <w:spacing w:before="100" w:beforeAutospacing="1" w:after="100" w:afterAutospacing="1" w:line="240" w:lineRule="auto"/>
    </w:pPr>
    <w:rPr>
      <w:rFonts w:eastAsia="Times New Roman" w:cs="Times New Roman"/>
      <w:szCs w:val="24"/>
    </w:rPr>
  </w:style>
  <w:style w:type="paragraph" w:styleId="HTMLPreformatted">
    <w:name w:val="HTML Preformatted"/>
    <w:basedOn w:val="Normal"/>
    <w:link w:val="HTMLPreformattedChar"/>
    <w:uiPriority w:val="99"/>
    <w:semiHidden/>
    <w:unhideWhenUsed/>
    <w:rsid w:val="00D55C44"/>
    <w:pPr>
      <w:spacing w:after="0" w:line="240" w:lineRule="auto"/>
    </w:pPr>
    <w:rPr>
      <w:rFonts w:ascii="Consolas" w:hAnsi="Consolas"/>
      <w:kern w:val="2"/>
      <w:sz w:val="20"/>
      <w:szCs w:val="20"/>
      <w14:ligatures w14:val="standardContextual"/>
    </w:rPr>
  </w:style>
  <w:style w:type="character" w:customStyle="1" w:styleId="HTMLPreformattedChar">
    <w:name w:val="HTML Preformatted Char"/>
    <w:basedOn w:val="DefaultParagraphFont"/>
    <w:link w:val="HTMLPreformatted"/>
    <w:uiPriority w:val="99"/>
    <w:semiHidden/>
    <w:rsid w:val="00D55C44"/>
    <w:rPr>
      <w:rFonts w:ascii="Consolas" w:hAnsi="Consolas"/>
      <w:kern w:val="2"/>
      <w:sz w:val="20"/>
      <w:szCs w:val="20"/>
      <w14:ligatures w14:val="standardContextual"/>
    </w:rPr>
  </w:style>
  <w:style w:type="table" w:styleId="PlainTable2">
    <w:name w:val="Plain Table 2"/>
    <w:basedOn w:val="TableNormal"/>
    <w:uiPriority w:val="42"/>
    <w:rsid w:val="00506B9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07370">
      <w:bodyDiv w:val="1"/>
      <w:marLeft w:val="0"/>
      <w:marRight w:val="0"/>
      <w:marTop w:val="0"/>
      <w:marBottom w:val="0"/>
      <w:divBdr>
        <w:top w:val="none" w:sz="0" w:space="0" w:color="auto"/>
        <w:left w:val="none" w:sz="0" w:space="0" w:color="auto"/>
        <w:bottom w:val="none" w:sz="0" w:space="0" w:color="auto"/>
        <w:right w:val="none" w:sz="0" w:space="0" w:color="auto"/>
      </w:divBdr>
      <w:divsChild>
        <w:div w:id="1915117408">
          <w:marLeft w:val="1166"/>
          <w:marRight w:val="0"/>
          <w:marTop w:val="0"/>
          <w:marBottom w:val="0"/>
          <w:divBdr>
            <w:top w:val="none" w:sz="0" w:space="0" w:color="auto"/>
            <w:left w:val="none" w:sz="0" w:space="0" w:color="auto"/>
            <w:bottom w:val="none" w:sz="0" w:space="0" w:color="auto"/>
            <w:right w:val="none" w:sz="0" w:space="0" w:color="auto"/>
          </w:divBdr>
        </w:div>
      </w:divsChild>
    </w:div>
    <w:div w:id="85348790">
      <w:bodyDiv w:val="1"/>
      <w:marLeft w:val="0"/>
      <w:marRight w:val="0"/>
      <w:marTop w:val="0"/>
      <w:marBottom w:val="0"/>
      <w:divBdr>
        <w:top w:val="none" w:sz="0" w:space="0" w:color="auto"/>
        <w:left w:val="none" w:sz="0" w:space="0" w:color="auto"/>
        <w:bottom w:val="none" w:sz="0" w:space="0" w:color="auto"/>
        <w:right w:val="none" w:sz="0" w:space="0" w:color="auto"/>
      </w:divBdr>
    </w:div>
    <w:div w:id="101189756">
      <w:bodyDiv w:val="1"/>
      <w:marLeft w:val="0"/>
      <w:marRight w:val="0"/>
      <w:marTop w:val="0"/>
      <w:marBottom w:val="0"/>
      <w:divBdr>
        <w:top w:val="none" w:sz="0" w:space="0" w:color="auto"/>
        <w:left w:val="none" w:sz="0" w:space="0" w:color="auto"/>
        <w:bottom w:val="none" w:sz="0" w:space="0" w:color="auto"/>
        <w:right w:val="none" w:sz="0" w:space="0" w:color="auto"/>
      </w:divBdr>
    </w:div>
    <w:div w:id="184710126">
      <w:bodyDiv w:val="1"/>
      <w:marLeft w:val="0"/>
      <w:marRight w:val="0"/>
      <w:marTop w:val="0"/>
      <w:marBottom w:val="0"/>
      <w:divBdr>
        <w:top w:val="none" w:sz="0" w:space="0" w:color="auto"/>
        <w:left w:val="none" w:sz="0" w:space="0" w:color="auto"/>
        <w:bottom w:val="none" w:sz="0" w:space="0" w:color="auto"/>
        <w:right w:val="none" w:sz="0" w:space="0" w:color="auto"/>
      </w:divBdr>
    </w:div>
    <w:div w:id="192504804">
      <w:bodyDiv w:val="1"/>
      <w:marLeft w:val="0"/>
      <w:marRight w:val="0"/>
      <w:marTop w:val="0"/>
      <w:marBottom w:val="0"/>
      <w:divBdr>
        <w:top w:val="none" w:sz="0" w:space="0" w:color="auto"/>
        <w:left w:val="none" w:sz="0" w:space="0" w:color="auto"/>
        <w:bottom w:val="none" w:sz="0" w:space="0" w:color="auto"/>
        <w:right w:val="none" w:sz="0" w:space="0" w:color="auto"/>
      </w:divBdr>
    </w:div>
    <w:div w:id="236089649">
      <w:bodyDiv w:val="1"/>
      <w:marLeft w:val="0"/>
      <w:marRight w:val="0"/>
      <w:marTop w:val="0"/>
      <w:marBottom w:val="0"/>
      <w:divBdr>
        <w:top w:val="none" w:sz="0" w:space="0" w:color="auto"/>
        <w:left w:val="none" w:sz="0" w:space="0" w:color="auto"/>
        <w:bottom w:val="none" w:sz="0" w:space="0" w:color="auto"/>
        <w:right w:val="none" w:sz="0" w:space="0" w:color="auto"/>
      </w:divBdr>
    </w:div>
    <w:div w:id="253907034">
      <w:bodyDiv w:val="1"/>
      <w:marLeft w:val="0"/>
      <w:marRight w:val="0"/>
      <w:marTop w:val="0"/>
      <w:marBottom w:val="0"/>
      <w:divBdr>
        <w:top w:val="none" w:sz="0" w:space="0" w:color="auto"/>
        <w:left w:val="none" w:sz="0" w:space="0" w:color="auto"/>
        <w:bottom w:val="none" w:sz="0" w:space="0" w:color="auto"/>
        <w:right w:val="none" w:sz="0" w:space="0" w:color="auto"/>
      </w:divBdr>
    </w:div>
    <w:div w:id="271590959">
      <w:bodyDiv w:val="1"/>
      <w:marLeft w:val="0"/>
      <w:marRight w:val="0"/>
      <w:marTop w:val="0"/>
      <w:marBottom w:val="0"/>
      <w:divBdr>
        <w:top w:val="none" w:sz="0" w:space="0" w:color="auto"/>
        <w:left w:val="none" w:sz="0" w:space="0" w:color="auto"/>
        <w:bottom w:val="none" w:sz="0" w:space="0" w:color="auto"/>
        <w:right w:val="none" w:sz="0" w:space="0" w:color="auto"/>
      </w:divBdr>
    </w:div>
    <w:div w:id="338702513">
      <w:bodyDiv w:val="1"/>
      <w:marLeft w:val="0"/>
      <w:marRight w:val="0"/>
      <w:marTop w:val="0"/>
      <w:marBottom w:val="0"/>
      <w:divBdr>
        <w:top w:val="none" w:sz="0" w:space="0" w:color="auto"/>
        <w:left w:val="none" w:sz="0" w:space="0" w:color="auto"/>
        <w:bottom w:val="none" w:sz="0" w:space="0" w:color="auto"/>
        <w:right w:val="none" w:sz="0" w:space="0" w:color="auto"/>
      </w:divBdr>
    </w:div>
    <w:div w:id="401565459">
      <w:bodyDiv w:val="1"/>
      <w:marLeft w:val="0"/>
      <w:marRight w:val="0"/>
      <w:marTop w:val="0"/>
      <w:marBottom w:val="0"/>
      <w:divBdr>
        <w:top w:val="none" w:sz="0" w:space="0" w:color="auto"/>
        <w:left w:val="none" w:sz="0" w:space="0" w:color="auto"/>
        <w:bottom w:val="none" w:sz="0" w:space="0" w:color="auto"/>
        <w:right w:val="none" w:sz="0" w:space="0" w:color="auto"/>
      </w:divBdr>
    </w:div>
    <w:div w:id="410783479">
      <w:bodyDiv w:val="1"/>
      <w:marLeft w:val="0"/>
      <w:marRight w:val="0"/>
      <w:marTop w:val="0"/>
      <w:marBottom w:val="0"/>
      <w:divBdr>
        <w:top w:val="none" w:sz="0" w:space="0" w:color="auto"/>
        <w:left w:val="none" w:sz="0" w:space="0" w:color="auto"/>
        <w:bottom w:val="none" w:sz="0" w:space="0" w:color="auto"/>
        <w:right w:val="none" w:sz="0" w:space="0" w:color="auto"/>
      </w:divBdr>
    </w:div>
    <w:div w:id="487985368">
      <w:bodyDiv w:val="1"/>
      <w:marLeft w:val="0"/>
      <w:marRight w:val="0"/>
      <w:marTop w:val="0"/>
      <w:marBottom w:val="0"/>
      <w:divBdr>
        <w:top w:val="none" w:sz="0" w:space="0" w:color="auto"/>
        <w:left w:val="none" w:sz="0" w:space="0" w:color="auto"/>
        <w:bottom w:val="none" w:sz="0" w:space="0" w:color="auto"/>
        <w:right w:val="none" w:sz="0" w:space="0" w:color="auto"/>
      </w:divBdr>
      <w:divsChild>
        <w:div w:id="905916479">
          <w:marLeft w:val="0"/>
          <w:marRight w:val="0"/>
          <w:marTop w:val="0"/>
          <w:marBottom w:val="0"/>
          <w:divBdr>
            <w:top w:val="none" w:sz="0" w:space="0" w:color="auto"/>
            <w:left w:val="none" w:sz="0" w:space="0" w:color="auto"/>
            <w:bottom w:val="none" w:sz="0" w:space="0" w:color="auto"/>
            <w:right w:val="none" w:sz="0" w:space="0" w:color="auto"/>
          </w:divBdr>
          <w:divsChild>
            <w:div w:id="1166897318">
              <w:marLeft w:val="0"/>
              <w:marRight w:val="0"/>
              <w:marTop w:val="0"/>
              <w:marBottom w:val="0"/>
              <w:divBdr>
                <w:top w:val="none" w:sz="0" w:space="0" w:color="auto"/>
                <w:left w:val="none" w:sz="0" w:space="0" w:color="auto"/>
                <w:bottom w:val="none" w:sz="0" w:space="0" w:color="auto"/>
                <w:right w:val="none" w:sz="0" w:space="0" w:color="auto"/>
              </w:divBdr>
            </w:div>
          </w:divsChild>
        </w:div>
        <w:div w:id="1692800683">
          <w:marLeft w:val="0"/>
          <w:marRight w:val="0"/>
          <w:marTop w:val="0"/>
          <w:marBottom w:val="0"/>
          <w:divBdr>
            <w:top w:val="none" w:sz="0" w:space="0" w:color="auto"/>
            <w:left w:val="none" w:sz="0" w:space="0" w:color="auto"/>
            <w:bottom w:val="none" w:sz="0" w:space="0" w:color="auto"/>
            <w:right w:val="none" w:sz="0" w:space="0" w:color="auto"/>
          </w:divBdr>
          <w:divsChild>
            <w:div w:id="1515144673">
              <w:marLeft w:val="0"/>
              <w:marRight w:val="0"/>
              <w:marTop w:val="0"/>
              <w:marBottom w:val="0"/>
              <w:divBdr>
                <w:top w:val="none" w:sz="0" w:space="0" w:color="auto"/>
                <w:left w:val="none" w:sz="0" w:space="0" w:color="auto"/>
                <w:bottom w:val="none" w:sz="0" w:space="0" w:color="auto"/>
                <w:right w:val="none" w:sz="0" w:space="0" w:color="auto"/>
              </w:divBdr>
              <w:divsChild>
                <w:div w:id="3212751">
                  <w:marLeft w:val="0"/>
                  <w:marRight w:val="0"/>
                  <w:marTop w:val="0"/>
                  <w:marBottom w:val="0"/>
                  <w:divBdr>
                    <w:top w:val="none" w:sz="0" w:space="0" w:color="auto"/>
                    <w:left w:val="none" w:sz="0" w:space="0" w:color="auto"/>
                    <w:bottom w:val="none" w:sz="0" w:space="0" w:color="auto"/>
                    <w:right w:val="none" w:sz="0" w:space="0" w:color="auto"/>
                  </w:divBdr>
                  <w:divsChild>
                    <w:div w:id="178758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103112">
      <w:bodyDiv w:val="1"/>
      <w:marLeft w:val="0"/>
      <w:marRight w:val="0"/>
      <w:marTop w:val="0"/>
      <w:marBottom w:val="0"/>
      <w:divBdr>
        <w:top w:val="none" w:sz="0" w:space="0" w:color="auto"/>
        <w:left w:val="none" w:sz="0" w:space="0" w:color="auto"/>
        <w:bottom w:val="none" w:sz="0" w:space="0" w:color="auto"/>
        <w:right w:val="none" w:sz="0" w:space="0" w:color="auto"/>
      </w:divBdr>
    </w:div>
    <w:div w:id="511914746">
      <w:bodyDiv w:val="1"/>
      <w:marLeft w:val="0"/>
      <w:marRight w:val="0"/>
      <w:marTop w:val="0"/>
      <w:marBottom w:val="0"/>
      <w:divBdr>
        <w:top w:val="none" w:sz="0" w:space="0" w:color="auto"/>
        <w:left w:val="none" w:sz="0" w:space="0" w:color="auto"/>
        <w:bottom w:val="none" w:sz="0" w:space="0" w:color="auto"/>
        <w:right w:val="none" w:sz="0" w:space="0" w:color="auto"/>
      </w:divBdr>
    </w:div>
    <w:div w:id="538862059">
      <w:bodyDiv w:val="1"/>
      <w:marLeft w:val="0"/>
      <w:marRight w:val="0"/>
      <w:marTop w:val="0"/>
      <w:marBottom w:val="0"/>
      <w:divBdr>
        <w:top w:val="none" w:sz="0" w:space="0" w:color="auto"/>
        <w:left w:val="none" w:sz="0" w:space="0" w:color="auto"/>
        <w:bottom w:val="none" w:sz="0" w:space="0" w:color="auto"/>
        <w:right w:val="none" w:sz="0" w:space="0" w:color="auto"/>
      </w:divBdr>
    </w:div>
    <w:div w:id="584609181">
      <w:bodyDiv w:val="1"/>
      <w:marLeft w:val="0"/>
      <w:marRight w:val="0"/>
      <w:marTop w:val="0"/>
      <w:marBottom w:val="0"/>
      <w:divBdr>
        <w:top w:val="none" w:sz="0" w:space="0" w:color="auto"/>
        <w:left w:val="none" w:sz="0" w:space="0" w:color="auto"/>
        <w:bottom w:val="none" w:sz="0" w:space="0" w:color="auto"/>
        <w:right w:val="none" w:sz="0" w:space="0" w:color="auto"/>
      </w:divBdr>
      <w:divsChild>
        <w:div w:id="626787693">
          <w:marLeft w:val="446"/>
          <w:marRight w:val="0"/>
          <w:marTop w:val="0"/>
          <w:marBottom w:val="160"/>
          <w:divBdr>
            <w:top w:val="none" w:sz="0" w:space="0" w:color="auto"/>
            <w:left w:val="none" w:sz="0" w:space="0" w:color="auto"/>
            <w:bottom w:val="none" w:sz="0" w:space="0" w:color="auto"/>
            <w:right w:val="none" w:sz="0" w:space="0" w:color="auto"/>
          </w:divBdr>
        </w:div>
      </w:divsChild>
    </w:div>
    <w:div w:id="611017139">
      <w:bodyDiv w:val="1"/>
      <w:marLeft w:val="0"/>
      <w:marRight w:val="0"/>
      <w:marTop w:val="0"/>
      <w:marBottom w:val="0"/>
      <w:divBdr>
        <w:top w:val="none" w:sz="0" w:space="0" w:color="auto"/>
        <w:left w:val="none" w:sz="0" w:space="0" w:color="auto"/>
        <w:bottom w:val="none" w:sz="0" w:space="0" w:color="auto"/>
        <w:right w:val="none" w:sz="0" w:space="0" w:color="auto"/>
      </w:divBdr>
    </w:div>
    <w:div w:id="645548378">
      <w:bodyDiv w:val="1"/>
      <w:marLeft w:val="0"/>
      <w:marRight w:val="0"/>
      <w:marTop w:val="0"/>
      <w:marBottom w:val="0"/>
      <w:divBdr>
        <w:top w:val="none" w:sz="0" w:space="0" w:color="auto"/>
        <w:left w:val="none" w:sz="0" w:space="0" w:color="auto"/>
        <w:bottom w:val="none" w:sz="0" w:space="0" w:color="auto"/>
        <w:right w:val="none" w:sz="0" w:space="0" w:color="auto"/>
      </w:divBdr>
    </w:div>
    <w:div w:id="647591707">
      <w:bodyDiv w:val="1"/>
      <w:marLeft w:val="0"/>
      <w:marRight w:val="0"/>
      <w:marTop w:val="0"/>
      <w:marBottom w:val="0"/>
      <w:divBdr>
        <w:top w:val="none" w:sz="0" w:space="0" w:color="auto"/>
        <w:left w:val="none" w:sz="0" w:space="0" w:color="auto"/>
        <w:bottom w:val="none" w:sz="0" w:space="0" w:color="auto"/>
        <w:right w:val="none" w:sz="0" w:space="0" w:color="auto"/>
      </w:divBdr>
    </w:div>
    <w:div w:id="668096870">
      <w:bodyDiv w:val="1"/>
      <w:marLeft w:val="0"/>
      <w:marRight w:val="0"/>
      <w:marTop w:val="0"/>
      <w:marBottom w:val="0"/>
      <w:divBdr>
        <w:top w:val="none" w:sz="0" w:space="0" w:color="auto"/>
        <w:left w:val="none" w:sz="0" w:space="0" w:color="auto"/>
        <w:bottom w:val="none" w:sz="0" w:space="0" w:color="auto"/>
        <w:right w:val="none" w:sz="0" w:space="0" w:color="auto"/>
      </w:divBdr>
      <w:divsChild>
        <w:div w:id="1942449784">
          <w:marLeft w:val="446"/>
          <w:marRight w:val="0"/>
          <w:marTop w:val="0"/>
          <w:marBottom w:val="160"/>
          <w:divBdr>
            <w:top w:val="none" w:sz="0" w:space="0" w:color="auto"/>
            <w:left w:val="none" w:sz="0" w:space="0" w:color="auto"/>
            <w:bottom w:val="none" w:sz="0" w:space="0" w:color="auto"/>
            <w:right w:val="none" w:sz="0" w:space="0" w:color="auto"/>
          </w:divBdr>
        </w:div>
      </w:divsChild>
    </w:div>
    <w:div w:id="711467412">
      <w:bodyDiv w:val="1"/>
      <w:marLeft w:val="0"/>
      <w:marRight w:val="0"/>
      <w:marTop w:val="0"/>
      <w:marBottom w:val="0"/>
      <w:divBdr>
        <w:top w:val="none" w:sz="0" w:space="0" w:color="auto"/>
        <w:left w:val="none" w:sz="0" w:space="0" w:color="auto"/>
        <w:bottom w:val="none" w:sz="0" w:space="0" w:color="auto"/>
        <w:right w:val="none" w:sz="0" w:space="0" w:color="auto"/>
      </w:divBdr>
    </w:div>
    <w:div w:id="732504548">
      <w:bodyDiv w:val="1"/>
      <w:marLeft w:val="0"/>
      <w:marRight w:val="0"/>
      <w:marTop w:val="0"/>
      <w:marBottom w:val="0"/>
      <w:divBdr>
        <w:top w:val="none" w:sz="0" w:space="0" w:color="auto"/>
        <w:left w:val="none" w:sz="0" w:space="0" w:color="auto"/>
        <w:bottom w:val="none" w:sz="0" w:space="0" w:color="auto"/>
        <w:right w:val="none" w:sz="0" w:space="0" w:color="auto"/>
      </w:divBdr>
      <w:divsChild>
        <w:div w:id="1621375007">
          <w:marLeft w:val="0"/>
          <w:marRight w:val="0"/>
          <w:marTop w:val="0"/>
          <w:marBottom w:val="0"/>
          <w:divBdr>
            <w:top w:val="none" w:sz="0" w:space="0" w:color="auto"/>
            <w:left w:val="none" w:sz="0" w:space="0" w:color="auto"/>
            <w:bottom w:val="none" w:sz="0" w:space="0" w:color="auto"/>
            <w:right w:val="none" w:sz="0" w:space="0" w:color="auto"/>
          </w:divBdr>
        </w:div>
        <w:div w:id="406148697">
          <w:marLeft w:val="0"/>
          <w:marRight w:val="0"/>
          <w:marTop w:val="0"/>
          <w:marBottom w:val="0"/>
          <w:divBdr>
            <w:top w:val="none" w:sz="0" w:space="0" w:color="auto"/>
            <w:left w:val="none" w:sz="0" w:space="0" w:color="auto"/>
            <w:bottom w:val="none" w:sz="0" w:space="0" w:color="auto"/>
            <w:right w:val="none" w:sz="0" w:space="0" w:color="auto"/>
          </w:divBdr>
        </w:div>
      </w:divsChild>
    </w:div>
    <w:div w:id="749161987">
      <w:bodyDiv w:val="1"/>
      <w:marLeft w:val="0"/>
      <w:marRight w:val="0"/>
      <w:marTop w:val="0"/>
      <w:marBottom w:val="0"/>
      <w:divBdr>
        <w:top w:val="none" w:sz="0" w:space="0" w:color="auto"/>
        <w:left w:val="none" w:sz="0" w:space="0" w:color="auto"/>
        <w:bottom w:val="none" w:sz="0" w:space="0" w:color="auto"/>
        <w:right w:val="none" w:sz="0" w:space="0" w:color="auto"/>
      </w:divBdr>
    </w:div>
    <w:div w:id="765005029">
      <w:bodyDiv w:val="1"/>
      <w:marLeft w:val="0"/>
      <w:marRight w:val="0"/>
      <w:marTop w:val="0"/>
      <w:marBottom w:val="0"/>
      <w:divBdr>
        <w:top w:val="none" w:sz="0" w:space="0" w:color="auto"/>
        <w:left w:val="none" w:sz="0" w:space="0" w:color="auto"/>
        <w:bottom w:val="none" w:sz="0" w:space="0" w:color="auto"/>
        <w:right w:val="none" w:sz="0" w:space="0" w:color="auto"/>
      </w:divBdr>
      <w:divsChild>
        <w:div w:id="117534569">
          <w:marLeft w:val="0"/>
          <w:marRight w:val="0"/>
          <w:marTop w:val="0"/>
          <w:marBottom w:val="0"/>
          <w:divBdr>
            <w:top w:val="none" w:sz="0" w:space="0" w:color="auto"/>
            <w:left w:val="none" w:sz="0" w:space="0" w:color="auto"/>
            <w:bottom w:val="none" w:sz="0" w:space="0" w:color="auto"/>
            <w:right w:val="none" w:sz="0" w:space="0" w:color="auto"/>
          </w:divBdr>
          <w:divsChild>
            <w:div w:id="1642148294">
              <w:marLeft w:val="0"/>
              <w:marRight w:val="0"/>
              <w:marTop w:val="0"/>
              <w:marBottom w:val="0"/>
              <w:divBdr>
                <w:top w:val="none" w:sz="0" w:space="0" w:color="auto"/>
                <w:left w:val="none" w:sz="0" w:space="0" w:color="auto"/>
                <w:bottom w:val="none" w:sz="0" w:space="0" w:color="auto"/>
                <w:right w:val="none" w:sz="0" w:space="0" w:color="auto"/>
              </w:divBdr>
            </w:div>
          </w:divsChild>
        </w:div>
        <w:div w:id="987318598">
          <w:marLeft w:val="0"/>
          <w:marRight w:val="0"/>
          <w:marTop w:val="0"/>
          <w:marBottom w:val="0"/>
          <w:divBdr>
            <w:top w:val="none" w:sz="0" w:space="0" w:color="auto"/>
            <w:left w:val="none" w:sz="0" w:space="0" w:color="auto"/>
            <w:bottom w:val="none" w:sz="0" w:space="0" w:color="auto"/>
            <w:right w:val="none" w:sz="0" w:space="0" w:color="auto"/>
          </w:divBdr>
          <w:divsChild>
            <w:div w:id="824585744">
              <w:marLeft w:val="0"/>
              <w:marRight w:val="0"/>
              <w:marTop w:val="0"/>
              <w:marBottom w:val="0"/>
              <w:divBdr>
                <w:top w:val="none" w:sz="0" w:space="0" w:color="auto"/>
                <w:left w:val="none" w:sz="0" w:space="0" w:color="auto"/>
                <w:bottom w:val="none" w:sz="0" w:space="0" w:color="auto"/>
                <w:right w:val="none" w:sz="0" w:space="0" w:color="auto"/>
              </w:divBdr>
              <w:divsChild>
                <w:div w:id="722799364">
                  <w:marLeft w:val="0"/>
                  <w:marRight w:val="0"/>
                  <w:marTop w:val="0"/>
                  <w:marBottom w:val="0"/>
                  <w:divBdr>
                    <w:top w:val="none" w:sz="0" w:space="0" w:color="auto"/>
                    <w:left w:val="none" w:sz="0" w:space="0" w:color="auto"/>
                    <w:bottom w:val="none" w:sz="0" w:space="0" w:color="auto"/>
                    <w:right w:val="none" w:sz="0" w:space="0" w:color="auto"/>
                  </w:divBdr>
                  <w:divsChild>
                    <w:div w:id="12193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661931">
      <w:bodyDiv w:val="1"/>
      <w:marLeft w:val="0"/>
      <w:marRight w:val="0"/>
      <w:marTop w:val="0"/>
      <w:marBottom w:val="0"/>
      <w:divBdr>
        <w:top w:val="none" w:sz="0" w:space="0" w:color="auto"/>
        <w:left w:val="none" w:sz="0" w:space="0" w:color="auto"/>
        <w:bottom w:val="none" w:sz="0" w:space="0" w:color="auto"/>
        <w:right w:val="none" w:sz="0" w:space="0" w:color="auto"/>
      </w:divBdr>
    </w:div>
    <w:div w:id="806898383">
      <w:bodyDiv w:val="1"/>
      <w:marLeft w:val="0"/>
      <w:marRight w:val="0"/>
      <w:marTop w:val="0"/>
      <w:marBottom w:val="0"/>
      <w:divBdr>
        <w:top w:val="none" w:sz="0" w:space="0" w:color="auto"/>
        <w:left w:val="none" w:sz="0" w:space="0" w:color="auto"/>
        <w:bottom w:val="none" w:sz="0" w:space="0" w:color="auto"/>
        <w:right w:val="none" w:sz="0" w:space="0" w:color="auto"/>
      </w:divBdr>
    </w:div>
    <w:div w:id="827357515">
      <w:bodyDiv w:val="1"/>
      <w:marLeft w:val="0"/>
      <w:marRight w:val="0"/>
      <w:marTop w:val="0"/>
      <w:marBottom w:val="0"/>
      <w:divBdr>
        <w:top w:val="none" w:sz="0" w:space="0" w:color="auto"/>
        <w:left w:val="none" w:sz="0" w:space="0" w:color="auto"/>
        <w:bottom w:val="none" w:sz="0" w:space="0" w:color="auto"/>
        <w:right w:val="none" w:sz="0" w:space="0" w:color="auto"/>
      </w:divBdr>
    </w:div>
    <w:div w:id="868832765">
      <w:bodyDiv w:val="1"/>
      <w:marLeft w:val="0"/>
      <w:marRight w:val="0"/>
      <w:marTop w:val="0"/>
      <w:marBottom w:val="0"/>
      <w:divBdr>
        <w:top w:val="none" w:sz="0" w:space="0" w:color="auto"/>
        <w:left w:val="none" w:sz="0" w:space="0" w:color="auto"/>
        <w:bottom w:val="none" w:sz="0" w:space="0" w:color="auto"/>
        <w:right w:val="none" w:sz="0" w:space="0" w:color="auto"/>
      </w:divBdr>
    </w:div>
    <w:div w:id="915474944">
      <w:bodyDiv w:val="1"/>
      <w:marLeft w:val="0"/>
      <w:marRight w:val="0"/>
      <w:marTop w:val="0"/>
      <w:marBottom w:val="0"/>
      <w:divBdr>
        <w:top w:val="none" w:sz="0" w:space="0" w:color="auto"/>
        <w:left w:val="none" w:sz="0" w:space="0" w:color="auto"/>
        <w:bottom w:val="none" w:sz="0" w:space="0" w:color="auto"/>
        <w:right w:val="none" w:sz="0" w:space="0" w:color="auto"/>
      </w:divBdr>
    </w:div>
    <w:div w:id="962274570">
      <w:bodyDiv w:val="1"/>
      <w:marLeft w:val="0"/>
      <w:marRight w:val="0"/>
      <w:marTop w:val="0"/>
      <w:marBottom w:val="0"/>
      <w:divBdr>
        <w:top w:val="none" w:sz="0" w:space="0" w:color="auto"/>
        <w:left w:val="none" w:sz="0" w:space="0" w:color="auto"/>
        <w:bottom w:val="none" w:sz="0" w:space="0" w:color="auto"/>
        <w:right w:val="none" w:sz="0" w:space="0" w:color="auto"/>
      </w:divBdr>
    </w:div>
    <w:div w:id="989292066">
      <w:bodyDiv w:val="1"/>
      <w:marLeft w:val="0"/>
      <w:marRight w:val="0"/>
      <w:marTop w:val="0"/>
      <w:marBottom w:val="0"/>
      <w:divBdr>
        <w:top w:val="none" w:sz="0" w:space="0" w:color="auto"/>
        <w:left w:val="none" w:sz="0" w:space="0" w:color="auto"/>
        <w:bottom w:val="none" w:sz="0" w:space="0" w:color="auto"/>
        <w:right w:val="none" w:sz="0" w:space="0" w:color="auto"/>
      </w:divBdr>
      <w:divsChild>
        <w:div w:id="2103724395">
          <w:marLeft w:val="0"/>
          <w:marRight w:val="0"/>
          <w:marTop w:val="0"/>
          <w:marBottom w:val="0"/>
          <w:divBdr>
            <w:top w:val="single" w:sz="2" w:space="0" w:color="auto"/>
            <w:left w:val="single" w:sz="2" w:space="0" w:color="auto"/>
            <w:bottom w:val="single" w:sz="6" w:space="0" w:color="auto"/>
            <w:right w:val="single" w:sz="2" w:space="0" w:color="auto"/>
          </w:divBdr>
          <w:divsChild>
            <w:div w:id="866218055">
              <w:marLeft w:val="0"/>
              <w:marRight w:val="0"/>
              <w:marTop w:val="100"/>
              <w:marBottom w:val="100"/>
              <w:divBdr>
                <w:top w:val="single" w:sz="2" w:space="0" w:color="D9D9E3"/>
                <w:left w:val="single" w:sz="2" w:space="0" w:color="D9D9E3"/>
                <w:bottom w:val="single" w:sz="2" w:space="0" w:color="D9D9E3"/>
                <w:right w:val="single" w:sz="2" w:space="0" w:color="D9D9E3"/>
              </w:divBdr>
              <w:divsChild>
                <w:div w:id="217397347">
                  <w:marLeft w:val="0"/>
                  <w:marRight w:val="0"/>
                  <w:marTop w:val="0"/>
                  <w:marBottom w:val="0"/>
                  <w:divBdr>
                    <w:top w:val="single" w:sz="2" w:space="0" w:color="D9D9E3"/>
                    <w:left w:val="single" w:sz="2" w:space="0" w:color="D9D9E3"/>
                    <w:bottom w:val="single" w:sz="2" w:space="0" w:color="D9D9E3"/>
                    <w:right w:val="single" w:sz="2" w:space="0" w:color="D9D9E3"/>
                  </w:divBdr>
                  <w:divsChild>
                    <w:div w:id="264584353">
                      <w:marLeft w:val="0"/>
                      <w:marRight w:val="0"/>
                      <w:marTop w:val="0"/>
                      <w:marBottom w:val="0"/>
                      <w:divBdr>
                        <w:top w:val="single" w:sz="2" w:space="0" w:color="D9D9E3"/>
                        <w:left w:val="single" w:sz="2" w:space="0" w:color="D9D9E3"/>
                        <w:bottom w:val="single" w:sz="2" w:space="0" w:color="D9D9E3"/>
                        <w:right w:val="single" w:sz="2" w:space="0" w:color="D9D9E3"/>
                      </w:divBdr>
                      <w:divsChild>
                        <w:div w:id="1229416295">
                          <w:marLeft w:val="0"/>
                          <w:marRight w:val="0"/>
                          <w:marTop w:val="0"/>
                          <w:marBottom w:val="0"/>
                          <w:divBdr>
                            <w:top w:val="single" w:sz="2" w:space="0" w:color="D9D9E3"/>
                            <w:left w:val="single" w:sz="2" w:space="0" w:color="D9D9E3"/>
                            <w:bottom w:val="single" w:sz="2" w:space="0" w:color="D9D9E3"/>
                            <w:right w:val="single" w:sz="2" w:space="0" w:color="D9D9E3"/>
                          </w:divBdr>
                          <w:divsChild>
                            <w:div w:id="9401840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52117115">
      <w:bodyDiv w:val="1"/>
      <w:marLeft w:val="0"/>
      <w:marRight w:val="0"/>
      <w:marTop w:val="0"/>
      <w:marBottom w:val="0"/>
      <w:divBdr>
        <w:top w:val="none" w:sz="0" w:space="0" w:color="auto"/>
        <w:left w:val="none" w:sz="0" w:space="0" w:color="auto"/>
        <w:bottom w:val="none" w:sz="0" w:space="0" w:color="auto"/>
        <w:right w:val="none" w:sz="0" w:space="0" w:color="auto"/>
      </w:divBdr>
    </w:div>
    <w:div w:id="1054155400">
      <w:bodyDiv w:val="1"/>
      <w:marLeft w:val="0"/>
      <w:marRight w:val="0"/>
      <w:marTop w:val="0"/>
      <w:marBottom w:val="0"/>
      <w:divBdr>
        <w:top w:val="none" w:sz="0" w:space="0" w:color="auto"/>
        <w:left w:val="none" w:sz="0" w:space="0" w:color="auto"/>
        <w:bottom w:val="none" w:sz="0" w:space="0" w:color="auto"/>
        <w:right w:val="none" w:sz="0" w:space="0" w:color="auto"/>
      </w:divBdr>
    </w:div>
    <w:div w:id="1105420928">
      <w:bodyDiv w:val="1"/>
      <w:marLeft w:val="0"/>
      <w:marRight w:val="0"/>
      <w:marTop w:val="0"/>
      <w:marBottom w:val="0"/>
      <w:divBdr>
        <w:top w:val="none" w:sz="0" w:space="0" w:color="auto"/>
        <w:left w:val="none" w:sz="0" w:space="0" w:color="auto"/>
        <w:bottom w:val="none" w:sz="0" w:space="0" w:color="auto"/>
        <w:right w:val="none" w:sz="0" w:space="0" w:color="auto"/>
      </w:divBdr>
    </w:div>
    <w:div w:id="1126124135">
      <w:bodyDiv w:val="1"/>
      <w:marLeft w:val="0"/>
      <w:marRight w:val="0"/>
      <w:marTop w:val="0"/>
      <w:marBottom w:val="0"/>
      <w:divBdr>
        <w:top w:val="none" w:sz="0" w:space="0" w:color="auto"/>
        <w:left w:val="none" w:sz="0" w:space="0" w:color="auto"/>
        <w:bottom w:val="none" w:sz="0" w:space="0" w:color="auto"/>
        <w:right w:val="none" w:sz="0" w:space="0" w:color="auto"/>
      </w:divBdr>
    </w:div>
    <w:div w:id="1172529554">
      <w:bodyDiv w:val="1"/>
      <w:marLeft w:val="0"/>
      <w:marRight w:val="0"/>
      <w:marTop w:val="0"/>
      <w:marBottom w:val="0"/>
      <w:divBdr>
        <w:top w:val="none" w:sz="0" w:space="0" w:color="auto"/>
        <w:left w:val="none" w:sz="0" w:space="0" w:color="auto"/>
        <w:bottom w:val="none" w:sz="0" w:space="0" w:color="auto"/>
        <w:right w:val="none" w:sz="0" w:space="0" w:color="auto"/>
      </w:divBdr>
    </w:div>
    <w:div w:id="1225947790">
      <w:bodyDiv w:val="1"/>
      <w:marLeft w:val="0"/>
      <w:marRight w:val="0"/>
      <w:marTop w:val="0"/>
      <w:marBottom w:val="0"/>
      <w:divBdr>
        <w:top w:val="none" w:sz="0" w:space="0" w:color="auto"/>
        <w:left w:val="none" w:sz="0" w:space="0" w:color="auto"/>
        <w:bottom w:val="none" w:sz="0" w:space="0" w:color="auto"/>
        <w:right w:val="none" w:sz="0" w:space="0" w:color="auto"/>
      </w:divBdr>
    </w:div>
    <w:div w:id="1331562200">
      <w:bodyDiv w:val="1"/>
      <w:marLeft w:val="0"/>
      <w:marRight w:val="0"/>
      <w:marTop w:val="0"/>
      <w:marBottom w:val="0"/>
      <w:divBdr>
        <w:top w:val="none" w:sz="0" w:space="0" w:color="auto"/>
        <w:left w:val="none" w:sz="0" w:space="0" w:color="auto"/>
        <w:bottom w:val="none" w:sz="0" w:space="0" w:color="auto"/>
        <w:right w:val="none" w:sz="0" w:space="0" w:color="auto"/>
      </w:divBdr>
      <w:divsChild>
        <w:div w:id="1629119926">
          <w:marLeft w:val="547"/>
          <w:marRight w:val="0"/>
          <w:marTop w:val="0"/>
          <w:marBottom w:val="0"/>
          <w:divBdr>
            <w:top w:val="none" w:sz="0" w:space="0" w:color="auto"/>
            <w:left w:val="none" w:sz="0" w:space="0" w:color="auto"/>
            <w:bottom w:val="none" w:sz="0" w:space="0" w:color="auto"/>
            <w:right w:val="none" w:sz="0" w:space="0" w:color="auto"/>
          </w:divBdr>
        </w:div>
        <w:div w:id="727455862">
          <w:marLeft w:val="1166"/>
          <w:marRight w:val="0"/>
          <w:marTop w:val="0"/>
          <w:marBottom w:val="0"/>
          <w:divBdr>
            <w:top w:val="none" w:sz="0" w:space="0" w:color="auto"/>
            <w:left w:val="none" w:sz="0" w:space="0" w:color="auto"/>
            <w:bottom w:val="none" w:sz="0" w:space="0" w:color="auto"/>
            <w:right w:val="none" w:sz="0" w:space="0" w:color="auto"/>
          </w:divBdr>
        </w:div>
        <w:div w:id="401410457">
          <w:marLeft w:val="994"/>
          <w:marRight w:val="0"/>
          <w:marTop w:val="0"/>
          <w:marBottom w:val="0"/>
          <w:divBdr>
            <w:top w:val="none" w:sz="0" w:space="0" w:color="auto"/>
            <w:left w:val="none" w:sz="0" w:space="0" w:color="auto"/>
            <w:bottom w:val="none" w:sz="0" w:space="0" w:color="auto"/>
            <w:right w:val="none" w:sz="0" w:space="0" w:color="auto"/>
          </w:divBdr>
        </w:div>
        <w:div w:id="1030565707">
          <w:marLeft w:val="994"/>
          <w:marRight w:val="0"/>
          <w:marTop w:val="0"/>
          <w:marBottom w:val="0"/>
          <w:divBdr>
            <w:top w:val="none" w:sz="0" w:space="0" w:color="auto"/>
            <w:left w:val="none" w:sz="0" w:space="0" w:color="auto"/>
            <w:bottom w:val="none" w:sz="0" w:space="0" w:color="auto"/>
            <w:right w:val="none" w:sz="0" w:space="0" w:color="auto"/>
          </w:divBdr>
        </w:div>
        <w:div w:id="713389437">
          <w:marLeft w:val="994"/>
          <w:marRight w:val="0"/>
          <w:marTop w:val="0"/>
          <w:marBottom w:val="0"/>
          <w:divBdr>
            <w:top w:val="none" w:sz="0" w:space="0" w:color="auto"/>
            <w:left w:val="none" w:sz="0" w:space="0" w:color="auto"/>
            <w:bottom w:val="none" w:sz="0" w:space="0" w:color="auto"/>
            <w:right w:val="none" w:sz="0" w:space="0" w:color="auto"/>
          </w:divBdr>
        </w:div>
        <w:div w:id="2097968859">
          <w:marLeft w:val="994"/>
          <w:marRight w:val="0"/>
          <w:marTop w:val="0"/>
          <w:marBottom w:val="0"/>
          <w:divBdr>
            <w:top w:val="none" w:sz="0" w:space="0" w:color="auto"/>
            <w:left w:val="none" w:sz="0" w:space="0" w:color="auto"/>
            <w:bottom w:val="none" w:sz="0" w:space="0" w:color="auto"/>
            <w:right w:val="none" w:sz="0" w:space="0" w:color="auto"/>
          </w:divBdr>
        </w:div>
      </w:divsChild>
    </w:div>
    <w:div w:id="1460757474">
      <w:bodyDiv w:val="1"/>
      <w:marLeft w:val="0"/>
      <w:marRight w:val="0"/>
      <w:marTop w:val="0"/>
      <w:marBottom w:val="0"/>
      <w:divBdr>
        <w:top w:val="none" w:sz="0" w:space="0" w:color="auto"/>
        <w:left w:val="none" w:sz="0" w:space="0" w:color="auto"/>
        <w:bottom w:val="none" w:sz="0" w:space="0" w:color="auto"/>
        <w:right w:val="none" w:sz="0" w:space="0" w:color="auto"/>
      </w:divBdr>
    </w:div>
    <w:div w:id="1493987037">
      <w:bodyDiv w:val="1"/>
      <w:marLeft w:val="0"/>
      <w:marRight w:val="0"/>
      <w:marTop w:val="0"/>
      <w:marBottom w:val="0"/>
      <w:divBdr>
        <w:top w:val="none" w:sz="0" w:space="0" w:color="auto"/>
        <w:left w:val="none" w:sz="0" w:space="0" w:color="auto"/>
        <w:bottom w:val="none" w:sz="0" w:space="0" w:color="auto"/>
        <w:right w:val="none" w:sz="0" w:space="0" w:color="auto"/>
      </w:divBdr>
      <w:divsChild>
        <w:div w:id="874584334">
          <w:marLeft w:val="446"/>
          <w:marRight w:val="0"/>
          <w:marTop w:val="0"/>
          <w:marBottom w:val="0"/>
          <w:divBdr>
            <w:top w:val="none" w:sz="0" w:space="0" w:color="auto"/>
            <w:left w:val="none" w:sz="0" w:space="0" w:color="auto"/>
            <w:bottom w:val="none" w:sz="0" w:space="0" w:color="auto"/>
            <w:right w:val="none" w:sz="0" w:space="0" w:color="auto"/>
          </w:divBdr>
        </w:div>
        <w:div w:id="1526822809">
          <w:marLeft w:val="446"/>
          <w:marRight w:val="0"/>
          <w:marTop w:val="0"/>
          <w:marBottom w:val="0"/>
          <w:divBdr>
            <w:top w:val="none" w:sz="0" w:space="0" w:color="auto"/>
            <w:left w:val="none" w:sz="0" w:space="0" w:color="auto"/>
            <w:bottom w:val="none" w:sz="0" w:space="0" w:color="auto"/>
            <w:right w:val="none" w:sz="0" w:space="0" w:color="auto"/>
          </w:divBdr>
        </w:div>
      </w:divsChild>
    </w:div>
    <w:div w:id="1553618243">
      <w:bodyDiv w:val="1"/>
      <w:marLeft w:val="0"/>
      <w:marRight w:val="0"/>
      <w:marTop w:val="0"/>
      <w:marBottom w:val="0"/>
      <w:divBdr>
        <w:top w:val="none" w:sz="0" w:space="0" w:color="auto"/>
        <w:left w:val="none" w:sz="0" w:space="0" w:color="auto"/>
        <w:bottom w:val="none" w:sz="0" w:space="0" w:color="auto"/>
        <w:right w:val="none" w:sz="0" w:space="0" w:color="auto"/>
      </w:divBdr>
    </w:div>
    <w:div w:id="1568606921">
      <w:bodyDiv w:val="1"/>
      <w:marLeft w:val="0"/>
      <w:marRight w:val="0"/>
      <w:marTop w:val="0"/>
      <w:marBottom w:val="0"/>
      <w:divBdr>
        <w:top w:val="none" w:sz="0" w:space="0" w:color="auto"/>
        <w:left w:val="none" w:sz="0" w:space="0" w:color="auto"/>
        <w:bottom w:val="none" w:sz="0" w:space="0" w:color="auto"/>
        <w:right w:val="none" w:sz="0" w:space="0" w:color="auto"/>
      </w:divBdr>
    </w:div>
    <w:div w:id="1577937374">
      <w:bodyDiv w:val="1"/>
      <w:marLeft w:val="0"/>
      <w:marRight w:val="0"/>
      <w:marTop w:val="0"/>
      <w:marBottom w:val="0"/>
      <w:divBdr>
        <w:top w:val="none" w:sz="0" w:space="0" w:color="auto"/>
        <w:left w:val="none" w:sz="0" w:space="0" w:color="auto"/>
        <w:bottom w:val="none" w:sz="0" w:space="0" w:color="auto"/>
        <w:right w:val="none" w:sz="0" w:space="0" w:color="auto"/>
      </w:divBdr>
    </w:div>
    <w:div w:id="1595355900">
      <w:bodyDiv w:val="1"/>
      <w:marLeft w:val="0"/>
      <w:marRight w:val="0"/>
      <w:marTop w:val="0"/>
      <w:marBottom w:val="0"/>
      <w:divBdr>
        <w:top w:val="none" w:sz="0" w:space="0" w:color="auto"/>
        <w:left w:val="none" w:sz="0" w:space="0" w:color="auto"/>
        <w:bottom w:val="none" w:sz="0" w:space="0" w:color="auto"/>
        <w:right w:val="none" w:sz="0" w:space="0" w:color="auto"/>
      </w:divBdr>
      <w:divsChild>
        <w:div w:id="2020892221">
          <w:marLeft w:val="446"/>
          <w:marRight w:val="0"/>
          <w:marTop w:val="0"/>
          <w:marBottom w:val="160"/>
          <w:divBdr>
            <w:top w:val="none" w:sz="0" w:space="0" w:color="auto"/>
            <w:left w:val="none" w:sz="0" w:space="0" w:color="auto"/>
            <w:bottom w:val="none" w:sz="0" w:space="0" w:color="auto"/>
            <w:right w:val="none" w:sz="0" w:space="0" w:color="auto"/>
          </w:divBdr>
        </w:div>
      </w:divsChild>
    </w:div>
    <w:div w:id="1616407903">
      <w:bodyDiv w:val="1"/>
      <w:marLeft w:val="0"/>
      <w:marRight w:val="0"/>
      <w:marTop w:val="0"/>
      <w:marBottom w:val="0"/>
      <w:divBdr>
        <w:top w:val="none" w:sz="0" w:space="0" w:color="auto"/>
        <w:left w:val="none" w:sz="0" w:space="0" w:color="auto"/>
        <w:bottom w:val="none" w:sz="0" w:space="0" w:color="auto"/>
        <w:right w:val="none" w:sz="0" w:space="0" w:color="auto"/>
      </w:divBdr>
    </w:div>
    <w:div w:id="1646163543">
      <w:bodyDiv w:val="1"/>
      <w:marLeft w:val="0"/>
      <w:marRight w:val="0"/>
      <w:marTop w:val="0"/>
      <w:marBottom w:val="0"/>
      <w:divBdr>
        <w:top w:val="none" w:sz="0" w:space="0" w:color="auto"/>
        <w:left w:val="none" w:sz="0" w:space="0" w:color="auto"/>
        <w:bottom w:val="none" w:sz="0" w:space="0" w:color="auto"/>
        <w:right w:val="none" w:sz="0" w:space="0" w:color="auto"/>
      </w:divBdr>
    </w:div>
    <w:div w:id="1650937656">
      <w:bodyDiv w:val="1"/>
      <w:marLeft w:val="0"/>
      <w:marRight w:val="0"/>
      <w:marTop w:val="0"/>
      <w:marBottom w:val="0"/>
      <w:divBdr>
        <w:top w:val="none" w:sz="0" w:space="0" w:color="auto"/>
        <w:left w:val="none" w:sz="0" w:space="0" w:color="auto"/>
        <w:bottom w:val="none" w:sz="0" w:space="0" w:color="auto"/>
        <w:right w:val="none" w:sz="0" w:space="0" w:color="auto"/>
      </w:divBdr>
    </w:div>
    <w:div w:id="1661957991">
      <w:bodyDiv w:val="1"/>
      <w:marLeft w:val="0"/>
      <w:marRight w:val="0"/>
      <w:marTop w:val="0"/>
      <w:marBottom w:val="0"/>
      <w:divBdr>
        <w:top w:val="none" w:sz="0" w:space="0" w:color="auto"/>
        <w:left w:val="none" w:sz="0" w:space="0" w:color="auto"/>
        <w:bottom w:val="none" w:sz="0" w:space="0" w:color="auto"/>
        <w:right w:val="none" w:sz="0" w:space="0" w:color="auto"/>
      </w:divBdr>
    </w:div>
    <w:div w:id="1739088797">
      <w:bodyDiv w:val="1"/>
      <w:marLeft w:val="0"/>
      <w:marRight w:val="0"/>
      <w:marTop w:val="0"/>
      <w:marBottom w:val="0"/>
      <w:divBdr>
        <w:top w:val="none" w:sz="0" w:space="0" w:color="auto"/>
        <w:left w:val="none" w:sz="0" w:space="0" w:color="auto"/>
        <w:bottom w:val="none" w:sz="0" w:space="0" w:color="auto"/>
        <w:right w:val="none" w:sz="0" w:space="0" w:color="auto"/>
      </w:divBdr>
    </w:div>
    <w:div w:id="1775248091">
      <w:bodyDiv w:val="1"/>
      <w:marLeft w:val="0"/>
      <w:marRight w:val="0"/>
      <w:marTop w:val="0"/>
      <w:marBottom w:val="0"/>
      <w:divBdr>
        <w:top w:val="none" w:sz="0" w:space="0" w:color="auto"/>
        <w:left w:val="none" w:sz="0" w:space="0" w:color="auto"/>
        <w:bottom w:val="none" w:sz="0" w:space="0" w:color="auto"/>
        <w:right w:val="none" w:sz="0" w:space="0" w:color="auto"/>
      </w:divBdr>
    </w:div>
    <w:div w:id="1789741576">
      <w:bodyDiv w:val="1"/>
      <w:marLeft w:val="0"/>
      <w:marRight w:val="0"/>
      <w:marTop w:val="0"/>
      <w:marBottom w:val="0"/>
      <w:divBdr>
        <w:top w:val="none" w:sz="0" w:space="0" w:color="auto"/>
        <w:left w:val="none" w:sz="0" w:space="0" w:color="auto"/>
        <w:bottom w:val="none" w:sz="0" w:space="0" w:color="auto"/>
        <w:right w:val="none" w:sz="0" w:space="0" w:color="auto"/>
      </w:divBdr>
      <w:divsChild>
        <w:div w:id="135925357">
          <w:marLeft w:val="0"/>
          <w:marRight w:val="0"/>
          <w:marTop w:val="0"/>
          <w:marBottom w:val="0"/>
          <w:divBdr>
            <w:top w:val="single" w:sz="2" w:space="0" w:color="D9D9E3"/>
            <w:left w:val="single" w:sz="2" w:space="0" w:color="D9D9E3"/>
            <w:bottom w:val="single" w:sz="2" w:space="0" w:color="D9D9E3"/>
            <w:right w:val="single" w:sz="2" w:space="0" w:color="D9D9E3"/>
          </w:divBdr>
          <w:divsChild>
            <w:div w:id="2091149463">
              <w:marLeft w:val="0"/>
              <w:marRight w:val="0"/>
              <w:marTop w:val="0"/>
              <w:marBottom w:val="0"/>
              <w:divBdr>
                <w:top w:val="single" w:sz="2" w:space="0" w:color="D9D9E3"/>
                <w:left w:val="single" w:sz="2" w:space="0" w:color="D9D9E3"/>
                <w:bottom w:val="single" w:sz="2" w:space="0" w:color="D9D9E3"/>
                <w:right w:val="single" w:sz="2" w:space="0" w:color="D9D9E3"/>
              </w:divBdr>
              <w:divsChild>
                <w:div w:id="1092622835">
                  <w:marLeft w:val="0"/>
                  <w:marRight w:val="0"/>
                  <w:marTop w:val="0"/>
                  <w:marBottom w:val="0"/>
                  <w:divBdr>
                    <w:top w:val="single" w:sz="2" w:space="0" w:color="D9D9E3"/>
                    <w:left w:val="single" w:sz="2" w:space="0" w:color="D9D9E3"/>
                    <w:bottom w:val="single" w:sz="2" w:space="0" w:color="D9D9E3"/>
                    <w:right w:val="single" w:sz="2" w:space="0" w:color="D9D9E3"/>
                  </w:divBdr>
                  <w:divsChild>
                    <w:div w:id="198206729">
                      <w:marLeft w:val="0"/>
                      <w:marRight w:val="0"/>
                      <w:marTop w:val="0"/>
                      <w:marBottom w:val="0"/>
                      <w:divBdr>
                        <w:top w:val="single" w:sz="2" w:space="0" w:color="D9D9E3"/>
                        <w:left w:val="single" w:sz="2" w:space="0" w:color="D9D9E3"/>
                        <w:bottom w:val="single" w:sz="2" w:space="0" w:color="D9D9E3"/>
                        <w:right w:val="single" w:sz="2" w:space="0" w:color="D9D9E3"/>
                      </w:divBdr>
                      <w:divsChild>
                        <w:div w:id="652367882">
                          <w:marLeft w:val="0"/>
                          <w:marRight w:val="0"/>
                          <w:marTop w:val="0"/>
                          <w:marBottom w:val="0"/>
                          <w:divBdr>
                            <w:top w:val="single" w:sz="2" w:space="0" w:color="auto"/>
                            <w:left w:val="single" w:sz="2" w:space="0" w:color="auto"/>
                            <w:bottom w:val="single" w:sz="6" w:space="0" w:color="auto"/>
                            <w:right w:val="single" w:sz="2" w:space="0" w:color="auto"/>
                          </w:divBdr>
                          <w:divsChild>
                            <w:div w:id="846944924">
                              <w:marLeft w:val="0"/>
                              <w:marRight w:val="0"/>
                              <w:marTop w:val="100"/>
                              <w:marBottom w:val="100"/>
                              <w:divBdr>
                                <w:top w:val="single" w:sz="2" w:space="0" w:color="D9D9E3"/>
                                <w:left w:val="single" w:sz="2" w:space="0" w:color="D9D9E3"/>
                                <w:bottom w:val="single" w:sz="2" w:space="0" w:color="D9D9E3"/>
                                <w:right w:val="single" w:sz="2" w:space="0" w:color="D9D9E3"/>
                              </w:divBdr>
                              <w:divsChild>
                                <w:div w:id="61490996">
                                  <w:marLeft w:val="0"/>
                                  <w:marRight w:val="0"/>
                                  <w:marTop w:val="0"/>
                                  <w:marBottom w:val="0"/>
                                  <w:divBdr>
                                    <w:top w:val="single" w:sz="2" w:space="0" w:color="D9D9E3"/>
                                    <w:left w:val="single" w:sz="2" w:space="0" w:color="D9D9E3"/>
                                    <w:bottom w:val="single" w:sz="2" w:space="0" w:color="D9D9E3"/>
                                    <w:right w:val="single" w:sz="2" w:space="0" w:color="D9D9E3"/>
                                  </w:divBdr>
                                  <w:divsChild>
                                    <w:div w:id="1162038698">
                                      <w:marLeft w:val="0"/>
                                      <w:marRight w:val="0"/>
                                      <w:marTop w:val="0"/>
                                      <w:marBottom w:val="0"/>
                                      <w:divBdr>
                                        <w:top w:val="single" w:sz="2" w:space="0" w:color="D9D9E3"/>
                                        <w:left w:val="single" w:sz="2" w:space="0" w:color="D9D9E3"/>
                                        <w:bottom w:val="single" w:sz="2" w:space="0" w:color="D9D9E3"/>
                                        <w:right w:val="single" w:sz="2" w:space="0" w:color="D9D9E3"/>
                                      </w:divBdr>
                                      <w:divsChild>
                                        <w:div w:id="2036031690">
                                          <w:marLeft w:val="0"/>
                                          <w:marRight w:val="0"/>
                                          <w:marTop w:val="0"/>
                                          <w:marBottom w:val="0"/>
                                          <w:divBdr>
                                            <w:top w:val="single" w:sz="2" w:space="0" w:color="D9D9E3"/>
                                            <w:left w:val="single" w:sz="2" w:space="0" w:color="D9D9E3"/>
                                            <w:bottom w:val="single" w:sz="2" w:space="0" w:color="D9D9E3"/>
                                            <w:right w:val="single" w:sz="2" w:space="0" w:color="D9D9E3"/>
                                          </w:divBdr>
                                          <w:divsChild>
                                            <w:div w:id="18645931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81962936">
          <w:marLeft w:val="0"/>
          <w:marRight w:val="0"/>
          <w:marTop w:val="0"/>
          <w:marBottom w:val="0"/>
          <w:divBdr>
            <w:top w:val="none" w:sz="0" w:space="0" w:color="auto"/>
            <w:left w:val="none" w:sz="0" w:space="0" w:color="auto"/>
            <w:bottom w:val="none" w:sz="0" w:space="0" w:color="auto"/>
            <w:right w:val="none" w:sz="0" w:space="0" w:color="auto"/>
          </w:divBdr>
        </w:div>
      </w:divsChild>
    </w:div>
    <w:div w:id="1793092084">
      <w:bodyDiv w:val="1"/>
      <w:marLeft w:val="0"/>
      <w:marRight w:val="0"/>
      <w:marTop w:val="0"/>
      <w:marBottom w:val="0"/>
      <w:divBdr>
        <w:top w:val="none" w:sz="0" w:space="0" w:color="auto"/>
        <w:left w:val="none" w:sz="0" w:space="0" w:color="auto"/>
        <w:bottom w:val="none" w:sz="0" w:space="0" w:color="auto"/>
        <w:right w:val="none" w:sz="0" w:space="0" w:color="auto"/>
      </w:divBdr>
    </w:div>
    <w:div w:id="1821192010">
      <w:bodyDiv w:val="1"/>
      <w:marLeft w:val="0"/>
      <w:marRight w:val="0"/>
      <w:marTop w:val="0"/>
      <w:marBottom w:val="0"/>
      <w:divBdr>
        <w:top w:val="none" w:sz="0" w:space="0" w:color="auto"/>
        <w:left w:val="none" w:sz="0" w:space="0" w:color="auto"/>
        <w:bottom w:val="none" w:sz="0" w:space="0" w:color="auto"/>
        <w:right w:val="none" w:sz="0" w:space="0" w:color="auto"/>
      </w:divBdr>
    </w:div>
    <w:div w:id="1870796231">
      <w:bodyDiv w:val="1"/>
      <w:marLeft w:val="0"/>
      <w:marRight w:val="0"/>
      <w:marTop w:val="0"/>
      <w:marBottom w:val="0"/>
      <w:divBdr>
        <w:top w:val="none" w:sz="0" w:space="0" w:color="auto"/>
        <w:left w:val="none" w:sz="0" w:space="0" w:color="auto"/>
        <w:bottom w:val="none" w:sz="0" w:space="0" w:color="auto"/>
        <w:right w:val="none" w:sz="0" w:space="0" w:color="auto"/>
      </w:divBdr>
      <w:divsChild>
        <w:div w:id="2020889008">
          <w:marLeft w:val="446"/>
          <w:marRight w:val="0"/>
          <w:marTop w:val="0"/>
          <w:marBottom w:val="160"/>
          <w:divBdr>
            <w:top w:val="none" w:sz="0" w:space="0" w:color="auto"/>
            <w:left w:val="none" w:sz="0" w:space="0" w:color="auto"/>
            <w:bottom w:val="none" w:sz="0" w:space="0" w:color="auto"/>
            <w:right w:val="none" w:sz="0" w:space="0" w:color="auto"/>
          </w:divBdr>
        </w:div>
      </w:divsChild>
    </w:div>
    <w:div w:id="1878932285">
      <w:bodyDiv w:val="1"/>
      <w:marLeft w:val="0"/>
      <w:marRight w:val="0"/>
      <w:marTop w:val="0"/>
      <w:marBottom w:val="0"/>
      <w:divBdr>
        <w:top w:val="none" w:sz="0" w:space="0" w:color="auto"/>
        <w:left w:val="none" w:sz="0" w:space="0" w:color="auto"/>
        <w:bottom w:val="none" w:sz="0" w:space="0" w:color="auto"/>
        <w:right w:val="none" w:sz="0" w:space="0" w:color="auto"/>
      </w:divBdr>
    </w:div>
    <w:div w:id="1941837613">
      <w:bodyDiv w:val="1"/>
      <w:marLeft w:val="0"/>
      <w:marRight w:val="0"/>
      <w:marTop w:val="0"/>
      <w:marBottom w:val="0"/>
      <w:divBdr>
        <w:top w:val="none" w:sz="0" w:space="0" w:color="auto"/>
        <w:left w:val="none" w:sz="0" w:space="0" w:color="auto"/>
        <w:bottom w:val="none" w:sz="0" w:space="0" w:color="auto"/>
        <w:right w:val="none" w:sz="0" w:space="0" w:color="auto"/>
      </w:divBdr>
    </w:div>
    <w:div w:id="2079588694">
      <w:bodyDiv w:val="1"/>
      <w:marLeft w:val="0"/>
      <w:marRight w:val="0"/>
      <w:marTop w:val="0"/>
      <w:marBottom w:val="0"/>
      <w:divBdr>
        <w:top w:val="none" w:sz="0" w:space="0" w:color="auto"/>
        <w:left w:val="none" w:sz="0" w:space="0" w:color="auto"/>
        <w:bottom w:val="none" w:sz="0" w:space="0" w:color="auto"/>
        <w:right w:val="none" w:sz="0" w:space="0" w:color="auto"/>
      </w:divBdr>
    </w:div>
    <w:div w:id="2141337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1.png"/><Relationship Id="rId21" Type="http://schemas.microsoft.com/office/2007/relationships/diagramDrawing" Target="diagrams/drawing1.xml"/><Relationship Id="rId42" Type="http://schemas.openxmlformats.org/officeDocument/2006/relationships/image" Target="media/image15.jpeg"/><Relationship Id="rId63" Type="http://schemas.microsoft.com/office/2007/relationships/hdphoto" Target="media/hdphoto1.wdp"/><Relationship Id="rId84" Type="http://schemas.microsoft.com/office/2007/relationships/hdphoto" Target="media/hdphoto10.wdp"/><Relationship Id="rId138" Type="http://schemas.openxmlformats.org/officeDocument/2006/relationships/image" Target="media/image92.jpeg"/><Relationship Id="rId159" Type="http://schemas.openxmlformats.org/officeDocument/2006/relationships/chart" Target="charts/chart16.xml"/><Relationship Id="rId170" Type="http://schemas.openxmlformats.org/officeDocument/2006/relationships/chart" Target="charts/chart27.xml"/><Relationship Id="rId191" Type="http://schemas.openxmlformats.org/officeDocument/2006/relationships/fontTable" Target="fontTable.xml"/><Relationship Id="rId107" Type="http://schemas.openxmlformats.org/officeDocument/2006/relationships/image" Target="media/image61.png"/><Relationship Id="rId11" Type="http://schemas.openxmlformats.org/officeDocument/2006/relationships/header" Target="header1.xml"/><Relationship Id="rId32" Type="http://schemas.openxmlformats.org/officeDocument/2006/relationships/image" Target="media/image5.png"/><Relationship Id="rId53" Type="http://schemas.openxmlformats.org/officeDocument/2006/relationships/image" Target="media/image26.jpeg"/><Relationship Id="rId74" Type="http://schemas.microsoft.com/office/2007/relationships/hdphoto" Target="media/hdphoto6.wdp"/><Relationship Id="rId128" Type="http://schemas.openxmlformats.org/officeDocument/2006/relationships/image" Target="media/image82.jpeg"/><Relationship Id="rId149" Type="http://schemas.openxmlformats.org/officeDocument/2006/relationships/chart" Target="charts/chart6.xml"/><Relationship Id="rId5" Type="http://schemas.openxmlformats.org/officeDocument/2006/relationships/numbering" Target="numbering.xml"/><Relationship Id="rId95" Type="http://schemas.openxmlformats.org/officeDocument/2006/relationships/image" Target="media/image49.png"/><Relationship Id="rId160" Type="http://schemas.openxmlformats.org/officeDocument/2006/relationships/chart" Target="charts/chart17.xml"/><Relationship Id="rId181" Type="http://schemas.openxmlformats.org/officeDocument/2006/relationships/chart" Target="charts/chart38.xml"/><Relationship Id="rId22" Type="http://schemas.openxmlformats.org/officeDocument/2006/relationships/diagramData" Target="diagrams/data2.xml"/><Relationship Id="rId43" Type="http://schemas.openxmlformats.org/officeDocument/2006/relationships/image" Target="media/image16.jpeg"/><Relationship Id="rId64" Type="http://schemas.openxmlformats.org/officeDocument/2006/relationships/image" Target="media/image28.png"/><Relationship Id="rId118" Type="http://schemas.openxmlformats.org/officeDocument/2006/relationships/image" Target="media/image72.jpeg"/><Relationship Id="rId139" Type="http://schemas.openxmlformats.org/officeDocument/2006/relationships/image" Target="media/image93.png"/><Relationship Id="rId85" Type="http://schemas.openxmlformats.org/officeDocument/2006/relationships/image" Target="media/image41.png"/><Relationship Id="rId150" Type="http://schemas.openxmlformats.org/officeDocument/2006/relationships/chart" Target="charts/chart7.xml"/><Relationship Id="rId171" Type="http://schemas.openxmlformats.org/officeDocument/2006/relationships/chart" Target="charts/chart28.xml"/><Relationship Id="rId192" Type="http://schemas.openxmlformats.org/officeDocument/2006/relationships/glossaryDocument" Target="glossary/document.xml"/><Relationship Id="rId12" Type="http://schemas.openxmlformats.org/officeDocument/2006/relationships/footer" Target="footer1.xml"/><Relationship Id="rId33" Type="http://schemas.openxmlformats.org/officeDocument/2006/relationships/image" Target="media/image6.png"/><Relationship Id="rId108" Type="http://schemas.openxmlformats.org/officeDocument/2006/relationships/image" Target="media/image62.jpeg"/><Relationship Id="rId129" Type="http://schemas.openxmlformats.org/officeDocument/2006/relationships/image" Target="media/image83.png"/><Relationship Id="rId54" Type="http://schemas.openxmlformats.org/officeDocument/2006/relationships/image" Target="media/image27.jpeg"/><Relationship Id="rId75" Type="http://schemas.openxmlformats.org/officeDocument/2006/relationships/image" Target="media/image35.tiff"/><Relationship Id="rId96" Type="http://schemas.openxmlformats.org/officeDocument/2006/relationships/image" Target="media/image50.png"/><Relationship Id="rId140" Type="http://schemas.openxmlformats.org/officeDocument/2006/relationships/image" Target="media/image94.jpeg"/><Relationship Id="rId161" Type="http://schemas.openxmlformats.org/officeDocument/2006/relationships/chart" Target="charts/chart18.xml"/><Relationship Id="rId182" Type="http://schemas.openxmlformats.org/officeDocument/2006/relationships/chart" Target="charts/chart39.xml"/><Relationship Id="rId6" Type="http://schemas.openxmlformats.org/officeDocument/2006/relationships/styles" Target="styles.xml"/><Relationship Id="rId23" Type="http://schemas.openxmlformats.org/officeDocument/2006/relationships/diagramLayout" Target="diagrams/layout2.xml"/><Relationship Id="rId119" Type="http://schemas.openxmlformats.org/officeDocument/2006/relationships/image" Target="media/image73.png"/><Relationship Id="rId44" Type="http://schemas.openxmlformats.org/officeDocument/2006/relationships/image" Target="media/image17.jpeg"/><Relationship Id="rId65" Type="http://schemas.microsoft.com/office/2007/relationships/hdphoto" Target="media/hdphoto2.wdp"/><Relationship Id="rId86" Type="http://schemas.microsoft.com/office/2007/relationships/hdphoto" Target="media/hdphoto11.wdp"/><Relationship Id="rId130" Type="http://schemas.openxmlformats.org/officeDocument/2006/relationships/image" Target="media/image84.jpeg"/><Relationship Id="rId151" Type="http://schemas.openxmlformats.org/officeDocument/2006/relationships/chart" Target="charts/chart8.xml"/><Relationship Id="rId172" Type="http://schemas.openxmlformats.org/officeDocument/2006/relationships/chart" Target="charts/chart29.xml"/><Relationship Id="rId193" Type="http://schemas.openxmlformats.org/officeDocument/2006/relationships/theme" Target="theme/theme1.xml"/><Relationship Id="rId13" Type="http://schemas.openxmlformats.org/officeDocument/2006/relationships/image" Target="media/image1.png"/><Relationship Id="rId109" Type="http://schemas.openxmlformats.org/officeDocument/2006/relationships/image" Target="media/image63.png"/><Relationship Id="rId34" Type="http://schemas.openxmlformats.org/officeDocument/2006/relationships/image" Target="media/image7.jpeg"/><Relationship Id="rId50" Type="http://schemas.openxmlformats.org/officeDocument/2006/relationships/image" Target="media/image23.jpeg"/><Relationship Id="rId55" Type="http://schemas.openxmlformats.org/officeDocument/2006/relationships/image" Target="media/image28.jpeg"/><Relationship Id="rId76" Type="http://schemas.openxmlformats.org/officeDocument/2006/relationships/image" Target="media/image36.png"/><Relationship Id="rId97" Type="http://schemas.openxmlformats.org/officeDocument/2006/relationships/image" Target="media/image51.png"/><Relationship Id="rId104" Type="http://schemas.openxmlformats.org/officeDocument/2006/relationships/image" Target="media/image58.png"/><Relationship Id="rId120" Type="http://schemas.openxmlformats.org/officeDocument/2006/relationships/image" Target="media/image74.jpeg"/><Relationship Id="rId125" Type="http://schemas.openxmlformats.org/officeDocument/2006/relationships/image" Target="media/image79.png"/><Relationship Id="rId141" Type="http://schemas.openxmlformats.org/officeDocument/2006/relationships/image" Target="media/image95.png"/><Relationship Id="rId146" Type="http://schemas.openxmlformats.org/officeDocument/2006/relationships/chart" Target="charts/chart3.xml"/><Relationship Id="rId167" Type="http://schemas.openxmlformats.org/officeDocument/2006/relationships/chart" Target="charts/chart24.xml"/><Relationship Id="rId188" Type="http://schemas.openxmlformats.org/officeDocument/2006/relationships/chart" Target="charts/chart45.xml"/><Relationship Id="rId7" Type="http://schemas.openxmlformats.org/officeDocument/2006/relationships/settings" Target="settings.xml"/><Relationship Id="rId71" Type="http://schemas.openxmlformats.org/officeDocument/2006/relationships/image" Target="media/image33.png"/><Relationship Id="rId92" Type="http://schemas.openxmlformats.org/officeDocument/2006/relationships/image" Target="media/image46.png"/><Relationship Id="rId162" Type="http://schemas.openxmlformats.org/officeDocument/2006/relationships/chart" Target="charts/chart19.xml"/><Relationship Id="rId183" Type="http://schemas.openxmlformats.org/officeDocument/2006/relationships/chart" Target="charts/chart40.xml"/><Relationship Id="rId2" Type="http://schemas.openxmlformats.org/officeDocument/2006/relationships/customXml" Target="../customXml/item2.xml"/><Relationship Id="rId29" Type="http://schemas.openxmlformats.org/officeDocument/2006/relationships/diagramQuickStyle" Target="diagrams/quickStyle3.xml"/><Relationship Id="rId24" Type="http://schemas.openxmlformats.org/officeDocument/2006/relationships/diagramQuickStyle" Target="diagrams/quickStyle2.xml"/><Relationship Id="rId40" Type="http://schemas.openxmlformats.org/officeDocument/2006/relationships/image" Target="media/image13.jpeg"/><Relationship Id="rId45" Type="http://schemas.openxmlformats.org/officeDocument/2006/relationships/image" Target="media/image18.png"/><Relationship Id="rId66" Type="http://schemas.openxmlformats.org/officeDocument/2006/relationships/image" Target="media/image29.png"/><Relationship Id="rId87" Type="http://schemas.openxmlformats.org/officeDocument/2006/relationships/image" Target="media/image42.png"/><Relationship Id="rId110" Type="http://schemas.openxmlformats.org/officeDocument/2006/relationships/image" Target="media/image64.jpeg"/><Relationship Id="rId115" Type="http://schemas.openxmlformats.org/officeDocument/2006/relationships/image" Target="media/image69.jpeg"/><Relationship Id="rId131" Type="http://schemas.openxmlformats.org/officeDocument/2006/relationships/image" Target="media/image85.jpeg"/><Relationship Id="rId136" Type="http://schemas.openxmlformats.org/officeDocument/2006/relationships/image" Target="media/image90.png"/><Relationship Id="rId157" Type="http://schemas.openxmlformats.org/officeDocument/2006/relationships/chart" Target="charts/chart14.xml"/><Relationship Id="rId178" Type="http://schemas.openxmlformats.org/officeDocument/2006/relationships/chart" Target="charts/chart35.xml"/><Relationship Id="rId61" Type="http://schemas.openxmlformats.org/officeDocument/2006/relationships/image" Target="media/image26.tiff"/><Relationship Id="rId82" Type="http://schemas.openxmlformats.org/officeDocument/2006/relationships/image" Target="media/image39.tiff"/><Relationship Id="rId152" Type="http://schemas.openxmlformats.org/officeDocument/2006/relationships/chart" Target="charts/chart9.xml"/><Relationship Id="rId173" Type="http://schemas.openxmlformats.org/officeDocument/2006/relationships/chart" Target="charts/chart30.xml"/><Relationship Id="rId19" Type="http://schemas.openxmlformats.org/officeDocument/2006/relationships/diagramQuickStyle" Target="diagrams/quickStyle1.xml"/><Relationship Id="rId14" Type="http://schemas.openxmlformats.org/officeDocument/2006/relationships/image" Target="media/image2.png"/><Relationship Id="rId30" Type="http://schemas.openxmlformats.org/officeDocument/2006/relationships/diagramColors" Target="diagrams/colors3.xml"/><Relationship Id="rId35" Type="http://schemas.openxmlformats.org/officeDocument/2006/relationships/image" Target="media/image8.jpeg"/><Relationship Id="rId56" Type="http://schemas.openxmlformats.org/officeDocument/2006/relationships/image" Target="media/image24.jpeg"/><Relationship Id="rId77" Type="http://schemas.microsoft.com/office/2007/relationships/hdphoto" Target="media/hdphoto7.wdp"/><Relationship Id="rId100" Type="http://schemas.openxmlformats.org/officeDocument/2006/relationships/image" Target="media/image54.png"/><Relationship Id="rId105" Type="http://schemas.openxmlformats.org/officeDocument/2006/relationships/image" Target="media/image59.png"/><Relationship Id="rId126" Type="http://schemas.openxmlformats.org/officeDocument/2006/relationships/image" Target="media/image80.jpeg"/><Relationship Id="rId147" Type="http://schemas.openxmlformats.org/officeDocument/2006/relationships/chart" Target="charts/chart4.xml"/><Relationship Id="rId168" Type="http://schemas.openxmlformats.org/officeDocument/2006/relationships/chart" Target="charts/chart25.xml"/><Relationship Id="rId8" Type="http://schemas.openxmlformats.org/officeDocument/2006/relationships/webSettings" Target="webSettings.xml"/><Relationship Id="rId51" Type="http://schemas.openxmlformats.org/officeDocument/2006/relationships/image" Target="media/image24.png"/><Relationship Id="rId72" Type="http://schemas.microsoft.com/office/2007/relationships/hdphoto" Target="media/hdphoto5.wdp"/><Relationship Id="rId93" Type="http://schemas.openxmlformats.org/officeDocument/2006/relationships/image" Target="media/image47.png"/><Relationship Id="rId98" Type="http://schemas.openxmlformats.org/officeDocument/2006/relationships/image" Target="media/image52.png"/><Relationship Id="rId121" Type="http://schemas.openxmlformats.org/officeDocument/2006/relationships/image" Target="media/image75.png"/><Relationship Id="rId142" Type="http://schemas.openxmlformats.org/officeDocument/2006/relationships/image" Target="media/image96.png"/><Relationship Id="rId163" Type="http://schemas.openxmlformats.org/officeDocument/2006/relationships/chart" Target="charts/chart20.xml"/><Relationship Id="rId184" Type="http://schemas.openxmlformats.org/officeDocument/2006/relationships/chart" Target="charts/chart41.xml"/><Relationship Id="rId189" Type="http://schemas.openxmlformats.org/officeDocument/2006/relationships/chart" Target="charts/chart46.xml"/><Relationship Id="rId3" Type="http://schemas.openxmlformats.org/officeDocument/2006/relationships/customXml" Target="../customXml/item3.xml"/><Relationship Id="rId25" Type="http://schemas.openxmlformats.org/officeDocument/2006/relationships/diagramColors" Target="diagrams/colors2.xml"/><Relationship Id="rId46" Type="http://schemas.openxmlformats.org/officeDocument/2006/relationships/image" Target="media/image19.jpeg"/><Relationship Id="rId67" Type="http://schemas.microsoft.com/office/2007/relationships/hdphoto" Target="media/hdphoto3.wdp"/><Relationship Id="rId116" Type="http://schemas.openxmlformats.org/officeDocument/2006/relationships/image" Target="media/image70.png"/><Relationship Id="rId137" Type="http://schemas.openxmlformats.org/officeDocument/2006/relationships/image" Target="media/image91.png"/><Relationship Id="rId158" Type="http://schemas.openxmlformats.org/officeDocument/2006/relationships/chart" Target="charts/chart15.xml"/><Relationship Id="rId20" Type="http://schemas.openxmlformats.org/officeDocument/2006/relationships/diagramColors" Target="diagrams/colors1.xml"/><Relationship Id="rId41" Type="http://schemas.openxmlformats.org/officeDocument/2006/relationships/image" Target="media/image14.jpeg"/><Relationship Id="rId62" Type="http://schemas.openxmlformats.org/officeDocument/2006/relationships/image" Target="media/image27.png"/><Relationship Id="rId83" Type="http://schemas.openxmlformats.org/officeDocument/2006/relationships/image" Target="media/image40.png"/><Relationship Id="rId88" Type="http://schemas.microsoft.com/office/2007/relationships/hdphoto" Target="media/hdphoto12.wdp"/><Relationship Id="rId111" Type="http://schemas.openxmlformats.org/officeDocument/2006/relationships/image" Target="media/image65.jpeg"/><Relationship Id="rId132" Type="http://schemas.openxmlformats.org/officeDocument/2006/relationships/image" Target="media/image86.png"/><Relationship Id="rId153" Type="http://schemas.openxmlformats.org/officeDocument/2006/relationships/chart" Target="charts/chart10.xml"/><Relationship Id="rId174" Type="http://schemas.openxmlformats.org/officeDocument/2006/relationships/chart" Target="charts/chart31.xml"/><Relationship Id="rId179" Type="http://schemas.openxmlformats.org/officeDocument/2006/relationships/chart" Target="charts/chart36.xml"/><Relationship Id="rId190" Type="http://schemas.openxmlformats.org/officeDocument/2006/relationships/chart" Target="charts/chart47.xml"/><Relationship Id="rId15" Type="http://schemas.openxmlformats.org/officeDocument/2006/relationships/image" Target="media/image3.png"/><Relationship Id="rId36" Type="http://schemas.openxmlformats.org/officeDocument/2006/relationships/image" Target="media/image9.jpeg"/><Relationship Id="rId57" Type="http://schemas.openxmlformats.org/officeDocument/2006/relationships/image" Target="media/image30.jpeg"/><Relationship Id="rId106" Type="http://schemas.openxmlformats.org/officeDocument/2006/relationships/image" Target="media/image60.jpg"/><Relationship Id="rId127" Type="http://schemas.openxmlformats.org/officeDocument/2006/relationships/image" Target="media/image81.png"/><Relationship Id="rId10" Type="http://schemas.openxmlformats.org/officeDocument/2006/relationships/endnotes" Target="endnotes.xml"/><Relationship Id="rId31" Type="http://schemas.microsoft.com/office/2007/relationships/diagramDrawing" Target="diagrams/drawing3.xml"/><Relationship Id="rId52" Type="http://schemas.openxmlformats.org/officeDocument/2006/relationships/image" Target="media/image25.jpeg"/><Relationship Id="rId73" Type="http://schemas.openxmlformats.org/officeDocument/2006/relationships/image" Target="media/image34.png"/><Relationship Id="rId78" Type="http://schemas.openxmlformats.org/officeDocument/2006/relationships/image" Target="media/image37.png"/><Relationship Id="rId94" Type="http://schemas.openxmlformats.org/officeDocument/2006/relationships/image" Target="media/image48.png"/><Relationship Id="rId99" Type="http://schemas.openxmlformats.org/officeDocument/2006/relationships/image" Target="media/image53.png"/><Relationship Id="rId101" Type="http://schemas.openxmlformats.org/officeDocument/2006/relationships/image" Target="media/image55.png"/><Relationship Id="rId122" Type="http://schemas.openxmlformats.org/officeDocument/2006/relationships/image" Target="media/image76.png"/><Relationship Id="rId143" Type="http://schemas.openxmlformats.org/officeDocument/2006/relationships/image" Target="media/image97.jpeg"/><Relationship Id="rId148" Type="http://schemas.openxmlformats.org/officeDocument/2006/relationships/chart" Target="charts/chart5.xml"/><Relationship Id="rId164" Type="http://schemas.openxmlformats.org/officeDocument/2006/relationships/chart" Target="charts/chart21.xml"/><Relationship Id="rId169" Type="http://schemas.openxmlformats.org/officeDocument/2006/relationships/chart" Target="charts/chart26.xml"/><Relationship Id="rId185" Type="http://schemas.openxmlformats.org/officeDocument/2006/relationships/chart" Target="charts/chart42.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chart" Target="charts/chart37.xml"/><Relationship Id="rId26" Type="http://schemas.microsoft.com/office/2007/relationships/diagramDrawing" Target="diagrams/drawing2.xml"/><Relationship Id="rId47" Type="http://schemas.openxmlformats.org/officeDocument/2006/relationships/image" Target="media/image20.jpeg"/><Relationship Id="rId68" Type="http://schemas.openxmlformats.org/officeDocument/2006/relationships/image" Target="media/image30.tiff"/><Relationship Id="rId89" Type="http://schemas.openxmlformats.org/officeDocument/2006/relationships/image" Target="media/image43.png"/><Relationship Id="rId112" Type="http://schemas.openxmlformats.org/officeDocument/2006/relationships/image" Target="media/image66.png"/><Relationship Id="rId133" Type="http://schemas.openxmlformats.org/officeDocument/2006/relationships/image" Target="media/image87.png"/><Relationship Id="rId154" Type="http://schemas.openxmlformats.org/officeDocument/2006/relationships/chart" Target="charts/chart11.xml"/><Relationship Id="rId175" Type="http://schemas.openxmlformats.org/officeDocument/2006/relationships/chart" Target="charts/chart32.xml"/><Relationship Id="rId16" Type="http://schemas.openxmlformats.org/officeDocument/2006/relationships/image" Target="media/image4.png"/><Relationship Id="rId37" Type="http://schemas.openxmlformats.org/officeDocument/2006/relationships/image" Target="media/image10.jpeg"/><Relationship Id="rId58" Type="http://schemas.openxmlformats.org/officeDocument/2006/relationships/image" Target="media/image25.png"/><Relationship Id="rId79" Type="http://schemas.microsoft.com/office/2007/relationships/hdphoto" Target="media/hdphoto8.wdp"/><Relationship Id="rId102" Type="http://schemas.openxmlformats.org/officeDocument/2006/relationships/image" Target="media/image56.png"/><Relationship Id="rId123" Type="http://schemas.openxmlformats.org/officeDocument/2006/relationships/image" Target="media/image77.jpeg"/><Relationship Id="rId144" Type="http://schemas.openxmlformats.org/officeDocument/2006/relationships/image" Target="media/image98.jpeg"/><Relationship Id="rId90" Type="http://schemas.openxmlformats.org/officeDocument/2006/relationships/image" Target="media/image44.png"/><Relationship Id="rId165" Type="http://schemas.openxmlformats.org/officeDocument/2006/relationships/chart" Target="charts/chart22.xml"/><Relationship Id="rId186" Type="http://schemas.openxmlformats.org/officeDocument/2006/relationships/chart" Target="charts/chart43.xml"/><Relationship Id="rId27" Type="http://schemas.openxmlformats.org/officeDocument/2006/relationships/diagramData" Target="diagrams/data3.xml"/><Relationship Id="rId48" Type="http://schemas.openxmlformats.org/officeDocument/2006/relationships/image" Target="media/image21.jpg"/><Relationship Id="rId69" Type="http://schemas.openxmlformats.org/officeDocument/2006/relationships/image" Target="media/image31.png"/><Relationship Id="rId113" Type="http://schemas.openxmlformats.org/officeDocument/2006/relationships/image" Target="media/image67.png"/><Relationship Id="rId134" Type="http://schemas.openxmlformats.org/officeDocument/2006/relationships/image" Target="media/image88.png"/><Relationship Id="rId80" Type="http://schemas.openxmlformats.org/officeDocument/2006/relationships/image" Target="media/image38.png"/><Relationship Id="rId155" Type="http://schemas.openxmlformats.org/officeDocument/2006/relationships/chart" Target="charts/chart12.xml"/><Relationship Id="rId176" Type="http://schemas.openxmlformats.org/officeDocument/2006/relationships/chart" Target="charts/chart33.xml"/><Relationship Id="rId17" Type="http://schemas.openxmlformats.org/officeDocument/2006/relationships/diagramData" Target="diagrams/data1.xml"/><Relationship Id="rId38" Type="http://schemas.openxmlformats.org/officeDocument/2006/relationships/image" Target="media/image11.jpeg"/><Relationship Id="rId59" Type="http://schemas.openxmlformats.org/officeDocument/2006/relationships/image" Target="media/image32.png"/><Relationship Id="rId103" Type="http://schemas.openxmlformats.org/officeDocument/2006/relationships/image" Target="media/image57.png"/><Relationship Id="rId124" Type="http://schemas.openxmlformats.org/officeDocument/2006/relationships/image" Target="media/image78.jpeg"/><Relationship Id="rId70" Type="http://schemas.microsoft.com/office/2007/relationships/hdphoto" Target="media/hdphoto4.wdp"/><Relationship Id="rId91" Type="http://schemas.openxmlformats.org/officeDocument/2006/relationships/image" Target="media/image45.png"/><Relationship Id="rId145" Type="http://schemas.openxmlformats.org/officeDocument/2006/relationships/chart" Target="charts/chart2.xml"/><Relationship Id="rId166" Type="http://schemas.openxmlformats.org/officeDocument/2006/relationships/chart" Target="charts/chart23.xml"/><Relationship Id="rId187" Type="http://schemas.openxmlformats.org/officeDocument/2006/relationships/chart" Target="charts/chart44.xml"/><Relationship Id="rId1" Type="http://schemas.openxmlformats.org/officeDocument/2006/relationships/customXml" Target="../customXml/item1.xml"/><Relationship Id="rId28" Type="http://schemas.openxmlformats.org/officeDocument/2006/relationships/diagramLayout" Target="diagrams/layout3.xml"/><Relationship Id="rId49" Type="http://schemas.openxmlformats.org/officeDocument/2006/relationships/image" Target="media/image22.jpg"/><Relationship Id="rId114" Type="http://schemas.openxmlformats.org/officeDocument/2006/relationships/image" Target="media/image68.png"/><Relationship Id="rId60" Type="http://schemas.openxmlformats.org/officeDocument/2006/relationships/chart" Target="charts/chart1.xml"/><Relationship Id="rId81" Type="http://schemas.microsoft.com/office/2007/relationships/hdphoto" Target="media/hdphoto9.wdp"/><Relationship Id="rId135" Type="http://schemas.openxmlformats.org/officeDocument/2006/relationships/image" Target="media/image89.jpeg"/><Relationship Id="rId156" Type="http://schemas.openxmlformats.org/officeDocument/2006/relationships/chart" Target="charts/chart13.xml"/><Relationship Id="rId177" Type="http://schemas.openxmlformats.org/officeDocument/2006/relationships/chart" Target="charts/chart34.xml"/><Relationship Id="rId18" Type="http://schemas.openxmlformats.org/officeDocument/2006/relationships/diagramLayout" Target="diagrams/layout1.xml"/><Relationship Id="rId39" Type="http://schemas.openxmlformats.org/officeDocument/2006/relationships/image" Target="media/image1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oleObject" Target="file:///C:\Users\sajj0001\Dropbox%20(Univ.%20of%20Oklahoma)\1.%20Projects%20&amp;%20Papers\4.%20OU\4.%20Monica\Monica,%20Paper%201,%20Pyrolysis,%20Gasification\Pyrolysis%20Gasification%20of%20RRT,%20MP%20(1),%20BS%20(1),%203-16-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sajj0001\Dropbox%20(Univ.%20of%20Oklahoma)\1.%20Projects%20&amp;%20Papers\4.%20OU\4.%20Monica\Monica,%20Paper%201,%20Pyrolysis,%20Gasification\Pyrolysis%20Gasification%20of%20RRT,%20MP%20(1),%20BS%20(1),%203-16-202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sajj0001\Dropbox%20(Univ.%20of%20Oklahoma)\1.%20Projects%20&amp;%20Papers\4.%20OU\4.%20Monica\Monica,%20Paper%201,%20Pyrolysis,%20Gasification\Pyrolysis%20Gasification%20of%20RRT,%20MP%20(1),%20BS%20(1),%203-16-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sajj0001\Dropbox%20(Univ.%20of%20Oklahoma)\1.%20Projects%20&amp;%20Papers\4.%20OU\4.%20Monica\Monica,%20Paper%201,%20Pyrolysis,%20Gasification\Pyrolysis%20Gasification%20of%20RRT,%20MP%20(1),%20BS%20(1),%203-16-20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sajj0001\Dropbox%20(Univ.%20of%20Oklahoma)\1.%20Projects%20&amp;%20Papers\4.%20OU\4.%20Monica\Monica,%20Paper%201,%20Pyrolysis,%20Gasification\Pyrolysis%20Gasification%20of%20RRT,%20MP%20(1),%20BS%20(1),%203-16-20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sajj0001\Dropbox%20(Univ.%20of%20Oklahoma)\1.%20Projects%20&amp;%20Papers\4.%20OU\4.%20Monica\Monica,%20Paper%201,%20Pyrolysis,%20Gasification\Pyrolysis%20Gasification%20of%20RRT,%20MP%20(1),%20BS%20(1),%203-16-20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sajj0001\Dropbox%20(Univ.%20of%20Oklahoma)\1.%20Projects%20&amp;%20Papers\4.%20OU\4.%20Monica\Monica,%20Paper%201,%20Pyrolysis,%20Gasification\Pyrolysis%20Gasification%20of%20RRT,%20MP%20(1),%20BS%20(1),%203-16-20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sajj0001\Dropbox%20(Univ.%20of%20Oklahoma)\1.%20Projects%20&amp;%20Papers\4.%20OU\4.%20Monica\Monica,%20Paper%201,%20Pyrolysis,%20Gasification\Pyrolysis%20Gasification%20of%20RRT,%20MP%20(1),%20BS%20(1),%203-16-2024.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sajj0001\Dropbox%20(Univ.%20of%20Oklahoma)\1.%20Projects%20&amp;%20Papers\4.%20OU\4.%20Monica\Monica,%20Paper%201,%20Pyrolysis,%20Gasification\Pyrolysis%20Gasification%20of%20RRT,%20MP%20(1),%20BS%20(1),%203-16-2024.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sajj0001\Dropbox%20(Univ.%20of%20Oklahoma)\1.%20Projects%20&amp;%20Papers\4.%20OU\4.%20Monica\Monica,%20Paper%201,%20Pyrolysis,%20Gasification\Pyrolysis%20Gasification%20of%20RRT,%20MP%20(1),%20BS%20(1),%203-16-2024.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ega0000\Desktop\Sajjadi\Pyrolysis%20Gasification%20of%20RRT,%20MP%20(1),%20BS%20(2),%203-17-2024.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sajj0001\Dropbox%20(Univ.%20of%20Oklahoma)\1.%20Projects%20&amp;%20Papers\4.%20OU\4.%20Monica\Monica,%20Paper%201,%20Pyrolysis,%20Gasification\Pyrolysis%20Gasification%20of%20RRT,%20MP%20(1),%20BS%20(1),%203-16-2024.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sajj0001\Dropbox%20(Univ.%20of%20Oklahoma)\1.%20Projects%20&amp;%20Papers\4.%20OU\4.%20Monica\Monica,%20Paper%201,%20Pyrolysis,%20Gasification\Pyrolysis%20Gasification%20of%20RRT,%20MP%20(1),%20BS%20(1),%203-16-2024.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sajj0001\Dropbox%20(Univ.%20of%20Oklahoma)\1.%20Projects%20&amp;%20Papers\4.%20OU\4.%20Monica\Monica,%20Paper%201,%20Pyrolysis,%20Gasification\Pyrolysis%20Gasification%20of%20RRT,%20MP%20(1),%20BS%20(1),%203-16-2024.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sajj0001\Dropbox%20(Univ.%20of%20Oklahoma)\1.%20Projects%20&amp;%20Papers\4.%20OU\4.%20Monica\Monica,%20Paper%201,%20Pyrolysis,%20Gasification\Pyrolysis%20Gasification%20of%20RRT,%20MP%20(1),%20BS%20(1),%203-16-2024.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pega0000\Downloads\Pyroysis%20Gasification%20of%20biomass,%20TD%20(1),%20BS(3)%203-25-2024.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pega0000\Desktop\Sajjadi\RRT_Gasification,%20MP.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pega0000\Desktop\Sajjadi\RRT_Gasification,%20MP.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pega0000\Desktop\Sajjadi\RRT_Gasification,%20MP.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pega0000\Desktop\Gasification%20of%20RRT,%20MP.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file:///C:\Users\pega0000\Desktop\Sajjadi\RRT_Gasification,%20MP.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pega0000\Desktop\Sajjadi\Pyrolysis%20Gasification%20of%20RRT,%20MP%20(1),%20BS%20(2),%203-17-2024.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file:///C:\Users\pega0000\Desktop\Sajjadi\RRT_Gasification,%20MP.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C:\Users\pega0000\Desktop\Sajjadi\RRT_Gasification,%20MP.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C:\Users\pega0000\Desktop\Sajjadi\RRT_Gasification,%20MP.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C:\Users\pega0000\Desktop\Sajjadi\RRT_Gasification,%20MP.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file:///C:\Users\pega0000\Desktop\Sajjadi\RRT_Gasification,%20MP.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file:///C:\Users\pega0000\Desktop\Sajjadi\RRT_Gasification,%20MP.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file:///C:\Users\pega0000\Desktop\Sajjadi\RRT_Gasification,%20MP.xlsx"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file:///C:\Users\pega0000\Desktop\Sajjadi\RRT_Gasification,%20MP.xlsx"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file:///C:\Users\pega0000\Desktop\Sajjadi\RRT_Gasification,%20MP.xlsx" TargetMode="External"/></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oleObject" Target="file:///C:\Users\pega0000\Desktop\Sajjadi\RRT_Gasification,%20MP.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pega0000\Desktop\Sajjadi\Pyrolysis%20Gasification%20of%20RRT,%20MP%20(1),%20BS%20(2),%203-17-2024.xlsx"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oleObject" Target="file:///C:\Users\pega0000\Desktop\Sajjadi\RRT_Gasification,%20MP.xlsx" TargetMode="Externa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oleObject" Target="file:///C:\Users\pega0000\Desktop\Sajjadi\RRT_Gasification,%20MP.xlsx"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file:///C:\Users\pega0000\Desktop\Sajjadi\RRT_Gasification,%20MP.xlsx"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file:///C:\Users\pega0000\Desktop\Sajjadi\RRT_Gasification,%20MP.xlsx"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file:///C:\Users\pega0000\Desktop\Sajjadi\RRT_Gasification,%20MP.xlsx"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file:///C:\Users\pega0000\Desktop\Sajjadi\RRT_Gasification,%20MP.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file:///C:\Users\pega0000\Desktop\Sajjadi\RRT_Gasification,%20MP.xlsx"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file:///C:\Users\pega0000\Desktop\Sajjadi\Pyroysis%20Gasification%20of%20biomass,%20TD%20(1),%20BS(3)%203-25-2024.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pega0000\Desktop\Sajjadi\Pyrolysis%20Gasification%20of%20RRT,%20MP%20(1),%20BS%20(2),%203-17-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pega0000\Desktop\Sajjadi\Pyrolysis%20Gasification%20of%20RRT,%20MP%20(1),%20BS%20(2),%203-17-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pega0000\Desktop\Sajjadi\Pyrolysis%20Gasification%20of%20RRT,%20MP%20(1),%20BS%20(2),%203-17-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pega0000\Desktop\Sajjadi\Pyrolysis%20Gasification%20of%20RRT,%20MP%20(1),%20BS%20(2),%203-17-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sajj0001\Dropbox%20(Univ.%20of%20Oklahoma)\1.%20Projects%20&amp;%20Papers\4.%20OU\4.%20Monica\Monica,%20Paper%201,%20Pyrolysis,%20Gasification\Pyrolysis%20Gasification%20of%20RRT,%20MP%20(1),%20BS%20(1),%203-16-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212493056110901E-2"/>
          <c:y val="8.5436820397450319E-2"/>
          <c:w val="0.88683010981501353"/>
          <c:h val="0.75671172502754558"/>
        </c:manualLayout>
      </c:layout>
      <c:scatterChart>
        <c:scatterStyle val="smoothMarker"/>
        <c:varyColors val="0"/>
        <c:ser>
          <c:idx val="0"/>
          <c:order val="0"/>
          <c:tx>
            <c:strRef>
              <c:f>Sheet1!$O$2</c:f>
              <c:strCache>
                <c:ptCount val="1"/>
                <c:pt idx="0">
                  <c:v>Base+Co</c:v>
                </c:pt>
              </c:strCache>
            </c:strRef>
          </c:tx>
          <c:spPr>
            <a:ln w="12700" cap="rnd">
              <a:solidFill>
                <a:schemeClr val="accent1"/>
              </a:solidFill>
              <a:round/>
            </a:ln>
            <a:effectLst/>
          </c:spPr>
          <c:marker>
            <c:symbol val="none"/>
          </c:marker>
          <c:xVal>
            <c:numRef>
              <c:f>Sheet1!$A$5:$A$7505</c:f>
              <c:numCache>
                <c:formatCode>General</c:formatCode>
                <c:ptCount val="7501"/>
                <c:pt idx="0">
                  <c:v>5</c:v>
                </c:pt>
                <c:pt idx="1">
                  <c:v>5.0100002288818404</c:v>
                </c:pt>
                <c:pt idx="2">
                  <c:v>5.0199999809265101</c:v>
                </c:pt>
                <c:pt idx="3">
                  <c:v>5.0300002098083496</c:v>
                </c:pt>
                <c:pt idx="4">
                  <c:v>5.03999996185303</c:v>
                </c:pt>
                <c:pt idx="5">
                  <c:v>5.0500001907348597</c:v>
                </c:pt>
                <c:pt idx="6">
                  <c:v>5.0599999427795401</c:v>
                </c:pt>
                <c:pt idx="7">
                  <c:v>5.0700001716613796</c:v>
                </c:pt>
                <c:pt idx="8">
                  <c:v>5.0799999237060502</c:v>
                </c:pt>
                <c:pt idx="9">
                  <c:v>5.0900001525878897</c:v>
                </c:pt>
                <c:pt idx="10">
                  <c:v>5.0999999046325701</c:v>
                </c:pt>
                <c:pt idx="11">
                  <c:v>5.1100001335143999</c:v>
                </c:pt>
                <c:pt idx="12">
                  <c:v>5.1199998855590803</c:v>
                </c:pt>
                <c:pt idx="13">
                  <c:v>5.1300001144409197</c:v>
                </c:pt>
                <c:pt idx="14">
                  <c:v>5.1399998664856001</c:v>
                </c:pt>
                <c:pt idx="15">
                  <c:v>5.1500000953674299</c:v>
                </c:pt>
                <c:pt idx="16">
                  <c:v>5.1599998474121103</c:v>
                </c:pt>
                <c:pt idx="17">
                  <c:v>5.1700000762939498</c:v>
                </c:pt>
                <c:pt idx="18">
                  <c:v>5.1799998283386204</c:v>
                </c:pt>
                <c:pt idx="19">
                  <c:v>5.1900000572204599</c:v>
                </c:pt>
                <c:pt idx="20">
                  <c:v>5.1999998092651403</c:v>
                </c:pt>
                <c:pt idx="21">
                  <c:v>5.21000003814697</c:v>
                </c:pt>
                <c:pt idx="22">
                  <c:v>5.2199997901916504</c:v>
                </c:pt>
                <c:pt idx="23">
                  <c:v>5.2300000190734899</c:v>
                </c:pt>
                <c:pt idx="24">
                  <c:v>5.2399997711181596</c:v>
                </c:pt>
                <c:pt idx="25">
                  <c:v>5.25</c:v>
                </c:pt>
                <c:pt idx="26">
                  <c:v>5.2600002288818404</c:v>
                </c:pt>
                <c:pt idx="27">
                  <c:v>5.2699999809265101</c:v>
                </c:pt>
                <c:pt idx="28">
                  <c:v>5.2800002098083496</c:v>
                </c:pt>
                <c:pt idx="29">
                  <c:v>5.28999996185303</c:v>
                </c:pt>
                <c:pt idx="30">
                  <c:v>5.3000001907348597</c:v>
                </c:pt>
                <c:pt idx="31">
                  <c:v>5.3099999427795401</c:v>
                </c:pt>
                <c:pt idx="32">
                  <c:v>5.3200001716613796</c:v>
                </c:pt>
                <c:pt idx="33">
                  <c:v>5.3299999237060502</c:v>
                </c:pt>
                <c:pt idx="34">
                  <c:v>5.3400001525878897</c:v>
                </c:pt>
                <c:pt idx="35">
                  <c:v>5.3499999046325701</c:v>
                </c:pt>
                <c:pt idx="36">
                  <c:v>5.3600001335143999</c:v>
                </c:pt>
                <c:pt idx="37">
                  <c:v>5.3699998855590803</c:v>
                </c:pt>
                <c:pt idx="38">
                  <c:v>5.3800001144409197</c:v>
                </c:pt>
                <c:pt idx="39">
                  <c:v>5.3899998664856001</c:v>
                </c:pt>
                <c:pt idx="40">
                  <c:v>5.4000000953674299</c:v>
                </c:pt>
                <c:pt idx="41">
                  <c:v>5.4099998474121103</c:v>
                </c:pt>
                <c:pt idx="42">
                  <c:v>5.4200000762939498</c:v>
                </c:pt>
                <c:pt idx="43">
                  <c:v>5.4299998283386204</c:v>
                </c:pt>
                <c:pt idx="44">
                  <c:v>5.4400000572204599</c:v>
                </c:pt>
                <c:pt idx="45">
                  <c:v>5.4499998092651403</c:v>
                </c:pt>
                <c:pt idx="46">
                  <c:v>5.46000003814697</c:v>
                </c:pt>
                <c:pt idx="47">
                  <c:v>5.4699997901916504</c:v>
                </c:pt>
                <c:pt idx="48">
                  <c:v>5.4800000190734899</c:v>
                </c:pt>
                <c:pt idx="49">
                  <c:v>5.4899997711181596</c:v>
                </c:pt>
                <c:pt idx="50">
                  <c:v>5.5</c:v>
                </c:pt>
                <c:pt idx="51">
                  <c:v>5.5100002288818404</c:v>
                </c:pt>
                <c:pt idx="52">
                  <c:v>5.5199999809265101</c:v>
                </c:pt>
                <c:pt idx="53">
                  <c:v>5.5300002098083496</c:v>
                </c:pt>
                <c:pt idx="54">
                  <c:v>5.53999996185303</c:v>
                </c:pt>
                <c:pt idx="55">
                  <c:v>5.5500001907348597</c:v>
                </c:pt>
                <c:pt idx="56">
                  <c:v>5.5599999427795401</c:v>
                </c:pt>
                <c:pt idx="57">
                  <c:v>5.5700001716613796</c:v>
                </c:pt>
                <c:pt idx="58">
                  <c:v>5.5799999237060502</c:v>
                </c:pt>
                <c:pt idx="59">
                  <c:v>5.5900001525878897</c:v>
                </c:pt>
                <c:pt idx="60">
                  <c:v>5.5999999046325701</c:v>
                </c:pt>
                <c:pt idx="61">
                  <c:v>5.6100001335143999</c:v>
                </c:pt>
                <c:pt idx="62">
                  <c:v>5.6199998855590803</c:v>
                </c:pt>
                <c:pt idx="63">
                  <c:v>5.6300001144409197</c:v>
                </c:pt>
                <c:pt idx="64">
                  <c:v>5.6399998664856001</c:v>
                </c:pt>
                <c:pt idx="65">
                  <c:v>5.6500000953674299</c:v>
                </c:pt>
                <c:pt idx="66">
                  <c:v>5.6599998474121103</c:v>
                </c:pt>
                <c:pt idx="67">
                  <c:v>5.6700000762939498</c:v>
                </c:pt>
                <c:pt idx="68">
                  <c:v>5.6799998283386204</c:v>
                </c:pt>
                <c:pt idx="69">
                  <c:v>5.6900000572204599</c:v>
                </c:pt>
                <c:pt idx="70">
                  <c:v>5.6999998092651403</c:v>
                </c:pt>
                <c:pt idx="71">
                  <c:v>5.71000003814697</c:v>
                </c:pt>
                <c:pt idx="72">
                  <c:v>5.7199997901916504</c:v>
                </c:pt>
                <c:pt idx="73">
                  <c:v>5.7300000190734899</c:v>
                </c:pt>
                <c:pt idx="74">
                  <c:v>5.7399997711181596</c:v>
                </c:pt>
                <c:pt idx="75">
                  <c:v>5.75</c:v>
                </c:pt>
                <c:pt idx="76">
                  <c:v>5.7600002288818404</c:v>
                </c:pt>
                <c:pt idx="77">
                  <c:v>5.7699999809265101</c:v>
                </c:pt>
                <c:pt idx="78">
                  <c:v>5.7800002098083496</c:v>
                </c:pt>
                <c:pt idx="79">
                  <c:v>5.78999996185303</c:v>
                </c:pt>
                <c:pt idx="80">
                  <c:v>5.8000001907348597</c:v>
                </c:pt>
                <c:pt idx="81">
                  <c:v>5.8099999427795401</c:v>
                </c:pt>
                <c:pt idx="82">
                  <c:v>5.8200001716613796</c:v>
                </c:pt>
                <c:pt idx="83">
                  <c:v>5.8299999237060502</c:v>
                </c:pt>
                <c:pt idx="84">
                  <c:v>5.8400001525878897</c:v>
                </c:pt>
                <c:pt idx="85">
                  <c:v>5.8499999046325701</c:v>
                </c:pt>
                <c:pt idx="86">
                  <c:v>5.8600001335143999</c:v>
                </c:pt>
                <c:pt idx="87">
                  <c:v>5.8699998855590803</c:v>
                </c:pt>
                <c:pt idx="88">
                  <c:v>5.8800001144409197</c:v>
                </c:pt>
                <c:pt idx="89">
                  <c:v>5.8899998664856001</c:v>
                </c:pt>
                <c:pt idx="90">
                  <c:v>5.9000000953674299</c:v>
                </c:pt>
                <c:pt idx="91">
                  <c:v>5.9099998474121103</c:v>
                </c:pt>
                <c:pt idx="92">
                  <c:v>5.9200000762939498</c:v>
                </c:pt>
                <c:pt idx="93">
                  <c:v>5.9299998283386204</c:v>
                </c:pt>
                <c:pt idx="94">
                  <c:v>5.9400000572204599</c:v>
                </c:pt>
                <c:pt idx="95">
                  <c:v>5.9499998092651403</c:v>
                </c:pt>
                <c:pt idx="96">
                  <c:v>5.96000003814697</c:v>
                </c:pt>
                <c:pt idx="97">
                  <c:v>5.9699997901916504</c:v>
                </c:pt>
                <c:pt idx="98">
                  <c:v>5.9800000190734899</c:v>
                </c:pt>
                <c:pt idx="99">
                  <c:v>5.9899997711181596</c:v>
                </c:pt>
                <c:pt idx="100">
                  <c:v>6</c:v>
                </c:pt>
                <c:pt idx="101">
                  <c:v>6.0100002288818404</c:v>
                </c:pt>
                <c:pt idx="102">
                  <c:v>6.0199999809265101</c:v>
                </c:pt>
                <c:pt idx="103">
                  <c:v>6.0300002098083496</c:v>
                </c:pt>
                <c:pt idx="104">
                  <c:v>6.03999996185303</c:v>
                </c:pt>
                <c:pt idx="105">
                  <c:v>6.0500001907348597</c:v>
                </c:pt>
                <c:pt idx="106">
                  <c:v>6.0599999427795401</c:v>
                </c:pt>
                <c:pt idx="107">
                  <c:v>6.0700001716613796</c:v>
                </c:pt>
                <c:pt idx="108">
                  <c:v>6.0799999237060502</c:v>
                </c:pt>
                <c:pt idx="109">
                  <c:v>6.0900001525878897</c:v>
                </c:pt>
                <c:pt idx="110">
                  <c:v>6.0999999046325701</c:v>
                </c:pt>
                <c:pt idx="111">
                  <c:v>6.1100001335143999</c:v>
                </c:pt>
                <c:pt idx="112">
                  <c:v>6.1199998855590803</c:v>
                </c:pt>
                <c:pt idx="113">
                  <c:v>6.1300001144409197</c:v>
                </c:pt>
                <c:pt idx="114">
                  <c:v>6.1399998664856001</c:v>
                </c:pt>
                <c:pt idx="115">
                  <c:v>6.1500000953674299</c:v>
                </c:pt>
                <c:pt idx="116">
                  <c:v>6.1599998474121103</c:v>
                </c:pt>
                <c:pt idx="117">
                  <c:v>6.1700000762939498</c:v>
                </c:pt>
                <c:pt idx="118">
                  <c:v>6.1799998283386204</c:v>
                </c:pt>
                <c:pt idx="119">
                  <c:v>6.1900000572204599</c:v>
                </c:pt>
                <c:pt idx="120">
                  <c:v>6.1999998092651403</c:v>
                </c:pt>
                <c:pt idx="121">
                  <c:v>6.21000003814697</c:v>
                </c:pt>
                <c:pt idx="122">
                  <c:v>6.2199997901916504</c:v>
                </c:pt>
                <c:pt idx="123">
                  <c:v>6.2300000190734899</c:v>
                </c:pt>
                <c:pt idx="124">
                  <c:v>6.2399997711181596</c:v>
                </c:pt>
                <c:pt idx="125">
                  <c:v>6.25</c:v>
                </c:pt>
                <c:pt idx="126">
                  <c:v>6.2600002288818404</c:v>
                </c:pt>
                <c:pt idx="127">
                  <c:v>6.2699999809265101</c:v>
                </c:pt>
                <c:pt idx="128">
                  <c:v>6.2800002098083496</c:v>
                </c:pt>
                <c:pt idx="129">
                  <c:v>6.28999996185303</c:v>
                </c:pt>
                <c:pt idx="130">
                  <c:v>6.3000001907348597</c:v>
                </c:pt>
                <c:pt idx="131">
                  <c:v>6.3099999427795401</c:v>
                </c:pt>
                <c:pt idx="132">
                  <c:v>6.3200001716613796</c:v>
                </c:pt>
                <c:pt idx="133">
                  <c:v>6.3299999237060502</c:v>
                </c:pt>
                <c:pt idx="134">
                  <c:v>6.3400001525878897</c:v>
                </c:pt>
                <c:pt idx="135">
                  <c:v>6.3499999046325701</c:v>
                </c:pt>
                <c:pt idx="136">
                  <c:v>6.3600001335143999</c:v>
                </c:pt>
                <c:pt idx="137">
                  <c:v>6.3699998855590803</c:v>
                </c:pt>
                <c:pt idx="138">
                  <c:v>6.3800001144409197</c:v>
                </c:pt>
                <c:pt idx="139">
                  <c:v>6.3899998664856001</c:v>
                </c:pt>
                <c:pt idx="140">
                  <c:v>6.4000000953674299</c:v>
                </c:pt>
                <c:pt idx="141">
                  <c:v>6.4099998474121103</c:v>
                </c:pt>
                <c:pt idx="142">
                  <c:v>6.4200000762939498</c:v>
                </c:pt>
                <c:pt idx="143">
                  <c:v>6.4299998283386204</c:v>
                </c:pt>
                <c:pt idx="144">
                  <c:v>6.4400000572204599</c:v>
                </c:pt>
                <c:pt idx="145">
                  <c:v>6.4499998092651403</c:v>
                </c:pt>
                <c:pt idx="146">
                  <c:v>6.46000003814697</c:v>
                </c:pt>
                <c:pt idx="147">
                  <c:v>6.4699997901916504</c:v>
                </c:pt>
                <c:pt idx="148">
                  <c:v>6.4800000190734899</c:v>
                </c:pt>
                <c:pt idx="149">
                  <c:v>6.4899997711181596</c:v>
                </c:pt>
                <c:pt idx="150">
                  <c:v>6.5</c:v>
                </c:pt>
                <c:pt idx="151">
                  <c:v>6.5100002288818404</c:v>
                </c:pt>
                <c:pt idx="152">
                  <c:v>6.5199999809265101</c:v>
                </c:pt>
                <c:pt idx="153">
                  <c:v>6.5300002098083496</c:v>
                </c:pt>
                <c:pt idx="154">
                  <c:v>6.53999996185303</c:v>
                </c:pt>
                <c:pt idx="155">
                  <c:v>6.5500001907348597</c:v>
                </c:pt>
                <c:pt idx="156">
                  <c:v>6.5599999427795401</c:v>
                </c:pt>
                <c:pt idx="157">
                  <c:v>6.5700001716613796</c:v>
                </c:pt>
                <c:pt idx="158">
                  <c:v>6.5799999237060502</c:v>
                </c:pt>
                <c:pt idx="159">
                  <c:v>6.5900001525878897</c:v>
                </c:pt>
                <c:pt idx="160">
                  <c:v>6.5999999046325701</c:v>
                </c:pt>
                <c:pt idx="161">
                  <c:v>6.6100001335143999</c:v>
                </c:pt>
                <c:pt idx="162">
                  <c:v>6.6199998855590803</c:v>
                </c:pt>
                <c:pt idx="163">
                  <c:v>6.6300001144409197</c:v>
                </c:pt>
                <c:pt idx="164">
                  <c:v>6.6399998664856001</c:v>
                </c:pt>
                <c:pt idx="165">
                  <c:v>6.6500000953674299</c:v>
                </c:pt>
                <c:pt idx="166">
                  <c:v>6.6599998474121103</c:v>
                </c:pt>
                <c:pt idx="167">
                  <c:v>6.6700000762939498</c:v>
                </c:pt>
                <c:pt idx="168">
                  <c:v>6.6799998283386204</c:v>
                </c:pt>
                <c:pt idx="169">
                  <c:v>6.6900000572204599</c:v>
                </c:pt>
                <c:pt idx="170">
                  <c:v>6.6999998092651403</c:v>
                </c:pt>
                <c:pt idx="171">
                  <c:v>6.71000003814697</c:v>
                </c:pt>
                <c:pt idx="172">
                  <c:v>6.7199997901916504</c:v>
                </c:pt>
                <c:pt idx="173">
                  <c:v>6.7300000190734899</c:v>
                </c:pt>
                <c:pt idx="174">
                  <c:v>6.7399997711181596</c:v>
                </c:pt>
                <c:pt idx="175">
                  <c:v>6.75</c:v>
                </c:pt>
                <c:pt idx="176">
                  <c:v>6.7600002288818404</c:v>
                </c:pt>
                <c:pt idx="177">
                  <c:v>6.7699999809265101</c:v>
                </c:pt>
                <c:pt idx="178">
                  <c:v>6.7800002098083496</c:v>
                </c:pt>
                <c:pt idx="179">
                  <c:v>6.78999996185303</c:v>
                </c:pt>
                <c:pt idx="180">
                  <c:v>6.8000001907348597</c:v>
                </c:pt>
                <c:pt idx="181">
                  <c:v>6.8099999427795401</c:v>
                </c:pt>
                <c:pt idx="182">
                  <c:v>6.8200001716613796</c:v>
                </c:pt>
                <c:pt idx="183">
                  <c:v>6.8299999237060502</c:v>
                </c:pt>
                <c:pt idx="184">
                  <c:v>6.8400001525878897</c:v>
                </c:pt>
                <c:pt idx="185">
                  <c:v>6.8499999046325701</c:v>
                </c:pt>
                <c:pt idx="186">
                  <c:v>6.8600001335143999</c:v>
                </c:pt>
                <c:pt idx="187">
                  <c:v>6.8699998855590803</c:v>
                </c:pt>
                <c:pt idx="188">
                  <c:v>6.8800001144409197</c:v>
                </c:pt>
                <c:pt idx="189">
                  <c:v>6.8899998664856001</c:v>
                </c:pt>
                <c:pt idx="190">
                  <c:v>6.9000000953674299</c:v>
                </c:pt>
                <c:pt idx="191">
                  <c:v>6.9099998474121103</c:v>
                </c:pt>
                <c:pt idx="192">
                  <c:v>6.9200000762939498</c:v>
                </c:pt>
                <c:pt idx="193">
                  <c:v>6.9299998283386204</c:v>
                </c:pt>
                <c:pt idx="194">
                  <c:v>6.9400000572204599</c:v>
                </c:pt>
                <c:pt idx="195">
                  <c:v>6.9499998092651403</c:v>
                </c:pt>
                <c:pt idx="196">
                  <c:v>6.96000003814697</c:v>
                </c:pt>
                <c:pt idx="197">
                  <c:v>6.9699997901916504</c:v>
                </c:pt>
                <c:pt idx="198">
                  <c:v>6.9800000190734899</c:v>
                </c:pt>
                <c:pt idx="199">
                  <c:v>6.9899997711181596</c:v>
                </c:pt>
                <c:pt idx="200">
                  <c:v>7</c:v>
                </c:pt>
                <c:pt idx="201">
                  <c:v>7.0100002288818404</c:v>
                </c:pt>
                <c:pt idx="202">
                  <c:v>7.0199999809265101</c:v>
                </c:pt>
                <c:pt idx="203">
                  <c:v>7.0300002098083496</c:v>
                </c:pt>
                <c:pt idx="204">
                  <c:v>7.03999996185303</c:v>
                </c:pt>
                <c:pt idx="205">
                  <c:v>7.0500001907348597</c:v>
                </c:pt>
                <c:pt idx="206">
                  <c:v>7.0599999427795401</c:v>
                </c:pt>
                <c:pt idx="207">
                  <c:v>7.0700001716613796</c:v>
                </c:pt>
                <c:pt idx="208">
                  <c:v>7.0799999237060502</c:v>
                </c:pt>
                <c:pt idx="209">
                  <c:v>7.0900001525878897</c:v>
                </c:pt>
                <c:pt idx="210">
                  <c:v>7.0999999046325701</c:v>
                </c:pt>
                <c:pt idx="211">
                  <c:v>7.1100001335143999</c:v>
                </c:pt>
                <c:pt idx="212">
                  <c:v>7.1199998855590803</c:v>
                </c:pt>
                <c:pt idx="213">
                  <c:v>7.1300001144409197</c:v>
                </c:pt>
                <c:pt idx="214">
                  <c:v>7.1399998664856001</c:v>
                </c:pt>
                <c:pt idx="215">
                  <c:v>7.1500000953674299</c:v>
                </c:pt>
                <c:pt idx="216">
                  <c:v>7.1599998474121103</c:v>
                </c:pt>
                <c:pt idx="217">
                  <c:v>7.1700000762939498</c:v>
                </c:pt>
                <c:pt idx="218">
                  <c:v>7.1799998283386204</c:v>
                </c:pt>
                <c:pt idx="219">
                  <c:v>7.1900000572204599</c:v>
                </c:pt>
                <c:pt idx="220">
                  <c:v>7.1999998092651403</c:v>
                </c:pt>
                <c:pt idx="221">
                  <c:v>7.21000003814697</c:v>
                </c:pt>
                <c:pt idx="222">
                  <c:v>7.2199997901916504</c:v>
                </c:pt>
                <c:pt idx="223">
                  <c:v>7.2300000190734899</c:v>
                </c:pt>
                <c:pt idx="224">
                  <c:v>7.2399997711181596</c:v>
                </c:pt>
                <c:pt idx="225">
                  <c:v>7.25</c:v>
                </c:pt>
                <c:pt idx="226">
                  <c:v>7.2600002288818404</c:v>
                </c:pt>
                <c:pt idx="227">
                  <c:v>7.2699999809265101</c:v>
                </c:pt>
                <c:pt idx="228">
                  <c:v>7.2800002098083496</c:v>
                </c:pt>
                <c:pt idx="229">
                  <c:v>7.28999996185303</c:v>
                </c:pt>
                <c:pt idx="230">
                  <c:v>7.3000001907348597</c:v>
                </c:pt>
                <c:pt idx="231">
                  <c:v>7.3099999427795401</c:v>
                </c:pt>
                <c:pt idx="232">
                  <c:v>7.3200001716613796</c:v>
                </c:pt>
                <c:pt idx="233">
                  <c:v>7.3299999237060502</c:v>
                </c:pt>
                <c:pt idx="234">
                  <c:v>7.3400001525878897</c:v>
                </c:pt>
                <c:pt idx="235">
                  <c:v>7.3499999046325701</c:v>
                </c:pt>
                <c:pt idx="236">
                  <c:v>7.3600001335143999</c:v>
                </c:pt>
                <c:pt idx="237">
                  <c:v>7.3699998855590803</c:v>
                </c:pt>
                <c:pt idx="238">
                  <c:v>7.3800001144409197</c:v>
                </c:pt>
                <c:pt idx="239">
                  <c:v>7.3899998664856001</c:v>
                </c:pt>
                <c:pt idx="240">
                  <c:v>7.4000000953674299</c:v>
                </c:pt>
                <c:pt idx="241">
                  <c:v>7.4099998474121103</c:v>
                </c:pt>
                <c:pt idx="242">
                  <c:v>7.4200000762939498</c:v>
                </c:pt>
                <c:pt idx="243">
                  <c:v>7.4299998283386204</c:v>
                </c:pt>
                <c:pt idx="244">
                  <c:v>7.4400000572204599</c:v>
                </c:pt>
                <c:pt idx="245">
                  <c:v>7.4499998092651403</c:v>
                </c:pt>
                <c:pt idx="246">
                  <c:v>7.46000003814697</c:v>
                </c:pt>
                <c:pt idx="247">
                  <c:v>7.4699997901916504</c:v>
                </c:pt>
                <c:pt idx="248">
                  <c:v>7.4800000190734899</c:v>
                </c:pt>
                <c:pt idx="249">
                  <c:v>7.4899997711181596</c:v>
                </c:pt>
                <c:pt idx="250">
                  <c:v>7.5</c:v>
                </c:pt>
                <c:pt idx="251">
                  <c:v>7.5100002288818404</c:v>
                </c:pt>
                <c:pt idx="252">
                  <c:v>7.5199999809265101</c:v>
                </c:pt>
                <c:pt idx="253">
                  <c:v>7.5300002098083496</c:v>
                </c:pt>
                <c:pt idx="254">
                  <c:v>7.53999996185303</c:v>
                </c:pt>
                <c:pt idx="255">
                  <c:v>7.5500001907348597</c:v>
                </c:pt>
                <c:pt idx="256">
                  <c:v>7.5599999427795401</c:v>
                </c:pt>
                <c:pt idx="257">
                  <c:v>7.5700001716613796</c:v>
                </c:pt>
                <c:pt idx="258">
                  <c:v>7.5799999237060502</c:v>
                </c:pt>
                <c:pt idx="259">
                  <c:v>7.5900001525878897</c:v>
                </c:pt>
                <c:pt idx="260">
                  <c:v>7.5999999046325701</c:v>
                </c:pt>
                <c:pt idx="261">
                  <c:v>7.6100001335143999</c:v>
                </c:pt>
                <c:pt idx="262">
                  <c:v>7.6199998855590803</c:v>
                </c:pt>
                <c:pt idx="263">
                  <c:v>7.6300001144409197</c:v>
                </c:pt>
                <c:pt idx="264">
                  <c:v>7.6399998664856001</c:v>
                </c:pt>
                <c:pt idx="265">
                  <c:v>7.6500000953674299</c:v>
                </c:pt>
                <c:pt idx="266">
                  <c:v>7.6599998474121103</c:v>
                </c:pt>
                <c:pt idx="267">
                  <c:v>7.6700000762939498</c:v>
                </c:pt>
                <c:pt idx="268">
                  <c:v>7.6799998283386204</c:v>
                </c:pt>
                <c:pt idx="269">
                  <c:v>7.6900000572204599</c:v>
                </c:pt>
                <c:pt idx="270">
                  <c:v>7.6999998092651403</c:v>
                </c:pt>
                <c:pt idx="271">
                  <c:v>7.71000003814697</c:v>
                </c:pt>
                <c:pt idx="272">
                  <c:v>7.7199997901916504</c:v>
                </c:pt>
                <c:pt idx="273">
                  <c:v>7.7300000190734899</c:v>
                </c:pt>
                <c:pt idx="274">
                  <c:v>7.7399997711181596</c:v>
                </c:pt>
                <c:pt idx="275">
                  <c:v>7.75</c:v>
                </c:pt>
                <c:pt idx="276">
                  <c:v>7.7600002288818404</c:v>
                </c:pt>
                <c:pt idx="277">
                  <c:v>7.7699999809265101</c:v>
                </c:pt>
                <c:pt idx="278">
                  <c:v>7.7800002098083496</c:v>
                </c:pt>
                <c:pt idx="279">
                  <c:v>7.78999996185303</c:v>
                </c:pt>
                <c:pt idx="280">
                  <c:v>7.8000001907348597</c:v>
                </c:pt>
                <c:pt idx="281">
                  <c:v>7.8099999427795401</c:v>
                </c:pt>
                <c:pt idx="282">
                  <c:v>7.8200001716613796</c:v>
                </c:pt>
                <c:pt idx="283">
                  <c:v>7.8299999237060502</c:v>
                </c:pt>
                <c:pt idx="284">
                  <c:v>7.8400001525878897</c:v>
                </c:pt>
                <c:pt idx="285">
                  <c:v>7.8499999046325701</c:v>
                </c:pt>
                <c:pt idx="286">
                  <c:v>7.8600001335143999</c:v>
                </c:pt>
                <c:pt idx="287">
                  <c:v>7.8699998855590803</c:v>
                </c:pt>
                <c:pt idx="288">
                  <c:v>7.8800001144409197</c:v>
                </c:pt>
                <c:pt idx="289">
                  <c:v>7.8899998664856001</c:v>
                </c:pt>
                <c:pt idx="290">
                  <c:v>7.9000000953674299</c:v>
                </c:pt>
                <c:pt idx="291">
                  <c:v>7.9099998474121103</c:v>
                </c:pt>
                <c:pt idx="292">
                  <c:v>7.9200000762939498</c:v>
                </c:pt>
                <c:pt idx="293">
                  <c:v>7.9299998283386204</c:v>
                </c:pt>
                <c:pt idx="294">
                  <c:v>7.9400000572204599</c:v>
                </c:pt>
                <c:pt idx="295">
                  <c:v>7.9499998092651403</c:v>
                </c:pt>
                <c:pt idx="296">
                  <c:v>7.96000003814697</c:v>
                </c:pt>
                <c:pt idx="297">
                  <c:v>7.9699997901916504</c:v>
                </c:pt>
                <c:pt idx="298">
                  <c:v>7.9800000190734899</c:v>
                </c:pt>
                <c:pt idx="299">
                  <c:v>7.9899997711181596</c:v>
                </c:pt>
                <c:pt idx="300">
                  <c:v>8</c:v>
                </c:pt>
                <c:pt idx="301">
                  <c:v>8.0100002288818395</c:v>
                </c:pt>
                <c:pt idx="302">
                  <c:v>8.0200004577636701</c:v>
                </c:pt>
                <c:pt idx="303">
                  <c:v>8.0299997329711896</c:v>
                </c:pt>
                <c:pt idx="304">
                  <c:v>8.0399999618530291</c:v>
                </c:pt>
                <c:pt idx="305">
                  <c:v>8.0500001907348597</c:v>
                </c:pt>
                <c:pt idx="306">
                  <c:v>8.0600004196166992</c:v>
                </c:pt>
                <c:pt idx="307">
                  <c:v>8.0699996948242205</c:v>
                </c:pt>
                <c:pt idx="308">
                  <c:v>8.0799999237060494</c:v>
                </c:pt>
                <c:pt idx="309">
                  <c:v>8.0900001525878906</c:v>
                </c:pt>
                <c:pt idx="310">
                  <c:v>8.1000003814697301</c:v>
                </c:pt>
                <c:pt idx="311">
                  <c:v>8.1099996566772496</c:v>
                </c:pt>
                <c:pt idx="312">
                  <c:v>8.1199998855590803</c:v>
                </c:pt>
                <c:pt idx="313">
                  <c:v>8.1300001144409197</c:v>
                </c:pt>
                <c:pt idx="314">
                  <c:v>8.1400003433227504</c:v>
                </c:pt>
                <c:pt idx="315">
                  <c:v>8.1499996185302699</c:v>
                </c:pt>
                <c:pt idx="316">
                  <c:v>8.1599998474121094</c:v>
                </c:pt>
                <c:pt idx="317">
                  <c:v>8.1700000762939506</c:v>
                </c:pt>
                <c:pt idx="318">
                  <c:v>8.1800003051757795</c:v>
                </c:pt>
                <c:pt idx="319">
                  <c:v>8.1899995803833008</c:v>
                </c:pt>
                <c:pt idx="320">
                  <c:v>8.1999998092651403</c:v>
                </c:pt>
                <c:pt idx="321">
                  <c:v>8.2100000381469709</c:v>
                </c:pt>
                <c:pt idx="322">
                  <c:v>8.2200002670288104</c:v>
                </c:pt>
                <c:pt idx="323">
                  <c:v>8.2299995422363299</c:v>
                </c:pt>
                <c:pt idx="324">
                  <c:v>8.2399997711181605</c:v>
                </c:pt>
                <c:pt idx="325">
                  <c:v>8.25</c:v>
                </c:pt>
                <c:pt idx="326">
                  <c:v>8.2600002288818395</c:v>
                </c:pt>
                <c:pt idx="327">
                  <c:v>8.2700004577636701</c:v>
                </c:pt>
                <c:pt idx="328">
                  <c:v>8.2799997329711896</c:v>
                </c:pt>
                <c:pt idx="329">
                  <c:v>8.2899999618530291</c:v>
                </c:pt>
                <c:pt idx="330">
                  <c:v>8.3000001907348597</c:v>
                </c:pt>
                <c:pt idx="331">
                  <c:v>8.3100004196166992</c:v>
                </c:pt>
                <c:pt idx="332">
                  <c:v>8.3199996948242205</c:v>
                </c:pt>
                <c:pt idx="333">
                  <c:v>8.3299999237060494</c:v>
                </c:pt>
                <c:pt idx="334">
                  <c:v>8.3400001525878906</c:v>
                </c:pt>
                <c:pt idx="335">
                  <c:v>8.3500003814697301</c:v>
                </c:pt>
                <c:pt idx="336">
                  <c:v>8.3599996566772496</c:v>
                </c:pt>
                <c:pt idx="337">
                  <c:v>8.3699998855590803</c:v>
                </c:pt>
                <c:pt idx="338">
                  <c:v>8.3800001144409197</c:v>
                </c:pt>
                <c:pt idx="339">
                  <c:v>8.3900003433227504</c:v>
                </c:pt>
                <c:pt idx="340">
                  <c:v>8.3999996185302699</c:v>
                </c:pt>
                <c:pt idx="341">
                  <c:v>8.4099998474121094</c:v>
                </c:pt>
                <c:pt idx="342">
                  <c:v>8.4200000762939506</c:v>
                </c:pt>
                <c:pt idx="343">
                  <c:v>8.4300003051757795</c:v>
                </c:pt>
                <c:pt idx="344">
                  <c:v>8.4399995803833008</c:v>
                </c:pt>
                <c:pt idx="345">
                  <c:v>8.4499998092651403</c:v>
                </c:pt>
                <c:pt idx="346">
                  <c:v>8.4600000381469709</c:v>
                </c:pt>
                <c:pt idx="347">
                  <c:v>8.4700002670288104</c:v>
                </c:pt>
                <c:pt idx="348">
                  <c:v>8.4799995422363299</c:v>
                </c:pt>
                <c:pt idx="349">
                  <c:v>8.4899997711181605</c:v>
                </c:pt>
                <c:pt idx="350">
                  <c:v>8.5</c:v>
                </c:pt>
                <c:pt idx="351">
                  <c:v>8.5100002288818395</c:v>
                </c:pt>
                <c:pt idx="352">
                  <c:v>8.5200004577636701</c:v>
                </c:pt>
                <c:pt idx="353">
                  <c:v>8.5299997329711896</c:v>
                </c:pt>
                <c:pt idx="354">
                  <c:v>8.5399999618530291</c:v>
                </c:pt>
                <c:pt idx="355">
                  <c:v>8.5500001907348597</c:v>
                </c:pt>
                <c:pt idx="356">
                  <c:v>8.5600004196166992</c:v>
                </c:pt>
                <c:pt idx="357">
                  <c:v>8.5699996948242205</c:v>
                </c:pt>
                <c:pt idx="358">
                  <c:v>8.5799999237060494</c:v>
                </c:pt>
                <c:pt idx="359">
                  <c:v>8.5900001525878906</c:v>
                </c:pt>
                <c:pt idx="360">
                  <c:v>8.6000003814697301</c:v>
                </c:pt>
                <c:pt idx="361">
                  <c:v>8.6099996566772496</c:v>
                </c:pt>
                <c:pt idx="362">
                  <c:v>8.6199998855590803</c:v>
                </c:pt>
                <c:pt idx="363">
                  <c:v>8.6300001144409197</c:v>
                </c:pt>
                <c:pt idx="364">
                  <c:v>8.6400003433227504</c:v>
                </c:pt>
                <c:pt idx="365">
                  <c:v>8.6499996185302699</c:v>
                </c:pt>
                <c:pt idx="366">
                  <c:v>8.6599998474121094</c:v>
                </c:pt>
                <c:pt idx="367">
                  <c:v>8.6700000762939506</c:v>
                </c:pt>
                <c:pt idx="368">
                  <c:v>8.6800003051757795</c:v>
                </c:pt>
                <c:pt idx="369">
                  <c:v>8.6899995803833008</c:v>
                </c:pt>
                <c:pt idx="370">
                  <c:v>8.6999998092651403</c:v>
                </c:pt>
                <c:pt idx="371">
                  <c:v>8.7100000381469709</c:v>
                </c:pt>
                <c:pt idx="372">
                  <c:v>8.7200002670288104</c:v>
                </c:pt>
                <c:pt idx="373">
                  <c:v>8.7299995422363299</c:v>
                </c:pt>
                <c:pt idx="374">
                  <c:v>8.7399997711181605</c:v>
                </c:pt>
                <c:pt idx="375">
                  <c:v>8.75</c:v>
                </c:pt>
                <c:pt idx="376">
                  <c:v>8.7600002288818395</c:v>
                </c:pt>
                <c:pt idx="377">
                  <c:v>8.7700004577636701</c:v>
                </c:pt>
                <c:pt idx="378">
                  <c:v>8.7799997329711896</c:v>
                </c:pt>
                <c:pt idx="379">
                  <c:v>8.7899999618530291</c:v>
                </c:pt>
                <c:pt idx="380">
                  <c:v>8.8000001907348597</c:v>
                </c:pt>
                <c:pt idx="381">
                  <c:v>8.8100004196166992</c:v>
                </c:pt>
                <c:pt idx="382">
                  <c:v>8.8199996948242205</c:v>
                </c:pt>
                <c:pt idx="383">
                  <c:v>8.8299999237060494</c:v>
                </c:pt>
                <c:pt idx="384">
                  <c:v>8.8400001525878906</c:v>
                </c:pt>
                <c:pt idx="385">
                  <c:v>8.8500003814697301</c:v>
                </c:pt>
                <c:pt idx="386">
                  <c:v>8.8599996566772496</c:v>
                </c:pt>
                <c:pt idx="387">
                  <c:v>8.8699998855590803</c:v>
                </c:pt>
                <c:pt idx="388">
                  <c:v>8.8800001144409197</c:v>
                </c:pt>
                <c:pt idx="389">
                  <c:v>8.8900003433227504</c:v>
                </c:pt>
                <c:pt idx="390">
                  <c:v>8.8999996185302699</c:v>
                </c:pt>
                <c:pt idx="391">
                  <c:v>8.9099998474121094</c:v>
                </c:pt>
                <c:pt idx="392">
                  <c:v>8.9200000762939506</c:v>
                </c:pt>
                <c:pt idx="393">
                  <c:v>8.9300003051757795</c:v>
                </c:pt>
                <c:pt idx="394">
                  <c:v>8.9399995803833008</c:v>
                </c:pt>
                <c:pt idx="395">
                  <c:v>8.9499998092651403</c:v>
                </c:pt>
                <c:pt idx="396">
                  <c:v>8.9600000381469709</c:v>
                </c:pt>
                <c:pt idx="397">
                  <c:v>8.9700002670288104</c:v>
                </c:pt>
                <c:pt idx="398">
                  <c:v>8.9799995422363299</c:v>
                </c:pt>
                <c:pt idx="399">
                  <c:v>8.9899997711181605</c:v>
                </c:pt>
                <c:pt idx="400">
                  <c:v>9</c:v>
                </c:pt>
                <c:pt idx="401">
                  <c:v>9.0100002288818395</c:v>
                </c:pt>
                <c:pt idx="402">
                  <c:v>9.0200004577636701</c:v>
                </c:pt>
                <c:pt idx="403">
                  <c:v>9.0299997329711896</c:v>
                </c:pt>
                <c:pt idx="404">
                  <c:v>9.0399999618530291</c:v>
                </c:pt>
                <c:pt idx="405">
                  <c:v>9.0500001907348597</c:v>
                </c:pt>
                <c:pt idx="406">
                  <c:v>9.0600004196166992</c:v>
                </c:pt>
                <c:pt idx="407">
                  <c:v>9.0699996948242205</c:v>
                </c:pt>
                <c:pt idx="408">
                  <c:v>9.0799999237060494</c:v>
                </c:pt>
                <c:pt idx="409">
                  <c:v>9.0900001525878906</c:v>
                </c:pt>
                <c:pt idx="410">
                  <c:v>9.1000003814697301</c:v>
                </c:pt>
                <c:pt idx="411">
                  <c:v>9.1099996566772496</c:v>
                </c:pt>
                <c:pt idx="412">
                  <c:v>9.1199998855590803</c:v>
                </c:pt>
                <c:pt idx="413">
                  <c:v>9.1300001144409197</c:v>
                </c:pt>
                <c:pt idx="414">
                  <c:v>9.1400003433227504</c:v>
                </c:pt>
                <c:pt idx="415">
                  <c:v>9.1499996185302699</c:v>
                </c:pt>
                <c:pt idx="416">
                  <c:v>9.1599998474121094</c:v>
                </c:pt>
                <c:pt idx="417">
                  <c:v>9.1700000762939506</c:v>
                </c:pt>
                <c:pt idx="418">
                  <c:v>9.1800003051757795</c:v>
                </c:pt>
                <c:pt idx="419">
                  <c:v>9.1899995803833008</c:v>
                </c:pt>
                <c:pt idx="420">
                  <c:v>9.1999998092651403</c:v>
                </c:pt>
                <c:pt idx="421">
                  <c:v>9.2100000381469709</c:v>
                </c:pt>
                <c:pt idx="422">
                  <c:v>9.2200002670288104</c:v>
                </c:pt>
                <c:pt idx="423">
                  <c:v>9.2299995422363299</c:v>
                </c:pt>
                <c:pt idx="424">
                  <c:v>9.2399997711181605</c:v>
                </c:pt>
                <c:pt idx="425">
                  <c:v>9.25</c:v>
                </c:pt>
                <c:pt idx="426">
                  <c:v>9.2600002288818395</c:v>
                </c:pt>
                <c:pt idx="427">
                  <c:v>9.2700004577636701</c:v>
                </c:pt>
                <c:pt idx="428">
                  <c:v>9.2799997329711896</c:v>
                </c:pt>
                <c:pt idx="429">
                  <c:v>9.2899999618530291</c:v>
                </c:pt>
                <c:pt idx="430">
                  <c:v>9.3000001907348597</c:v>
                </c:pt>
                <c:pt idx="431">
                  <c:v>9.3100004196166992</c:v>
                </c:pt>
                <c:pt idx="432">
                  <c:v>9.3199996948242205</c:v>
                </c:pt>
                <c:pt idx="433">
                  <c:v>9.3299999237060494</c:v>
                </c:pt>
                <c:pt idx="434">
                  <c:v>9.3400001525878906</c:v>
                </c:pt>
                <c:pt idx="435">
                  <c:v>9.3500003814697301</c:v>
                </c:pt>
                <c:pt idx="436">
                  <c:v>9.3599996566772496</c:v>
                </c:pt>
                <c:pt idx="437">
                  <c:v>9.3699998855590803</c:v>
                </c:pt>
                <c:pt idx="438">
                  <c:v>9.3800001144409197</c:v>
                </c:pt>
                <c:pt idx="439">
                  <c:v>9.3900003433227504</c:v>
                </c:pt>
                <c:pt idx="440">
                  <c:v>9.3999996185302699</c:v>
                </c:pt>
                <c:pt idx="441">
                  <c:v>9.4099998474121094</c:v>
                </c:pt>
                <c:pt idx="442">
                  <c:v>9.4200000762939506</c:v>
                </c:pt>
                <c:pt idx="443">
                  <c:v>9.4300003051757795</c:v>
                </c:pt>
                <c:pt idx="444">
                  <c:v>9.4399995803833008</c:v>
                </c:pt>
                <c:pt idx="445">
                  <c:v>9.4499998092651403</c:v>
                </c:pt>
                <c:pt idx="446">
                  <c:v>9.4600000381469709</c:v>
                </c:pt>
                <c:pt idx="447">
                  <c:v>9.4700002670288104</c:v>
                </c:pt>
                <c:pt idx="448">
                  <c:v>9.4799995422363299</c:v>
                </c:pt>
                <c:pt idx="449">
                  <c:v>9.4899997711181605</c:v>
                </c:pt>
                <c:pt idx="450">
                  <c:v>9.5</c:v>
                </c:pt>
                <c:pt idx="451">
                  <c:v>9.5100002288818395</c:v>
                </c:pt>
                <c:pt idx="452">
                  <c:v>9.5200004577636701</c:v>
                </c:pt>
                <c:pt idx="453">
                  <c:v>9.5299997329711896</c:v>
                </c:pt>
                <c:pt idx="454">
                  <c:v>9.5399999618530291</c:v>
                </c:pt>
                <c:pt idx="455">
                  <c:v>9.5500001907348597</c:v>
                </c:pt>
                <c:pt idx="456">
                  <c:v>9.5600004196166992</c:v>
                </c:pt>
                <c:pt idx="457">
                  <c:v>9.5699996948242205</c:v>
                </c:pt>
                <c:pt idx="458">
                  <c:v>9.5799999237060494</c:v>
                </c:pt>
                <c:pt idx="459">
                  <c:v>9.5900001525878906</c:v>
                </c:pt>
                <c:pt idx="460">
                  <c:v>9.6000003814697301</c:v>
                </c:pt>
                <c:pt idx="461">
                  <c:v>9.6099996566772496</c:v>
                </c:pt>
                <c:pt idx="462">
                  <c:v>9.6199998855590803</c:v>
                </c:pt>
                <c:pt idx="463">
                  <c:v>9.6300001144409197</c:v>
                </c:pt>
                <c:pt idx="464">
                  <c:v>9.6400003433227504</c:v>
                </c:pt>
                <c:pt idx="465">
                  <c:v>9.6499996185302699</c:v>
                </c:pt>
                <c:pt idx="466">
                  <c:v>9.6599998474121094</c:v>
                </c:pt>
                <c:pt idx="467">
                  <c:v>9.6700000762939506</c:v>
                </c:pt>
                <c:pt idx="468">
                  <c:v>9.6800003051757795</c:v>
                </c:pt>
                <c:pt idx="469">
                  <c:v>9.6899995803833008</c:v>
                </c:pt>
                <c:pt idx="470">
                  <c:v>9.6999998092651403</c:v>
                </c:pt>
                <c:pt idx="471">
                  <c:v>9.7100000381469709</c:v>
                </c:pt>
                <c:pt idx="472">
                  <c:v>9.7200002670288104</c:v>
                </c:pt>
                <c:pt idx="473">
                  <c:v>9.7299995422363299</c:v>
                </c:pt>
                <c:pt idx="474">
                  <c:v>9.7399997711181605</c:v>
                </c:pt>
                <c:pt idx="475">
                  <c:v>9.75</c:v>
                </c:pt>
                <c:pt idx="476">
                  <c:v>9.7600002288818395</c:v>
                </c:pt>
                <c:pt idx="477">
                  <c:v>9.7700004577636701</c:v>
                </c:pt>
                <c:pt idx="478">
                  <c:v>9.7799997329711896</c:v>
                </c:pt>
                <c:pt idx="479">
                  <c:v>9.7899999618530291</c:v>
                </c:pt>
                <c:pt idx="480">
                  <c:v>9.8000001907348597</c:v>
                </c:pt>
                <c:pt idx="481">
                  <c:v>9.8100004196166992</c:v>
                </c:pt>
                <c:pt idx="482">
                  <c:v>9.8199996948242205</c:v>
                </c:pt>
                <c:pt idx="483">
                  <c:v>9.8299999237060494</c:v>
                </c:pt>
                <c:pt idx="484">
                  <c:v>9.8400001525878906</c:v>
                </c:pt>
                <c:pt idx="485">
                  <c:v>9.8500003814697301</c:v>
                </c:pt>
                <c:pt idx="486">
                  <c:v>9.8599996566772496</c:v>
                </c:pt>
                <c:pt idx="487">
                  <c:v>9.8699998855590803</c:v>
                </c:pt>
                <c:pt idx="488">
                  <c:v>9.8800001144409197</c:v>
                </c:pt>
                <c:pt idx="489">
                  <c:v>9.8900003433227504</c:v>
                </c:pt>
                <c:pt idx="490">
                  <c:v>9.8999996185302699</c:v>
                </c:pt>
                <c:pt idx="491">
                  <c:v>9.9099998474121094</c:v>
                </c:pt>
                <c:pt idx="492">
                  <c:v>9.9200000762939506</c:v>
                </c:pt>
                <c:pt idx="493">
                  <c:v>9.9300003051757795</c:v>
                </c:pt>
                <c:pt idx="494">
                  <c:v>9.9399995803833008</c:v>
                </c:pt>
                <c:pt idx="495">
                  <c:v>9.9499998092651403</c:v>
                </c:pt>
                <c:pt idx="496">
                  <c:v>9.9600000381469709</c:v>
                </c:pt>
                <c:pt idx="497">
                  <c:v>9.9700002670288104</c:v>
                </c:pt>
                <c:pt idx="498">
                  <c:v>9.9799995422363299</c:v>
                </c:pt>
                <c:pt idx="499">
                  <c:v>9.9899997711181605</c:v>
                </c:pt>
                <c:pt idx="500">
                  <c:v>10</c:v>
                </c:pt>
                <c:pt idx="501">
                  <c:v>10.0100002288818</c:v>
                </c:pt>
                <c:pt idx="502">
                  <c:v>10.0200004577637</c:v>
                </c:pt>
                <c:pt idx="503">
                  <c:v>10.0299997329712</c:v>
                </c:pt>
                <c:pt idx="504">
                  <c:v>10.039999961853001</c:v>
                </c:pt>
                <c:pt idx="505">
                  <c:v>10.050000190734901</c:v>
                </c:pt>
                <c:pt idx="506">
                  <c:v>10.060000419616699</c:v>
                </c:pt>
                <c:pt idx="507">
                  <c:v>10.069999694824199</c:v>
                </c:pt>
                <c:pt idx="508">
                  <c:v>10.079999923706101</c:v>
                </c:pt>
                <c:pt idx="509">
                  <c:v>10.0900001525879</c:v>
                </c:pt>
                <c:pt idx="510">
                  <c:v>10.1000003814697</c:v>
                </c:pt>
                <c:pt idx="511">
                  <c:v>10.1099996566772</c:v>
                </c:pt>
                <c:pt idx="512">
                  <c:v>10.1199998855591</c:v>
                </c:pt>
                <c:pt idx="513">
                  <c:v>10.1300001144409</c:v>
                </c:pt>
                <c:pt idx="514">
                  <c:v>10.1400003433228</c:v>
                </c:pt>
                <c:pt idx="515">
                  <c:v>10.1499996185303</c:v>
                </c:pt>
                <c:pt idx="516">
                  <c:v>10.1599998474121</c:v>
                </c:pt>
                <c:pt idx="517">
                  <c:v>10.170000076293899</c:v>
                </c:pt>
                <c:pt idx="518">
                  <c:v>10.180000305175801</c:v>
                </c:pt>
                <c:pt idx="519">
                  <c:v>10.189999580383301</c:v>
                </c:pt>
                <c:pt idx="520">
                  <c:v>10.199999809265099</c:v>
                </c:pt>
                <c:pt idx="521">
                  <c:v>10.210000038146999</c:v>
                </c:pt>
                <c:pt idx="522">
                  <c:v>10.2200002670288</c:v>
                </c:pt>
                <c:pt idx="523">
                  <c:v>10.2299995422363</c:v>
                </c:pt>
                <c:pt idx="524">
                  <c:v>10.2399997711182</c:v>
                </c:pt>
                <c:pt idx="525">
                  <c:v>10.25</c:v>
                </c:pt>
                <c:pt idx="526">
                  <c:v>10.2600002288818</c:v>
                </c:pt>
                <c:pt idx="527">
                  <c:v>10.2700004577637</c:v>
                </c:pt>
                <c:pt idx="528">
                  <c:v>10.2799997329712</c:v>
                </c:pt>
                <c:pt idx="529">
                  <c:v>10.289999961853001</c:v>
                </c:pt>
                <c:pt idx="530">
                  <c:v>10.300000190734901</c:v>
                </c:pt>
                <c:pt idx="531">
                  <c:v>10.310000419616699</c:v>
                </c:pt>
                <c:pt idx="532">
                  <c:v>10.319999694824199</c:v>
                </c:pt>
                <c:pt idx="533">
                  <c:v>10.329999923706101</c:v>
                </c:pt>
                <c:pt idx="534">
                  <c:v>10.3400001525879</c:v>
                </c:pt>
                <c:pt idx="535">
                  <c:v>10.3500003814697</c:v>
                </c:pt>
                <c:pt idx="536">
                  <c:v>10.3599996566772</c:v>
                </c:pt>
                <c:pt idx="537">
                  <c:v>10.3699998855591</c:v>
                </c:pt>
                <c:pt idx="538">
                  <c:v>10.3800001144409</c:v>
                </c:pt>
                <c:pt idx="539">
                  <c:v>10.3900003433228</c:v>
                </c:pt>
                <c:pt idx="540">
                  <c:v>10.3999996185303</c:v>
                </c:pt>
                <c:pt idx="541">
                  <c:v>10.4099998474121</c:v>
                </c:pt>
                <c:pt idx="542">
                  <c:v>10.420000076293899</c:v>
                </c:pt>
                <c:pt idx="543">
                  <c:v>10.430000305175801</c:v>
                </c:pt>
                <c:pt idx="544">
                  <c:v>10.439999580383301</c:v>
                </c:pt>
                <c:pt idx="545">
                  <c:v>10.449999809265099</c:v>
                </c:pt>
                <c:pt idx="546">
                  <c:v>10.460000038146999</c:v>
                </c:pt>
                <c:pt idx="547">
                  <c:v>10.4700002670288</c:v>
                </c:pt>
                <c:pt idx="548">
                  <c:v>10.4799995422363</c:v>
                </c:pt>
                <c:pt idx="549">
                  <c:v>10.4899997711182</c:v>
                </c:pt>
                <c:pt idx="550">
                  <c:v>10.5</c:v>
                </c:pt>
                <c:pt idx="551">
                  <c:v>10.5100002288818</c:v>
                </c:pt>
                <c:pt idx="552">
                  <c:v>10.5200004577637</c:v>
                </c:pt>
                <c:pt idx="553">
                  <c:v>10.5299997329712</c:v>
                </c:pt>
                <c:pt idx="554">
                  <c:v>10.539999961853001</c:v>
                </c:pt>
                <c:pt idx="555">
                  <c:v>10.550000190734901</c:v>
                </c:pt>
                <c:pt idx="556">
                  <c:v>10.560000419616699</c:v>
                </c:pt>
                <c:pt idx="557">
                  <c:v>10.569999694824199</c:v>
                </c:pt>
                <c:pt idx="558">
                  <c:v>10.579999923706101</c:v>
                </c:pt>
                <c:pt idx="559">
                  <c:v>10.5900001525879</c:v>
                </c:pt>
                <c:pt idx="560">
                  <c:v>10.6000003814697</c:v>
                </c:pt>
                <c:pt idx="561">
                  <c:v>10.6099996566772</c:v>
                </c:pt>
                <c:pt idx="562">
                  <c:v>10.6199998855591</c:v>
                </c:pt>
                <c:pt idx="563">
                  <c:v>10.6300001144409</c:v>
                </c:pt>
                <c:pt idx="564">
                  <c:v>10.6400003433228</c:v>
                </c:pt>
                <c:pt idx="565">
                  <c:v>10.6499996185303</c:v>
                </c:pt>
                <c:pt idx="566">
                  <c:v>10.6599998474121</c:v>
                </c:pt>
                <c:pt idx="567">
                  <c:v>10.670000076293899</c:v>
                </c:pt>
                <c:pt idx="568">
                  <c:v>10.680000305175801</c:v>
                </c:pt>
                <c:pt idx="569">
                  <c:v>10.689999580383301</c:v>
                </c:pt>
                <c:pt idx="570">
                  <c:v>10.699999809265099</c:v>
                </c:pt>
                <c:pt idx="571">
                  <c:v>10.710000038146999</c:v>
                </c:pt>
                <c:pt idx="572">
                  <c:v>10.7200002670288</c:v>
                </c:pt>
                <c:pt idx="573">
                  <c:v>10.7299995422363</c:v>
                </c:pt>
                <c:pt idx="574">
                  <c:v>10.7399997711182</c:v>
                </c:pt>
                <c:pt idx="575">
                  <c:v>10.75</c:v>
                </c:pt>
                <c:pt idx="576">
                  <c:v>10.7600002288818</c:v>
                </c:pt>
                <c:pt idx="577">
                  <c:v>10.7700004577637</c:v>
                </c:pt>
                <c:pt idx="578">
                  <c:v>10.7799997329712</c:v>
                </c:pt>
                <c:pt idx="579">
                  <c:v>10.789999961853001</c:v>
                </c:pt>
                <c:pt idx="580">
                  <c:v>10.800000190734901</c:v>
                </c:pt>
                <c:pt idx="581">
                  <c:v>10.810000419616699</c:v>
                </c:pt>
                <c:pt idx="582">
                  <c:v>10.819999694824199</c:v>
                </c:pt>
                <c:pt idx="583">
                  <c:v>10.829999923706101</c:v>
                </c:pt>
                <c:pt idx="584">
                  <c:v>10.8400001525879</c:v>
                </c:pt>
                <c:pt idx="585">
                  <c:v>10.8500003814697</c:v>
                </c:pt>
                <c:pt idx="586">
                  <c:v>10.8599996566772</c:v>
                </c:pt>
                <c:pt idx="587">
                  <c:v>10.8699998855591</c:v>
                </c:pt>
                <c:pt idx="588">
                  <c:v>10.8800001144409</c:v>
                </c:pt>
                <c:pt idx="589">
                  <c:v>10.8900003433228</c:v>
                </c:pt>
                <c:pt idx="590">
                  <c:v>10.8999996185303</c:v>
                </c:pt>
                <c:pt idx="591">
                  <c:v>10.9099998474121</c:v>
                </c:pt>
                <c:pt idx="592">
                  <c:v>10.920000076293899</c:v>
                </c:pt>
                <c:pt idx="593">
                  <c:v>10.930000305175801</c:v>
                </c:pt>
                <c:pt idx="594">
                  <c:v>10.939999580383301</c:v>
                </c:pt>
                <c:pt idx="595">
                  <c:v>10.949999809265099</c:v>
                </c:pt>
                <c:pt idx="596">
                  <c:v>10.960000038146999</c:v>
                </c:pt>
                <c:pt idx="597">
                  <c:v>10.9700002670288</c:v>
                </c:pt>
                <c:pt idx="598">
                  <c:v>10.9799995422363</c:v>
                </c:pt>
                <c:pt idx="599">
                  <c:v>10.9899997711182</c:v>
                </c:pt>
                <c:pt idx="600">
                  <c:v>11</c:v>
                </c:pt>
                <c:pt idx="601">
                  <c:v>11.0100002288818</c:v>
                </c:pt>
                <c:pt idx="602">
                  <c:v>11.0200004577637</c:v>
                </c:pt>
                <c:pt idx="603">
                  <c:v>11.0299997329712</c:v>
                </c:pt>
                <c:pt idx="604">
                  <c:v>11.039999961853001</c:v>
                </c:pt>
                <c:pt idx="605">
                  <c:v>11.050000190734901</c:v>
                </c:pt>
                <c:pt idx="606">
                  <c:v>11.060000419616699</c:v>
                </c:pt>
                <c:pt idx="607">
                  <c:v>11.069999694824199</c:v>
                </c:pt>
                <c:pt idx="608">
                  <c:v>11.079999923706101</c:v>
                </c:pt>
                <c:pt idx="609">
                  <c:v>11.0900001525879</c:v>
                </c:pt>
                <c:pt idx="610">
                  <c:v>11.1000003814697</c:v>
                </c:pt>
                <c:pt idx="611">
                  <c:v>11.1099996566772</c:v>
                </c:pt>
                <c:pt idx="612">
                  <c:v>11.1199998855591</c:v>
                </c:pt>
                <c:pt idx="613">
                  <c:v>11.1300001144409</c:v>
                </c:pt>
                <c:pt idx="614">
                  <c:v>11.1400003433228</c:v>
                </c:pt>
                <c:pt idx="615">
                  <c:v>11.1499996185303</c:v>
                </c:pt>
                <c:pt idx="616">
                  <c:v>11.1599998474121</c:v>
                </c:pt>
                <c:pt idx="617">
                  <c:v>11.170000076293899</c:v>
                </c:pt>
                <c:pt idx="618">
                  <c:v>11.180000305175801</c:v>
                </c:pt>
                <c:pt idx="619">
                  <c:v>11.189999580383301</c:v>
                </c:pt>
                <c:pt idx="620">
                  <c:v>11.199999809265099</c:v>
                </c:pt>
                <c:pt idx="621">
                  <c:v>11.210000038146999</c:v>
                </c:pt>
                <c:pt idx="622">
                  <c:v>11.2200002670288</c:v>
                </c:pt>
                <c:pt idx="623">
                  <c:v>11.2299995422363</c:v>
                </c:pt>
                <c:pt idx="624">
                  <c:v>11.2399997711182</c:v>
                </c:pt>
                <c:pt idx="625">
                  <c:v>11.25</c:v>
                </c:pt>
                <c:pt idx="626">
                  <c:v>11.2600002288818</c:v>
                </c:pt>
                <c:pt idx="627">
                  <c:v>11.2700004577637</c:v>
                </c:pt>
                <c:pt idx="628">
                  <c:v>11.2799997329712</c:v>
                </c:pt>
                <c:pt idx="629">
                  <c:v>11.289999961853001</c:v>
                </c:pt>
                <c:pt idx="630">
                  <c:v>11.300000190734901</c:v>
                </c:pt>
                <c:pt idx="631">
                  <c:v>11.310000419616699</c:v>
                </c:pt>
                <c:pt idx="632">
                  <c:v>11.319999694824199</c:v>
                </c:pt>
                <c:pt idx="633">
                  <c:v>11.329999923706101</c:v>
                </c:pt>
                <c:pt idx="634">
                  <c:v>11.3400001525879</c:v>
                </c:pt>
                <c:pt idx="635">
                  <c:v>11.3500003814697</c:v>
                </c:pt>
                <c:pt idx="636">
                  <c:v>11.3599996566772</c:v>
                </c:pt>
                <c:pt idx="637">
                  <c:v>11.3699998855591</c:v>
                </c:pt>
                <c:pt idx="638">
                  <c:v>11.3800001144409</c:v>
                </c:pt>
                <c:pt idx="639">
                  <c:v>11.3900003433228</c:v>
                </c:pt>
                <c:pt idx="640">
                  <c:v>11.3999996185303</c:v>
                </c:pt>
                <c:pt idx="641">
                  <c:v>11.4099998474121</c:v>
                </c:pt>
                <c:pt idx="642">
                  <c:v>11.420000076293899</c:v>
                </c:pt>
                <c:pt idx="643">
                  <c:v>11.430000305175801</c:v>
                </c:pt>
                <c:pt idx="644">
                  <c:v>11.439999580383301</c:v>
                </c:pt>
                <c:pt idx="645">
                  <c:v>11.449999809265099</c:v>
                </c:pt>
                <c:pt idx="646">
                  <c:v>11.460000038146999</c:v>
                </c:pt>
                <c:pt idx="647">
                  <c:v>11.4700002670288</c:v>
                </c:pt>
                <c:pt idx="648">
                  <c:v>11.4799995422363</c:v>
                </c:pt>
                <c:pt idx="649">
                  <c:v>11.4899997711182</c:v>
                </c:pt>
                <c:pt idx="650">
                  <c:v>11.5</c:v>
                </c:pt>
                <c:pt idx="651">
                  <c:v>11.5100002288818</c:v>
                </c:pt>
                <c:pt idx="652">
                  <c:v>11.5200004577637</c:v>
                </c:pt>
                <c:pt idx="653">
                  <c:v>11.5299997329712</c:v>
                </c:pt>
                <c:pt idx="654">
                  <c:v>11.539999961853001</c:v>
                </c:pt>
                <c:pt idx="655">
                  <c:v>11.550000190734901</c:v>
                </c:pt>
                <c:pt idx="656">
                  <c:v>11.560000419616699</c:v>
                </c:pt>
                <c:pt idx="657">
                  <c:v>11.569999694824199</c:v>
                </c:pt>
                <c:pt idx="658">
                  <c:v>11.579999923706101</c:v>
                </c:pt>
                <c:pt idx="659">
                  <c:v>11.5900001525879</c:v>
                </c:pt>
                <c:pt idx="660">
                  <c:v>11.6000003814697</c:v>
                </c:pt>
                <c:pt idx="661">
                  <c:v>11.6099996566772</c:v>
                </c:pt>
                <c:pt idx="662">
                  <c:v>11.6199998855591</c:v>
                </c:pt>
                <c:pt idx="663">
                  <c:v>11.6300001144409</c:v>
                </c:pt>
                <c:pt idx="664">
                  <c:v>11.6400003433228</c:v>
                </c:pt>
                <c:pt idx="665">
                  <c:v>11.6499996185303</c:v>
                </c:pt>
                <c:pt idx="666">
                  <c:v>11.6599998474121</c:v>
                </c:pt>
                <c:pt idx="667">
                  <c:v>11.670000076293899</c:v>
                </c:pt>
                <c:pt idx="668">
                  <c:v>11.680000305175801</c:v>
                </c:pt>
                <c:pt idx="669">
                  <c:v>11.689999580383301</c:v>
                </c:pt>
                <c:pt idx="670">
                  <c:v>11.699999809265099</c:v>
                </c:pt>
                <c:pt idx="671">
                  <c:v>11.710000038146999</c:v>
                </c:pt>
                <c:pt idx="672">
                  <c:v>11.7200002670288</c:v>
                </c:pt>
                <c:pt idx="673">
                  <c:v>11.7299995422363</c:v>
                </c:pt>
                <c:pt idx="674">
                  <c:v>11.7399997711182</c:v>
                </c:pt>
                <c:pt idx="675">
                  <c:v>11.75</c:v>
                </c:pt>
                <c:pt idx="676">
                  <c:v>11.7600002288818</c:v>
                </c:pt>
                <c:pt idx="677">
                  <c:v>11.7700004577637</c:v>
                </c:pt>
                <c:pt idx="678">
                  <c:v>11.7799997329712</c:v>
                </c:pt>
                <c:pt idx="679">
                  <c:v>11.789999961853001</c:v>
                </c:pt>
                <c:pt idx="680">
                  <c:v>11.800000190734901</c:v>
                </c:pt>
                <c:pt idx="681">
                  <c:v>11.810000419616699</c:v>
                </c:pt>
                <c:pt idx="682">
                  <c:v>11.819999694824199</c:v>
                </c:pt>
                <c:pt idx="683">
                  <c:v>11.829999923706101</c:v>
                </c:pt>
                <c:pt idx="684">
                  <c:v>11.8400001525879</c:v>
                </c:pt>
                <c:pt idx="685">
                  <c:v>11.8500003814697</c:v>
                </c:pt>
                <c:pt idx="686">
                  <c:v>11.8599996566772</c:v>
                </c:pt>
                <c:pt idx="687">
                  <c:v>11.8699998855591</c:v>
                </c:pt>
                <c:pt idx="688">
                  <c:v>11.8800001144409</c:v>
                </c:pt>
                <c:pt idx="689">
                  <c:v>11.8900003433228</c:v>
                </c:pt>
                <c:pt idx="690">
                  <c:v>11.8999996185303</c:v>
                </c:pt>
                <c:pt idx="691">
                  <c:v>11.9099998474121</c:v>
                </c:pt>
                <c:pt idx="692">
                  <c:v>11.920000076293899</c:v>
                </c:pt>
                <c:pt idx="693">
                  <c:v>11.930000305175801</c:v>
                </c:pt>
                <c:pt idx="694">
                  <c:v>11.939999580383301</c:v>
                </c:pt>
                <c:pt idx="695">
                  <c:v>11.949999809265099</c:v>
                </c:pt>
                <c:pt idx="696">
                  <c:v>11.960000038146999</c:v>
                </c:pt>
                <c:pt idx="697">
                  <c:v>11.9700002670288</c:v>
                </c:pt>
                <c:pt idx="698">
                  <c:v>11.9799995422363</c:v>
                </c:pt>
                <c:pt idx="699">
                  <c:v>11.9899997711182</c:v>
                </c:pt>
                <c:pt idx="700">
                  <c:v>12</c:v>
                </c:pt>
                <c:pt idx="701">
                  <c:v>12.0100002288818</c:v>
                </c:pt>
                <c:pt idx="702">
                  <c:v>12.0200004577637</c:v>
                </c:pt>
                <c:pt idx="703">
                  <c:v>12.0299997329712</c:v>
                </c:pt>
                <c:pt idx="704">
                  <c:v>12.039999961853001</c:v>
                </c:pt>
                <c:pt idx="705">
                  <c:v>12.050000190734901</c:v>
                </c:pt>
                <c:pt idx="706">
                  <c:v>12.060000419616699</c:v>
                </c:pt>
                <c:pt idx="707">
                  <c:v>12.069999694824199</c:v>
                </c:pt>
                <c:pt idx="708">
                  <c:v>12.079999923706101</c:v>
                </c:pt>
                <c:pt idx="709">
                  <c:v>12.0900001525879</c:v>
                </c:pt>
                <c:pt idx="710">
                  <c:v>12.1000003814697</c:v>
                </c:pt>
                <c:pt idx="711">
                  <c:v>12.1099996566772</c:v>
                </c:pt>
                <c:pt idx="712">
                  <c:v>12.1199998855591</c:v>
                </c:pt>
                <c:pt idx="713">
                  <c:v>12.1300001144409</c:v>
                </c:pt>
                <c:pt idx="714">
                  <c:v>12.1400003433228</c:v>
                </c:pt>
                <c:pt idx="715">
                  <c:v>12.1499996185303</c:v>
                </c:pt>
                <c:pt idx="716">
                  <c:v>12.1599998474121</c:v>
                </c:pt>
                <c:pt idx="717">
                  <c:v>12.170000076293899</c:v>
                </c:pt>
                <c:pt idx="718">
                  <c:v>12.180000305175801</c:v>
                </c:pt>
                <c:pt idx="719">
                  <c:v>12.189999580383301</c:v>
                </c:pt>
                <c:pt idx="720">
                  <c:v>12.199999809265099</c:v>
                </c:pt>
                <c:pt idx="721">
                  <c:v>12.210000038146999</c:v>
                </c:pt>
                <c:pt idx="722">
                  <c:v>12.2200002670288</c:v>
                </c:pt>
                <c:pt idx="723">
                  <c:v>12.2299995422363</c:v>
                </c:pt>
                <c:pt idx="724">
                  <c:v>12.2399997711182</c:v>
                </c:pt>
                <c:pt idx="725">
                  <c:v>12.25</c:v>
                </c:pt>
                <c:pt idx="726">
                  <c:v>12.2600002288818</c:v>
                </c:pt>
                <c:pt idx="727">
                  <c:v>12.2700004577637</c:v>
                </c:pt>
                <c:pt idx="728">
                  <c:v>12.2799997329712</c:v>
                </c:pt>
                <c:pt idx="729">
                  <c:v>12.289999961853001</c:v>
                </c:pt>
                <c:pt idx="730">
                  <c:v>12.300000190734901</c:v>
                </c:pt>
                <c:pt idx="731">
                  <c:v>12.310000419616699</c:v>
                </c:pt>
                <c:pt idx="732">
                  <c:v>12.319999694824199</c:v>
                </c:pt>
                <c:pt idx="733">
                  <c:v>12.329999923706101</c:v>
                </c:pt>
                <c:pt idx="734">
                  <c:v>12.3400001525879</c:v>
                </c:pt>
                <c:pt idx="735">
                  <c:v>12.3500003814697</c:v>
                </c:pt>
                <c:pt idx="736">
                  <c:v>12.3599996566772</c:v>
                </c:pt>
                <c:pt idx="737">
                  <c:v>12.3699998855591</c:v>
                </c:pt>
                <c:pt idx="738">
                  <c:v>12.3800001144409</c:v>
                </c:pt>
                <c:pt idx="739">
                  <c:v>12.3900003433228</c:v>
                </c:pt>
                <c:pt idx="740">
                  <c:v>12.3999996185303</c:v>
                </c:pt>
                <c:pt idx="741">
                  <c:v>12.4099998474121</c:v>
                </c:pt>
                <c:pt idx="742">
                  <c:v>12.420000076293899</c:v>
                </c:pt>
                <c:pt idx="743">
                  <c:v>12.430000305175801</c:v>
                </c:pt>
                <c:pt idx="744">
                  <c:v>12.439999580383301</c:v>
                </c:pt>
                <c:pt idx="745">
                  <c:v>12.449999809265099</c:v>
                </c:pt>
                <c:pt idx="746">
                  <c:v>12.460000038146999</c:v>
                </c:pt>
                <c:pt idx="747">
                  <c:v>12.4700002670288</c:v>
                </c:pt>
                <c:pt idx="748">
                  <c:v>12.4799995422363</c:v>
                </c:pt>
                <c:pt idx="749">
                  <c:v>12.4899997711182</c:v>
                </c:pt>
                <c:pt idx="750">
                  <c:v>12.5</c:v>
                </c:pt>
                <c:pt idx="751">
                  <c:v>12.5100002288818</c:v>
                </c:pt>
                <c:pt idx="752">
                  <c:v>12.5200004577637</c:v>
                </c:pt>
                <c:pt idx="753">
                  <c:v>12.5299997329712</c:v>
                </c:pt>
                <c:pt idx="754">
                  <c:v>12.539999961853001</c:v>
                </c:pt>
                <c:pt idx="755">
                  <c:v>12.550000190734901</c:v>
                </c:pt>
                <c:pt idx="756">
                  <c:v>12.560000419616699</c:v>
                </c:pt>
                <c:pt idx="757">
                  <c:v>12.569999694824199</c:v>
                </c:pt>
                <c:pt idx="758">
                  <c:v>12.579999923706101</c:v>
                </c:pt>
                <c:pt idx="759">
                  <c:v>12.5900001525879</c:v>
                </c:pt>
                <c:pt idx="760">
                  <c:v>12.6000003814697</c:v>
                </c:pt>
                <c:pt idx="761">
                  <c:v>12.6099996566772</c:v>
                </c:pt>
                <c:pt idx="762">
                  <c:v>12.6199998855591</c:v>
                </c:pt>
                <c:pt idx="763">
                  <c:v>12.6300001144409</c:v>
                </c:pt>
                <c:pt idx="764">
                  <c:v>12.6400003433228</c:v>
                </c:pt>
                <c:pt idx="765">
                  <c:v>12.6499996185303</c:v>
                </c:pt>
                <c:pt idx="766">
                  <c:v>12.6599998474121</c:v>
                </c:pt>
                <c:pt idx="767">
                  <c:v>12.670000076293899</c:v>
                </c:pt>
                <c:pt idx="768">
                  <c:v>12.680000305175801</c:v>
                </c:pt>
                <c:pt idx="769">
                  <c:v>12.689999580383301</c:v>
                </c:pt>
                <c:pt idx="770">
                  <c:v>12.699999809265099</c:v>
                </c:pt>
                <c:pt idx="771">
                  <c:v>12.710000038146999</c:v>
                </c:pt>
                <c:pt idx="772">
                  <c:v>12.7200002670288</c:v>
                </c:pt>
                <c:pt idx="773">
                  <c:v>12.7299995422363</c:v>
                </c:pt>
                <c:pt idx="774">
                  <c:v>12.7399997711182</c:v>
                </c:pt>
                <c:pt idx="775">
                  <c:v>12.75</c:v>
                </c:pt>
                <c:pt idx="776">
                  <c:v>12.7600002288818</c:v>
                </c:pt>
                <c:pt idx="777">
                  <c:v>12.7700004577637</c:v>
                </c:pt>
                <c:pt idx="778">
                  <c:v>12.7799997329712</c:v>
                </c:pt>
                <c:pt idx="779">
                  <c:v>12.789999961853001</c:v>
                </c:pt>
                <c:pt idx="780">
                  <c:v>12.800000190734901</c:v>
                </c:pt>
                <c:pt idx="781">
                  <c:v>12.810000419616699</c:v>
                </c:pt>
                <c:pt idx="782">
                  <c:v>12.819999694824199</c:v>
                </c:pt>
                <c:pt idx="783">
                  <c:v>12.829999923706101</c:v>
                </c:pt>
                <c:pt idx="784">
                  <c:v>12.8400001525879</c:v>
                </c:pt>
                <c:pt idx="785">
                  <c:v>12.8500003814697</c:v>
                </c:pt>
                <c:pt idx="786">
                  <c:v>12.8599996566772</c:v>
                </c:pt>
                <c:pt idx="787">
                  <c:v>12.8699998855591</c:v>
                </c:pt>
                <c:pt idx="788">
                  <c:v>12.8800001144409</c:v>
                </c:pt>
                <c:pt idx="789">
                  <c:v>12.8900003433228</c:v>
                </c:pt>
                <c:pt idx="790">
                  <c:v>12.8999996185303</c:v>
                </c:pt>
                <c:pt idx="791">
                  <c:v>12.9099998474121</c:v>
                </c:pt>
                <c:pt idx="792">
                  <c:v>12.920000076293899</c:v>
                </c:pt>
                <c:pt idx="793">
                  <c:v>12.930000305175801</c:v>
                </c:pt>
                <c:pt idx="794">
                  <c:v>12.939999580383301</c:v>
                </c:pt>
                <c:pt idx="795">
                  <c:v>12.949999809265099</c:v>
                </c:pt>
                <c:pt idx="796">
                  <c:v>12.960000038146999</c:v>
                </c:pt>
                <c:pt idx="797">
                  <c:v>12.9700002670288</c:v>
                </c:pt>
                <c:pt idx="798">
                  <c:v>12.9799995422363</c:v>
                </c:pt>
                <c:pt idx="799">
                  <c:v>12.9899997711182</c:v>
                </c:pt>
                <c:pt idx="800">
                  <c:v>13</c:v>
                </c:pt>
                <c:pt idx="801">
                  <c:v>13.0100002288818</c:v>
                </c:pt>
                <c:pt idx="802">
                  <c:v>13.0200004577637</c:v>
                </c:pt>
                <c:pt idx="803">
                  <c:v>13.0299997329712</c:v>
                </c:pt>
                <c:pt idx="804">
                  <c:v>13.039999961853001</c:v>
                </c:pt>
                <c:pt idx="805">
                  <c:v>13.050000190734901</c:v>
                </c:pt>
                <c:pt idx="806">
                  <c:v>13.060000419616699</c:v>
                </c:pt>
                <c:pt idx="807">
                  <c:v>13.069999694824199</c:v>
                </c:pt>
                <c:pt idx="808">
                  <c:v>13.079999923706101</c:v>
                </c:pt>
                <c:pt idx="809">
                  <c:v>13.0900001525879</c:v>
                </c:pt>
                <c:pt idx="810">
                  <c:v>13.1000003814697</c:v>
                </c:pt>
                <c:pt idx="811">
                  <c:v>13.1099996566772</c:v>
                </c:pt>
                <c:pt idx="812">
                  <c:v>13.1199998855591</c:v>
                </c:pt>
                <c:pt idx="813">
                  <c:v>13.1300001144409</c:v>
                </c:pt>
                <c:pt idx="814">
                  <c:v>13.1400003433228</c:v>
                </c:pt>
                <c:pt idx="815">
                  <c:v>13.1499996185303</c:v>
                </c:pt>
                <c:pt idx="816">
                  <c:v>13.1599998474121</c:v>
                </c:pt>
                <c:pt idx="817">
                  <c:v>13.170000076293899</c:v>
                </c:pt>
                <c:pt idx="818">
                  <c:v>13.180000305175801</c:v>
                </c:pt>
                <c:pt idx="819">
                  <c:v>13.189999580383301</c:v>
                </c:pt>
                <c:pt idx="820">
                  <c:v>13.199999809265099</c:v>
                </c:pt>
                <c:pt idx="821">
                  <c:v>13.210000038146999</c:v>
                </c:pt>
                <c:pt idx="822">
                  <c:v>13.2200002670288</c:v>
                </c:pt>
                <c:pt idx="823">
                  <c:v>13.2299995422363</c:v>
                </c:pt>
                <c:pt idx="824">
                  <c:v>13.2399997711182</c:v>
                </c:pt>
                <c:pt idx="825">
                  <c:v>13.25</c:v>
                </c:pt>
                <c:pt idx="826">
                  <c:v>13.2600002288818</c:v>
                </c:pt>
                <c:pt idx="827">
                  <c:v>13.2700004577637</c:v>
                </c:pt>
                <c:pt idx="828">
                  <c:v>13.2799997329712</c:v>
                </c:pt>
                <c:pt idx="829">
                  <c:v>13.289999961853001</c:v>
                </c:pt>
                <c:pt idx="830">
                  <c:v>13.300000190734901</c:v>
                </c:pt>
                <c:pt idx="831">
                  <c:v>13.310000419616699</c:v>
                </c:pt>
                <c:pt idx="832">
                  <c:v>13.319999694824199</c:v>
                </c:pt>
                <c:pt idx="833">
                  <c:v>13.329999923706101</c:v>
                </c:pt>
                <c:pt idx="834">
                  <c:v>13.3400001525879</c:v>
                </c:pt>
                <c:pt idx="835">
                  <c:v>13.3500003814697</c:v>
                </c:pt>
                <c:pt idx="836">
                  <c:v>13.3599996566772</c:v>
                </c:pt>
                <c:pt idx="837">
                  <c:v>13.3699998855591</c:v>
                </c:pt>
                <c:pt idx="838">
                  <c:v>13.3800001144409</c:v>
                </c:pt>
                <c:pt idx="839">
                  <c:v>13.3900003433228</c:v>
                </c:pt>
                <c:pt idx="840">
                  <c:v>13.3999996185303</c:v>
                </c:pt>
                <c:pt idx="841">
                  <c:v>13.4099998474121</c:v>
                </c:pt>
                <c:pt idx="842">
                  <c:v>13.420000076293899</c:v>
                </c:pt>
                <c:pt idx="843">
                  <c:v>13.430000305175801</c:v>
                </c:pt>
                <c:pt idx="844">
                  <c:v>13.439999580383301</c:v>
                </c:pt>
                <c:pt idx="845">
                  <c:v>13.449999809265099</c:v>
                </c:pt>
                <c:pt idx="846">
                  <c:v>13.460000038146999</c:v>
                </c:pt>
                <c:pt idx="847">
                  <c:v>13.4700002670288</c:v>
                </c:pt>
                <c:pt idx="848">
                  <c:v>13.4799995422363</c:v>
                </c:pt>
                <c:pt idx="849">
                  <c:v>13.4899997711182</c:v>
                </c:pt>
                <c:pt idx="850">
                  <c:v>13.5</c:v>
                </c:pt>
                <c:pt idx="851">
                  <c:v>13.5100002288818</c:v>
                </c:pt>
                <c:pt idx="852">
                  <c:v>13.5200004577637</c:v>
                </c:pt>
                <c:pt idx="853">
                  <c:v>13.5299997329712</c:v>
                </c:pt>
                <c:pt idx="854">
                  <c:v>13.539999961853001</c:v>
                </c:pt>
                <c:pt idx="855">
                  <c:v>13.550000190734901</c:v>
                </c:pt>
                <c:pt idx="856">
                  <c:v>13.560000419616699</c:v>
                </c:pt>
                <c:pt idx="857">
                  <c:v>13.569999694824199</c:v>
                </c:pt>
                <c:pt idx="858">
                  <c:v>13.579999923706101</c:v>
                </c:pt>
                <c:pt idx="859">
                  <c:v>13.5900001525879</c:v>
                </c:pt>
                <c:pt idx="860">
                  <c:v>13.6000003814697</c:v>
                </c:pt>
                <c:pt idx="861">
                  <c:v>13.6099996566772</c:v>
                </c:pt>
                <c:pt idx="862">
                  <c:v>13.6199998855591</c:v>
                </c:pt>
                <c:pt idx="863">
                  <c:v>13.6300001144409</c:v>
                </c:pt>
                <c:pt idx="864">
                  <c:v>13.6400003433228</c:v>
                </c:pt>
                <c:pt idx="865">
                  <c:v>13.6499996185303</c:v>
                </c:pt>
                <c:pt idx="866">
                  <c:v>13.6599998474121</c:v>
                </c:pt>
                <c:pt idx="867">
                  <c:v>13.670000076293899</c:v>
                </c:pt>
                <c:pt idx="868">
                  <c:v>13.680000305175801</c:v>
                </c:pt>
                <c:pt idx="869">
                  <c:v>13.689999580383301</c:v>
                </c:pt>
                <c:pt idx="870">
                  <c:v>13.699999809265099</c:v>
                </c:pt>
                <c:pt idx="871">
                  <c:v>13.710000038146999</c:v>
                </c:pt>
                <c:pt idx="872">
                  <c:v>13.7200002670288</c:v>
                </c:pt>
                <c:pt idx="873">
                  <c:v>13.7299995422363</c:v>
                </c:pt>
                <c:pt idx="874">
                  <c:v>13.7399997711182</c:v>
                </c:pt>
                <c:pt idx="875">
                  <c:v>13.75</c:v>
                </c:pt>
                <c:pt idx="876">
                  <c:v>13.7600002288818</c:v>
                </c:pt>
                <c:pt idx="877">
                  <c:v>13.7700004577637</c:v>
                </c:pt>
                <c:pt idx="878">
                  <c:v>13.7799997329712</c:v>
                </c:pt>
                <c:pt idx="879">
                  <c:v>13.789999961853001</c:v>
                </c:pt>
                <c:pt idx="880">
                  <c:v>13.800000190734901</c:v>
                </c:pt>
                <c:pt idx="881">
                  <c:v>13.810000419616699</c:v>
                </c:pt>
                <c:pt idx="882">
                  <c:v>13.819999694824199</c:v>
                </c:pt>
                <c:pt idx="883">
                  <c:v>13.829999923706101</c:v>
                </c:pt>
                <c:pt idx="884">
                  <c:v>13.8400001525879</c:v>
                </c:pt>
                <c:pt idx="885">
                  <c:v>13.8500003814697</c:v>
                </c:pt>
                <c:pt idx="886">
                  <c:v>13.8599996566772</c:v>
                </c:pt>
                <c:pt idx="887">
                  <c:v>13.8699998855591</c:v>
                </c:pt>
                <c:pt idx="888">
                  <c:v>13.8800001144409</c:v>
                </c:pt>
                <c:pt idx="889">
                  <c:v>13.8900003433228</c:v>
                </c:pt>
                <c:pt idx="890">
                  <c:v>13.8999996185303</c:v>
                </c:pt>
                <c:pt idx="891">
                  <c:v>13.9099998474121</c:v>
                </c:pt>
                <c:pt idx="892">
                  <c:v>13.920000076293899</c:v>
                </c:pt>
                <c:pt idx="893">
                  <c:v>13.930000305175801</c:v>
                </c:pt>
                <c:pt idx="894">
                  <c:v>13.939999580383301</c:v>
                </c:pt>
                <c:pt idx="895">
                  <c:v>13.949999809265099</c:v>
                </c:pt>
                <c:pt idx="896">
                  <c:v>13.960000038146999</c:v>
                </c:pt>
                <c:pt idx="897">
                  <c:v>13.9700002670288</c:v>
                </c:pt>
                <c:pt idx="898">
                  <c:v>13.9799995422363</c:v>
                </c:pt>
                <c:pt idx="899">
                  <c:v>13.9899997711182</c:v>
                </c:pt>
                <c:pt idx="900">
                  <c:v>14</c:v>
                </c:pt>
                <c:pt idx="901">
                  <c:v>14.0100002288818</c:v>
                </c:pt>
                <c:pt idx="902">
                  <c:v>14.0200004577637</c:v>
                </c:pt>
                <c:pt idx="903">
                  <c:v>14.0299997329712</c:v>
                </c:pt>
                <c:pt idx="904">
                  <c:v>14.039999961853001</c:v>
                </c:pt>
                <c:pt idx="905">
                  <c:v>14.050000190734901</c:v>
                </c:pt>
                <c:pt idx="906">
                  <c:v>14.060000419616699</c:v>
                </c:pt>
                <c:pt idx="907">
                  <c:v>14.069999694824199</c:v>
                </c:pt>
                <c:pt idx="908">
                  <c:v>14.079999923706101</c:v>
                </c:pt>
                <c:pt idx="909">
                  <c:v>14.0900001525879</c:v>
                </c:pt>
                <c:pt idx="910">
                  <c:v>14.1000003814697</c:v>
                </c:pt>
                <c:pt idx="911">
                  <c:v>14.1099996566772</c:v>
                </c:pt>
                <c:pt idx="912">
                  <c:v>14.1199998855591</c:v>
                </c:pt>
                <c:pt idx="913">
                  <c:v>14.1300001144409</c:v>
                </c:pt>
                <c:pt idx="914">
                  <c:v>14.1400003433228</c:v>
                </c:pt>
                <c:pt idx="915">
                  <c:v>14.1499996185303</c:v>
                </c:pt>
                <c:pt idx="916">
                  <c:v>14.1599998474121</c:v>
                </c:pt>
                <c:pt idx="917">
                  <c:v>14.170000076293899</c:v>
                </c:pt>
                <c:pt idx="918">
                  <c:v>14.180000305175801</c:v>
                </c:pt>
                <c:pt idx="919">
                  <c:v>14.189999580383301</c:v>
                </c:pt>
                <c:pt idx="920">
                  <c:v>14.199999809265099</c:v>
                </c:pt>
                <c:pt idx="921">
                  <c:v>14.210000038146999</c:v>
                </c:pt>
                <c:pt idx="922">
                  <c:v>14.2200002670288</c:v>
                </c:pt>
                <c:pt idx="923">
                  <c:v>14.2299995422363</c:v>
                </c:pt>
                <c:pt idx="924">
                  <c:v>14.2399997711182</c:v>
                </c:pt>
                <c:pt idx="925">
                  <c:v>14.25</c:v>
                </c:pt>
                <c:pt idx="926">
                  <c:v>14.2600002288818</c:v>
                </c:pt>
                <c:pt idx="927">
                  <c:v>14.2700004577637</c:v>
                </c:pt>
                <c:pt idx="928">
                  <c:v>14.2799997329712</c:v>
                </c:pt>
                <c:pt idx="929">
                  <c:v>14.289999961853001</c:v>
                </c:pt>
                <c:pt idx="930">
                  <c:v>14.300000190734901</c:v>
                </c:pt>
                <c:pt idx="931">
                  <c:v>14.310000419616699</c:v>
                </c:pt>
                <c:pt idx="932">
                  <c:v>14.319999694824199</c:v>
                </c:pt>
                <c:pt idx="933">
                  <c:v>14.329999923706101</c:v>
                </c:pt>
                <c:pt idx="934">
                  <c:v>14.3400001525879</c:v>
                </c:pt>
                <c:pt idx="935">
                  <c:v>14.3500003814697</c:v>
                </c:pt>
                <c:pt idx="936">
                  <c:v>14.3599996566772</c:v>
                </c:pt>
                <c:pt idx="937">
                  <c:v>14.3699998855591</c:v>
                </c:pt>
                <c:pt idx="938">
                  <c:v>14.3800001144409</c:v>
                </c:pt>
                <c:pt idx="939">
                  <c:v>14.3900003433228</c:v>
                </c:pt>
                <c:pt idx="940">
                  <c:v>14.3999996185303</c:v>
                </c:pt>
                <c:pt idx="941">
                  <c:v>14.4099998474121</c:v>
                </c:pt>
                <c:pt idx="942">
                  <c:v>14.420000076293899</c:v>
                </c:pt>
                <c:pt idx="943">
                  <c:v>14.430000305175801</c:v>
                </c:pt>
                <c:pt idx="944">
                  <c:v>14.439999580383301</c:v>
                </c:pt>
                <c:pt idx="945">
                  <c:v>14.449999809265099</c:v>
                </c:pt>
                <c:pt idx="946">
                  <c:v>14.460000038146999</c:v>
                </c:pt>
                <c:pt idx="947">
                  <c:v>14.4700002670288</c:v>
                </c:pt>
                <c:pt idx="948">
                  <c:v>14.4799995422363</c:v>
                </c:pt>
                <c:pt idx="949">
                  <c:v>14.4899997711182</c:v>
                </c:pt>
                <c:pt idx="950">
                  <c:v>14.5</c:v>
                </c:pt>
                <c:pt idx="951">
                  <c:v>14.5100002288818</c:v>
                </c:pt>
                <c:pt idx="952">
                  <c:v>14.5200004577637</c:v>
                </c:pt>
                <c:pt idx="953">
                  <c:v>14.5299997329712</c:v>
                </c:pt>
                <c:pt idx="954">
                  <c:v>14.539999961853001</c:v>
                </c:pt>
                <c:pt idx="955">
                  <c:v>14.550000190734901</c:v>
                </c:pt>
                <c:pt idx="956">
                  <c:v>14.560000419616699</c:v>
                </c:pt>
                <c:pt idx="957">
                  <c:v>14.569999694824199</c:v>
                </c:pt>
                <c:pt idx="958">
                  <c:v>14.579999923706101</c:v>
                </c:pt>
                <c:pt idx="959">
                  <c:v>14.5900001525879</c:v>
                </c:pt>
                <c:pt idx="960">
                  <c:v>14.6000003814697</c:v>
                </c:pt>
                <c:pt idx="961">
                  <c:v>14.6099996566772</c:v>
                </c:pt>
                <c:pt idx="962">
                  <c:v>14.6199998855591</c:v>
                </c:pt>
                <c:pt idx="963">
                  <c:v>14.6300001144409</c:v>
                </c:pt>
                <c:pt idx="964">
                  <c:v>14.6400003433228</c:v>
                </c:pt>
                <c:pt idx="965">
                  <c:v>14.6499996185303</c:v>
                </c:pt>
                <c:pt idx="966">
                  <c:v>14.6599998474121</c:v>
                </c:pt>
                <c:pt idx="967">
                  <c:v>14.670000076293899</c:v>
                </c:pt>
                <c:pt idx="968">
                  <c:v>14.680000305175801</c:v>
                </c:pt>
                <c:pt idx="969">
                  <c:v>14.689999580383301</c:v>
                </c:pt>
                <c:pt idx="970">
                  <c:v>14.699999809265099</c:v>
                </c:pt>
                <c:pt idx="971">
                  <c:v>14.710000038146999</c:v>
                </c:pt>
                <c:pt idx="972">
                  <c:v>14.7200002670288</c:v>
                </c:pt>
                <c:pt idx="973">
                  <c:v>14.7299995422363</c:v>
                </c:pt>
                <c:pt idx="974">
                  <c:v>14.7399997711182</c:v>
                </c:pt>
                <c:pt idx="975">
                  <c:v>14.75</c:v>
                </c:pt>
                <c:pt idx="976">
                  <c:v>14.7600002288818</c:v>
                </c:pt>
                <c:pt idx="977">
                  <c:v>14.7700004577637</c:v>
                </c:pt>
                <c:pt idx="978">
                  <c:v>14.7799997329712</c:v>
                </c:pt>
                <c:pt idx="979">
                  <c:v>14.789999961853001</c:v>
                </c:pt>
                <c:pt idx="980">
                  <c:v>14.800000190734901</c:v>
                </c:pt>
                <c:pt idx="981">
                  <c:v>14.810000419616699</c:v>
                </c:pt>
                <c:pt idx="982">
                  <c:v>14.819999694824199</c:v>
                </c:pt>
                <c:pt idx="983">
                  <c:v>14.829999923706101</c:v>
                </c:pt>
                <c:pt idx="984">
                  <c:v>14.8400001525879</c:v>
                </c:pt>
                <c:pt idx="985">
                  <c:v>14.8500003814697</c:v>
                </c:pt>
                <c:pt idx="986">
                  <c:v>14.8599996566772</c:v>
                </c:pt>
                <c:pt idx="987">
                  <c:v>14.8699998855591</c:v>
                </c:pt>
                <c:pt idx="988">
                  <c:v>14.8800001144409</c:v>
                </c:pt>
                <c:pt idx="989">
                  <c:v>14.8900003433228</c:v>
                </c:pt>
                <c:pt idx="990">
                  <c:v>14.8999996185303</c:v>
                </c:pt>
                <c:pt idx="991">
                  <c:v>14.9099998474121</c:v>
                </c:pt>
                <c:pt idx="992">
                  <c:v>14.920000076293899</c:v>
                </c:pt>
                <c:pt idx="993">
                  <c:v>14.930000305175801</c:v>
                </c:pt>
                <c:pt idx="994">
                  <c:v>14.939999580383301</c:v>
                </c:pt>
                <c:pt idx="995">
                  <c:v>14.949999809265099</c:v>
                </c:pt>
                <c:pt idx="996">
                  <c:v>14.960000038146999</c:v>
                </c:pt>
                <c:pt idx="997">
                  <c:v>14.9700002670288</c:v>
                </c:pt>
                <c:pt idx="998">
                  <c:v>14.9799995422363</c:v>
                </c:pt>
                <c:pt idx="999">
                  <c:v>14.9899997711182</c:v>
                </c:pt>
                <c:pt idx="1000">
                  <c:v>15</c:v>
                </c:pt>
                <c:pt idx="1001">
                  <c:v>15.0100002288818</c:v>
                </c:pt>
                <c:pt idx="1002">
                  <c:v>15.0200004577637</c:v>
                </c:pt>
                <c:pt idx="1003">
                  <c:v>15.0299997329712</c:v>
                </c:pt>
                <c:pt idx="1004">
                  <c:v>15.039999961853001</c:v>
                </c:pt>
                <c:pt idx="1005">
                  <c:v>15.050000190734901</c:v>
                </c:pt>
                <c:pt idx="1006">
                  <c:v>15.060000419616699</c:v>
                </c:pt>
                <c:pt idx="1007">
                  <c:v>15.069999694824199</c:v>
                </c:pt>
                <c:pt idx="1008">
                  <c:v>15.079999923706101</c:v>
                </c:pt>
                <c:pt idx="1009">
                  <c:v>15.0900001525879</c:v>
                </c:pt>
                <c:pt idx="1010">
                  <c:v>15.1000003814697</c:v>
                </c:pt>
                <c:pt idx="1011">
                  <c:v>15.1099996566772</c:v>
                </c:pt>
                <c:pt idx="1012">
                  <c:v>15.1199998855591</c:v>
                </c:pt>
                <c:pt idx="1013">
                  <c:v>15.1300001144409</c:v>
                </c:pt>
                <c:pt idx="1014">
                  <c:v>15.1400003433228</c:v>
                </c:pt>
                <c:pt idx="1015">
                  <c:v>15.1499996185303</c:v>
                </c:pt>
                <c:pt idx="1016">
                  <c:v>15.1599998474121</c:v>
                </c:pt>
                <c:pt idx="1017">
                  <c:v>15.170000076293899</c:v>
                </c:pt>
                <c:pt idx="1018">
                  <c:v>15.180000305175801</c:v>
                </c:pt>
                <c:pt idx="1019">
                  <c:v>15.189999580383301</c:v>
                </c:pt>
                <c:pt idx="1020">
                  <c:v>15.199999809265099</c:v>
                </c:pt>
                <c:pt idx="1021">
                  <c:v>15.210000038146999</c:v>
                </c:pt>
                <c:pt idx="1022">
                  <c:v>15.2200002670288</c:v>
                </c:pt>
                <c:pt idx="1023">
                  <c:v>15.2299995422363</c:v>
                </c:pt>
                <c:pt idx="1024">
                  <c:v>15.2399997711182</c:v>
                </c:pt>
                <c:pt idx="1025">
                  <c:v>15.25</c:v>
                </c:pt>
                <c:pt idx="1026">
                  <c:v>15.2600002288818</c:v>
                </c:pt>
                <c:pt idx="1027">
                  <c:v>15.2700004577637</c:v>
                </c:pt>
                <c:pt idx="1028">
                  <c:v>15.2799997329712</c:v>
                </c:pt>
                <c:pt idx="1029">
                  <c:v>15.289999961853001</c:v>
                </c:pt>
                <c:pt idx="1030">
                  <c:v>15.300000190734901</c:v>
                </c:pt>
                <c:pt idx="1031">
                  <c:v>15.310000419616699</c:v>
                </c:pt>
                <c:pt idx="1032">
                  <c:v>15.319999694824199</c:v>
                </c:pt>
                <c:pt idx="1033">
                  <c:v>15.329999923706101</c:v>
                </c:pt>
                <c:pt idx="1034">
                  <c:v>15.3400001525879</c:v>
                </c:pt>
                <c:pt idx="1035">
                  <c:v>15.3500003814697</c:v>
                </c:pt>
                <c:pt idx="1036">
                  <c:v>15.3599996566772</c:v>
                </c:pt>
                <c:pt idx="1037">
                  <c:v>15.3699998855591</c:v>
                </c:pt>
                <c:pt idx="1038">
                  <c:v>15.3800001144409</c:v>
                </c:pt>
                <c:pt idx="1039">
                  <c:v>15.3900003433228</c:v>
                </c:pt>
                <c:pt idx="1040">
                  <c:v>15.3999996185303</c:v>
                </c:pt>
                <c:pt idx="1041">
                  <c:v>15.4099998474121</c:v>
                </c:pt>
                <c:pt idx="1042">
                  <c:v>15.420000076293899</c:v>
                </c:pt>
                <c:pt idx="1043">
                  <c:v>15.430000305175801</c:v>
                </c:pt>
                <c:pt idx="1044">
                  <c:v>15.439999580383301</c:v>
                </c:pt>
                <c:pt idx="1045">
                  <c:v>15.449999809265099</c:v>
                </c:pt>
                <c:pt idx="1046">
                  <c:v>15.460000038146999</c:v>
                </c:pt>
                <c:pt idx="1047">
                  <c:v>15.4700002670288</c:v>
                </c:pt>
                <c:pt idx="1048">
                  <c:v>15.4799995422363</c:v>
                </c:pt>
                <c:pt idx="1049">
                  <c:v>15.4899997711182</c:v>
                </c:pt>
                <c:pt idx="1050">
                  <c:v>15.5</c:v>
                </c:pt>
                <c:pt idx="1051">
                  <c:v>15.5100002288818</c:v>
                </c:pt>
                <c:pt idx="1052">
                  <c:v>15.5200004577637</c:v>
                </c:pt>
                <c:pt idx="1053">
                  <c:v>15.5299997329712</c:v>
                </c:pt>
                <c:pt idx="1054">
                  <c:v>15.539999961853001</c:v>
                </c:pt>
                <c:pt idx="1055">
                  <c:v>15.550000190734901</c:v>
                </c:pt>
                <c:pt idx="1056">
                  <c:v>15.560000419616699</c:v>
                </c:pt>
                <c:pt idx="1057">
                  <c:v>15.569999694824199</c:v>
                </c:pt>
                <c:pt idx="1058">
                  <c:v>15.579999923706101</c:v>
                </c:pt>
                <c:pt idx="1059">
                  <c:v>15.5900001525879</c:v>
                </c:pt>
                <c:pt idx="1060">
                  <c:v>15.6000003814697</c:v>
                </c:pt>
                <c:pt idx="1061">
                  <c:v>15.6099996566772</c:v>
                </c:pt>
                <c:pt idx="1062">
                  <c:v>15.6199998855591</c:v>
                </c:pt>
                <c:pt idx="1063">
                  <c:v>15.6300001144409</c:v>
                </c:pt>
                <c:pt idx="1064">
                  <c:v>15.6400003433228</c:v>
                </c:pt>
                <c:pt idx="1065">
                  <c:v>15.6499996185303</c:v>
                </c:pt>
                <c:pt idx="1066">
                  <c:v>15.6599998474121</c:v>
                </c:pt>
                <c:pt idx="1067">
                  <c:v>15.670000076293899</c:v>
                </c:pt>
                <c:pt idx="1068">
                  <c:v>15.680000305175801</c:v>
                </c:pt>
                <c:pt idx="1069">
                  <c:v>15.689999580383301</c:v>
                </c:pt>
                <c:pt idx="1070">
                  <c:v>15.699999809265099</c:v>
                </c:pt>
                <c:pt idx="1071">
                  <c:v>15.710000038146999</c:v>
                </c:pt>
                <c:pt idx="1072">
                  <c:v>15.7200002670288</c:v>
                </c:pt>
                <c:pt idx="1073">
                  <c:v>15.7299995422363</c:v>
                </c:pt>
                <c:pt idx="1074">
                  <c:v>15.7399997711182</c:v>
                </c:pt>
                <c:pt idx="1075">
                  <c:v>15.75</c:v>
                </c:pt>
                <c:pt idx="1076">
                  <c:v>15.7600002288818</c:v>
                </c:pt>
                <c:pt idx="1077">
                  <c:v>15.7700004577637</c:v>
                </c:pt>
                <c:pt idx="1078">
                  <c:v>15.7799997329712</c:v>
                </c:pt>
                <c:pt idx="1079">
                  <c:v>15.789999961853001</c:v>
                </c:pt>
                <c:pt idx="1080">
                  <c:v>15.800000190734901</c:v>
                </c:pt>
                <c:pt idx="1081">
                  <c:v>15.810000419616699</c:v>
                </c:pt>
                <c:pt idx="1082">
                  <c:v>15.819999694824199</c:v>
                </c:pt>
                <c:pt idx="1083">
                  <c:v>15.829999923706101</c:v>
                </c:pt>
                <c:pt idx="1084">
                  <c:v>15.8400001525879</c:v>
                </c:pt>
                <c:pt idx="1085">
                  <c:v>15.8500003814697</c:v>
                </c:pt>
                <c:pt idx="1086">
                  <c:v>15.8599996566772</c:v>
                </c:pt>
                <c:pt idx="1087">
                  <c:v>15.8699998855591</c:v>
                </c:pt>
                <c:pt idx="1088">
                  <c:v>15.8800001144409</c:v>
                </c:pt>
                <c:pt idx="1089">
                  <c:v>15.8900003433228</c:v>
                </c:pt>
                <c:pt idx="1090">
                  <c:v>15.8999996185303</c:v>
                </c:pt>
                <c:pt idx="1091">
                  <c:v>15.9099998474121</c:v>
                </c:pt>
                <c:pt idx="1092">
                  <c:v>15.920000076293899</c:v>
                </c:pt>
                <c:pt idx="1093">
                  <c:v>15.930000305175801</c:v>
                </c:pt>
                <c:pt idx="1094">
                  <c:v>15.939999580383301</c:v>
                </c:pt>
                <c:pt idx="1095">
                  <c:v>15.949999809265099</c:v>
                </c:pt>
                <c:pt idx="1096">
                  <c:v>15.960000038146999</c:v>
                </c:pt>
                <c:pt idx="1097">
                  <c:v>15.9700002670288</c:v>
                </c:pt>
                <c:pt idx="1098">
                  <c:v>15.9799995422363</c:v>
                </c:pt>
                <c:pt idx="1099">
                  <c:v>15.9899997711182</c:v>
                </c:pt>
                <c:pt idx="1100">
                  <c:v>16</c:v>
                </c:pt>
                <c:pt idx="1101">
                  <c:v>16.0100002288818</c:v>
                </c:pt>
                <c:pt idx="1102">
                  <c:v>16.0200004577637</c:v>
                </c:pt>
                <c:pt idx="1103">
                  <c:v>16.030000686645501</c:v>
                </c:pt>
                <c:pt idx="1104">
                  <c:v>16.040000915527301</c:v>
                </c:pt>
                <c:pt idx="1105">
                  <c:v>16.049999237060501</c:v>
                </c:pt>
                <c:pt idx="1106">
                  <c:v>16.059999465942401</c:v>
                </c:pt>
                <c:pt idx="1107">
                  <c:v>16.069999694824201</c:v>
                </c:pt>
                <c:pt idx="1108">
                  <c:v>16.079999923706101</c:v>
                </c:pt>
                <c:pt idx="1109">
                  <c:v>16.090000152587901</c:v>
                </c:pt>
                <c:pt idx="1110">
                  <c:v>16.100000381469702</c:v>
                </c:pt>
                <c:pt idx="1111">
                  <c:v>16.110000610351602</c:v>
                </c:pt>
                <c:pt idx="1112">
                  <c:v>16.120000839233398</c:v>
                </c:pt>
                <c:pt idx="1113">
                  <c:v>16.129999160766602</c:v>
                </c:pt>
                <c:pt idx="1114">
                  <c:v>16.139999389648398</c:v>
                </c:pt>
                <c:pt idx="1115">
                  <c:v>16.149999618530298</c:v>
                </c:pt>
                <c:pt idx="1116">
                  <c:v>16.159999847412099</c:v>
                </c:pt>
                <c:pt idx="1117">
                  <c:v>16.170000076293899</c:v>
                </c:pt>
                <c:pt idx="1118">
                  <c:v>16.180000305175799</c:v>
                </c:pt>
                <c:pt idx="1119">
                  <c:v>16.190000534057599</c:v>
                </c:pt>
                <c:pt idx="1120">
                  <c:v>16.200000762939499</c:v>
                </c:pt>
                <c:pt idx="1121">
                  <c:v>16.209999084472699</c:v>
                </c:pt>
                <c:pt idx="1122">
                  <c:v>16.219999313354499</c:v>
                </c:pt>
                <c:pt idx="1123">
                  <c:v>16.2299995422363</c:v>
                </c:pt>
                <c:pt idx="1124">
                  <c:v>16.2399997711182</c:v>
                </c:pt>
                <c:pt idx="1125">
                  <c:v>16.25</c:v>
                </c:pt>
                <c:pt idx="1126">
                  <c:v>16.2600002288818</c:v>
                </c:pt>
                <c:pt idx="1127">
                  <c:v>16.2700004577637</c:v>
                </c:pt>
                <c:pt idx="1128">
                  <c:v>16.280000686645501</c:v>
                </c:pt>
                <c:pt idx="1129">
                  <c:v>16.290000915527301</c:v>
                </c:pt>
                <c:pt idx="1130">
                  <c:v>16.299999237060501</c:v>
                </c:pt>
                <c:pt idx="1131">
                  <c:v>16.309999465942401</c:v>
                </c:pt>
                <c:pt idx="1132">
                  <c:v>16.319999694824201</c:v>
                </c:pt>
                <c:pt idx="1133">
                  <c:v>16.329999923706101</c:v>
                </c:pt>
                <c:pt idx="1134">
                  <c:v>16.340000152587901</c:v>
                </c:pt>
                <c:pt idx="1135">
                  <c:v>16.350000381469702</c:v>
                </c:pt>
                <c:pt idx="1136">
                  <c:v>16.360000610351602</c:v>
                </c:pt>
                <c:pt idx="1137">
                  <c:v>16.370000839233398</c:v>
                </c:pt>
                <c:pt idx="1138">
                  <c:v>16.379999160766602</c:v>
                </c:pt>
                <c:pt idx="1139">
                  <c:v>16.389999389648398</c:v>
                </c:pt>
                <c:pt idx="1140">
                  <c:v>16.399999618530298</c:v>
                </c:pt>
                <c:pt idx="1141">
                  <c:v>16.409999847412099</c:v>
                </c:pt>
                <c:pt idx="1142">
                  <c:v>16.420000076293899</c:v>
                </c:pt>
                <c:pt idx="1143">
                  <c:v>16.430000305175799</c:v>
                </c:pt>
                <c:pt idx="1144">
                  <c:v>16.440000534057599</c:v>
                </c:pt>
                <c:pt idx="1145">
                  <c:v>16.450000762939499</c:v>
                </c:pt>
                <c:pt idx="1146">
                  <c:v>16.459999084472699</c:v>
                </c:pt>
                <c:pt idx="1147">
                  <c:v>16.469999313354499</c:v>
                </c:pt>
                <c:pt idx="1148">
                  <c:v>16.4799995422363</c:v>
                </c:pt>
                <c:pt idx="1149">
                  <c:v>16.4899997711182</c:v>
                </c:pt>
                <c:pt idx="1150">
                  <c:v>16.5</c:v>
                </c:pt>
                <c:pt idx="1151">
                  <c:v>16.5100002288818</c:v>
                </c:pt>
                <c:pt idx="1152">
                  <c:v>16.5200004577637</c:v>
                </c:pt>
                <c:pt idx="1153">
                  <c:v>16.530000686645501</c:v>
                </c:pt>
                <c:pt idx="1154">
                  <c:v>16.540000915527301</c:v>
                </c:pt>
                <c:pt idx="1155">
                  <c:v>16.549999237060501</c:v>
                </c:pt>
                <c:pt idx="1156">
                  <c:v>16.559999465942401</c:v>
                </c:pt>
                <c:pt idx="1157">
                  <c:v>16.569999694824201</c:v>
                </c:pt>
                <c:pt idx="1158">
                  <c:v>16.579999923706101</c:v>
                </c:pt>
                <c:pt idx="1159">
                  <c:v>16.590000152587901</c:v>
                </c:pt>
                <c:pt idx="1160">
                  <c:v>16.600000381469702</c:v>
                </c:pt>
                <c:pt idx="1161">
                  <c:v>16.610000610351602</c:v>
                </c:pt>
                <c:pt idx="1162">
                  <c:v>16.620000839233398</c:v>
                </c:pt>
                <c:pt idx="1163">
                  <c:v>16.629999160766602</c:v>
                </c:pt>
                <c:pt idx="1164">
                  <c:v>16.639999389648398</c:v>
                </c:pt>
                <c:pt idx="1165">
                  <c:v>16.649999618530298</c:v>
                </c:pt>
                <c:pt idx="1166">
                  <c:v>16.659999847412099</c:v>
                </c:pt>
                <c:pt idx="1167">
                  <c:v>16.670000076293899</c:v>
                </c:pt>
                <c:pt idx="1168">
                  <c:v>16.680000305175799</c:v>
                </c:pt>
                <c:pt idx="1169">
                  <c:v>16.690000534057599</c:v>
                </c:pt>
                <c:pt idx="1170">
                  <c:v>16.700000762939499</c:v>
                </c:pt>
                <c:pt idx="1171">
                  <c:v>16.709999084472699</c:v>
                </c:pt>
                <c:pt idx="1172">
                  <c:v>16.719999313354499</c:v>
                </c:pt>
                <c:pt idx="1173">
                  <c:v>16.7299995422363</c:v>
                </c:pt>
                <c:pt idx="1174">
                  <c:v>16.7399997711182</c:v>
                </c:pt>
                <c:pt idx="1175">
                  <c:v>16.75</c:v>
                </c:pt>
                <c:pt idx="1176">
                  <c:v>16.7600002288818</c:v>
                </c:pt>
                <c:pt idx="1177">
                  <c:v>16.7700004577637</c:v>
                </c:pt>
                <c:pt idx="1178">
                  <c:v>16.780000686645501</c:v>
                </c:pt>
                <c:pt idx="1179">
                  <c:v>16.790000915527301</c:v>
                </c:pt>
                <c:pt idx="1180">
                  <c:v>16.799999237060501</c:v>
                </c:pt>
                <c:pt idx="1181">
                  <c:v>16.809999465942401</c:v>
                </c:pt>
                <c:pt idx="1182">
                  <c:v>16.819999694824201</c:v>
                </c:pt>
                <c:pt idx="1183">
                  <c:v>16.829999923706101</c:v>
                </c:pt>
                <c:pt idx="1184">
                  <c:v>16.840000152587901</c:v>
                </c:pt>
                <c:pt idx="1185">
                  <c:v>16.850000381469702</c:v>
                </c:pt>
                <c:pt idx="1186">
                  <c:v>16.860000610351602</c:v>
                </c:pt>
                <c:pt idx="1187">
                  <c:v>16.870000839233398</c:v>
                </c:pt>
                <c:pt idx="1188">
                  <c:v>16.879999160766602</c:v>
                </c:pt>
                <c:pt idx="1189">
                  <c:v>16.889999389648398</c:v>
                </c:pt>
                <c:pt idx="1190">
                  <c:v>16.899999618530298</c:v>
                </c:pt>
                <c:pt idx="1191">
                  <c:v>16.909999847412099</c:v>
                </c:pt>
                <c:pt idx="1192">
                  <c:v>16.920000076293899</c:v>
                </c:pt>
                <c:pt idx="1193">
                  <c:v>16.930000305175799</c:v>
                </c:pt>
                <c:pt idx="1194">
                  <c:v>16.940000534057599</c:v>
                </c:pt>
                <c:pt idx="1195">
                  <c:v>16.950000762939499</c:v>
                </c:pt>
                <c:pt idx="1196">
                  <c:v>16.959999084472699</c:v>
                </c:pt>
                <c:pt idx="1197">
                  <c:v>16.969999313354499</c:v>
                </c:pt>
                <c:pt idx="1198">
                  <c:v>16.9799995422363</c:v>
                </c:pt>
                <c:pt idx="1199">
                  <c:v>16.9899997711182</c:v>
                </c:pt>
                <c:pt idx="1200">
                  <c:v>17</c:v>
                </c:pt>
                <c:pt idx="1201">
                  <c:v>17.0100002288818</c:v>
                </c:pt>
                <c:pt idx="1202">
                  <c:v>17.0200004577637</c:v>
                </c:pt>
                <c:pt idx="1203">
                  <c:v>17.030000686645501</c:v>
                </c:pt>
                <c:pt idx="1204">
                  <c:v>17.040000915527301</c:v>
                </c:pt>
                <c:pt idx="1205">
                  <c:v>17.049999237060501</c:v>
                </c:pt>
                <c:pt idx="1206">
                  <c:v>17.059999465942401</c:v>
                </c:pt>
                <c:pt idx="1207">
                  <c:v>17.069999694824201</c:v>
                </c:pt>
                <c:pt idx="1208">
                  <c:v>17.079999923706101</c:v>
                </c:pt>
                <c:pt idx="1209">
                  <c:v>17.090000152587901</c:v>
                </c:pt>
                <c:pt idx="1210">
                  <c:v>17.100000381469702</c:v>
                </c:pt>
                <c:pt idx="1211">
                  <c:v>17.110000610351602</c:v>
                </c:pt>
                <c:pt idx="1212">
                  <c:v>17.120000839233398</c:v>
                </c:pt>
                <c:pt idx="1213">
                  <c:v>17.129999160766602</c:v>
                </c:pt>
                <c:pt idx="1214">
                  <c:v>17.139999389648398</c:v>
                </c:pt>
                <c:pt idx="1215">
                  <c:v>17.149999618530298</c:v>
                </c:pt>
                <c:pt idx="1216">
                  <c:v>17.159999847412099</c:v>
                </c:pt>
                <c:pt idx="1217">
                  <c:v>17.170000076293899</c:v>
                </c:pt>
                <c:pt idx="1218">
                  <c:v>17.180000305175799</c:v>
                </c:pt>
                <c:pt idx="1219">
                  <c:v>17.190000534057599</c:v>
                </c:pt>
                <c:pt idx="1220">
                  <c:v>17.200000762939499</c:v>
                </c:pt>
                <c:pt idx="1221">
                  <c:v>17.209999084472699</c:v>
                </c:pt>
                <c:pt idx="1222">
                  <c:v>17.219999313354499</c:v>
                </c:pt>
                <c:pt idx="1223">
                  <c:v>17.2299995422363</c:v>
                </c:pt>
                <c:pt idx="1224">
                  <c:v>17.2399997711182</c:v>
                </c:pt>
                <c:pt idx="1225">
                  <c:v>17.25</c:v>
                </c:pt>
                <c:pt idx="1226">
                  <c:v>17.2600002288818</c:v>
                </c:pt>
                <c:pt idx="1227">
                  <c:v>17.2700004577637</c:v>
                </c:pt>
                <c:pt idx="1228">
                  <c:v>17.280000686645501</c:v>
                </c:pt>
                <c:pt idx="1229">
                  <c:v>17.290000915527301</c:v>
                </c:pt>
                <c:pt idx="1230">
                  <c:v>17.299999237060501</c:v>
                </c:pt>
                <c:pt idx="1231">
                  <c:v>17.309999465942401</c:v>
                </c:pt>
                <c:pt idx="1232">
                  <c:v>17.319999694824201</c:v>
                </c:pt>
                <c:pt idx="1233">
                  <c:v>17.329999923706101</c:v>
                </c:pt>
                <c:pt idx="1234">
                  <c:v>17.340000152587901</c:v>
                </c:pt>
                <c:pt idx="1235">
                  <c:v>17.350000381469702</c:v>
                </c:pt>
                <c:pt idx="1236">
                  <c:v>17.360000610351602</c:v>
                </c:pt>
                <c:pt idx="1237">
                  <c:v>17.370000839233398</c:v>
                </c:pt>
                <c:pt idx="1238">
                  <c:v>17.379999160766602</c:v>
                </c:pt>
                <c:pt idx="1239">
                  <c:v>17.389999389648398</c:v>
                </c:pt>
                <c:pt idx="1240">
                  <c:v>17.399999618530298</c:v>
                </c:pt>
                <c:pt idx="1241">
                  <c:v>17.409999847412099</c:v>
                </c:pt>
                <c:pt idx="1242">
                  <c:v>17.420000076293899</c:v>
                </c:pt>
                <c:pt idx="1243">
                  <c:v>17.430000305175799</c:v>
                </c:pt>
                <c:pt idx="1244">
                  <c:v>17.440000534057599</c:v>
                </c:pt>
                <c:pt idx="1245">
                  <c:v>17.450000762939499</c:v>
                </c:pt>
                <c:pt idx="1246">
                  <c:v>17.459999084472699</c:v>
                </c:pt>
                <c:pt idx="1247">
                  <c:v>17.469999313354499</c:v>
                </c:pt>
                <c:pt idx="1248">
                  <c:v>17.4799995422363</c:v>
                </c:pt>
                <c:pt idx="1249">
                  <c:v>17.4899997711182</c:v>
                </c:pt>
                <c:pt idx="1250">
                  <c:v>17.5</c:v>
                </c:pt>
                <c:pt idx="1251">
                  <c:v>17.5100002288818</c:v>
                </c:pt>
                <c:pt idx="1252">
                  <c:v>17.5200004577637</c:v>
                </c:pt>
                <c:pt idx="1253">
                  <c:v>17.530000686645501</c:v>
                </c:pt>
                <c:pt idx="1254">
                  <c:v>17.540000915527301</c:v>
                </c:pt>
                <c:pt idx="1255">
                  <c:v>17.549999237060501</c:v>
                </c:pt>
                <c:pt idx="1256">
                  <c:v>17.559999465942401</c:v>
                </c:pt>
                <c:pt idx="1257">
                  <c:v>17.569999694824201</c:v>
                </c:pt>
                <c:pt idx="1258">
                  <c:v>17.579999923706101</c:v>
                </c:pt>
                <c:pt idx="1259">
                  <c:v>17.590000152587901</c:v>
                </c:pt>
                <c:pt idx="1260">
                  <c:v>17.600000381469702</c:v>
                </c:pt>
                <c:pt idx="1261">
                  <c:v>17.610000610351602</c:v>
                </c:pt>
                <c:pt idx="1262">
                  <c:v>17.620000839233398</c:v>
                </c:pt>
                <c:pt idx="1263">
                  <c:v>17.629999160766602</c:v>
                </c:pt>
                <c:pt idx="1264">
                  <c:v>17.639999389648398</c:v>
                </c:pt>
                <c:pt idx="1265">
                  <c:v>17.649999618530298</c:v>
                </c:pt>
                <c:pt idx="1266">
                  <c:v>17.659999847412099</c:v>
                </c:pt>
                <c:pt idx="1267">
                  <c:v>17.670000076293899</c:v>
                </c:pt>
                <c:pt idx="1268">
                  <c:v>17.680000305175799</c:v>
                </c:pt>
                <c:pt idx="1269">
                  <c:v>17.690000534057599</c:v>
                </c:pt>
                <c:pt idx="1270">
                  <c:v>17.700000762939499</c:v>
                </c:pt>
                <c:pt idx="1271">
                  <c:v>17.709999084472699</c:v>
                </c:pt>
                <c:pt idx="1272">
                  <c:v>17.719999313354499</c:v>
                </c:pt>
                <c:pt idx="1273">
                  <c:v>17.7299995422363</c:v>
                </c:pt>
                <c:pt idx="1274">
                  <c:v>17.7399997711182</c:v>
                </c:pt>
                <c:pt idx="1275">
                  <c:v>17.75</c:v>
                </c:pt>
                <c:pt idx="1276">
                  <c:v>17.7600002288818</c:v>
                </c:pt>
                <c:pt idx="1277">
                  <c:v>17.7700004577637</c:v>
                </c:pt>
                <c:pt idx="1278">
                  <c:v>17.780000686645501</c:v>
                </c:pt>
                <c:pt idx="1279">
                  <c:v>17.790000915527301</c:v>
                </c:pt>
                <c:pt idx="1280">
                  <c:v>17.799999237060501</c:v>
                </c:pt>
                <c:pt idx="1281">
                  <c:v>17.809999465942401</c:v>
                </c:pt>
                <c:pt idx="1282">
                  <c:v>17.819999694824201</c:v>
                </c:pt>
                <c:pt idx="1283">
                  <c:v>17.829999923706101</c:v>
                </c:pt>
                <c:pt idx="1284">
                  <c:v>17.840000152587901</c:v>
                </c:pt>
                <c:pt idx="1285">
                  <c:v>17.850000381469702</c:v>
                </c:pt>
                <c:pt idx="1286">
                  <c:v>17.860000610351602</c:v>
                </c:pt>
                <c:pt idx="1287">
                  <c:v>17.870000839233398</c:v>
                </c:pt>
                <c:pt idx="1288">
                  <c:v>17.879999160766602</c:v>
                </c:pt>
                <c:pt idx="1289">
                  <c:v>17.889999389648398</c:v>
                </c:pt>
                <c:pt idx="1290">
                  <c:v>17.899999618530298</c:v>
                </c:pt>
                <c:pt idx="1291">
                  <c:v>17.909999847412099</c:v>
                </c:pt>
                <c:pt idx="1292">
                  <c:v>17.920000076293899</c:v>
                </c:pt>
                <c:pt idx="1293">
                  <c:v>17.930000305175799</c:v>
                </c:pt>
                <c:pt idx="1294">
                  <c:v>17.940000534057599</c:v>
                </c:pt>
                <c:pt idx="1295">
                  <c:v>17.950000762939499</c:v>
                </c:pt>
                <c:pt idx="1296">
                  <c:v>17.959999084472699</c:v>
                </c:pt>
                <c:pt idx="1297">
                  <c:v>17.969999313354499</c:v>
                </c:pt>
                <c:pt idx="1298">
                  <c:v>17.9799995422363</c:v>
                </c:pt>
                <c:pt idx="1299">
                  <c:v>17.9899997711182</c:v>
                </c:pt>
                <c:pt idx="1300">
                  <c:v>18</c:v>
                </c:pt>
                <c:pt idx="1301">
                  <c:v>18.0100002288818</c:v>
                </c:pt>
                <c:pt idx="1302">
                  <c:v>18.0200004577637</c:v>
                </c:pt>
                <c:pt idx="1303">
                  <c:v>18.030000686645501</c:v>
                </c:pt>
                <c:pt idx="1304">
                  <c:v>18.040000915527301</c:v>
                </c:pt>
                <c:pt idx="1305">
                  <c:v>18.049999237060501</c:v>
                </c:pt>
                <c:pt idx="1306">
                  <c:v>18.059999465942401</c:v>
                </c:pt>
                <c:pt idx="1307">
                  <c:v>18.069999694824201</c:v>
                </c:pt>
                <c:pt idx="1308">
                  <c:v>18.079999923706101</c:v>
                </c:pt>
                <c:pt idx="1309">
                  <c:v>18.090000152587901</c:v>
                </c:pt>
                <c:pt idx="1310">
                  <c:v>18.100000381469702</c:v>
                </c:pt>
                <c:pt idx="1311">
                  <c:v>18.110000610351602</c:v>
                </c:pt>
                <c:pt idx="1312">
                  <c:v>18.120000839233398</c:v>
                </c:pt>
                <c:pt idx="1313">
                  <c:v>18.129999160766602</c:v>
                </c:pt>
                <c:pt idx="1314">
                  <c:v>18.139999389648398</c:v>
                </c:pt>
                <c:pt idx="1315">
                  <c:v>18.149999618530298</c:v>
                </c:pt>
                <c:pt idx="1316">
                  <c:v>18.159999847412099</c:v>
                </c:pt>
                <c:pt idx="1317">
                  <c:v>18.170000076293899</c:v>
                </c:pt>
                <c:pt idx="1318">
                  <c:v>18.180000305175799</c:v>
                </c:pt>
                <c:pt idx="1319">
                  <c:v>18.190000534057599</c:v>
                </c:pt>
                <c:pt idx="1320">
                  <c:v>18.200000762939499</c:v>
                </c:pt>
                <c:pt idx="1321">
                  <c:v>18.209999084472699</c:v>
                </c:pt>
                <c:pt idx="1322">
                  <c:v>18.219999313354499</c:v>
                </c:pt>
                <c:pt idx="1323">
                  <c:v>18.2299995422363</c:v>
                </c:pt>
                <c:pt idx="1324">
                  <c:v>18.2399997711182</c:v>
                </c:pt>
                <c:pt idx="1325">
                  <c:v>18.25</c:v>
                </c:pt>
                <c:pt idx="1326">
                  <c:v>18.2600002288818</c:v>
                </c:pt>
                <c:pt idx="1327">
                  <c:v>18.2700004577637</c:v>
                </c:pt>
                <c:pt idx="1328">
                  <c:v>18.280000686645501</c:v>
                </c:pt>
                <c:pt idx="1329">
                  <c:v>18.290000915527301</c:v>
                </c:pt>
                <c:pt idx="1330">
                  <c:v>18.299999237060501</c:v>
                </c:pt>
                <c:pt idx="1331">
                  <c:v>18.309999465942401</c:v>
                </c:pt>
                <c:pt idx="1332">
                  <c:v>18.319999694824201</c:v>
                </c:pt>
                <c:pt idx="1333">
                  <c:v>18.329999923706101</c:v>
                </c:pt>
                <c:pt idx="1334">
                  <c:v>18.340000152587901</c:v>
                </c:pt>
                <c:pt idx="1335">
                  <c:v>18.350000381469702</c:v>
                </c:pt>
                <c:pt idx="1336">
                  <c:v>18.360000610351602</c:v>
                </c:pt>
                <c:pt idx="1337">
                  <c:v>18.370000839233398</c:v>
                </c:pt>
                <c:pt idx="1338">
                  <c:v>18.379999160766602</c:v>
                </c:pt>
                <c:pt idx="1339">
                  <c:v>18.389999389648398</c:v>
                </c:pt>
                <c:pt idx="1340">
                  <c:v>18.399999618530298</c:v>
                </c:pt>
                <c:pt idx="1341">
                  <c:v>18.409999847412099</c:v>
                </c:pt>
                <c:pt idx="1342">
                  <c:v>18.420000076293899</c:v>
                </c:pt>
                <c:pt idx="1343">
                  <c:v>18.430000305175799</c:v>
                </c:pt>
                <c:pt idx="1344">
                  <c:v>18.440000534057599</c:v>
                </c:pt>
                <c:pt idx="1345">
                  <c:v>18.450000762939499</c:v>
                </c:pt>
                <c:pt idx="1346">
                  <c:v>18.459999084472699</c:v>
                </c:pt>
                <c:pt idx="1347">
                  <c:v>18.469999313354499</c:v>
                </c:pt>
                <c:pt idx="1348">
                  <c:v>18.4799995422363</c:v>
                </c:pt>
                <c:pt idx="1349">
                  <c:v>18.4899997711182</c:v>
                </c:pt>
                <c:pt idx="1350">
                  <c:v>18.5</c:v>
                </c:pt>
                <c:pt idx="1351">
                  <c:v>18.5100002288818</c:v>
                </c:pt>
                <c:pt idx="1352">
                  <c:v>18.5200004577637</c:v>
                </c:pt>
                <c:pt idx="1353">
                  <c:v>18.530000686645501</c:v>
                </c:pt>
                <c:pt idx="1354">
                  <c:v>18.540000915527301</c:v>
                </c:pt>
                <c:pt idx="1355">
                  <c:v>18.549999237060501</c:v>
                </c:pt>
                <c:pt idx="1356">
                  <c:v>18.559999465942401</c:v>
                </c:pt>
                <c:pt idx="1357">
                  <c:v>18.569999694824201</c:v>
                </c:pt>
                <c:pt idx="1358">
                  <c:v>18.579999923706101</c:v>
                </c:pt>
                <c:pt idx="1359">
                  <c:v>18.590000152587901</c:v>
                </c:pt>
                <c:pt idx="1360">
                  <c:v>18.600000381469702</c:v>
                </c:pt>
                <c:pt idx="1361">
                  <c:v>18.610000610351602</c:v>
                </c:pt>
                <c:pt idx="1362">
                  <c:v>18.620000839233398</c:v>
                </c:pt>
                <c:pt idx="1363">
                  <c:v>18.629999160766602</c:v>
                </c:pt>
                <c:pt idx="1364">
                  <c:v>18.639999389648398</c:v>
                </c:pt>
                <c:pt idx="1365">
                  <c:v>18.649999618530298</c:v>
                </c:pt>
                <c:pt idx="1366">
                  <c:v>18.659999847412099</c:v>
                </c:pt>
                <c:pt idx="1367">
                  <c:v>18.670000076293899</c:v>
                </c:pt>
                <c:pt idx="1368">
                  <c:v>18.680000305175799</c:v>
                </c:pt>
                <c:pt idx="1369">
                  <c:v>18.690000534057599</c:v>
                </c:pt>
                <c:pt idx="1370">
                  <c:v>18.700000762939499</c:v>
                </c:pt>
                <c:pt idx="1371">
                  <c:v>18.709999084472699</c:v>
                </c:pt>
                <c:pt idx="1372">
                  <c:v>18.719999313354499</c:v>
                </c:pt>
                <c:pt idx="1373">
                  <c:v>18.7299995422363</c:v>
                </c:pt>
                <c:pt idx="1374">
                  <c:v>18.7399997711182</c:v>
                </c:pt>
                <c:pt idx="1375">
                  <c:v>18.75</c:v>
                </c:pt>
                <c:pt idx="1376">
                  <c:v>18.7600002288818</c:v>
                </c:pt>
                <c:pt idx="1377">
                  <c:v>18.7700004577637</c:v>
                </c:pt>
                <c:pt idx="1378">
                  <c:v>18.780000686645501</c:v>
                </c:pt>
                <c:pt idx="1379">
                  <c:v>18.790000915527301</c:v>
                </c:pt>
                <c:pt idx="1380">
                  <c:v>18.799999237060501</c:v>
                </c:pt>
                <c:pt idx="1381">
                  <c:v>18.809999465942401</c:v>
                </c:pt>
                <c:pt idx="1382">
                  <c:v>18.819999694824201</c:v>
                </c:pt>
                <c:pt idx="1383">
                  <c:v>18.829999923706101</c:v>
                </c:pt>
                <c:pt idx="1384">
                  <c:v>18.840000152587901</c:v>
                </c:pt>
                <c:pt idx="1385">
                  <c:v>18.850000381469702</c:v>
                </c:pt>
                <c:pt idx="1386">
                  <c:v>18.860000610351602</c:v>
                </c:pt>
                <c:pt idx="1387">
                  <c:v>18.870000839233398</c:v>
                </c:pt>
                <c:pt idx="1388">
                  <c:v>18.879999160766602</c:v>
                </c:pt>
                <c:pt idx="1389">
                  <c:v>18.889999389648398</c:v>
                </c:pt>
                <c:pt idx="1390">
                  <c:v>18.899999618530298</c:v>
                </c:pt>
                <c:pt idx="1391">
                  <c:v>18.909999847412099</c:v>
                </c:pt>
                <c:pt idx="1392">
                  <c:v>18.920000076293899</c:v>
                </c:pt>
                <c:pt idx="1393">
                  <c:v>18.930000305175799</c:v>
                </c:pt>
                <c:pt idx="1394">
                  <c:v>18.940000534057599</c:v>
                </c:pt>
                <c:pt idx="1395">
                  <c:v>18.950000762939499</c:v>
                </c:pt>
                <c:pt idx="1396">
                  <c:v>18.959999084472699</c:v>
                </c:pt>
                <c:pt idx="1397">
                  <c:v>18.969999313354499</c:v>
                </c:pt>
                <c:pt idx="1398">
                  <c:v>18.9799995422363</c:v>
                </c:pt>
                <c:pt idx="1399">
                  <c:v>18.9899997711182</c:v>
                </c:pt>
                <c:pt idx="1400">
                  <c:v>19</c:v>
                </c:pt>
                <c:pt idx="1401">
                  <c:v>19.0100002288818</c:v>
                </c:pt>
                <c:pt idx="1402">
                  <c:v>19.0200004577637</c:v>
                </c:pt>
                <c:pt idx="1403">
                  <c:v>19.030000686645501</c:v>
                </c:pt>
                <c:pt idx="1404">
                  <c:v>19.040000915527301</c:v>
                </c:pt>
                <c:pt idx="1405">
                  <c:v>19.049999237060501</c:v>
                </c:pt>
                <c:pt idx="1406">
                  <c:v>19.059999465942401</c:v>
                </c:pt>
                <c:pt idx="1407">
                  <c:v>19.069999694824201</c:v>
                </c:pt>
                <c:pt idx="1408">
                  <c:v>19.079999923706101</c:v>
                </c:pt>
                <c:pt idx="1409">
                  <c:v>19.090000152587901</c:v>
                </c:pt>
                <c:pt idx="1410">
                  <c:v>19.100000381469702</c:v>
                </c:pt>
                <c:pt idx="1411">
                  <c:v>19.110000610351602</c:v>
                </c:pt>
                <c:pt idx="1412">
                  <c:v>19.120000839233398</c:v>
                </c:pt>
                <c:pt idx="1413">
                  <c:v>19.129999160766602</c:v>
                </c:pt>
                <c:pt idx="1414">
                  <c:v>19.139999389648398</c:v>
                </c:pt>
                <c:pt idx="1415">
                  <c:v>19.149999618530298</c:v>
                </c:pt>
                <c:pt idx="1416">
                  <c:v>19.159999847412099</c:v>
                </c:pt>
                <c:pt idx="1417">
                  <c:v>19.170000076293899</c:v>
                </c:pt>
                <c:pt idx="1418">
                  <c:v>19.180000305175799</c:v>
                </c:pt>
                <c:pt idx="1419">
                  <c:v>19.190000534057599</c:v>
                </c:pt>
                <c:pt idx="1420">
                  <c:v>19.200000762939499</c:v>
                </c:pt>
                <c:pt idx="1421">
                  <c:v>19.209999084472699</c:v>
                </c:pt>
                <c:pt idx="1422">
                  <c:v>19.219999313354499</c:v>
                </c:pt>
                <c:pt idx="1423">
                  <c:v>19.2299995422363</c:v>
                </c:pt>
                <c:pt idx="1424">
                  <c:v>19.2399997711182</c:v>
                </c:pt>
                <c:pt idx="1425">
                  <c:v>19.25</c:v>
                </c:pt>
                <c:pt idx="1426">
                  <c:v>19.2600002288818</c:v>
                </c:pt>
                <c:pt idx="1427">
                  <c:v>19.2700004577637</c:v>
                </c:pt>
                <c:pt idx="1428">
                  <c:v>19.280000686645501</c:v>
                </c:pt>
                <c:pt idx="1429">
                  <c:v>19.290000915527301</c:v>
                </c:pt>
                <c:pt idx="1430">
                  <c:v>19.299999237060501</c:v>
                </c:pt>
                <c:pt idx="1431">
                  <c:v>19.309999465942401</c:v>
                </c:pt>
                <c:pt idx="1432">
                  <c:v>19.319999694824201</c:v>
                </c:pt>
                <c:pt idx="1433">
                  <c:v>19.329999923706101</c:v>
                </c:pt>
                <c:pt idx="1434">
                  <c:v>19.340000152587901</c:v>
                </c:pt>
                <c:pt idx="1435">
                  <c:v>19.350000381469702</c:v>
                </c:pt>
                <c:pt idx="1436">
                  <c:v>19.360000610351602</c:v>
                </c:pt>
                <c:pt idx="1437">
                  <c:v>19.370000839233398</c:v>
                </c:pt>
                <c:pt idx="1438">
                  <c:v>19.379999160766602</c:v>
                </c:pt>
                <c:pt idx="1439">
                  <c:v>19.389999389648398</c:v>
                </c:pt>
                <c:pt idx="1440">
                  <c:v>19.399999618530298</c:v>
                </c:pt>
                <c:pt idx="1441">
                  <c:v>19.409999847412099</c:v>
                </c:pt>
                <c:pt idx="1442">
                  <c:v>19.420000076293899</c:v>
                </c:pt>
                <c:pt idx="1443">
                  <c:v>19.430000305175799</c:v>
                </c:pt>
                <c:pt idx="1444">
                  <c:v>19.440000534057599</c:v>
                </c:pt>
                <c:pt idx="1445">
                  <c:v>19.450000762939499</c:v>
                </c:pt>
                <c:pt idx="1446">
                  <c:v>19.459999084472699</c:v>
                </c:pt>
                <c:pt idx="1447">
                  <c:v>19.469999313354499</c:v>
                </c:pt>
                <c:pt idx="1448">
                  <c:v>19.4799995422363</c:v>
                </c:pt>
                <c:pt idx="1449">
                  <c:v>19.4899997711182</c:v>
                </c:pt>
                <c:pt idx="1450">
                  <c:v>19.5</c:v>
                </c:pt>
                <c:pt idx="1451">
                  <c:v>19.5100002288818</c:v>
                </c:pt>
                <c:pt idx="1452">
                  <c:v>19.5200004577637</c:v>
                </c:pt>
                <c:pt idx="1453">
                  <c:v>19.530000686645501</c:v>
                </c:pt>
                <c:pt idx="1454">
                  <c:v>19.540000915527301</c:v>
                </c:pt>
                <c:pt idx="1455">
                  <c:v>19.549999237060501</c:v>
                </c:pt>
                <c:pt idx="1456">
                  <c:v>19.559999465942401</c:v>
                </c:pt>
                <c:pt idx="1457">
                  <c:v>19.569999694824201</c:v>
                </c:pt>
                <c:pt idx="1458">
                  <c:v>19.579999923706101</c:v>
                </c:pt>
                <c:pt idx="1459">
                  <c:v>19.590000152587901</c:v>
                </c:pt>
                <c:pt idx="1460">
                  <c:v>19.600000381469702</c:v>
                </c:pt>
                <c:pt idx="1461">
                  <c:v>19.610000610351602</c:v>
                </c:pt>
                <c:pt idx="1462">
                  <c:v>19.620000839233398</c:v>
                </c:pt>
                <c:pt idx="1463">
                  <c:v>19.629999160766602</c:v>
                </c:pt>
                <c:pt idx="1464">
                  <c:v>19.639999389648398</c:v>
                </c:pt>
                <c:pt idx="1465">
                  <c:v>19.649999618530298</c:v>
                </c:pt>
                <c:pt idx="1466">
                  <c:v>19.659999847412099</c:v>
                </c:pt>
                <c:pt idx="1467">
                  <c:v>19.670000076293899</c:v>
                </c:pt>
                <c:pt idx="1468">
                  <c:v>19.680000305175799</c:v>
                </c:pt>
                <c:pt idx="1469">
                  <c:v>19.690000534057599</c:v>
                </c:pt>
                <c:pt idx="1470">
                  <c:v>19.700000762939499</c:v>
                </c:pt>
                <c:pt idx="1471">
                  <c:v>19.709999084472699</c:v>
                </c:pt>
                <c:pt idx="1472">
                  <c:v>19.719999313354499</c:v>
                </c:pt>
                <c:pt idx="1473">
                  <c:v>19.7299995422363</c:v>
                </c:pt>
                <c:pt idx="1474">
                  <c:v>19.7399997711182</c:v>
                </c:pt>
                <c:pt idx="1475">
                  <c:v>19.75</c:v>
                </c:pt>
                <c:pt idx="1476">
                  <c:v>19.7600002288818</c:v>
                </c:pt>
                <c:pt idx="1477">
                  <c:v>19.7700004577637</c:v>
                </c:pt>
                <c:pt idx="1478">
                  <c:v>19.780000686645501</c:v>
                </c:pt>
                <c:pt idx="1479">
                  <c:v>19.790000915527301</c:v>
                </c:pt>
                <c:pt idx="1480">
                  <c:v>19.799999237060501</c:v>
                </c:pt>
                <c:pt idx="1481">
                  <c:v>19.809999465942401</c:v>
                </c:pt>
                <c:pt idx="1482">
                  <c:v>19.819999694824201</c:v>
                </c:pt>
                <c:pt idx="1483">
                  <c:v>19.829999923706101</c:v>
                </c:pt>
                <c:pt idx="1484">
                  <c:v>19.840000152587901</c:v>
                </c:pt>
                <c:pt idx="1485">
                  <c:v>19.850000381469702</c:v>
                </c:pt>
                <c:pt idx="1486">
                  <c:v>19.860000610351602</c:v>
                </c:pt>
                <c:pt idx="1487">
                  <c:v>19.870000839233398</c:v>
                </c:pt>
                <c:pt idx="1488">
                  <c:v>19.879999160766602</c:v>
                </c:pt>
                <c:pt idx="1489">
                  <c:v>19.889999389648398</c:v>
                </c:pt>
                <c:pt idx="1490">
                  <c:v>19.899999618530298</c:v>
                </c:pt>
                <c:pt idx="1491">
                  <c:v>19.909999847412099</c:v>
                </c:pt>
                <c:pt idx="1492">
                  <c:v>19.920000076293899</c:v>
                </c:pt>
                <c:pt idx="1493">
                  <c:v>19.930000305175799</c:v>
                </c:pt>
                <c:pt idx="1494">
                  <c:v>19.940000534057599</c:v>
                </c:pt>
                <c:pt idx="1495">
                  <c:v>19.950000762939499</c:v>
                </c:pt>
                <c:pt idx="1496">
                  <c:v>19.959999084472699</c:v>
                </c:pt>
                <c:pt idx="1497">
                  <c:v>19.969999313354499</c:v>
                </c:pt>
                <c:pt idx="1498">
                  <c:v>19.9799995422363</c:v>
                </c:pt>
                <c:pt idx="1499">
                  <c:v>19.9899997711182</c:v>
                </c:pt>
                <c:pt idx="1500">
                  <c:v>20</c:v>
                </c:pt>
                <c:pt idx="1501">
                  <c:v>20.0100002288818</c:v>
                </c:pt>
                <c:pt idx="1502">
                  <c:v>20.0200004577637</c:v>
                </c:pt>
                <c:pt idx="1503">
                  <c:v>20.030000686645501</c:v>
                </c:pt>
                <c:pt idx="1504">
                  <c:v>20.040000915527301</c:v>
                </c:pt>
                <c:pt idx="1505">
                  <c:v>20.049999237060501</c:v>
                </c:pt>
                <c:pt idx="1506">
                  <c:v>20.059999465942401</c:v>
                </c:pt>
                <c:pt idx="1507">
                  <c:v>20.069999694824201</c:v>
                </c:pt>
                <c:pt idx="1508">
                  <c:v>20.079999923706101</c:v>
                </c:pt>
                <c:pt idx="1509">
                  <c:v>20.090000152587901</c:v>
                </c:pt>
                <c:pt idx="1510">
                  <c:v>20.100000381469702</c:v>
                </c:pt>
                <c:pt idx="1511">
                  <c:v>20.110000610351602</c:v>
                </c:pt>
                <c:pt idx="1512">
                  <c:v>20.120000839233398</c:v>
                </c:pt>
                <c:pt idx="1513">
                  <c:v>20.129999160766602</c:v>
                </c:pt>
                <c:pt idx="1514">
                  <c:v>20.139999389648398</c:v>
                </c:pt>
                <c:pt idx="1515">
                  <c:v>20.149999618530298</c:v>
                </c:pt>
                <c:pt idx="1516">
                  <c:v>20.159999847412099</c:v>
                </c:pt>
                <c:pt idx="1517">
                  <c:v>20.170000076293899</c:v>
                </c:pt>
                <c:pt idx="1518">
                  <c:v>20.180000305175799</c:v>
                </c:pt>
                <c:pt idx="1519">
                  <c:v>20.190000534057599</c:v>
                </c:pt>
                <c:pt idx="1520">
                  <c:v>20.200000762939499</c:v>
                </c:pt>
                <c:pt idx="1521">
                  <c:v>20.209999084472699</c:v>
                </c:pt>
                <c:pt idx="1522">
                  <c:v>20.219999313354499</c:v>
                </c:pt>
                <c:pt idx="1523">
                  <c:v>20.2299995422363</c:v>
                </c:pt>
                <c:pt idx="1524">
                  <c:v>20.2399997711182</c:v>
                </c:pt>
                <c:pt idx="1525">
                  <c:v>20.25</c:v>
                </c:pt>
                <c:pt idx="1526">
                  <c:v>20.2600002288818</c:v>
                </c:pt>
                <c:pt idx="1527">
                  <c:v>20.2700004577637</c:v>
                </c:pt>
                <c:pt idx="1528">
                  <c:v>20.280000686645501</c:v>
                </c:pt>
                <c:pt idx="1529">
                  <c:v>20.290000915527301</c:v>
                </c:pt>
                <c:pt idx="1530">
                  <c:v>20.299999237060501</c:v>
                </c:pt>
                <c:pt idx="1531">
                  <c:v>20.309999465942401</c:v>
                </c:pt>
                <c:pt idx="1532">
                  <c:v>20.319999694824201</c:v>
                </c:pt>
                <c:pt idx="1533">
                  <c:v>20.329999923706101</c:v>
                </c:pt>
                <c:pt idx="1534">
                  <c:v>20.340000152587901</c:v>
                </c:pt>
                <c:pt idx="1535">
                  <c:v>20.350000381469702</c:v>
                </c:pt>
                <c:pt idx="1536">
                  <c:v>20.360000610351602</c:v>
                </c:pt>
                <c:pt idx="1537">
                  <c:v>20.370000839233398</c:v>
                </c:pt>
                <c:pt idx="1538">
                  <c:v>20.379999160766602</c:v>
                </c:pt>
                <c:pt idx="1539">
                  <c:v>20.389999389648398</c:v>
                </c:pt>
                <c:pt idx="1540">
                  <c:v>20.399999618530298</c:v>
                </c:pt>
                <c:pt idx="1541">
                  <c:v>20.409999847412099</c:v>
                </c:pt>
                <c:pt idx="1542">
                  <c:v>20.420000076293899</c:v>
                </c:pt>
                <c:pt idx="1543">
                  <c:v>20.430000305175799</c:v>
                </c:pt>
                <c:pt idx="1544">
                  <c:v>20.440000534057599</c:v>
                </c:pt>
                <c:pt idx="1545">
                  <c:v>20.450000762939499</c:v>
                </c:pt>
                <c:pt idx="1546">
                  <c:v>20.459999084472699</c:v>
                </c:pt>
                <c:pt idx="1547">
                  <c:v>20.469999313354499</c:v>
                </c:pt>
                <c:pt idx="1548">
                  <c:v>20.4799995422363</c:v>
                </c:pt>
                <c:pt idx="1549">
                  <c:v>20.4899997711182</c:v>
                </c:pt>
                <c:pt idx="1550">
                  <c:v>20.5</c:v>
                </c:pt>
                <c:pt idx="1551">
                  <c:v>20.5100002288818</c:v>
                </c:pt>
                <c:pt idx="1552">
                  <c:v>20.5200004577637</c:v>
                </c:pt>
                <c:pt idx="1553">
                  <c:v>20.530000686645501</c:v>
                </c:pt>
                <c:pt idx="1554">
                  <c:v>20.540000915527301</c:v>
                </c:pt>
                <c:pt idx="1555">
                  <c:v>20.549999237060501</c:v>
                </c:pt>
                <c:pt idx="1556">
                  <c:v>20.559999465942401</c:v>
                </c:pt>
                <c:pt idx="1557">
                  <c:v>20.569999694824201</c:v>
                </c:pt>
                <c:pt idx="1558">
                  <c:v>20.579999923706101</c:v>
                </c:pt>
                <c:pt idx="1559">
                  <c:v>20.590000152587901</c:v>
                </c:pt>
                <c:pt idx="1560">
                  <c:v>20.600000381469702</c:v>
                </c:pt>
                <c:pt idx="1561">
                  <c:v>20.610000610351602</c:v>
                </c:pt>
                <c:pt idx="1562">
                  <c:v>20.620000839233398</c:v>
                </c:pt>
                <c:pt idx="1563">
                  <c:v>20.629999160766602</c:v>
                </c:pt>
                <c:pt idx="1564">
                  <c:v>20.639999389648398</c:v>
                </c:pt>
                <c:pt idx="1565">
                  <c:v>20.649999618530298</c:v>
                </c:pt>
                <c:pt idx="1566">
                  <c:v>20.659999847412099</c:v>
                </c:pt>
                <c:pt idx="1567">
                  <c:v>20.670000076293899</c:v>
                </c:pt>
                <c:pt idx="1568">
                  <c:v>20.680000305175799</c:v>
                </c:pt>
                <c:pt idx="1569">
                  <c:v>20.690000534057599</c:v>
                </c:pt>
                <c:pt idx="1570">
                  <c:v>20.700000762939499</c:v>
                </c:pt>
                <c:pt idx="1571">
                  <c:v>20.709999084472699</c:v>
                </c:pt>
                <c:pt idx="1572">
                  <c:v>20.719999313354499</c:v>
                </c:pt>
                <c:pt idx="1573">
                  <c:v>20.7299995422363</c:v>
                </c:pt>
                <c:pt idx="1574">
                  <c:v>20.7399997711182</c:v>
                </c:pt>
                <c:pt idx="1575">
                  <c:v>20.75</c:v>
                </c:pt>
                <c:pt idx="1576">
                  <c:v>20.7600002288818</c:v>
                </c:pt>
                <c:pt idx="1577">
                  <c:v>20.7700004577637</c:v>
                </c:pt>
                <c:pt idx="1578">
                  <c:v>20.780000686645501</c:v>
                </c:pt>
                <c:pt idx="1579">
                  <c:v>20.790000915527301</c:v>
                </c:pt>
                <c:pt idx="1580">
                  <c:v>20.799999237060501</c:v>
                </c:pt>
                <c:pt idx="1581">
                  <c:v>20.809999465942401</c:v>
                </c:pt>
                <c:pt idx="1582">
                  <c:v>20.819999694824201</c:v>
                </c:pt>
                <c:pt idx="1583">
                  <c:v>20.829999923706101</c:v>
                </c:pt>
                <c:pt idx="1584">
                  <c:v>20.840000152587901</c:v>
                </c:pt>
                <c:pt idx="1585">
                  <c:v>20.850000381469702</c:v>
                </c:pt>
                <c:pt idx="1586">
                  <c:v>20.860000610351602</c:v>
                </c:pt>
                <c:pt idx="1587">
                  <c:v>20.870000839233398</c:v>
                </c:pt>
                <c:pt idx="1588">
                  <c:v>20.879999160766602</c:v>
                </c:pt>
                <c:pt idx="1589">
                  <c:v>20.889999389648398</c:v>
                </c:pt>
                <c:pt idx="1590">
                  <c:v>20.899999618530298</c:v>
                </c:pt>
                <c:pt idx="1591">
                  <c:v>20.909999847412099</c:v>
                </c:pt>
                <c:pt idx="1592">
                  <c:v>20.920000076293899</c:v>
                </c:pt>
                <c:pt idx="1593">
                  <c:v>20.930000305175799</c:v>
                </c:pt>
                <c:pt idx="1594">
                  <c:v>20.940000534057599</c:v>
                </c:pt>
                <c:pt idx="1595">
                  <c:v>20.950000762939499</c:v>
                </c:pt>
                <c:pt idx="1596">
                  <c:v>20.959999084472699</c:v>
                </c:pt>
                <c:pt idx="1597">
                  <c:v>20.969999313354499</c:v>
                </c:pt>
                <c:pt idx="1598">
                  <c:v>20.9799995422363</c:v>
                </c:pt>
                <c:pt idx="1599">
                  <c:v>20.9899997711182</c:v>
                </c:pt>
                <c:pt idx="1600">
                  <c:v>21</c:v>
                </c:pt>
                <c:pt idx="1601">
                  <c:v>21.0100002288818</c:v>
                </c:pt>
                <c:pt idx="1602">
                  <c:v>21.0200004577637</c:v>
                </c:pt>
                <c:pt idx="1603">
                  <c:v>21.030000686645501</c:v>
                </c:pt>
                <c:pt idx="1604">
                  <c:v>21.040000915527301</c:v>
                </c:pt>
                <c:pt idx="1605">
                  <c:v>21.049999237060501</c:v>
                </c:pt>
                <c:pt idx="1606">
                  <c:v>21.059999465942401</c:v>
                </c:pt>
                <c:pt idx="1607">
                  <c:v>21.069999694824201</c:v>
                </c:pt>
                <c:pt idx="1608">
                  <c:v>21.079999923706101</c:v>
                </c:pt>
                <c:pt idx="1609">
                  <c:v>21.090000152587901</c:v>
                </c:pt>
                <c:pt idx="1610">
                  <c:v>21.100000381469702</c:v>
                </c:pt>
                <c:pt idx="1611">
                  <c:v>21.110000610351602</c:v>
                </c:pt>
                <c:pt idx="1612">
                  <c:v>21.120000839233398</c:v>
                </c:pt>
                <c:pt idx="1613">
                  <c:v>21.129999160766602</c:v>
                </c:pt>
                <c:pt idx="1614">
                  <c:v>21.139999389648398</c:v>
                </c:pt>
                <c:pt idx="1615">
                  <c:v>21.149999618530298</c:v>
                </c:pt>
                <c:pt idx="1616">
                  <c:v>21.159999847412099</c:v>
                </c:pt>
                <c:pt idx="1617">
                  <c:v>21.170000076293899</c:v>
                </c:pt>
                <c:pt idx="1618">
                  <c:v>21.180000305175799</c:v>
                </c:pt>
                <c:pt idx="1619">
                  <c:v>21.190000534057599</c:v>
                </c:pt>
                <c:pt idx="1620">
                  <c:v>21.200000762939499</c:v>
                </c:pt>
                <c:pt idx="1621">
                  <c:v>21.209999084472699</c:v>
                </c:pt>
                <c:pt idx="1622">
                  <c:v>21.219999313354499</c:v>
                </c:pt>
                <c:pt idx="1623">
                  <c:v>21.2299995422363</c:v>
                </c:pt>
                <c:pt idx="1624">
                  <c:v>21.2399997711182</c:v>
                </c:pt>
                <c:pt idx="1625">
                  <c:v>21.25</c:v>
                </c:pt>
                <c:pt idx="1626">
                  <c:v>21.2600002288818</c:v>
                </c:pt>
                <c:pt idx="1627">
                  <c:v>21.2700004577637</c:v>
                </c:pt>
                <c:pt idx="1628">
                  <c:v>21.280000686645501</c:v>
                </c:pt>
                <c:pt idx="1629">
                  <c:v>21.290000915527301</c:v>
                </c:pt>
                <c:pt idx="1630">
                  <c:v>21.299999237060501</c:v>
                </c:pt>
                <c:pt idx="1631">
                  <c:v>21.309999465942401</c:v>
                </c:pt>
                <c:pt idx="1632">
                  <c:v>21.319999694824201</c:v>
                </c:pt>
                <c:pt idx="1633">
                  <c:v>21.329999923706101</c:v>
                </c:pt>
                <c:pt idx="1634">
                  <c:v>21.340000152587901</c:v>
                </c:pt>
                <c:pt idx="1635">
                  <c:v>21.350000381469702</c:v>
                </c:pt>
                <c:pt idx="1636">
                  <c:v>21.360000610351602</c:v>
                </c:pt>
                <c:pt idx="1637">
                  <c:v>21.370000839233398</c:v>
                </c:pt>
                <c:pt idx="1638">
                  <c:v>21.379999160766602</c:v>
                </c:pt>
                <c:pt idx="1639">
                  <c:v>21.389999389648398</c:v>
                </c:pt>
                <c:pt idx="1640">
                  <c:v>21.399999618530298</c:v>
                </c:pt>
                <c:pt idx="1641">
                  <c:v>21.409999847412099</c:v>
                </c:pt>
                <c:pt idx="1642">
                  <c:v>21.420000076293899</c:v>
                </c:pt>
                <c:pt idx="1643">
                  <c:v>21.430000305175799</c:v>
                </c:pt>
                <c:pt idx="1644">
                  <c:v>21.440000534057599</c:v>
                </c:pt>
                <c:pt idx="1645">
                  <c:v>21.450000762939499</c:v>
                </c:pt>
                <c:pt idx="1646">
                  <c:v>21.459999084472699</c:v>
                </c:pt>
                <c:pt idx="1647">
                  <c:v>21.469999313354499</c:v>
                </c:pt>
                <c:pt idx="1648">
                  <c:v>21.4799995422363</c:v>
                </c:pt>
                <c:pt idx="1649">
                  <c:v>21.4899997711182</c:v>
                </c:pt>
                <c:pt idx="1650">
                  <c:v>21.5</c:v>
                </c:pt>
                <c:pt idx="1651">
                  <c:v>21.5100002288818</c:v>
                </c:pt>
                <c:pt idx="1652">
                  <c:v>21.5200004577637</c:v>
                </c:pt>
                <c:pt idx="1653">
                  <c:v>21.530000686645501</c:v>
                </c:pt>
                <c:pt idx="1654">
                  <c:v>21.540000915527301</c:v>
                </c:pt>
                <c:pt idx="1655">
                  <c:v>21.549999237060501</c:v>
                </c:pt>
                <c:pt idx="1656">
                  <c:v>21.559999465942401</c:v>
                </c:pt>
                <c:pt idx="1657">
                  <c:v>21.569999694824201</c:v>
                </c:pt>
                <c:pt idx="1658">
                  <c:v>21.579999923706101</c:v>
                </c:pt>
                <c:pt idx="1659">
                  <c:v>21.590000152587901</c:v>
                </c:pt>
                <c:pt idx="1660">
                  <c:v>21.600000381469702</c:v>
                </c:pt>
                <c:pt idx="1661">
                  <c:v>21.610000610351602</c:v>
                </c:pt>
                <c:pt idx="1662">
                  <c:v>21.620000839233398</c:v>
                </c:pt>
                <c:pt idx="1663">
                  <c:v>21.629999160766602</c:v>
                </c:pt>
                <c:pt idx="1664">
                  <c:v>21.639999389648398</c:v>
                </c:pt>
                <c:pt idx="1665">
                  <c:v>21.649999618530298</c:v>
                </c:pt>
                <c:pt idx="1666">
                  <c:v>21.659999847412099</c:v>
                </c:pt>
                <c:pt idx="1667">
                  <c:v>21.670000076293899</c:v>
                </c:pt>
                <c:pt idx="1668">
                  <c:v>21.680000305175799</c:v>
                </c:pt>
                <c:pt idx="1669">
                  <c:v>21.690000534057599</c:v>
                </c:pt>
                <c:pt idx="1670">
                  <c:v>21.700000762939499</c:v>
                </c:pt>
                <c:pt idx="1671">
                  <c:v>21.709999084472699</c:v>
                </c:pt>
                <c:pt idx="1672">
                  <c:v>21.719999313354499</c:v>
                </c:pt>
                <c:pt idx="1673">
                  <c:v>21.7299995422363</c:v>
                </c:pt>
                <c:pt idx="1674">
                  <c:v>21.7399997711182</c:v>
                </c:pt>
                <c:pt idx="1675">
                  <c:v>21.75</c:v>
                </c:pt>
                <c:pt idx="1676">
                  <c:v>21.7600002288818</c:v>
                </c:pt>
                <c:pt idx="1677">
                  <c:v>21.7700004577637</c:v>
                </c:pt>
                <c:pt idx="1678">
                  <c:v>21.780000686645501</c:v>
                </c:pt>
                <c:pt idx="1679">
                  <c:v>21.790000915527301</c:v>
                </c:pt>
                <c:pt idx="1680">
                  <c:v>21.799999237060501</c:v>
                </c:pt>
                <c:pt idx="1681">
                  <c:v>21.809999465942401</c:v>
                </c:pt>
                <c:pt idx="1682">
                  <c:v>21.819999694824201</c:v>
                </c:pt>
                <c:pt idx="1683">
                  <c:v>21.829999923706101</c:v>
                </c:pt>
                <c:pt idx="1684">
                  <c:v>21.840000152587901</c:v>
                </c:pt>
                <c:pt idx="1685">
                  <c:v>21.850000381469702</c:v>
                </c:pt>
                <c:pt idx="1686">
                  <c:v>21.860000610351602</c:v>
                </c:pt>
                <c:pt idx="1687">
                  <c:v>21.870000839233398</c:v>
                </c:pt>
                <c:pt idx="1688">
                  <c:v>21.879999160766602</c:v>
                </c:pt>
                <c:pt idx="1689">
                  <c:v>21.889999389648398</c:v>
                </c:pt>
                <c:pt idx="1690">
                  <c:v>21.899999618530298</c:v>
                </c:pt>
                <c:pt idx="1691">
                  <c:v>21.909999847412099</c:v>
                </c:pt>
                <c:pt idx="1692">
                  <c:v>21.920000076293899</c:v>
                </c:pt>
                <c:pt idx="1693">
                  <c:v>21.930000305175799</c:v>
                </c:pt>
                <c:pt idx="1694">
                  <c:v>21.940000534057599</c:v>
                </c:pt>
                <c:pt idx="1695">
                  <c:v>21.950000762939499</c:v>
                </c:pt>
                <c:pt idx="1696">
                  <c:v>21.959999084472699</c:v>
                </c:pt>
                <c:pt idx="1697">
                  <c:v>21.969999313354499</c:v>
                </c:pt>
                <c:pt idx="1698">
                  <c:v>21.9799995422363</c:v>
                </c:pt>
                <c:pt idx="1699">
                  <c:v>21.9899997711182</c:v>
                </c:pt>
                <c:pt idx="1700">
                  <c:v>22</c:v>
                </c:pt>
                <c:pt idx="1701">
                  <c:v>22.0100002288818</c:v>
                </c:pt>
                <c:pt idx="1702">
                  <c:v>22.0200004577637</c:v>
                </c:pt>
                <c:pt idx="1703">
                  <c:v>22.030000686645501</c:v>
                </c:pt>
                <c:pt idx="1704">
                  <c:v>22.040000915527301</c:v>
                </c:pt>
                <c:pt idx="1705">
                  <c:v>22.049999237060501</c:v>
                </c:pt>
                <c:pt idx="1706">
                  <c:v>22.059999465942401</c:v>
                </c:pt>
                <c:pt idx="1707">
                  <c:v>22.069999694824201</c:v>
                </c:pt>
                <c:pt idx="1708">
                  <c:v>22.079999923706101</c:v>
                </c:pt>
                <c:pt idx="1709">
                  <c:v>22.090000152587901</c:v>
                </c:pt>
                <c:pt idx="1710">
                  <c:v>22.100000381469702</c:v>
                </c:pt>
                <c:pt idx="1711">
                  <c:v>22.110000610351602</c:v>
                </c:pt>
                <c:pt idx="1712">
                  <c:v>22.120000839233398</c:v>
                </c:pt>
                <c:pt idx="1713">
                  <c:v>22.129999160766602</c:v>
                </c:pt>
                <c:pt idx="1714">
                  <c:v>22.139999389648398</c:v>
                </c:pt>
                <c:pt idx="1715">
                  <c:v>22.149999618530298</c:v>
                </c:pt>
                <c:pt idx="1716">
                  <c:v>22.159999847412099</c:v>
                </c:pt>
                <c:pt idx="1717">
                  <c:v>22.170000076293899</c:v>
                </c:pt>
                <c:pt idx="1718">
                  <c:v>22.180000305175799</c:v>
                </c:pt>
                <c:pt idx="1719">
                  <c:v>22.190000534057599</c:v>
                </c:pt>
                <c:pt idx="1720">
                  <c:v>22.200000762939499</c:v>
                </c:pt>
                <c:pt idx="1721">
                  <c:v>22.209999084472699</c:v>
                </c:pt>
                <c:pt idx="1722">
                  <c:v>22.219999313354499</c:v>
                </c:pt>
                <c:pt idx="1723">
                  <c:v>22.2299995422363</c:v>
                </c:pt>
                <c:pt idx="1724">
                  <c:v>22.2399997711182</c:v>
                </c:pt>
                <c:pt idx="1725">
                  <c:v>22.25</c:v>
                </c:pt>
                <c:pt idx="1726">
                  <c:v>22.2600002288818</c:v>
                </c:pt>
                <c:pt idx="1727">
                  <c:v>22.2700004577637</c:v>
                </c:pt>
                <c:pt idx="1728">
                  <c:v>22.280000686645501</c:v>
                </c:pt>
                <c:pt idx="1729">
                  <c:v>22.290000915527301</c:v>
                </c:pt>
                <c:pt idx="1730">
                  <c:v>22.299999237060501</c:v>
                </c:pt>
                <c:pt idx="1731">
                  <c:v>22.309999465942401</c:v>
                </c:pt>
                <c:pt idx="1732">
                  <c:v>22.319999694824201</c:v>
                </c:pt>
                <c:pt idx="1733">
                  <c:v>22.329999923706101</c:v>
                </c:pt>
                <c:pt idx="1734">
                  <c:v>22.340000152587901</c:v>
                </c:pt>
                <c:pt idx="1735">
                  <c:v>22.350000381469702</c:v>
                </c:pt>
                <c:pt idx="1736">
                  <c:v>22.360000610351602</c:v>
                </c:pt>
                <c:pt idx="1737">
                  <c:v>22.370000839233398</c:v>
                </c:pt>
                <c:pt idx="1738">
                  <c:v>22.379999160766602</c:v>
                </c:pt>
                <c:pt idx="1739">
                  <c:v>22.389999389648398</c:v>
                </c:pt>
                <c:pt idx="1740">
                  <c:v>22.399999618530298</c:v>
                </c:pt>
                <c:pt idx="1741">
                  <c:v>22.409999847412099</c:v>
                </c:pt>
                <c:pt idx="1742">
                  <c:v>22.420000076293899</c:v>
                </c:pt>
                <c:pt idx="1743">
                  <c:v>22.430000305175799</c:v>
                </c:pt>
                <c:pt idx="1744">
                  <c:v>22.440000534057599</c:v>
                </c:pt>
                <c:pt idx="1745">
                  <c:v>22.450000762939499</c:v>
                </c:pt>
                <c:pt idx="1746">
                  <c:v>22.459999084472699</c:v>
                </c:pt>
                <c:pt idx="1747">
                  <c:v>22.469999313354499</c:v>
                </c:pt>
                <c:pt idx="1748">
                  <c:v>22.4799995422363</c:v>
                </c:pt>
                <c:pt idx="1749">
                  <c:v>22.4899997711182</c:v>
                </c:pt>
                <c:pt idx="1750">
                  <c:v>22.5</c:v>
                </c:pt>
                <c:pt idx="1751">
                  <c:v>22.5100002288818</c:v>
                </c:pt>
                <c:pt idx="1752">
                  <c:v>22.5200004577637</c:v>
                </c:pt>
                <c:pt idx="1753">
                  <c:v>22.530000686645501</c:v>
                </c:pt>
                <c:pt idx="1754">
                  <c:v>22.540000915527301</c:v>
                </c:pt>
                <c:pt idx="1755">
                  <c:v>22.549999237060501</c:v>
                </c:pt>
                <c:pt idx="1756">
                  <c:v>22.559999465942401</c:v>
                </c:pt>
                <c:pt idx="1757">
                  <c:v>22.569999694824201</c:v>
                </c:pt>
                <c:pt idx="1758">
                  <c:v>22.579999923706101</c:v>
                </c:pt>
                <c:pt idx="1759">
                  <c:v>22.590000152587901</c:v>
                </c:pt>
                <c:pt idx="1760">
                  <c:v>22.600000381469702</c:v>
                </c:pt>
                <c:pt idx="1761">
                  <c:v>22.610000610351602</c:v>
                </c:pt>
                <c:pt idx="1762">
                  <c:v>22.620000839233398</c:v>
                </c:pt>
                <c:pt idx="1763">
                  <c:v>22.629999160766602</c:v>
                </c:pt>
                <c:pt idx="1764">
                  <c:v>22.639999389648398</c:v>
                </c:pt>
                <c:pt idx="1765">
                  <c:v>22.649999618530298</c:v>
                </c:pt>
                <c:pt idx="1766">
                  <c:v>22.659999847412099</c:v>
                </c:pt>
                <c:pt idx="1767">
                  <c:v>22.670000076293899</c:v>
                </c:pt>
                <c:pt idx="1768">
                  <c:v>22.680000305175799</c:v>
                </c:pt>
                <c:pt idx="1769">
                  <c:v>22.690000534057599</c:v>
                </c:pt>
                <c:pt idx="1770">
                  <c:v>22.700000762939499</c:v>
                </c:pt>
                <c:pt idx="1771">
                  <c:v>22.709999084472699</c:v>
                </c:pt>
                <c:pt idx="1772">
                  <c:v>22.719999313354499</c:v>
                </c:pt>
                <c:pt idx="1773">
                  <c:v>22.7299995422363</c:v>
                </c:pt>
                <c:pt idx="1774">
                  <c:v>22.7399997711182</c:v>
                </c:pt>
                <c:pt idx="1775">
                  <c:v>22.75</c:v>
                </c:pt>
                <c:pt idx="1776">
                  <c:v>22.7600002288818</c:v>
                </c:pt>
                <c:pt idx="1777">
                  <c:v>22.7700004577637</c:v>
                </c:pt>
                <c:pt idx="1778">
                  <c:v>22.780000686645501</c:v>
                </c:pt>
                <c:pt idx="1779">
                  <c:v>22.790000915527301</c:v>
                </c:pt>
                <c:pt idx="1780">
                  <c:v>22.799999237060501</c:v>
                </c:pt>
                <c:pt idx="1781">
                  <c:v>22.809999465942401</c:v>
                </c:pt>
                <c:pt idx="1782">
                  <c:v>22.819999694824201</c:v>
                </c:pt>
                <c:pt idx="1783">
                  <c:v>22.829999923706101</c:v>
                </c:pt>
                <c:pt idx="1784">
                  <c:v>22.840000152587901</c:v>
                </c:pt>
                <c:pt idx="1785">
                  <c:v>22.850000381469702</c:v>
                </c:pt>
                <c:pt idx="1786">
                  <c:v>22.860000610351602</c:v>
                </c:pt>
                <c:pt idx="1787">
                  <c:v>22.870000839233398</c:v>
                </c:pt>
                <c:pt idx="1788">
                  <c:v>22.879999160766602</c:v>
                </c:pt>
                <c:pt idx="1789">
                  <c:v>22.889999389648398</c:v>
                </c:pt>
                <c:pt idx="1790">
                  <c:v>22.899999618530298</c:v>
                </c:pt>
                <c:pt idx="1791">
                  <c:v>22.909999847412099</c:v>
                </c:pt>
                <c:pt idx="1792">
                  <c:v>22.920000076293899</c:v>
                </c:pt>
                <c:pt idx="1793">
                  <c:v>22.930000305175799</c:v>
                </c:pt>
                <c:pt idx="1794">
                  <c:v>22.940000534057599</c:v>
                </c:pt>
                <c:pt idx="1795">
                  <c:v>22.950000762939499</c:v>
                </c:pt>
                <c:pt idx="1796">
                  <c:v>22.959999084472699</c:v>
                </c:pt>
                <c:pt idx="1797">
                  <c:v>22.969999313354499</c:v>
                </c:pt>
                <c:pt idx="1798">
                  <c:v>22.9799995422363</c:v>
                </c:pt>
                <c:pt idx="1799">
                  <c:v>22.9899997711182</c:v>
                </c:pt>
                <c:pt idx="1800">
                  <c:v>23</c:v>
                </c:pt>
                <c:pt idx="1801">
                  <c:v>23.0100002288818</c:v>
                </c:pt>
                <c:pt idx="1802">
                  <c:v>23.0200004577637</c:v>
                </c:pt>
                <c:pt idx="1803">
                  <c:v>23.030000686645501</c:v>
                </c:pt>
                <c:pt idx="1804">
                  <c:v>23.040000915527301</c:v>
                </c:pt>
                <c:pt idx="1805">
                  <c:v>23.049999237060501</c:v>
                </c:pt>
                <c:pt idx="1806">
                  <c:v>23.059999465942401</c:v>
                </c:pt>
                <c:pt idx="1807">
                  <c:v>23.069999694824201</c:v>
                </c:pt>
                <c:pt idx="1808">
                  <c:v>23.079999923706101</c:v>
                </c:pt>
                <c:pt idx="1809">
                  <c:v>23.090000152587901</c:v>
                </c:pt>
                <c:pt idx="1810">
                  <c:v>23.100000381469702</c:v>
                </c:pt>
                <c:pt idx="1811">
                  <c:v>23.110000610351602</c:v>
                </c:pt>
                <c:pt idx="1812">
                  <c:v>23.120000839233398</c:v>
                </c:pt>
                <c:pt idx="1813">
                  <c:v>23.129999160766602</c:v>
                </c:pt>
                <c:pt idx="1814">
                  <c:v>23.139999389648398</c:v>
                </c:pt>
                <c:pt idx="1815">
                  <c:v>23.149999618530298</c:v>
                </c:pt>
                <c:pt idx="1816">
                  <c:v>23.159999847412099</c:v>
                </c:pt>
                <c:pt idx="1817">
                  <c:v>23.170000076293899</c:v>
                </c:pt>
                <c:pt idx="1818">
                  <c:v>23.180000305175799</c:v>
                </c:pt>
                <c:pt idx="1819">
                  <c:v>23.190000534057599</c:v>
                </c:pt>
                <c:pt idx="1820">
                  <c:v>23.200000762939499</c:v>
                </c:pt>
                <c:pt idx="1821">
                  <c:v>23.209999084472699</c:v>
                </c:pt>
                <c:pt idx="1822">
                  <c:v>23.219999313354499</c:v>
                </c:pt>
                <c:pt idx="1823">
                  <c:v>23.2299995422363</c:v>
                </c:pt>
                <c:pt idx="1824">
                  <c:v>23.2399997711182</c:v>
                </c:pt>
                <c:pt idx="1825">
                  <c:v>23.25</c:v>
                </c:pt>
                <c:pt idx="1826">
                  <c:v>23.2600002288818</c:v>
                </c:pt>
                <c:pt idx="1827">
                  <c:v>23.2700004577637</c:v>
                </c:pt>
                <c:pt idx="1828">
                  <c:v>23.280000686645501</c:v>
                </c:pt>
                <c:pt idx="1829">
                  <c:v>23.290000915527301</c:v>
                </c:pt>
                <c:pt idx="1830">
                  <c:v>23.299999237060501</c:v>
                </c:pt>
                <c:pt idx="1831">
                  <c:v>23.309999465942401</c:v>
                </c:pt>
                <c:pt idx="1832">
                  <c:v>23.319999694824201</c:v>
                </c:pt>
                <c:pt idx="1833">
                  <c:v>23.329999923706101</c:v>
                </c:pt>
                <c:pt idx="1834">
                  <c:v>23.340000152587901</c:v>
                </c:pt>
                <c:pt idx="1835">
                  <c:v>23.350000381469702</c:v>
                </c:pt>
                <c:pt idx="1836">
                  <c:v>23.360000610351602</c:v>
                </c:pt>
                <c:pt idx="1837">
                  <c:v>23.370000839233398</c:v>
                </c:pt>
                <c:pt idx="1838">
                  <c:v>23.379999160766602</c:v>
                </c:pt>
                <c:pt idx="1839">
                  <c:v>23.389999389648398</c:v>
                </c:pt>
                <c:pt idx="1840">
                  <c:v>23.399999618530298</c:v>
                </c:pt>
                <c:pt idx="1841">
                  <c:v>23.409999847412099</c:v>
                </c:pt>
                <c:pt idx="1842">
                  <c:v>23.420000076293899</c:v>
                </c:pt>
                <c:pt idx="1843">
                  <c:v>23.430000305175799</c:v>
                </c:pt>
                <c:pt idx="1844">
                  <c:v>23.440000534057599</c:v>
                </c:pt>
                <c:pt idx="1845">
                  <c:v>23.450000762939499</c:v>
                </c:pt>
                <c:pt idx="1846">
                  <c:v>23.459999084472699</c:v>
                </c:pt>
                <c:pt idx="1847">
                  <c:v>23.469999313354499</c:v>
                </c:pt>
                <c:pt idx="1848">
                  <c:v>23.4799995422363</c:v>
                </c:pt>
                <c:pt idx="1849">
                  <c:v>23.4899997711182</c:v>
                </c:pt>
                <c:pt idx="1850">
                  <c:v>23.5</c:v>
                </c:pt>
                <c:pt idx="1851">
                  <c:v>23.5100002288818</c:v>
                </c:pt>
                <c:pt idx="1852">
                  <c:v>23.5200004577637</c:v>
                </c:pt>
                <c:pt idx="1853">
                  <c:v>23.530000686645501</c:v>
                </c:pt>
                <c:pt idx="1854">
                  <c:v>23.540000915527301</c:v>
                </c:pt>
                <c:pt idx="1855">
                  <c:v>23.549999237060501</c:v>
                </c:pt>
                <c:pt idx="1856">
                  <c:v>23.559999465942401</c:v>
                </c:pt>
                <c:pt idx="1857">
                  <c:v>23.569999694824201</c:v>
                </c:pt>
                <c:pt idx="1858">
                  <c:v>23.579999923706101</c:v>
                </c:pt>
                <c:pt idx="1859">
                  <c:v>23.590000152587901</c:v>
                </c:pt>
                <c:pt idx="1860">
                  <c:v>23.600000381469702</c:v>
                </c:pt>
                <c:pt idx="1861">
                  <c:v>23.610000610351602</c:v>
                </c:pt>
                <c:pt idx="1862">
                  <c:v>23.620000839233398</c:v>
                </c:pt>
                <c:pt idx="1863">
                  <c:v>23.629999160766602</c:v>
                </c:pt>
                <c:pt idx="1864">
                  <c:v>23.639999389648398</c:v>
                </c:pt>
                <c:pt idx="1865">
                  <c:v>23.649999618530298</c:v>
                </c:pt>
                <c:pt idx="1866">
                  <c:v>23.659999847412099</c:v>
                </c:pt>
                <c:pt idx="1867">
                  <c:v>23.670000076293899</c:v>
                </c:pt>
                <c:pt idx="1868">
                  <c:v>23.680000305175799</c:v>
                </c:pt>
                <c:pt idx="1869">
                  <c:v>23.690000534057599</c:v>
                </c:pt>
                <c:pt idx="1870">
                  <c:v>23.700000762939499</c:v>
                </c:pt>
                <c:pt idx="1871">
                  <c:v>23.709999084472699</c:v>
                </c:pt>
                <c:pt idx="1872">
                  <c:v>23.719999313354499</c:v>
                </c:pt>
                <c:pt idx="1873">
                  <c:v>23.7299995422363</c:v>
                </c:pt>
                <c:pt idx="1874">
                  <c:v>23.7399997711182</c:v>
                </c:pt>
                <c:pt idx="1875">
                  <c:v>23.75</c:v>
                </c:pt>
                <c:pt idx="1876">
                  <c:v>23.7600002288818</c:v>
                </c:pt>
                <c:pt idx="1877">
                  <c:v>23.7700004577637</c:v>
                </c:pt>
                <c:pt idx="1878">
                  <c:v>23.780000686645501</c:v>
                </c:pt>
                <c:pt idx="1879">
                  <c:v>23.790000915527301</c:v>
                </c:pt>
                <c:pt idx="1880">
                  <c:v>23.799999237060501</c:v>
                </c:pt>
                <c:pt idx="1881">
                  <c:v>23.809999465942401</c:v>
                </c:pt>
                <c:pt idx="1882">
                  <c:v>23.819999694824201</c:v>
                </c:pt>
                <c:pt idx="1883">
                  <c:v>23.829999923706101</c:v>
                </c:pt>
                <c:pt idx="1884">
                  <c:v>23.840000152587901</c:v>
                </c:pt>
                <c:pt idx="1885">
                  <c:v>23.850000381469702</c:v>
                </c:pt>
                <c:pt idx="1886">
                  <c:v>23.860000610351602</c:v>
                </c:pt>
                <c:pt idx="1887">
                  <c:v>23.870000839233398</c:v>
                </c:pt>
                <c:pt idx="1888">
                  <c:v>23.879999160766602</c:v>
                </c:pt>
                <c:pt idx="1889">
                  <c:v>23.889999389648398</c:v>
                </c:pt>
                <c:pt idx="1890">
                  <c:v>23.899999618530298</c:v>
                </c:pt>
                <c:pt idx="1891">
                  <c:v>23.909999847412099</c:v>
                </c:pt>
                <c:pt idx="1892">
                  <c:v>23.920000076293899</c:v>
                </c:pt>
                <c:pt idx="1893">
                  <c:v>23.930000305175799</c:v>
                </c:pt>
                <c:pt idx="1894">
                  <c:v>23.940000534057599</c:v>
                </c:pt>
                <c:pt idx="1895">
                  <c:v>23.950000762939499</c:v>
                </c:pt>
                <c:pt idx="1896">
                  <c:v>23.959999084472699</c:v>
                </c:pt>
                <c:pt idx="1897">
                  <c:v>23.969999313354499</c:v>
                </c:pt>
                <c:pt idx="1898">
                  <c:v>23.9799995422363</c:v>
                </c:pt>
                <c:pt idx="1899">
                  <c:v>23.9899997711182</c:v>
                </c:pt>
                <c:pt idx="1900">
                  <c:v>24</c:v>
                </c:pt>
                <c:pt idx="1901">
                  <c:v>24.0100002288818</c:v>
                </c:pt>
                <c:pt idx="1902">
                  <c:v>24.0200004577637</c:v>
                </c:pt>
                <c:pt idx="1903">
                  <c:v>24.030000686645501</c:v>
                </c:pt>
                <c:pt idx="1904">
                  <c:v>24.040000915527301</c:v>
                </c:pt>
                <c:pt idx="1905">
                  <c:v>24.049999237060501</c:v>
                </c:pt>
                <c:pt idx="1906">
                  <c:v>24.059999465942401</c:v>
                </c:pt>
                <c:pt idx="1907">
                  <c:v>24.069999694824201</c:v>
                </c:pt>
                <c:pt idx="1908">
                  <c:v>24.079999923706101</c:v>
                </c:pt>
                <c:pt idx="1909">
                  <c:v>24.090000152587901</c:v>
                </c:pt>
                <c:pt idx="1910">
                  <c:v>24.100000381469702</c:v>
                </c:pt>
                <c:pt idx="1911">
                  <c:v>24.110000610351602</c:v>
                </c:pt>
                <c:pt idx="1912">
                  <c:v>24.120000839233398</c:v>
                </c:pt>
                <c:pt idx="1913">
                  <c:v>24.129999160766602</c:v>
                </c:pt>
                <c:pt idx="1914">
                  <c:v>24.139999389648398</c:v>
                </c:pt>
                <c:pt idx="1915">
                  <c:v>24.149999618530298</c:v>
                </c:pt>
                <c:pt idx="1916">
                  <c:v>24.159999847412099</c:v>
                </c:pt>
                <c:pt idx="1917">
                  <c:v>24.170000076293899</c:v>
                </c:pt>
                <c:pt idx="1918">
                  <c:v>24.180000305175799</c:v>
                </c:pt>
                <c:pt idx="1919">
                  <c:v>24.190000534057599</c:v>
                </c:pt>
                <c:pt idx="1920">
                  <c:v>24.200000762939499</c:v>
                </c:pt>
                <c:pt idx="1921">
                  <c:v>24.209999084472699</c:v>
                </c:pt>
                <c:pt idx="1922">
                  <c:v>24.219999313354499</c:v>
                </c:pt>
                <c:pt idx="1923">
                  <c:v>24.2299995422363</c:v>
                </c:pt>
                <c:pt idx="1924">
                  <c:v>24.2399997711182</c:v>
                </c:pt>
                <c:pt idx="1925">
                  <c:v>24.25</c:v>
                </c:pt>
                <c:pt idx="1926">
                  <c:v>24.2600002288818</c:v>
                </c:pt>
                <c:pt idx="1927">
                  <c:v>24.2700004577637</c:v>
                </c:pt>
                <c:pt idx="1928">
                  <c:v>24.280000686645501</c:v>
                </c:pt>
                <c:pt idx="1929">
                  <c:v>24.290000915527301</c:v>
                </c:pt>
                <c:pt idx="1930">
                  <c:v>24.299999237060501</c:v>
                </c:pt>
                <c:pt idx="1931">
                  <c:v>24.309999465942401</c:v>
                </c:pt>
                <c:pt idx="1932">
                  <c:v>24.319999694824201</c:v>
                </c:pt>
                <c:pt idx="1933">
                  <c:v>24.329999923706101</c:v>
                </c:pt>
                <c:pt idx="1934">
                  <c:v>24.340000152587901</c:v>
                </c:pt>
                <c:pt idx="1935">
                  <c:v>24.350000381469702</c:v>
                </c:pt>
                <c:pt idx="1936">
                  <c:v>24.360000610351602</c:v>
                </c:pt>
                <c:pt idx="1937">
                  <c:v>24.370000839233398</c:v>
                </c:pt>
                <c:pt idx="1938">
                  <c:v>24.379999160766602</c:v>
                </c:pt>
                <c:pt idx="1939">
                  <c:v>24.389999389648398</c:v>
                </c:pt>
                <c:pt idx="1940">
                  <c:v>24.399999618530298</c:v>
                </c:pt>
                <c:pt idx="1941">
                  <c:v>24.409999847412099</c:v>
                </c:pt>
                <c:pt idx="1942">
                  <c:v>24.420000076293899</c:v>
                </c:pt>
                <c:pt idx="1943">
                  <c:v>24.430000305175799</c:v>
                </c:pt>
                <c:pt idx="1944">
                  <c:v>24.440000534057599</c:v>
                </c:pt>
                <c:pt idx="1945">
                  <c:v>24.450000762939499</c:v>
                </c:pt>
                <c:pt idx="1946">
                  <c:v>24.459999084472699</c:v>
                </c:pt>
                <c:pt idx="1947">
                  <c:v>24.469999313354499</c:v>
                </c:pt>
                <c:pt idx="1948">
                  <c:v>24.4799995422363</c:v>
                </c:pt>
                <c:pt idx="1949">
                  <c:v>24.4899997711182</c:v>
                </c:pt>
                <c:pt idx="1950">
                  <c:v>24.5</c:v>
                </c:pt>
                <c:pt idx="1951">
                  <c:v>24.5100002288818</c:v>
                </c:pt>
                <c:pt idx="1952">
                  <c:v>24.5200004577637</c:v>
                </c:pt>
                <c:pt idx="1953">
                  <c:v>24.530000686645501</c:v>
                </c:pt>
                <c:pt idx="1954">
                  <c:v>24.540000915527301</c:v>
                </c:pt>
                <c:pt idx="1955">
                  <c:v>24.549999237060501</c:v>
                </c:pt>
                <c:pt idx="1956">
                  <c:v>24.559999465942401</c:v>
                </c:pt>
                <c:pt idx="1957">
                  <c:v>24.569999694824201</c:v>
                </c:pt>
                <c:pt idx="1958">
                  <c:v>24.579999923706101</c:v>
                </c:pt>
                <c:pt idx="1959">
                  <c:v>24.590000152587901</c:v>
                </c:pt>
                <c:pt idx="1960">
                  <c:v>24.600000381469702</c:v>
                </c:pt>
                <c:pt idx="1961">
                  <c:v>24.610000610351602</c:v>
                </c:pt>
                <c:pt idx="1962">
                  <c:v>24.620000839233398</c:v>
                </c:pt>
                <c:pt idx="1963">
                  <c:v>24.629999160766602</c:v>
                </c:pt>
                <c:pt idx="1964">
                  <c:v>24.639999389648398</c:v>
                </c:pt>
                <c:pt idx="1965">
                  <c:v>24.649999618530298</c:v>
                </c:pt>
                <c:pt idx="1966">
                  <c:v>24.659999847412099</c:v>
                </c:pt>
                <c:pt idx="1967">
                  <c:v>24.670000076293899</c:v>
                </c:pt>
                <c:pt idx="1968">
                  <c:v>24.680000305175799</c:v>
                </c:pt>
                <c:pt idx="1969">
                  <c:v>24.690000534057599</c:v>
                </c:pt>
                <c:pt idx="1970">
                  <c:v>24.700000762939499</c:v>
                </c:pt>
                <c:pt idx="1971">
                  <c:v>24.709999084472699</c:v>
                </c:pt>
                <c:pt idx="1972">
                  <c:v>24.719999313354499</c:v>
                </c:pt>
                <c:pt idx="1973">
                  <c:v>24.7299995422363</c:v>
                </c:pt>
                <c:pt idx="1974">
                  <c:v>24.7399997711182</c:v>
                </c:pt>
                <c:pt idx="1975">
                  <c:v>24.75</c:v>
                </c:pt>
                <c:pt idx="1976">
                  <c:v>24.7600002288818</c:v>
                </c:pt>
                <c:pt idx="1977">
                  <c:v>24.7700004577637</c:v>
                </c:pt>
                <c:pt idx="1978">
                  <c:v>24.780000686645501</c:v>
                </c:pt>
                <c:pt idx="1979">
                  <c:v>24.790000915527301</c:v>
                </c:pt>
                <c:pt idx="1980">
                  <c:v>24.799999237060501</c:v>
                </c:pt>
                <c:pt idx="1981">
                  <c:v>24.809999465942401</c:v>
                </c:pt>
                <c:pt idx="1982">
                  <c:v>24.819999694824201</c:v>
                </c:pt>
                <c:pt idx="1983">
                  <c:v>24.829999923706101</c:v>
                </c:pt>
                <c:pt idx="1984">
                  <c:v>24.840000152587901</c:v>
                </c:pt>
                <c:pt idx="1985">
                  <c:v>24.850000381469702</c:v>
                </c:pt>
                <c:pt idx="1986">
                  <c:v>24.860000610351602</c:v>
                </c:pt>
                <c:pt idx="1987">
                  <c:v>24.870000839233398</c:v>
                </c:pt>
                <c:pt idx="1988">
                  <c:v>24.879999160766602</c:v>
                </c:pt>
                <c:pt idx="1989">
                  <c:v>24.889999389648398</c:v>
                </c:pt>
                <c:pt idx="1990">
                  <c:v>24.899999618530298</c:v>
                </c:pt>
                <c:pt idx="1991">
                  <c:v>24.909999847412099</c:v>
                </c:pt>
                <c:pt idx="1992">
                  <c:v>24.920000076293899</c:v>
                </c:pt>
                <c:pt idx="1993">
                  <c:v>24.930000305175799</c:v>
                </c:pt>
                <c:pt idx="1994">
                  <c:v>24.940000534057599</c:v>
                </c:pt>
                <c:pt idx="1995">
                  <c:v>24.950000762939499</c:v>
                </c:pt>
                <c:pt idx="1996">
                  <c:v>24.959999084472699</c:v>
                </c:pt>
                <c:pt idx="1997">
                  <c:v>24.969999313354499</c:v>
                </c:pt>
                <c:pt idx="1998">
                  <c:v>24.9799995422363</c:v>
                </c:pt>
                <c:pt idx="1999">
                  <c:v>24.9899997711182</c:v>
                </c:pt>
                <c:pt idx="2000">
                  <c:v>25</c:v>
                </c:pt>
                <c:pt idx="2001">
                  <c:v>25.0100002288818</c:v>
                </c:pt>
                <c:pt idx="2002">
                  <c:v>25.0200004577637</c:v>
                </c:pt>
                <c:pt idx="2003">
                  <c:v>25.030000686645501</c:v>
                </c:pt>
                <c:pt idx="2004">
                  <c:v>25.040000915527301</c:v>
                </c:pt>
                <c:pt idx="2005">
                  <c:v>25.049999237060501</c:v>
                </c:pt>
                <c:pt idx="2006">
                  <c:v>25.059999465942401</c:v>
                </c:pt>
                <c:pt idx="2007">
                  <c:v>25.069999694824201</c:v>
                </c:pt>
                <c:pt idx="2008">
                  <c:v>25.079999923706101</c:v>
                </c:pt>
                <c:pt idx="2009">
                  <c:v>25.090000152587901</c:v>
                </c:pt>
                <c:pt idx="2010">
                  <c:v>25.100000381469702</c:v>
                </c:pt>
                <c:pt idx="2011">
                  <c:v>25.110000610351602</c:v>
                </c:pt>
                <c:pt idx="2012">
                  <c:v>25.120000839233398</c:v>
                </c:pt>
                <c:pt idx="2013">
                  <c:v>25.129999160766602</c:v>
                </c:pt>
                <c:pt idx="2014">
                  <c:v>25.139999389648398</c:v>
                </c:pt>
                <c:pt idx="2015">
                  <c:v>25.149999618530298</c:v>
                </c:pt>
                <c:pt idx="2016">
                  <c:v>25.159999847412099</c:v>
                </c:pt>
                <c:pt idx="2017">
                  <c:v>25.170000076293899</c:v>
                </c:pt>
                <c:pt idx="2018">
                  <c:v>25.180000305175799</c:v>
                </c:pt>
                <c:pt idx="2019">
                  <c:v>25.190000534057599</c:v>
                </c:pt>
                <c:pt idx="2020">
                  <c:v>25.200000762939499</c:v>
                </c:pt>
                <c:pt idx="2021">
                  <c:v>25.209999084472699</c:v>
                </c:pt>
                <c:pt idx="2022">
                  <c:v>25.219999313354499</c:v>
                </c:pt>
                <c:pt idx="2023">
                  <c:v>25.2299995422363</c:v>
                </c:pt>
                <c:pt idx="2024">
                  <c:v>25.2399997711182</c:v>
                </c:pt>
                <c:pt idx="2025">
                  <c:v>25.25</c:v>
                </c:pt>
                <c:pt idx="2026">
                  <c:v>25.2600002288818</c:v>
                </c:pt>
                <c:pt idx="2027">
                  <c:v>25.2700004577637</c:v>
                </c:pt>
                <c:pt idx="2028">
                  <c:v>25.280000686645501</c:v>
                </c:pt>
                <c:pt idx="2029">
                  <c:v>25.290000915527301</c:v>
                </c:pt>
                <c:pt idx="2030">
                  <c:v>25.299999237060501</c:v>
                </c:pt>
                <c:pt idx="2031">
                  <c:v>25.309999465942401</c:v>
                </c:pt>
                <c:pt idx="2032">
                  <c:v>25.319999694824201</c:v>
                </c:pt>
                <c:pt idx="2033">
                  <c:v>25.329999923706101</c:v>
                </c:pt>
                <c:pt idx="2034">
                  <c:v>25.340000152587901</c:v>
                </c:pt>
                <c:pt idx="2035">
                  <c:v>25.350000381469702</c:v>
                </c:pt>
                <c:pt idx="2036">
                  <c:v>25.360000610351602</c:v>
                </c:pt>
                <c:pt idx="2037">
                  <c:v>25.370000839233398</c:v>
                </c:pt>
                <c:pt idx="2038">
                  <c:v>25.379999160766602</c:v>
                </c:pt>
                <c:pt idx="2039">
                  <c:v>25.389999389648398</c:v>
                </c:pt>
                <c:pt idx="2040">
                  <c:v>25.399999618530298</c:v>
                </c:pt>
                <c:pt idx="2041">
                  <c:v>25.409999847412099</c:v>
                </c:pt>
                <c:pt idx="2042">
                  <c:v>25.420000076293899</c:v>
                </c:pt>
                <c:pt idx="2043">
                  <c:v>25.430000305175799</c:v>
                </c:pt>
                <c:pt idx="2044">
                  <c:v>25.440000534057599</c:v>
                </c:pt>
                <c:pt idx="2045">
                  <c:v>25.450000762939499</c:v>
                </c:pt>
                <c:pt idx="2046">
                  <c:v>25.459999084472699</c:v>
                </c:pt>
                <c:pt idx="2047">
                  <c:v>25.469999313354499</c:v>
                </c:pt>
                <c:pt idx="2048">
                  <c:v>25.4799995422363</c:v>
                </c:pt>
                <c:pt idx="2049">
                  <c:v>25.4899997711182</c:v>
                </c:pt>
                <c:pt idx="2050">
                  <c:v>25.5</c:v>
                </c:pt>
                <c:pt idx="2051">
                  <c:v>25.5100002288818</c:v>
                </c:pt>
                <c:pt idx="2052">
                  <c:v>25.5200004577637</c:v>
                </c:pt>
                <c:pt idx="2053">
                  <c:v>25.530000686645501</c:v>
                </c:pt>
                <c:pt idx="2054">
                  <c:v>25.540000915527301</c:v>
                </c:pt>
                <c:pt idx="2055">
                  <c:v>25.549999237060501</c:v>
                </c:pt>
                <c:pt idx="2056">
                  <c:v>25.559999465942401</c:v>
                </c:pt>
                <c:pt idx="2057">
                  <c:v>25.569999694824201</c:v>
                </c:pt>
                <c:pt idx="2058">
                  <c:v>25.579999923706101</c:v>
                </c:pt>
                <c:pt idx="2059">
                  <c:v>25.590000152587901</c:v>
                </c:pt>
                <c:pt idx="2060">
                  <c:v>25.600000381469702</c:v>
                </c:pt>
                <c:pt idx="2061">
                  <c:v>25.610000610351602</c:v>
                </c:pt>
                <c:pt idx="2062">
                  <c:v>25.620000839233398</c:v>
                </c:pt>
                <c:pt idx="2063">
                  <c:v>25.629999160766602</c:v>
                </c:pt>
                <c:pt idx="2064">
                  <c:v>25.639999389648398</c:v>
                </c:pt>
                <c:pt idx="2065">
                  <c:v>25.649999618530298</c:v>
                </c:pt>
                <c:pt idx="2066">
                  <c:v>25.659999847412099</c:v>
                </c:pt>
                <c:pt idx="2067">
                  <c:v>25.670000076293899</c:v>
                </c:pt>
                <c:pt idx="2068">
                  <c:v>25.680000305175799</c:v>
                </c:pt>
                <c:pt idx="2069">
                  <c:v>25.690000534057599</c:v>
                </c:pt>
                <c:pt idx="2070">
                  <c:v>25.700000762939499</c:v>
                </c:pt>
                <c:pt idx="2071">
                  <c:v>25.709999084472699</c:v>
                </c:pt>
                <c:pt idx="2072">
                  <c:v>25.719999313354499</c:v>
                </c:pt>
                <c:pt idx="2073">
                  <c:v>25.7299995422363</c:v>
                </c:pt>
                <c:pt idx="2074">
                  <c:v>25.7399997711182</c:v>
                </c:pt>
                <c:pt idx="2075">
                  <c:v>25.75</c:v>
                </c:pt>
                <c:pt idx="2076">
                  <c:v>25.7600002288818</c:v>
                </c:pt>
                <c:pt idx="2077">
                  <c:v>25.7700004577637</c:v>
                </c:pt>
                <c:pt idx="2078">
                  <c:v>25.780000686645501</c:v>
                </c:pt>
                <c:pt idx="2079">
                  <c:v>25.790000915527301</c:v>
                </c:pt>
                <c:pt idx="2080">
                  <c:v>25.799999237060501</c:v>
                </c:pt>
                <c:pt idx="2081">
                  <c:v>25.809999465942401</c:v>
                </c:pt>
                <c:pt idx="2082">
                  <c:v>25.819999694824201</c:v>
                </c:pt>
                <c:pt idx="2083">
                  <c:v>25.829999923706101</c:v>
                </c:pt>
                <c:pt idx="2084">
                  <c:v>25.840000152587901</c:v>
                </c:pt>
                <c:pt idx="2085">
                  <c:v>25.850000381469702</c:v>
                </c:pt>
                <c:pt idx="2086">
                  <c:v>25.860000610351602</c:v>
                </c:pt>
                <c:pt idx="2087">
                  <c:v>25.870000839233398</c:v>
                </c:pt>
                <c:pt idx="2088">
                  <c:v>25.879999160766602</c:v>
                </c:pt>
                <c:pt idx="2089">
                  <c:v>25.889999389648398</c:v>
                </c:pt>
                <c:pt idx="2090">
                  <c:v>25.899999618530298</c:v>
                </c:pt>
                <c:pt idx="2091">
                  <c:v>25.909999847412099</c:v>
                </c:pt>
                <c:pt idx="2092">
                  <c:v>25.920000076293899</c:v>
                </c:pt>
                <c:pt idx="2093">
                  <c:v>25.930000305175799</c:v>
                </c:pt>
                <c:pt idx="2094">
                  <c:v>25.940000534057599</c:v>
                </c:pt>
                <c:pt idx="2095">
                  <c:v>25.950000762939499</c:v>
                </c:pt>
                <c:pt idx="2096">
                  <c:v>25.959999084472699</c:v>
                </c:pt>
                <c:pt idx="2097">
                  <c:v>25.969999313354499</c:v>
                </c:pt>
                <c:pt idx="2098">
                  <c:v>25.9799995422363</c:v>
                </c:pt>
                <c:pt idx="2099">
                  <c:v>25.9899997711182</c:v>
                </c:pt>
                <c:pt idx="2100">
                  <c:v>26</c:v>
                </c:pt>
                <c:pt idx="2101">
                  <c:v>26.0100002288818</c:v>
                </c:pt>
                <c:pt idx="2102">
                  <c:v>26.0200004577637</c:v>
                </c:pt>
                <c:pt idx="2103">
                  <c:v>26.030000686645501</c:v>
                </c:pt>
                <c:pt idx="2104">
                  <c:v>26.040000915527301</c:v>
                </c:pt>
                <c:pt idx="2105">
                  <c:v>26.049999237060501</c:v>
                </c:pt>
                <c:pt idx="2106">
                  <c:v>26.059999465942401</c:v>
                </c:pt>
                <c:pt idx="2107">
                  <c:v>26.069999694824201</c:v>
                </c:pt>
                <c:pt idx="2108">
                  <c:v>26.079999923706101</c:v>
                </c:pt>
                <c:pt idx="2109">
                  <c:v>26.090000152587901</c:v>
                </c:pt>
                <c:pt idx="2110">
                  <c:v>26.100000381469702</c:v>
                </c:pt>
                <c:pt idx="2111">
                  <c:v>26.110000610351602</c:v>
                </c:pt>
                <c:pt idx="2112">
                  <c:v>26.120000839233398</c:v>
                </c:pt>
                <c:pt idx="2113">
                  <c:v>26.129999160766602</c:v>
                </c:pt>
                <c:pt idx="2114">
                  <c:v>26.139999389648398</c:v>
                </c:pt>
                <c:pt idx="2115">
                  <c:v>26.149999618530298</c:v>
                </c:pt>
                <c:pt idx="2116">
                  <c:v>26.159999847412099</c:v>
                </c:pt>
                <c:pt idx="2117">
                  <c:v>26.170000076293899</c:v>
                </c:pt>
                <c:pt idx="2118">
                  <c:v>26.180000305175799</c:v>
                </c:pt>
                <c:pt idx="2119">
                  <c:v>26.190000534057599</c:v>
                </c:pt>
                <c:pt idx="2120">
                  <c:v>26.200000762939499</c:v>
                </c:pt>
                <c:pt idx="2121">
                  <c:v>26.209999084472699</c:v>
                </c:pt>
                <c:pt idx="2122">
                  <c:v>26.219999313354499</c:v>
                </c:pt>
                <c:pt idx="2123">
                  <c:v>26.2299995422363</c:v>
                </c:pt>
                <c:pt idx="2124">
                  <c:v>26.2399997711182</c:v>
                </c:pt>
                <c:pt idx="2125">
                  <c:v>26.25</c:v>
                </c:pt>
                <c:pt idx="2126">
                  <c:v>26.2600002288818</c:v>
                </c:pt>
                <c:pt idx="2127">
                  <c:v>26.2700004577637</c:v>
                </c:pt>
                <c:pt idx="2128">
                  <c:v>26.280000686645501</c:v>
                </c:pt>
                <c:pt idx="2129">
                  <c:v>26.290000915527301</c:v>
                </c:pt>
                <c:pt idx="2130">
                  <c:v>26.299999237060501</c:v>
                </c:pt>
                <c:pt idx="2131">
                  <c:v>26.309999465942401</c:v>
                </c:pt>
                <c:pt idx="2132">
                  <c:v>26.319999694824201</c:v>
                </c:pt>
                <c:pt idx="2133">
                  <c:v>26.329999923706101</c:v>
                </c:pt>
                <c:pt idx="2134">
                  <c:v>26.340000152587901</c:v>
                </c:pt>
                <c:pt idx="2135">
                  <c:v>26.350000381469702</c:v>
                </c:pt>
                <c:pt idx="2136">
                  <c:v>26.360000610351602</c:v>
                </c:pt>
                <c:pt idx="2137">
                  <c:v>26.370000839233398</c:v>
                </c:pt>
                <c:pt idx="2138">
                  <c:v>26.379999160766602</c:v>
                </c:pt>
                <c:pt idx="2139">
                  <c:v>26.389999389648398</c:v>
                </c:pt>
                <c:pt idx="2140">
                  <c:v>26.399999618530298</c:v>
                </c:pt>
                <c:pt idx="2141">
                  <c:v>26.409999847412099</c:v>
                </c:pt>
                <c:pt idx="2142">
                  <c:v>26.420000076293899</c:v>
                </c:pt>
                <c:pt idx="2143">
                  <c:v>26.430000305175799</c:v>
                </c:pt>
                <c:pt idx="2144">
                  <c:v>26.440000534057599</c:v>
                </c:pt>
                <c:pt idx="2145">
                  <c:v>26.450000762939499</c:v>
                </c:pt>
                <c:pt idx="2146">
                  <c:v>26.459999084472699</c:v>
                </c:pt>
                <c:pt idx="2147">
                  <c:v>26.469999313354499</c:v>
                </c:pt>
                <c:pt idx="2148">
                  <c:v>26.4799995422363</c:v>
                </c:pt>
                <c:pt idx="2149">
                  <c:v>26.4899997711182</c:v>
                </c:pt>
                <c:pt idx="2150">
                  <c:v>26.5</c:v>
                </c:pt>
                <c:pt idx="2151">
                  <c:v>26.5100002288818</c:v>
                </c:pt>
                <c:pt idx="2152">
                  <c:v>26.5200004577637</c:v>
                </c:pt>
                <c:pt idx="2153">
                  <c:v>26.530000686645501</c:v>
                </c:pt>
                <c:pt idx="2154">
                  <c:v>26.540000915527301</c:v>
                </c:pt>
                <c:pt idx="2155">
                  <c:v>26.549999237060501</c:v>
                </c:pt>
                <c:pt idx="2156">
                  <c:v>26.559999465942401</c:v>
                </c:pt>
                <c:pt idx="2157">
                  <c:v>26.569999694824201</c:v>
                </c:pt>
                <c:pt idx="2158">
                  <c:v>26.579999923706101</c:v>
                </c:pt>
                <c:pt idx="2159">
                  <c:v>26.590000152587901</c:v>
                </c:pt>
                <c:pt idx="2160">
                  <c:v>26.600000381469702</c:v>
                </c:pt>
                <c:pt idx="2161">
                  <c:v>26.610000610351602</c:v>
                </c:pt>
                <c:pt idx="2162">
                  <c:v>26.620000839233398</c:v>
                </c:pt>
                <c:pt idx="2163">
                  <c:v>26.629999160766602</c:v>
                </c:pt>
                <c:pt idx="2164">
                  <c:v>26.639999389648398</c:v>
                </c:pt>
                <c:pt idx="2165">
                  <c:v>26.649999618530298</c:v>
                </c:pt>
                <c:pt idx="2166">
                  <c:v>26.659999847412099</c:v>
                </c:pt>
                <c:pt idx="2167">
                  <c:v>26.670000076293899</c:v>
                </c:pt>
                <c:pt idx="2168">
                  <c:v>26.680000305175799</c:v>
                </c:pt>
                <c:pt idx="2169">
                  <c:v>26.690000534057599</c:v>
                </c:pt>
                <c:pt idx="2170">
                  <c:v>26.700000762939499</c:v>
                </c:pt>
                <c:pt idx="2171">
                  <c:v>26.709999084472699</c:v>
                </c:pt>
                <c:pt idx="2172">
                  <c:v>26.719999313354499</c:v>
                </c:pt>
                <c:pt idx="2173">
                  <c:v>26.7299995422363</c:v>
                </c:pt>
                <c:pt idx="2174">
                  <c:v>26.7399997711182</c:v>
                </c:pt>
                <c:pt idx="2175">
                  <c:v>26.75</c:v>
                </c:pt>
                <c:pt idx="2176">
                  <c:v>26.7600002288818</c:v>
                </c:pt>
                <c:pt idx="2177">
                  <c:v>26.7700004577637</c:v>
                </c:pt>
                <c:pt idx="2178">
                  <c:v>26.780000686645501</c:v>
                </c:pt>
                <c:pt idx="2179">
                  <c:v>26.790000915527301</c:v>
                </c:pt>
                <c:pt idx="2180">
                  <c:v>26.799999237060501</c:v>
                </c:pt>
                <c:pt idx="2181">
                  <c:v>26.809999465942401</c:v>
                </c:pt>
                <c:pt idx="2182">
                  <c:v>26.819999694824201</c:v>
                </c:pt>
                <c:pt idx="2183">
                  <c:v>26.829999923706101</c:v>
                </c:pt>
                <c:pt idx="2184">
                  <c:v>26.840000152587901</c:v>
                </c:pt>
                <c:pt idx="2185">
                  <c:v>26.850000381469702</c:v>
                </c:pt>
                <c:pt idx="2186">
                  <c:v>26.860000610351602</c:v>
                </c:pt>
                <c:pt idx="2187">
                  <c:v>26.870000839233398</c:v>
                </c:pt>
                <c:pt idx="2188">
                  <c:v>26.879999160766602</c:v>
                </c:pt>
                <c:pt idx="2189">
                  <c:v>26.889999389648398</c:v>
                </c:pt>
                <c:pt idx="2190">
                  <c:v>26.899999618530298</c:v>
                </c:pt>
                <c:pt idx="2191">
                  <c:v>26.909999847412099</c:v>
                </c:pt>
                <c:pt idx="2192">
                  <c:v>26.920000076293899</c:v>
                </c:pt>
                <c:pt idx="2193">
                  <c:v>26.930000305175799</c:v>
                </c:pt>
                <c:pt idx="2194">
                  <c:v>26.940000534057599</c:v>
                </c:pt>
                <c:pt idx="2195">
                  <c:v>26.950000762939499</c:v>
                </c:pt>
                <c:pt idx="2196">
                  <c:v>26.959999084472699</c:v>
                </c:pt>
                <c:pt idx="2197">
                  <c:v>26.969999313354499</c:v>
                </c:pt>
                <c:pt idx="2198">
                  <c:v>26.9799995422363</c:v>
                </c:pt>
                <c:pt idx="2199">
                  <c:v>26.9899997711182</c:v>
                </c:pt>
                <c:pt idx="2200">
                  <c:v>27</c:v>
                </c:pt>
                <c:pt idx="2201">
                  <c:v>27.0100002288818</c:v>
                </c:pt>
                <c:pt idx="2202">
                  <c:v>27.0200004577637</c:v>
                </c:pt>
                <c:pt idx="2203">
                  <c:v>27.030000686645501</c:v>
                </c:pt>
                <c:pt idx="2204">
                  <c:v>27.040000915527301</c:v>
                </c:pt>
                <c:pt idx="2205">
                  <c:v>27.049999237060501</c:v>
                </c:pt>
                <c:pt idx="2206">
                  <c:v>27.059999465942401</c:v>
                </c:pt>
                <c:pt idx="2207">
                  <c:v>27.069999694824201</c:v>
                </c:pt>
                <c:pt idx="2208">
                  <c:v>27.079999923706101</c:v>
                </c:pt>
                <c:pt idx="2209">
                  <c:v>27.090000152587901</c:v>
                </c:pt>
                <c:pt idx="2210">
                  <c:v>27.100000381469702</c:v>
                </c:pt>
                <c:pt idx="2211">
                  <c:v>27.110000610351602</c:v>
                </c:pt>
                <c:pt idx="2212">
                  <c:v>27.120000839233398</c:v>
                </c:pt>
                <c:pt idx="2213">
                  <c:v>27.129999160766602</c:v>
                </c:pt>
                <c:pt idx="2214">
                  <c:v>27.139999389648398</c:v>
                </c:pt>
                <c:pt idx="2215">
                  <c:v>27.149999618530298</c:v>
                </c:pt>
                <c:pt idx="2216">
                  <c:v>27.159999847412099</c:v>
                </c:pt>
                <c:pt idx="2217">
                  <c:v>27.170000076293899</c:v>
                </c:pt>
                <c:pt idx="2218">
                  <c:v>27.180000305175799</c:v>
                </c:pt>
                <c:pt idx="2219">
                  <c:v>27.190000534057599</c:v>
                </c:pt>
                <c:pt idx="2220">
                  <c:v>27.200000762939499</c:v>
                </c:pt>
                <c:pt idx="2221">
                  <c:v>27.209999084472699</c:v>
                </c:pt>
                <c:pt idx="2222">
                  <c:v>27.219999313354499</c:v>
                </c:pt>
                <c:pt idx="2223">
                  <c:v>27.2299995422363</c:v>
                </c:pt>
                <c:pt idx="2224">
                  <c:v>27.2399997711182</c:v>
                </c:pt>
                <c:pt idx="2225">
                  <c:v>27.25</c:v>
                </c:pt>
                <c:pt idx="2226">
                  <c:v>27.2600002288818</c:v>
                </c:pt>
                <c:pt idx="2227">
                  <c:v>27.2700004577637</c:v>
                </c:pt>
                <c:pt idx="2228">
                  <c:v>27.280000686645501</c:v>
                </c:pt>
                <c:pt idx="2229">
                  <c:v>27.290000915527301</c:v>
                </c:pt>
                <c:pt idx="2230">
                  <c:v>27.299999237060501</c:v>
                </c:pt>
                <c:pt idx="2231">
                  <c:v>27.309999465942401</c:v>
                </c:pt>
                <c:pt idx="2232">
                  <c:v>27.319999694824201</c:v>
                </c:pt>
                <c:pt idx="2233">
                  <c:v>27.329999923706101</c:v>
                </c:pt>
                <c:pt idx="2234">
                  <c:v>27.340000152587901</c:v>
                </c:pt>
                <c:pt idx="2235">
                  <c:v>27.350000381469702</c:v>
                </c:pt>
                <c:pt idx="2236">
                  <c:v>27.360000610351602</c:v>
                </c:pt>
                <c:pt idx="2237">
                  <c:v>27.370000839233398</c:v>
                </c:pt>
                <c:pt idx="2238">
                  <c:v>27.379999160766602</c:v>
                </c:pt>
                <c:pt idx="2239">
                  <c:v>27.389999389648398</c:v>
                </c:pt>
                <c:pt idx="2240">
                  <c:v>27.399999618530298</c:v>
                </c:pt>
                <c:pt idx="2241">
                  <c:v>27.409999847412099</c:v>
                </c:pt>
                <c:pt idx="2242">
                  <c:v>27.420000076293899</c:v>
                </c:pt>
                <c:pt idx="2243">
                  <c:v>27.430000305175799</c:v>
                </c:pt>
                <c:pt idx="2244">
                  <c:v>27.440000534057599</c:v>
                </c:pt>
                <c:pt idx="2245">
                  <c:v>27.450000762939499</c:v>
                </c:pt>
                <c:pt idx="2246">
                  <c:v>27.459999084472699</c:v>
                </c:pt>
                <c:pt idx="2247">
                  <c:v>27.469999313354499</c:v>
                </c:pt>
                <c:pt idx="2248">
                  <c:v>27.4799995422363</c:v>
                </c:pt>
                <c:pt idx="2249">
                  <c:v>27.4899997711182</c:v>
                </c:pt>
                <c:pt idx="2250">
                  <c:v>27.5</c:v>
                </c:pt>
                <c:pt idx="2251">
                  <c:v>27.5100002288818</c:v>
                </c:pt>
                <c:pt idx="2252">
                  <c:v>27.5200004577637</c:v>
                </c:pt>
                <c:pt idx="2253">
                  <c:v>27.530000686645501</c:v>
                </c:pt>
                <c:pt idx="2254">
                  <c:v>27.540000915527301</c:v>
                </c:pt>
                <c:pt idx="2255">
                  <c:v>27.549999237060501</c:v>
                </c:pt>
                <c:pt idx="2256">
                  <c:v>27.559999465942401</c:v>
                </c:pt>
                <c:pt idx="2257">
                  <c:v>27.569999694824201</c:v>
                </c:pt>
                <c:pt idx="2258">
                  <c:v>27.579999923706101</c:v>
                </c:pt>
                <c:pt idx="2259">
                  <c:v>27.590000152587901</c:v>
                </c:pt>
                <c:pt idx="2260">
                  <c:v>27.600000381469702</c:v>
                </c:pt>
                <c:pt idx="2261">
                  <c:v>27.610000610351602</c:v>
                </c:pt>
                <c:pt idx="2262">
                  <c:v>27.620000839233398</c:v>
                </c:pt>
                <c:pt idx="2263">
                  <c:v>27.629999160766602</c:v>
                </c:pt>
                <c:pt idx="2264">
                  <c:v>27.639999389648398</c:v>
                </c:pt>
                <c:pt idx="2265">
                  <c:v>27.649999618530298</c:v>
                </c:pt>
                <c:pt idx="2266">
                  <c:v>27.659999847412099</c:v>
                </c:pt>
                <c:pt idx="2267">
                  <c:v>27.670000076293899</c:v>
                </c:pt>
                <c:pt idx="2268">
                  <c:v>27.680000305175799</c:v>
                </c:pt>
                <c:pt idx="2269">
                  <c:v>27.690000534057599</c:v>
                </c:pt>
                <c:pt idx="2270">
                  <c:v>27.700000762939499</c:v>
                </c:pt>
                <c:pt idx="2271">
                  <c:v>27.709999084472699</c:v>
                </c:pt>
                <c:pt idx="2272">
                  <c:v>27.719999313354499</c:v>
                </c:pt>
                <c:pt idx="2273">
                  <c:v>27.7299995422363</c:v>
                </c:pt>
                <c:pt idx="2274">
                  <c:v>27.7399997711182</c:v>
                </c:pt>
                <c:pt idx="2275">
                  <c:v>27.75</c:v>
                </c:pt>
                <c:pt idx="2276">
                  <c:v>27.7600002288818</c:v>
                </c:pt>
                <c:pt idx="2277">
                  <c:v>27.7700004577637</c:v>
                </c:pt>
                <c:pt idx="2278">
                  <c:v>27.780000686645501</c:v>
                </c:pt>
                <c:pt idx="2279">
                  <c:v>27.790000915527301</c:v>
                </c:pt>
                <c:pt idx="2280">
                  <c:v>27.799999237060501</c:v>
                </c:pt>
                <c:pt idx="2281">
                  <c:v>27.809999465942401</c:v>
                </c:pt>
                <c:pt idx="2282">
                  <c:v>27.819999694824201</c:v>
                </c:pt>
                <c:pt idx="2283">
                  <c:v>27.829999923706101</c:v>
                </c:pt>
                <c:pt idx="2284">
                  <c:v>27.840000152587901</c:v>
                </c:pt>
                <c:pt idx="2285">
                  <c:v>27.850000381469702</c:v>
                </c:pt>
                <c:pt idx="2286">
                  <c:v>27.860000610351602</c:v>
                </c:pt>
                <c:pt idx="2287">
                  <c:v>27.870000839233398</c:v>
                </c:pt>
                <c:pt idx="2288">
                  <c:v>27.879999160766602</c:v>
                </c:pt>
                <c:pt idx="2289">
                  <c:v>27.889999389648398</c:v>
                </c:pt>
                <c:pt idx="2290">
                  <c:v>27.899999618530298</c:v>
                </c:pt>
                <c:pt idx="2291">
                  <c:v>27.909999847412099</c:v>
                </c:pt>
                <c:pt idx="2292">
                  <c:v>27.920000076293899</c:v>
                </c:pt>
                <c:pt idx="2293">
                  <c:v>27.930000305175799</c:v>
                </c:pt>
                <c:pt idx="2294">
                  <c:v>27.940000534057599</c:v>
                </c:pt>
                <c:pt idx="2295">
                  <c:v>27.950000762939499</c:v>
                </c:pt>
                <c:pt idx="2296">
                  <c:v>27.959999084472699</c:v>
                </c:pt>
                <c:pt idx="2297">
                  <c:v>27.969999313354499</c:v>
                </c:pt>
                <c:pt idx="2298">
                  <c:v>27.9799995422363</c:v>
                </c:pt>
                <c:pt idx="2299">
                  <c:v>27.9899997711182</c:v>
                </c:pt>
                <c:pt idx="2300">
                  <c:v>28</c:v>
                </c:pt>
                <c:pt idx="2301">
                  <c:v>28.0100002288818</c:v>
                </c:pt>
                <c:pt idx="2302">
                  <c:v>28.0200004577637</c:v>
                </c:pt>
                <c:pt idx="2303">
                  <c:v>28.030000686645501</c:v>
                </c:pt>
                <c:pt idx="2304">
                  <c:v>28.040000915527301</c:v>
                </c:pt>
                <c:pt idx="2305">
                  <c:v>28.049999237060501</c:v>
                </c:pt>
                <c:pt idx="2306">
                  <c:v>28.059999465942401</c:v>
                </c:pt>
                <c:pt idx="2307">
                  <c:v>28.069999694824201</c:v>
                </c:pt>
                <c:pt idx="2308">
                  <c:v>28.079999923706101</c:v>
                </c:pt>
                <c:pt idx="2309">
                  <c:v>28.090000152587901</c:v>
                </c:pt>
                <c:pt idx="2310">
                  <c:v>28.100000381469702</c:v>
                </c:pt>
                <c:pt idx="2311">
                  <c:v>28.110000610351602</c:v>
                </c:pt>
                <c:pt idx="2312">
                  <c:v>28.120000839233398</c:v>
                </c:pt>
                <c:pt idx="2313">
                  <c:v>28.129999160766602</c:v>
                </c:pt>
                <c:pt idx="2314">
                  <c:v>28.139999389648398</c:v>
                </c:pt>
                <c:pt idx="2315">
                  <c:v>28.149999618530298</c:v>
                </c:pt>
                <c:pt idx="2316">
                  <c:v>28.159999847412099</c:v>
                </c:pt>
                <c:pt idx="2317">
                  <c:v>28.170000076293899</c:v>
                </c:pt>
                <c:pt idx="2318">
                  <c:v>28.180000305175799</c:v>
                </c:pt>
                <c:pt idx="2319">
                  <c:v>28.190000534057599</c:v>
                </c:pt>
                <c:pt idx="2320">
                  <c:v>28.200000762939499</c:v>
                </c:pt>
                <c:pt idx="2321">
                  <c:v>28.209999084472699</c:v>
                </c:pt>
                <c:pt idx="2322">
                  <c:v>28.219999313354499</c:v>
                </c:pt>
                <c:pt idx="2323">
                  <c:v>28.2299995422363</c:v>
                </c:pt>
                <c:pt idx="2324">
                  <c:v>28.2399997711182</c:v>
                </c:pt>
                <c:pt idx="2325">
                  <c:v>28.25</c:v>
                </c:pt>
                <c:pt idx="2326">
                  <c:v>28.2600002288818</c:v>
                </c:pt>
                <c:pt idx="2327">
                  <c:v>28.2700004577637</c:v>
                </c:pt>
                <c:pt idx="2328">
                  <c:v>28.280000686645501</c:v>
                </c:pt>
                <c:pt idx="2329">
                  <c:v>28.290000915527301</c:v>
                </c:pt>
                <c:pt idx="2330">
                  <c:v>28.299999237060501</c:v>
                </c:pt>
                <c:pt idx="2331">
                  <c:v>28.309999465942401</c:v>
                </c:pt>
                <c:pt idx="2332">
                  <c:v>28.319999694824201</c:v>
                </c:pt>
                <c:pt idx="2333">
                  <c:v>28.329999923706101</c:v>
                </c:pt>
                <c:pt idx="2334">
                  <c:v>28.340000152587901</c:v>
                </c:pt>
                <c:pt idx="2335">
                  <c:v>28.350000381469702</c:v>
                </c:pt>
                <c:pt idx="2336">
                  <c:v>28.360000610351602</c:v>
                </c:pt>
                <c:pt idx="2337">
                  <c:v>28.370000839233398</c:v>
                </c:pt>
                <c:pt idx="2338">
                  <c:v>28.379999160766602</c:v>
                </c:pt>
                <c:pt idx="2339">
                  <c:v>28.389999389648398</c:v>
                </c:pt>
                <c:pt idx="2340">
                  <c:v>28.399999618530298</c:v>
                </c:pt>
                <c:pt idx="2341">
                  <c:v>28.409999847412099</c:v>
                </c:pt>
                <c:pt idx="2342">
                  <c:v>28.420000076293899</c:v>
                </c:pt>
                <c:pt idx="2343">
                  <c:v>28.430000305175799</c:v>
                </c:pt>
                <c:pt idx="2344">
                  <c:v>28.440000534057599</c:v>
                </c:pt>
                <c:pt idx="2345">
                  <c:v>28.450000762939499</c:v>
                </c:pt>
                <c:pt idx="2346">
                  <c:v>28.459999084472699</c:v>
                </c:pt>
                <c:pt idx="2347">
                  <c:v>28.469999313354499</c:v>
                </c:pt>
                <c:pt idx="2348">
                  <c:v>28.4799995422363</c:v>
                </c:pt>
                <c:pt idx="2349">
                  <c:v>28.4899997711182</c:v>
                </c:pt>
                <c:pt idx="2350">
                  <c:v>28.5</c:v>
                </c:pt>
                <c:pt idx="2351">
                  <c:v>28.5100002288818</c:v>
                </c:pt>
                <c:pt idx="2352">
                  <c:v>28.5200004577637</c:v>
                </c:pt>
                <c:pt idx="2353">
                  <c:v>28.530000686645501</c:v>
                </c:pt>
                <c:pt idx="2354">
                  <c:v>28.540000915527301</c:v>
                </c:pt>
                <c:pt idx="2355">
                  <c:v>28.549999237060501</c:v>
                </c:pt>
                <c:pt idx="2356">
                  <c:v>28.559999465942401</c:v>
                </c:pt>
                <c:pt idx="2357">
                  <c:v>28.569999694824201</c:v>
                </c:pt>
                <c:pt idx="2358">
                  <c:v>28.579999923706101</c:v>
                </c:pt>
                <c:pt idx="2359">
                  <c:v>28.590000152587901</c:v>
                </c:pt>
                <c:pt idx="2360">
                  <c:v>28.600000381469702</c:v>
                </c:pt>
                <c:pt idx="2361">
                  <c:v>28.610000610351602</c:v>
                </c:pt>
                <c:pt idx="2362">
                  <c:v>28.620000839233398</c:v>
                </c:pt>
                <c:pt idx="2363">
                  <c:v>28.629999160766602</c:v>
                </c:pt>
                <c:pt idx="2364">
                  <c:v>28.639999389648398</c:v>
                </c:pt>
                <c:pt idx="2365">
                  <c:v>28.649999618530298</c:v>
                </c:pt>
                <c:pt idx="2366">
                  <c:v>28.659999847412099</c:v>
                </c:pt>
                <c:pt idx="2367">
                  <c:v>28.670000076293899</c:v>
                </c:pt>
                <c:pt idx="2368">
                  <c:v>28.680000305175799</c:v>
                </c:pt>
                <c:pt idx="2369">
                  <c:v>28.690000534057599</c:v>
                </c:pt>
                <c:pt idx="2370">
                  <c:v>28.700000762939499</c:v>
                </c:pt>
                <c:pt idx="2371">
                  <c:v>28.709999084472699</c:v>
                </c:pt>
                <c:pt idx="2372">
                  <c:v>28.719999313354499</c:v>
                </c:pt>
                <c:pt idx="2373">
                  <c:v>28.7299995422363</c:v>
                </c:pt>
                <c:pt idx="2374">
                  <c:v>28.7399997711182</c:v>
                </c:pt>
                <c:pt idx="2375">
                  <c:v>28.75</c:v>
                </c:pt>
                <c:pt idx="2376">
                  <c:v>28.7600002288818</c:v>
                </c:pt>
                <c:pt idx="2377">
                  <c:v>28.7700004577637</c:v>
                </c:pt>
                <c:pt idx="2378">
                  <c:v>28.780000686645501</c:v>
                </c:pt>
                <c:pt idx="2379">
                  <c:v>28.790000915527301</c:v>
                </c:pt>
                <c:pt idx="2380">
                  <c:v>28.799999237060501</c:v>
                </c:pt>
                <c:pt idx="2381">
                  <c:v>28.809999465942401</c:v>
                </c:pt>
                <c:pt idx="2382">
                  <c:v>28.819999694824201</c:v>
                </c:pt>
                <c:pt idx="2383">
                  <c:v>28.829999923706101</c:v>
                </c:pt>
                <c:pt idx="2384">
                  <c:v>28.840000152587901</c:v>
                </c:pt>
                <c:pt idx="2385">
                  <c:v>28.850000381469702</c:v>
                </c:pt>
                <c:pt idx="2386">
                  <c:v>28.860000610351602</c:v>
                </c:pt>
                <c:pt idx="2387">
                  <c:v>28.870000839233398</c:v>
                </c:pt>
                <c:pt idx="2388">
                  <c:v>28.879999160766602</c:v>
                </c:pt>
                <c:pt idx="2389">
                  <c:v>28.889999389648398</c:v>
                </c:pt>
                <c:pt idx="2390">
                  <c:v>28.899999618530298</c:v>
                </c:pt>
                <c:pt idx="2391">
                  <c:v>28.909999847412099</c:v>
                </c:pt>
                <c:pt idx="2392">
                  <c:v>28.920000076293899</c:v>
                </c:pt>
                <c:pt idx="2393">
                  <c:v>28.930000305175799</c:v>
                </c:pt>
                <c:pt idx="2394">
                  <c:v>28.940000534057599</c:v>
                </c:pt>
                <c:pt idx="2395">
                  <c:v>28.950000762939499</c:v>
                </c:pt>
                <c:pt idx="2396">
                  <c:v>28.959999084472699</c:v>
                </c:pt>
                <c:pt idx="2397">
                  <c:v>28.969999313354499</c:v>
                </c:pt>
                <c:pt idx="2398">
                  <c:v>28.9799995422363</c:v>
                </c:pt>
                <c:pt idx="2399">
                  <c:v>28.9899997711182</c:v>
                </c:pt>
                <c:pt idx="2400">
                  <c:v>29</c:v>
                </c:pt>
                <c:pt idx="2401">
                  <c:v>29.0100002288818</c:v>
                </c:pt>
                <c:pt idx="2402">
                  <c:v>29.0200004577637</c:v>
                </c:pt>
                <c:pt idx="2403">
                  <c:v>29.030000686645501</c:v>
                </c:pt>
                <c:pt idx="2404">
                  <c:v>29.040000915527301</c:v>
                </c:pt>
                <c:pt idx="2405">
                  <c:v>29.049999237060501</c:v>
                </c:pt>
                <c:pt idx="2406">
                  <c:v>29.059999465942401</c:v>
                </c:pt>
                <c:pt idx="2407">
                  <c:v>29.069999694824201</c:v>
                </c:pt>
                <c:pt idx="2408">
                  <c:v>29.079999923706101</c:v>
                </c:pt>
                <c:pt idx="2409">
                  <c:v>29.090000152587901</c:v>
                </c:pt>
                <c:pt idx="2410">
                  <c:v>29.100000381469702</c:v>
                </c:pt>
                <c:pt idx="2411">
                  <c:v>29.110000610351602</c:v>
                </c:pt>
                <c:pt idx="2412">
                  <c:v>29.120000839233398</c:v>
                </c:pt>
                <c:pt idx="2413">
                  <c:v>29.129999160766602</c:v>
                </c:pt>
                <c:pt idx="2414">
                  <c:v>29.139999389648398</c:v>
                </c:pt>
                <c:pt idx="2415">
                  <c:v>29.149999618530298</c:v>
                </c:pt>
                <c:pt idx="2416">
                  <c:v>29.159999847412099</c:v>
                </c:pt>
                <c:pt idx="2417">
                  <c:v>29.170000076293899</c:v>
                </c:pt>
                <c:pt idx="2418">
                  <c:v>29.180000305175799</c:v>
                </c:pt>
                <c:pt idx="2419">
                  <c:v>29.190000534057599</c:v>
                </c:pt>
                <c:pt idx="2420">
                  <c:v>29.200000762939499</c:v>
                </c:pt>
                <c:pt idx="2421">
                  <c:v>29.209999084472699</c:v>
                </c:pt>
                <c:pt idx="2422">
                  <c:v>29.219999313354499</c:v>
                </c:pt>
                <c:pt idx="2423">
                  <c:v>29.2299995422363</c:v>
                </c:pt>
                <c:pt idx="2424">
                  <c:v>29.2399997711182</c:v>
                </c:pt>
                <c:pt idx="2425">
                  <c:v>29.25</c:v>
                </c:pt>
                <c:pt idx="2426">
                  <c:v>29.2600002288818</c:v>
                </c:pt>
                <c:pt idx="2427">
                  <c:v>29.2700004577637</c:v>
                </c:pt>
                <c:pt idx="2428">
                  <c:v>29.280000686645501</c:v>
                </c:pt>
                <c:pt idx="2429">
                  <c:v>29.290000915527301</c:v>
                </c:pt>
                <c:pt idx="2430">
                  <c:v>29.299999237060501</c:v>
                </c:pt>
                <c:pt idx="2431">
                  <c:v>29.309999465942401</c:v>
                </c:pt>
                <c:pt idx="2432">
                  <c:v>29.319999694824201</c:v>
                </c:pt>
                <c:pt idx="2433">
                  <c:v>29.329999923706101</c:v>
                </c:pt>
                <c:pt idx="2434">
                  <c:v>29.340000152587901</c:v>
                </c:pt>
                <c:pt idx="2435">
                  <c:v>29.350000381469702</c:v>
                </c:pt>
                <c:pt idx="2436">
                  <c:v>29.360000610351602</c:v>
                </c:pt>
                <c:pt idx="2437">
                  <c:v>29.370000839233398</c:v>
                </c:pt>
                <c:pt idx="2438">
                  <c:v>29.379999160766602</c:v>
                </c:pt>
                <c:pt idx="2439">
                  <c:v>29.389999389648398</c:v>
                </c:pt>
                <c:pt idx="2440">
                  <c:v>29.399999618530298</c:v>
                </c:pt>
                <c:pt idx="2441">
                  <c:v>29.409999847412099</c:v>
                </c:pt>
                <c:pt idx="2442">
                  <c:v>29.420000076293899</c:v>
                </c:pt>
                <c:pt idx="2443">
                  <c:v>29.430000305175799</c:v>
                </c:pt>
                <c:pt idx="2444">
                  <c:v>29.440000534057599</c:v>
                </c:pt>
                <c:pt idx="2445">
                  <c:v>29.450000762939499</c:v>
                </c:pt>
                <c:pt idx="2446">
                  <c:v>29.459999084472699</c:v>
                </c:pt>
                <c:pt idx="2447">
                  <c:v>29.469999313354499</c:v>
                </c:pt>
                <c:pt idx="2448">
                  <c:v>29.4799995422363</c:v>
                </c:pt>
                <c:pt idx="2449">
                  <c:v>29.4899997711182</c:v>
                </c:pt>
                <c:pt idx="2450">
                  <c:v>29.5</c:v>
                </c:pt>
                <c:pt idx="2451">
                  <c:v>29.5100002288818</c:v>
                </c:pt>
                <c:pt idx="2452">
                  <c:v>29.5200004577637</c:v>
                </c:pt>
                <c:pt idx="2453">
                  <c:v>29.530000686645501</c:v>
                </c:pt>
                <c:pt idx="2454">
                  <c:v>29.540000915527301</c:v>
                </c:pt>
                <c:pt idx="2455">
                  <c:v>29.549999237060501</c:v>
                </c:pt>
                <c:pt idx="2456">
                  <c:v>29.559999465942401</c:v>
                </c:pt>
                <c:pt idx="2457">
                  <c:v>29.569999694824201</c:v>
                </c:pt>
                <c:pt idx="2458">
                  <c:v>29.579999923706101</c:v>
                </c:pt>
                <c:pt idx="2459">
                  <c:v>29.590000152587901</c:v>
                </c:pt>
                <c:pt idx="2460">
                  <c:v>29.600000381469702</c:v>
                </c:pt>
                <c:pt idx="2461">
                  <c:v>29.610000610351602</c:v>
                </c:pt>
                <c:pt idx="2462">
                  <c:v>29.620000839233398</c:v>
                </c:pt>
                <c:pt idx="2463">
                  <c:v>29.629999160766602</c:v>
                </c:pt>
                <c:pt idx="2464">
                  <c:v>29.639999389648398</c:v>
                </c:pt>
                <c:pt idx="2465">
                  <c:v>29.649999618530298</c:v>
                </c:pt>
                <c:pt idx="2466">
                  <c:v>29.659999847412099</c:v>
                </c:pt>
                <c:pt idx="2467">
                  <c:v>29.670000076293899</c:v>
                </c:pt>
                <c:pt idx="2468">
                  <c:v>29.680000305175799</c:v>
                </c:pt>
                <c:pt idx="2469">
                  <c:v>29.690000534057599</c:v>
                </c:pt>
                <c:pt idx="2470">
                  <c:v>29.700000762939499</c:v>
                </c:pt>
                <c:pt idx="2471">
                  <c:v>29.709999084472699</c:v>
                </c:pt>
                <c:pt idx="2472">
                  <c:v>29.719999313354499</c:v>
                </c:pt>
                <c:pt idx="2473">
                  <c:v>29.7299995422363</c:v>
                </c:pt>
                <c:pt idx="2474">
                  <c:v>29.7399997711182</c:v>
                </c:pt>
                <c:pt idx="2475">
                  <c:v>29.75</c:v>
                </c:pt>
                <c:pt idx="2476">
                  <c:v>29.7600002288818</c:v>
                </c:pt>
                <c:pt idx="2477">
                  <c:v>29.7700004577637</c:v>
                </c:pt>
                <c:pt idx="2478">
                  <c:v>29.780000686645501</c:v>
                </c:pt>
                <c:pt idx="2479">
                  <c:v>29.790000915527301</c:v>
                </c:pt>
                <c:pt idx="2480">
                  <c:v>29.799999237060501</c:v>
                </c:pt>
                <c:pt idx="2481">
                  <c:v>29.809999465942401</c:v>
                </c:pt>
                <c:pt idx="2482">
                  <c:v>29.819999694824201</c:v>
                </c:pt>
                <c:pt idx="2483">
                  <c:v>29.829999923706101</c:v>
                </c:pt>
                <c:pt idx="2484">
                  <c:v>29.840000152587901</c:v>
                </c:pt>
                <c:pt idx="2485">
                  <c:v>29.850000381469702</c:v>
                </c:pt>
                <c:pt idx="2486">
                  <c:v>29.860000610351602</c:v>
                </c:pt>
                <c:pt idx="2487">
                  <c:v>29.870000839233398</c:v>
                </c:pt>
                <c:pt idx="2488">
                  <c:v>29.879999160766602</c:v>
                </c:pt>
                <c:pt idx="2489">
                  <c:v>29.889999389648398</c:v>
                </c:pt>
                <c:pt idx="2490">
                  <c:v>29.899999618530298</c:v>
                </c:pt>
                <c:pt idx="2491">
                  <c:v>29.909999847412099</c:v>
                </c:pt>
                <c:pt idx="2492">
                  <c:v>29.920000076293899</c:v>
                </c:pt>
                <c:pt idx="2493">
                  <c:v>29.930000305175799</c:v>
                </c:pt>
                <c:pt idx="2494">
                  <c:v>29.940000534057599</c:v>
                </c:pt>
                <c:pt idx="2495">
                  <c:v>29.950000762939499</c:v>
                </c:pt>
                <c:pt idx="2496">
                  <c:v>29.959999084472699</c:v>
                </c:pt>
                <c:pt idx="2497">
                  <c:v>29.969999313354499</c:v>
                </c:pt>
                <c:pt idx="2498">
                  <c:v>29.9799995422363</c:v>
                </c:pt>
                <c:pt idx="2499">
                  <c:v>29.9899997711182</c:v>
                </c:pt>
                <c:pt idx="2500">
                  <c:v>30</c:v>
                </c:pt>
                <c:pt idx="2501">
                  <c:v>30.0100002288818</c:v>
                </c:pt>
                <c:pt idx="2502">
                  <c:v>30.0200004577637</c:v>
                </c:pt>
                <c:pt idx="2503">
                  <c:v>30.030000686645501</c:v>
                </c:pt>
                <c:pt idx="2504">
                  <c:v>30.040000915527301</c:v>
                </c:pt>
                <c:pt idx="2505">
                  <c:v>30.049999237060501</c:v>
                </c:pt>
                <c:pt idx="2506">
                  <c:v>30.059999465942401</c:v>
                </c:pt>
                <c:pt idx="2507">
                  <c:v>30.069999694824201</c:v>
                </c:pt>
                <c:pt idx="2508">
                  <c:v>30.079999923706101</c:v>
                </c:pt>
                <c:pt idx="2509">
                  <c:v>30.090000152587901</c:v>
                </c:pt>
                <c:pt idx="2510">
                  <c:v>30.100000381469702</c:v>
                </c:pt>
                <c:pt idx="2511">
                  <c:v>30.110000610351602</c:v>
                </c:pt>
                <c:pt idx="2512">
                  <c:v>30.120000839233398</c:v>
                </c:pt>
                <c:pt idx="2513">
                  <c:v>30.129999160766602</c:v>
                </c:pt>
                <c:pt idx="2514">
                  <c:v>30.139999389648398</c:v>
                </c:pt>
                <c:pt idx="2515">
                  <c:v>30.149999618530298</c:v>
                </c:pt>
                <c:pt idx="2516">
                  <c:v>30.159999847412099</c:v>
                </c:pt>
                <c:pt idx="2517">
                  <c:v>30.170000076293899</c:v>
                </c:pt>
                <c:pt idx="2518">
                  <c:v>30.180000305175799</c:v>
                </c:pt>
                <c:pt idx="2519">
                  <c:v>30.190000534057599</c:v>
                </c:pt>
                <c:pt idx="2520">
                  <c:v>30.200000762939499</c:v>
                </c:pt>
                <c:pt idx="2521">
                  <c:v>30.209999084472699</c:v>
                </c:pt>
                <c:pt idx="2522">
                  <c:v>30.219999313354499</c:v>
                </c:pt>
                <c:pt idx="2523">
                  <c:v>30.2299995422363</c:v>
                </c:pt>
                <c:pt idx="2524">
                  <c:v>30.2399997711182</c:v>
                </c:pt>
                <c:pt idx="2525">
                  <c:v>30.25</c:v>
                </c:pt>
                <c:pt idx="2526">
                  <c:v>30.2600002288818</c:v>
                </c:pt>
                <c:pt idx="2527">
                  <c:v>30.2700004577637</c:v>
                </c:pt>
                <c:pt idx="2528">
                  <c:v>30.280000686645501</c:v>
                </c:pt>
                <c:pt idx="2529">
                  <c:v>30.290000915527301</c:v>
                </c:pt>
                <c:pt idx="2530">
                  <c:v>30.299999237060501</c:v>
                </c:pt>
                <c:pt idx="2531">
                  <c:v>30.309999465942401</c:v>
                </c:pt>
                <c:pt idx="2532">
                  <c:v>30.319999694824201</c:v>
                </c:pt>
                <c:pt idx="2533">
                  <c:v>30.329999923706101</c:v>
                </c:pt>
                <c:pt idx="2534">
                  <c:v>30.340000152587901</c:v>
                </c:pt>
                <c:pt idx="2535">
                  <c:v>30.350000381469702</c:v>
                </c:pt>
                <c:pt idx="2536">
                  <c:v>30.360000610351602</c:v>
                </c:pt>
                <c:pt idx="2537">
                  <c:v>30.370000839233398</c:v>
                </c:pt>
                <c:pt idx="2538">
                  <c:v>30.379999160766602</c:v>
                </c:pt>
                <c:pt idx="2539">
                  <c:v>30.389999389648398</c:v>
                </c:pt>
                <c:pt idx="2540">
                  <c:v>30.399999618530298</c:v>
                </c:pt>
                <c:pt idx="2541">
                  <c:v>30.409999847412099</c:v>
                </c:pt>
                <c:pt idx="2542">
                  <c:v>30.420000076293899</c:v>
                </c:pt>
                <c:pt idx="2543">
                  <c:v>30.430000305175799</c:v>
                </c:pt>
                <c:pt idx="2544">
                  <c:v>30.440000534057599</c:v>
                </c:pt>
                <c:pt idx="2545">
                  <c:v>30.450000762939499</c:v>
                </c:pt>
                <c:pt idx="2546">
                  <c:v>30.459999084472699</c:v>
                </c:pt>
                <c:pt idx="2547">
                  <c:v>30.469999313354499</c:v>
                </c:pt>
                <c:pt idx="2548">
                  <c:v>30.4799995422363</c:v>
                </c:pt>
                <c:pt idx="2549">
                  <c:v>30.4899997711182</c:v>
                </c:pt>
                <c:pt idx="2550">
                  <c:v>30.5</c:v>
                </c:pt>
                <c:pt idx="2551">
                  <c:v>30.5100002288818</c:v>
                </c:pt>
                <c:pt idx="2552">
                  <c:v>30.5200004577637</c:v>
                </c:pt>
                <c:pt idx="2553">
                  <c:v>30.530000686645501</c:v>
                </c:pt>
                <c:pt idx="2554">
                  <c:v>30.540000915527301</c:v>
                </c:pt>
                <c:pt idx="2555">
                  <c:v>30.549999237060501</c:v>
                </c:pt>
                <c:pt idx="2556">
                  <c:v>30.559999465942401</c:v>
                </c:pt>
                <c:pt idx="2557">
                  <c:v>30.569999694824201</c:v>
                </c:pt>
                <c:pt idx="2558">
                  <c:v>30.579999923706101</c:v>
                </c:pt>
                <c:pt idx="2559">
                  <c:v>30.590000152587901</c:v>
                </c:pt>
                <c:pt idx="2560">
                  <c:v>30.600000381469702</c:v>
                </c:pt>
                <c:pt idx="2561">
                  <c:v>30.610000610351602</c:v>
                </c:pt>
                <c:pt idx="2562">
                  <c:v>30.620000839233398</c:v>
                </c:pt>
                <c:pt idx="2563">
                  <c:v>30.629999160766602</c:v>
                </c:pt>
                <c:pt idx="2564">
                  <c:v>30.639999389648398</c:v>
                </c:pt>
                <c:pt idx="2565">
                  <c:v>30.649999618530298</c:v>
                </c:pt>
                <c:pt idx="2566">
                  <c:v>30.659999847412099</c:v>
                </c:pt>
                <c:pt idx="2567">
                  <c:v>30.670000076293899</c:v>
                </c:pt>
                <c:pt idx="2568">
                  <c:v>30.680000305175799</c:v>
                </c:pt>
                <c:pt idx="2569">
                  <c:v>30.690000534057599</c:v>
                </c:pt>
                <c:pt idx="2570">
                  <c:v>30.700000762939499</c:v>
                </c:pt>
                <c:pt idx="2571">
                  <c:v>30.709999084472699</c:v>
                </c:pt>
                <c:pt idx="2572">
                  <c:v>30.719999313354499</c:v>
                </c:pt>
                <c:pt idx="2573">
                  <c:v>30.7299995422363</c:v>
                </c:pt>
                <c:pt idx="2574">
                  <c:v>30.7399997711182</c:v>
                </c:pt>
                <c:pt idx="2575">
                  <c:v>30.75</c:v>
                </c:pt>
                <c:pt idx="2576">
                  <c:v>30.7600002288818</c:v>
                </c:pt>
                <c:pt idx="2577">
                  <c:v>30.7700004577637</c:v>
                </c:pt>
                <c:pt idx="2578">
                  <c:v>30.780000686645501</c:v>
                </c:pt>
                <c:pt idx="2579">
                  <c:v>30.790000915527301</c:v>
                </c:pt>
                <c:pt idx="2580">
                  <c:v>30.799999237060501</c:v>
                </c:pt>
                <c:pt idx="2581">
                  <c:v>30.809999465942401</c:v>
                </c:pt>
                <c:pt idx="2582">
                  <c:v>30.819999694824201</c:v>
                </c:pt>
                <c:pt idx="2583">
                  <c:v>30.829999923706101</c:v>
                </c:pt>
                <c:pt idx="2584">
                  <c:v>30.840000152587901</c:v>
                </c:pt>
                <c:pt idx="2585">
                  <c:v>30.850000381469702</c:v>
                </c:pt>
                <c:pt idx="2586">
                  <c:v>30.860000610351602</c:v>
                </c:pt>
                <c:pt idx="2587">
                  <c:v>30.870000839233398</c:v>
                </c:pt>
                <c:pt idx="2588">
                  <c:v>30.879999160766602</c:v>
                </c:pt>
                <c:pt idx="2589">
                  <c:v>30.889999389648398</c:v>
                </c:pt>
                <c:pt idx="2590">
                  <c:v>30.899999618530298</c:v>
                </c:pt>
                <c:pt idx="2591">
                  <c:v>30.909999847412099</c:v>
                </c:pt>
                <c:pt idx="2592">
                  <c:v>30.920000076293899</c:v>
                </c:pt>
                <c:pt idx="2593">
                  <c:v>30.930000305175799</c:v>
                </c:pt>
                <c:pt idx="2594">
                  <c:v>30.940000534057599</c:v>
                </c:pt>
                <c:pt idx="2595">
                  <c:v>30.950000762939499</c:v>
                </c:pt>
                <c:pt idx="2596">
                  <c:v>30.959999084472699</c:v>
                </c:pt>
                <c:pt idx="2597">
                  <c:v>30.969999313354499</c:v>
                </c:pt>
                <c:pt idx="2598">
                  <c:v>30.9799995422363</c:v>
                </c:pt>
                <c:pt idx="2599">
                  <c:v>30.9899997711182</c:v>
                </c:pt>
                <c:pt idx="2600">
                  <c:v>31</c:v>
                </c:pt>
                <c:pt idx="2601">
                  <c:v>31.0100002288818</c:v>
                </c:pt>
                <c:pt idx="2602">
                  <c:v>31.0200004577637</c:v>
                </c:pt>
                <c:pt idx="2603">
                  <c:v>31.030000686645501</c:v>
                </c:pt>
                <c:pt idx="2604">
                  <c:v>31.040000915527301</c:v>
                </c:pt>
                <c:pt idx="2605">
                  <c:v>31.049999237060501</c:v>
                </c:pt>
                <c:pt idx="2606">
                  <c:v>31.059999465942401</c:v>
                </c:pt>
                <c:pt idx="2607">
                  <c:v>31.069999694824201</c:v>
                </c:pt>
                <c:pt idx="2608">
                  <c:v>31.079999923706101</c:v>
                </c:pt>
                <c:pt idx="2609">
                  <c:v>31.090000152587901</c:v>
                </c:pt>
                <c:pt idx="2610">
                  <c:v>31.100000381469702</c:v>
                </c:pt>
                <c:pt idx="2611">
                  <c:v>31.110000610351602</c:v>
                </c:pt>
                <c:pt idx="2612">
                  <c:v>31.120000839233398</c:v>
                </c:pt>
                <c:pt idx="2613">
                  <c:v>31.129999160766602</c:v>
                </c:pt>
                <c:pt idx="2614">
                  <c:v>31.139999389648398</c:v>
                </c:pt>
                <c:pt idx="2615">
                  <c:v>31.149999618530298</c:v>
                </c:pt>
                <c:pt idx="2616">
                  <c:v>31.159999847412099</c:v>
                </c:pt>
                <c:pt idx="2617">
                  <c:v>31.170000076293899</c:v>
                </c:pt>
                <c:pt idx="2618">
                  <c:v>31.180000305175799</c:v>
                </c:pt>
                <c:pt idx="2619">
                  <c:v>31.190000534057599</c:v>
                </c:pt>
                <c:pt idx="2620">
                  <c:v>31.200000762939499</c:v>
                </c:pt>
                <c:pt idx="2621">
                  <c:v>31.209999084472699</c:v>
                </c:pt>
                <c:pt idx="2622">
                  <c:v>31.219999313354499</c:v>
                </c:pt>
                <c:pt idx="2623">
                  <c:v>31.2299995422363</c:v>
                </c:pt>
                <c:pt idx="2624">
                  <c:v>31.2399997711182</c:v>
                </c:pt>
                <c:pt idx="2625">
                  <c:v>31.25</c:v>
                </c:pt>
                <c:pt idx="2626">
                  <c:v>31.2600002288818</c:v>
                </c:pt>
                <c:pt idx="2627">
                  <c:v>31.2700004577637</c:v>
                </c:pt>
                <c:pt idx="2628">
                  <c:v>31.280000686645501</c:v>
                </c:pt>
                <c:pt idx="2629">
                  <c:v>31.290000915527301</c:v>
                </c:pt>
                <c:pt idx="2630">
                  <c:v>31.299999237060501</c:v>
                </c:pt>
                <c:pt idx="2631">
                  <c:v>31.309999465942401</c:v>
                </c:pt>
                <c:pt idx="2632">
                  <c:v>31.319999694824201</c:v>
                </c:pt>
                <c:pt idx="2633">
                  <c:v>31.329999923706101</c:v>
                </c:pt>
                <c:pt idx="2634">
                  <c:v>31.340000152587901</c:v>
                </c:pt>
                <c:pt idx="2635">
                  <c:v>31.350000381469702</c:v>
                </c:pt>
                <c:pt idx="2636">
                  <c:v>31.360000610351602</c:v>
                </c:pt>
                <c:pt idx="2637">
                  <c:v>31.370000839233398</c:v>
                </c:pt>
                <c:pt idx="2638">
                  <c:v>31.379999160766602</c:v>
                </c:pt>
                <c:pt idx="2639">
                  <c:v>31.389999389648398</c:v>
                </c:pt>
                <c:pt idx="2640">
                  <c:v>31.399999618530298</c:v>
                </c:pt>
                <c:pt idx="2641">
                  <c:v>31.409999847412099</c:v>
                </c:pt>
                <c:pt idx="2642">
                  <c:v>31.420000076293899</c:v>
                </c:pt>
                <c:pt idx="2643">
                  <c:v>31.430000305175799</c:v>
                </c:pt>
                <c:pt idx="2644">
                  <c:v>31.440000534057599</c:v>
                </c:pt>
                <c:pt idx="2645">
                  <c:v>31.450000762939499</c:v>
                </c:pt>
                <c:pt idx="2646">
                  <c:v>31.459999084472699</c:v>
                </c:pt>
                <c:pt idx="2647">
                  <c:v>31.469999313354499</c:v>
                </c:pt>
                <c:pt idx="2648">
                  <c:v>31.4799995422363</c:v>
                </c:pt>
                <c:pt idx="2649">
                  <c:v>31.4899997711182</c:v>
                </c:pt>
                <c:pt idx="2650">
                  <c:v>31.5</c:v>
                </c:pt>
                <c:pt idx="2651">
                  <c:v>31.5100002288818</c:v>
                </c:pt>
                <c:pt idx="2652">
                  <c:v>31.5200004577637</c:v>
                </c:pt>
                <c:pt idx="2653">
                  <c:v>31.530000686645501</c:v>
                </c:pt>
                <c:pt idx="2654">
                  <c:v>31.540000915527301</c:v>
                </c:pt>
                <c:pt idx="2655">
                  <c:v>31.549999237060501</c:v>
                </c:pt>
                <c:pt idx="2656">
                  <c:v>31.559999465942401</c:v>
                </c:pt>
                <c:pt idx="2657">
                  <c:v>31.569999694824201</c:v>
                </c:pt>
                <c:pt idx="2658">
                  <c:v>31.579999923706101</c:v>
                </c:pt>
                <c:pt idx="2659">
                  <c:v>31.590000152587901</c:v>
                </c:pt>
                <c:pt idx="2660">
                  <c:v>31.600000381469702</c:v>
                </c:pt>
                <c:pt idx="2661">
                  <c:v>31.610000610351602</c:v>
                </c:pt>
                <c:pt idx="2662">
                  <c:v>31.620000839233398</c:v>
                </c:pt>
                <c:pt idx="2663">
                  <c:v>31.629999160766602</c:v>
                </c:pt>
                <c:pt idx="2664">
                  <c:v>31.639999389648398</c:v>
                </c:pt>
                <c:pt idx="2665">
                  <c:v>31.649999618530298</c:v>
                </c:pt>
                <c:pt idx="2666">
                  <c:v>31.659999847412099</c:v>
                </c:pt>
                <c:pt idx="2667">
                  <c:v>31.670000076293899</c:v>
                </c:pt>
                <c:pt idx="2668">
                  <c:v>31.680000305175799</c:v>
                </c:pt>
                <c:pt idx="2669">
                  <c:v>31.690000534057599</c:v>
                </c:pt>
                <c:pt idx="2670">
                  <c:v>31.700000762939499</c:v>
                </c:pt>
                <c:pt idx="2671">
                  <c:v>31.709999084472699</c:v>
                </c:pt>
                <c:pt idx="2672">
                  <c:v>31.719999313354499</c:v>
                </c:pt>
                <c:pt idx="2673">
                  <c:v>31.7299995422363</c:v>
                </c:pt>
                <c:pt idx="2674">
                  <c:v>31.7399997711182</c:v>
                </c:pt>
                <c:pt idx="2675">
                  <c:v>31.75</c:v>
                </c:pt>
                <c:pt idx="2676">
                  <c:v>31.7600002288818</c:v>
                </c:pt>
                <c:pt idx="2677">
                  <c:v>31.7700004577637</c:v>
                </c:pt>
                <c:pt idx="2678">
                  <c:v>31.780000686645501</c:v>
                </c:pt>
                <c:pt idx="2679">
                  <c:v>31.790000915527301</c:v>
                </c:pt>
                <c:pt idx="2680">
                  <c:v>31.799999237060501</c:v>
                </c:pt>
                <c:pt idx="2681">
                  <c:v>31.809999465942401</c:v>
                </c:pt>
                <c:pt idx="2682">
                  <c:v>31.819999694824201</c:v>
                </c:pt>
                <c:pt idx="2683">
                  <c:v>31.829999923706101</c:v>
                </c:pt>
                <c:pt idx="2684">
                  <c:v>31.840000152587901</c:v>
                </c:pt>
                <c:pt idx="2685">
                  <c:v>31.850000381469702</c:v>
                </c:pt>
                <c:pt idx="2686">
                  <c:v>31.860000610351602</c:v>
                </c:pt>
                <c:pt idx="2687">
                  <c:v>31.870000839233398</c:v>
                </c:pt>
                <c:pt idx="2688">
                  <c:v>31.879999160766602</c:v>
                </c:pt>
                <c:pt idx="2689">
                  <c:v>31.889999389648398</c:v>
                </c:pt>
                <c:pt idx="2690">
                  <c:v>31.899999618530298</c:v>
                </c:pt>
                <c:pt idx="2691">
                  <c:v>31.909999847412099</c:v>
                </c:pt>
                <c:pt idx="2692">
                  <c:v>31.920000076293899</c:v>
                </c:pt>
                <c:pt idx="2693">
                  <c:v>31.930000305175799</c:v>
                </c:pt>
                <c:pt idx="2694">
                  <c:v>31.940000534057599</c:v>
                </c:pt>
                <c:pt idx="2695">
                  <c:v>31.950000762939499</c:v>
                </c:pt>
                <c:pt idx="2696">
                  <c:v>31.959999084472699</c:v>
                </c:pt>
                <c:pt idx="2697">
                  <c:v>31.969999313354499</c:v>
                </c:pt>
                <c:pt idx="2698">
                  <c:v>31.9799995422363</c:v>
                </c:pt>
                <c:pt idx="2699">
                  <c:v>31.9899997711182</c:v>
                </c:pt>
                <c:pt idx="2700">
                  <c:v>32</c:v>
                </c:pt>
                <c:pt idx="2701">
                  <c:v>32.009998321533203</c:v>
                </c:pt>
                <c:pt idx="2702">
                  <c:v>32.0200004577637</c:v>
                </c:pt>
                <c:pt idx="2703">
                  <c:v>32.029998779296903</c:v>
                </c:pt>
                <c:pt idx="2704">
                  <c:v>32.040000915527301</c:v>
                </c:pt>
                <c:pt idx="2705">
                  <c:v>32.049999237060497</c:v>
                </c:pt>
                <c:pt idx="2706">
                  <c:v>32.060001373291001</c:v>
                </c:pt>
                <c:pt idx="2707">
                  <c:v>32.069999694824197</c:v>
                </c:pt>
                <c:pt idx="2708">
                  <c:v>32.080001831054702</c:v>
                </c:pt>
                <c:pt idx="2709">
                  <c:v>32.090000152587898</c:v>
                </c:pt>
                <c:pt idx="2710">
                  <c:v>32.099998474121101</c:v>
                </c:pt>
                <c:pt idx="2711">
                  <c:v>32.110000610351598</c:v>
                </c:pt>
                <c:pt idx="2712">
                  <c:v>32.119998931884801</c:v>
                </c:pt>
                <c:pt idx="2713">
                  <c:v>32.130001068115199</c:v>
                </c:pt>
                <c:pt idx="2714">
                  <c:v>32.139999389648402</c:v>
                </c:pt>
                <c:pt idx="2715">
                  <c:v>32.150001525878899</c:v>
                </c:pt>
                <c:pt idx="2716">
                  <c:v>32.159999847412102</c:v>
                </c:pt>
                <c:pt idx="2717">
                  <c:v>32.169998168945298</c:v>
                </c:pt>
                <c:pt idx="2718">
                  <c:v>32.180000305175803</c:v>
                </c:pt>
                <c:pt idx="2719">
                  <c:v>32.189998626708999</c:v>
                </c:pt>
                <c:pt idx="2720">
                  <c:v>32.200000762939503</c:v>
                </c:pt>
                <c:pt idx="2721">
                  <c:v>32.209999084472699</c:v>
                </c:pt>
                <c:pt idx="2722">
                  <c:v>32.220001220703097</c:v>
                </c:pt>
                <c:pt idx="2723">
                  <c:v>32.2299995422363</c:v>
                </c:pt>
                <c:pt idx="2724">
                  <c:v>32.240001678466797</c:v>
                </c:pt>
                <c:pt idx="2725">
                  <c:v>32.25</c:v>
                </c:pt>
                <c:pt idx="2726">
                  <c:v>32.259998321533203</c:v>
                </c:pt>
                <c:pt idx="2727">
                  <c:v>32.2700004577637</c:v>
                </c:pt>
                <c:pt idx="2728">
                  <c:v>32.279998779296903</c:v>
                </c:pt>
                <c:pt idx="2729">
                  <c:v>32.290000915527301</c:v>
                </c:pt>
                <c:pt idx="2730">
                  <c:v>32.299999237060497</c:v>
                </c:pt>
                <c:pt idx="2731">
                  <c:v>32.310001373291001</c:v>
                </c:pt>
                <c:pt idx="2732">
                  <c:v>32.319999694824197</c:v>
                </c:pt>
                <c:pt idx="2733">
                  <c:v>32.330001831054702</c:v>
                </c:pt>
                <c:pt idx="2734">
                  <c:v>32.340000152587898</c:v>
                </c:pt>
                <c:pt idx="2735">
                  <c:v>32.349998474121101</c:v>
                </c:pt>
                <c:pt idx="2736">
                  <c:v>32.360000610351598</c:v>
                </c:pt>
                <c:pt idx="2737">
                  <c:v>32.369998931884801</c:v>
                </c:pt>
                <c:pt idx="2738">
                  <c:v>32.380001068115199</c:v>
                </c:pt>
                <c:pt idx="2739">
                  <c:v>32.389999389648402</c:v>
                </c:pt>
                <c:pt idx="2740">
                  <c:v>32.400001525878899</c:v>
                </c:pt>
                <c:pt idx="2741">
                  <c:v>32.409999847412102</c:v>
                </c:pt>
                <c:pt idx="2742">
                  <c:v>32.419998168945298</c:v>
                </c:pt>
                <c:pt idx="2743">
                  <c:v>32.430000305175803</c:v>
                </c:pt>
                <c:pt idx="2744">
                  <c:v>32.439998626708999</c:v>
                </c:pt>
                <c:pt idx="2745">
                  <c:v>32.450000762939503</c:v>
                </c:pt>
                <c:pt idx="2746">
                  <c:v>32.459999084472699</c:v>
                </c:pt>
                <c:pt idx="2747">
                  <c:v>32.470001220703097</c:v>
                </c:pt>
                <c:pt idx="2748">
                  <c:v>32.4799995422363</c:v>
                </c:pt>
                <c:pt idx="2749">
                  <c:v>32.490001678466797</c:v>
                </c:pt>
                <c:pt idx="2750">
                  <c:v>32.5</c:v>
                </c:pt>
                <c:pt idx="2751">
                  <c:v>32.509998321533203</c:v>
                </c:pt>
                <c:pt idx="2752">
                  <c:v>32.5200004577637</c:v>
                </c:pt>
                <c:pt idx="2753">
                  <c:v>32.529998779296903</c:v>
                </c:pt>
                <c:pt idx="2754">
                  <c:v>32.540000915527301</c:v>
                </c:pt>
                <c:pt idx="2755">
                  <c:v>32.549999237060497</c:v>
                </c:pt>
                <c:pt idx="2756">
                  <c:v>32.560001373291001</c:v>
                </c:pt>
                <c:pt idx="2757">
                  <c:v>32.569999694824197</c:v>
                </c:pt>
                <c:pt idx="2758">
                  <c:v>32.580001831054702</c:v>
                </c:pt>
                <c:pt idx="2759">
                  <c:v>32.590000152587898</c:v>
                </c:pt>
                <c:pt idx="2760">
                  <c:v>32.599998474121101</c:v>
                </c:pt>
                <c:pt idx="2761">
                  <c:v>32.610000610351598</c:v>
                </c:pt>
                <c:pt idx="2762">
                  <c:v>32.619998931884801</c:v>
                </c:pt>
                <c:pt idx="2763">
                  <c:v>32.630001068115199</c:v>
                </c:pt>
                <c:pt idx="2764">
                  <c:v>32.639999389648402</c:v>
                </c:pt>
                <c:pt idx="2765">
                  <c:v>32.650001525878899</c:v>
                </c:pt>
                <c:pt idx="2766">
                  <c:v>32.659999847412102</c:v>
                </c:pt>
                <c:pt idx="2767">
                  <c:v>32.669998168945298</c:v>
                </c:pt>
                <c:pt idx="2768">
                  <c:v>32.680000305175803</c:v>
                </c:pt>
                <c:pt idx="2769">
                  <c:v>32.689998626708999</c:v>
                </c:pt>
                <c:pt idx="2770">
                  <c:v>32.700000762939503</c:v>
                </c:pt>
                <c:pt idx="2771">
                  <c:v>32.709999084472699</c:v>
                </c:pt>
                <c:pt idx="2772">
                  <c:v>32.720001220703097</c:v>
                </c:pt>
                <c:pt idx="2773">
                  <c:v>32.7299995422363</c:v>
                </c:pt>
                <c:pt idx="2774">
                  <c:v>32.740001678466797</c:v>
                </c:pt>
                <c:pt idx="2775">
                  <c:v>32.75</c:v>
                </c:pt>
                <c:pt idx="2776">
                  <c:v>32.759998321533203</c:v>
                </c:pt>
                <c:pt idx="2777">
                  <c:v>32.7700004577637</c:v>
                </c:pt>
                <c:pt idx="2778">
                  <c:v>32.779998779296903</c:v>
                </c:pt>
                <c:pt idx="2779">
                  <c:v>32.790000915527301</c:v>
                </c:pt>
                <c:pt idx="2780">
                  <c:v>32.799999237060497</c:v>
                </c:pt>
                <c:pt idx="2781">
                  <c:v>32.810001373291001</c:v>
                </c:pt>
                <c:pt idx="2782">
                  <c:v>32.819999694824197</c:v>
                </c:pt>
                <c:pt idx="2783">
                  <c:v>32.830001831054702</c:v>
                </c:pt>
                <c:pt idx="2784">
                  <c:v>32.840000152587898</c:v>
                </c:pt>
                <c:pt idx="2785">
                  <c:v>32.849998474121101</c:v>
                </c:pt>
                <c:pt idx="2786">
                  <c:v>32.860000610351598</c:v>
                </c:pt>
                <c:pt idx="2787">
                  <c:v>32.869998931884801</c:v>
                </c:pt>
                <c:pt idx="2788">
                  <c:v>32.880001068115199</c:v>
                </c:pt>
                <c:pt idx="2789">
                  <c:v>32.889999389648402</c:v>
                </c:pt>
                <c:pt idx="2790">
                  <c:v>32.900001525878899</c:v>
                </c:pt>
                <c:pt idx="2791">
                  <c:v>32.909999847412102</c:v>
                </c:pt>
                <c:pt idx="2792">
                  <c:v>32.919998168945298</c:v>
                </c:pt>
                <c:pt idx="2793">
                  <c:v>32.930000305175803</c:v>
                </c:pt>
                <c:pt idx="2794">
                  <c:v>32.939998626708999</c:v>
                </c:pt>
                <c:pt idx="2795">
                  <c:v>32.950000762939503</c:v>
                </c:pt>
                <c:pt idx="2796">
                  <c:v>32.959999084472699</c:v>
                </c:pt>
                <c:pt idx="2797">
                  <c:v>32.970001220703097</c:v>
                </c:pt>
                <c:pt idx="2798">
                  <c:v>32.9799995422363</c:v>
                </c:pt>
                <c:pt idx="2799">
                  <c:v>32.990001678466797</c:v>
                </c:pt>
                <c:pt idx="2800">
                  <c:v>33</c:v>
                </c:pt>
                <c:pt idx="2801">
                  <c:v>33.009998321533203</c:v>
                </c:pt>
                <c:pt idx="2802">
                  <c:v>33.0200004577637</c:v>
                </c:pt>
                <c:pt idx="2803">
                  <c:v>33.029998779296903</c:v>
                </c:pt>
                <c:pt idx="2804">
                  <c:v>33.040000915527301</c:v>
                </c:pt>
                <c:pt idx="2805">
                  <c:v>33.049999237060497</c:v>
                </c:pt>
                <c:pt idx="2806">
                  <c:v>33.060001373291001</c:v>
                </c:pt>
                <c:pt idx="2807">
                  <c:v>33.069999694824197</c:v>
                </c:pt>
                <c:pt idx="2808">
                  <c:v>33.080001831054702</c:v>
                </c:pt>
                <c:pt idx="2809">
                  <c:v>33.090000152587898</c:v>
                </c:pt>
                <c:pt idx="2810">
                  <c:v>33.099998474121101</c:v>
                </c:pt>
                <c:pt idx="2811">
                  <c:v>33.110000610351598</c:v>
                </c:pt>
                <c:pt idx="2812">
                  <c:v>33.119998931884801</c:v>
                </c:pt>
                <c:pt idx="2813">
                  <c:v>33.130001068115199</c:v>
                </c:pt>
                <c:pt idx="2814">
                  <c:v>33.139999389648402</c:v>
                </c:pt>
                <c:pt idx="2815">
                  <c:v>33.150001525878899</c:v>
                </c:pt>
                <c:pt idx="2816">
                  <c:v>33.159999847412102</c:v>
                </c:pt>
                <c:pt idx="2817">
                  <c:v>33.169998168945298</c:v>
                </c:pt>
                <c:pt idx="2818">
                  <c:v>33.180000305175803</c:v>
                </c:pt>
                <c:pt idx="2819">
                  <c:v>33.189998626708999</c:v>
                </c:pt>
                <c:pt idx="2820">
                  <c:v>33.200000762939503</c:v>
                </c:pt>
                <c:pt idx="2821">
                  <c:v>33.209999084472699</c:v>
                </c:pt>
                <c:pt idx="2822">
                  <c:v>33.220001220703097</c:v>
                </c:pt>
                <c:pt idx="2823">
                  <c:v>33.2299995422363</c:v>
                </c:pt>
                <c:pt idx="2824">
                  <c:v>33.240001678466797</c:v>
                </c:pt>
                <c:pt idx="2825">
                  <c:v>33.25</c:v>
                </c:pt>
                <c:pt idx="2826">
                  <c:v>33.259998321533203</c:v>
                </c:pt>
                <c:pt idx="2827">
                  <c:v>33.2700004577637</c:v>
                </c:pt>
                <c:pt idx="2828">
                  <c:v>33.279998779296903</c:v>
                </c:pt>
                <c:pt idx="2829">
                  <c:v>33.290000915527301</c:v>
                </c:pt>
                <c:pt idx="2830">
                  <c:v>33.299999237060497</c:v>
                </c:pt>
                <c:pt idx="2831">
                  <c:v>33.310001373291001</c:v>
                </c:pt>
                <c:pt idx="2832">
                  <c:v>33.319999694824197</c:v>
                </c:pt>
                <c:pt idx="2833">
                  <c:v>33.330001831054702</c:v>
                </c:pt>
                <c:pt idx="2834">
                  <c:v>33.340000152587898</c:v>
                </c:pt>
                <c:pt idx="2835">
                  <c:v>33.349998474121101</c:v>
                </c:pt>
                <c:pt idx="2836">
                  <c:v>33.360000610351598</c:v>
                </c:pt>
                <c:pt idx="2837">
                  <c:v>33.369998931884801</c:v>
                </c:pt>
                <c:pt idx="2838">
                  <c:v>33.380001068115199</c:v>
                </c:pt>
                <c:pt idx="2839">
                  <c:v>33.389999389648402</c:v>
                </c:pt>
                <c:pt idx="2840">
                  <c:v>33.400001525878899</c:v>
                </c:pt>
                <c:pt idx="2841">
                  <c:v>33.409999847412102</c:v>
                </c:pt>
                <c:pt idx="2842">
                  <c:v>33.419998168945298</c:v>
                </c:pt>
                <c:pt idx="2843">
                  <c:v>33.430000305175803</c:v>
                </c:pt>
                <c:pt idx="2844">
                  <c:v>33.439998626708999</c:v>
                </c:pt>
                <c:pt idx="2845">
                  <c:v>33.450000762939503</c:v>
                </c:pt>
                <c:pt idx="2846">
                  <c:v>33.459999084472699</c:v>
                </c:pt>
                <c:pt idx="2847">
                  <c:v>33.470001220703097</c:v>
                </c:pt>
                <c:pt idx="2848">
                  <c:v>33.4799995422363</c:v>
                </c:pt>
                <c:pt idx="2849">
                  <c:v>33.490001678466797</c:v>
                </c:pt>
                <c:pt idx="2850">
                  <c:v>33.5</c:v>
                </c:pt>
                <c:pt idx="2851">
                  <c:v>33.509998321533203</c:v>
                </c:pt>
                <c:pt idx="2852">
                  <c:v>33.5200004577637</c:v>
                </c:pt>
                <c:pt idx="2853">
                  <c:v>33.529998779296903</c:v>
                </c:pt>
                <c:pt idx="2854">
                  <c:v>33.540000915527301</c:v>
                </c:pt>
                <c:pt idx="2855">
                  <c:v>33.549999237060497</c:v>
                </c:pt>
                <c:pt idx="2856">
                  <c:v>33.560001373291001</c:v>
                </c:pt>
                <c:pt idx="2857">
                  <c:v>33.569999694824197</c:v>
                </c:pt>
                <c:pt idx="2858">
                  <c:v>33.580001831054702</c:v>
                </c:pt>
                <c:pt idx="2859">
                  <c:v>33.590000152587898</c:v>
                </c:pt>
                <c:pt idx="2860">
                  <c:v>33.599998474121101</c:v>
                </c:pt>
                <c:pt idx="2861">
                  <c:v>33.610000610351598</c:v>
                </c:pt>
                <c:pt idx="2862">
                  <c:v>33.619998931884801</c:v>
                </c:pt>
                <c:pt idx="2863">
                  <c:v>33.630001068115199</c:v>
                </c:pt>
                <c:pt idx="2864">
                  <c:v>33.639999389648402</c:v>
                </c:pt>
                <c:pt idx="2865">
                  <c:v>33.650001525878899</c:v>
                </c:pt>
                <c:pt idx="2866">
                  <c:v>33.659999847412102</c:v>
                </c:pt>
                <c:pt idx="2867">
                  <c:v>33.669998168945298</c:v>
                </c:pt>
                <c:pt idx="2868">
                  <c:v>33.680000305175803</c:v>
                </c:pt>
                <c:pt idx="2869">
                  <c:v>33.689998626708999</c:v>
                </c:pt>
                <c:pt idx="2870">
                  <c:v>33.700000762939503</c:v>
                </c:pt>
                <c:pt idx="2871">
                  <c:v>33.709999084472699</c:v>
                </c:pt>
                <c:pt idx="2872">
                  <c:v>33.720001220703097</c:v>
                </c:pt>
                <c:pt idx="2873">
                  <c:v>33.7299995422363</c:v>
                </c:pt>
                <c:pt idx="2874">
                  <c:v>33.740001678466797</c:v>
                </c:pt>
                <c:pt idx="2875">
                  <c:v>33.75</c:v>
                </c:pt>
                <c:pt idx="2876">
                  <c:v>33.759998321533203</c:v>
                </c:pt>
                <c:pt idx="2877">
                  <c:v>33.7700004577637</c:v>
                </c:pt>
                <c:pt idx="2878">
                  <c:v>33.779998779296903</c:v>
                </c:pt>
                <c:pt idx="2879">
                  <c:v>33.790000915527301</c:v>
                </c:pt>
                <c:pt idx="2880">
                  <c:v>33.799999237060497</c:v>
                </c:pt>
                <c:pt idx="2881">
                  <c:v>33.810001373291001</c:v>
                </c:pt>
                <c:pt idx="2882">
                  <c:v>33.819999694824197</c:v>
                </c:pt>
                <c:pt idx="2883">
                  <c:v>33.830001831054702</c:v>
                </c:pt>
                <c:pt idx="2884">
                  <c:v>33.840000152587898</c:v>
                </c:pt>
                <c:pt idx="2885">
                  <c:v>33.849998474121101</c:v>
                </c:pt>
                <c:pt idx="2886">
                  <c:v>33.860000610351598</c:v>
                </c:pt>
                <c:pt idx="2887">
                  <c:v>33.869998931884801</c:v>
                </c:pt>
                <c:pt idx="2888">
                  <c:v>33.880001068115199</c:v>
                </c:pt>
                <c:pt idx="2889">
                  <c:v>33.889999389648402</c:v>
                </c:pt>
                <c:pt idx="2890">
                  <c:v>33.900001525878899</c:v>
                </c:pt>
                <c:pt idx="2891">
                  <c:v>33.909999847412102</c:v>
                </c:pt>
                <c:pt idx="2892">
                  <c:v>33.919998168945298</c:v>
                </c:pt>
                <c:pt idx="2893">
                  <c:v>33.930000305175803</c:v>
                </c:pt>
                <c:pt idx="2894">
                  <c:v>33.939998626708999</c:v>
                </c:pt>
                <c:pt idx="2895">
                  <c:v>33.950000762939503</c:v>
                </c:pt>
                <c:pt idx="2896">
                  <c:v>33.959999084472699</c:v>
                </c:pt>
                <c:pt idx="2897">
                  <c:v>33.970001220703097</c:v>
                </c:pt>
                <c:pt idx="2898">
                  <c:v>33.9799995422363</c:v>
                </c:pt>
                <c:pt idx="2899">
                  <c:v>33.990001678466797</c:v>
                </c:pt>
                <c:pt idx="2900">
                  <c:v>34</c:v>
                </c:pt>
                <c:pt idx="2901">
                  <c:v>34.009998321533203</c:v>
                </c:pt>
                <c:pt idx="2902">
                  <c:v>34.0200004577637</c:v>
                </c:pt>
                <c:pt idx="2903">
                  <c:v>34.029998779296903</c:v>
                </c:pt>
                <c:pt idx="2904">
                  <c:v>34.040000915527301</c:v>
                </c:pt>
                <c:pt idx="2905">
                  <c:v>34.049999237060497</c:v>
                </c:pt>
                <c:pt idx="2906">
                  <c:v>34.060001373291001</c:v>
                </c:pt>
                <c:pt idx="2907">
                  <c:v>34.069999694824197</c:v>
                </c:pt>
                <c:pt idx="2908">
                  <c:v>34.080001831054702</c:v>
                </c:pt>
                <c:pt idx="2909">
                  <c:v>34.090000152587898</c:v>
                </c:pt>
                <c:pt idx="2910">
                  <c:v>34.099998474121101</c:v>
                </c:pt>
                <c:pt idx="2911">
                  <c:v>34.110000610351598</c:v>
                </c:pt>
                <c:pt idx="2912">
                  <c:v>34.119998931884801</c:v>
                </c:pt>
                <c:pt idx="2913">
                  <c:v>34.130001068115199</c:v>
                </c:pt>
                <c:pt idx="2914">
                  <c:v>34.139999389648402</c:v>
                </c:pt>
                <c:pt idx="2915">
                  <c:v>34.150001525878899</c:v>
                </c:pt>
                <c:pt idx="2916">
                  <c:v>34.159999847412102</c:v>
                </c:pt>
                <c:pt idx="2917">
                  <c:v>34.169998168945298</c:v>
                </c:pt>
                <c:pt idx="2918">
                  <c:v>34.180000305175803</c:v>
                </c:pt>
                <c:pt idx="2919">
                  <c:v>34.189998626708999</c:v>
                </c:pt>
                <c:pt idx="2920">
                  <c:v>34.200000762939503</c:v>
                </c:pt>
                <c:pt idx="2921">
                  <c:v>34.209999084472699</c:v>
                </c:pt>
                <c:pt idx="2922">
                  <c:v>34.220001220703097</c:v>
                </c:pt>
                <c:pt idx="2923">
                  <c:v>34.2299995422363</c:v>
                </c:pt>
                <c:pt idx="2924">
                  <c:v>34.240001678466797</c:v>
                </c:pt>
                <c:pt idx="2925">
                  <c:v>34.25</c:v>
                </c:pt>
                <c:pt idx="2926">
                  <c:v>34.259998321533203</c:v>
                </c:pt>
                <c:pt idx="2927">
                  <c:v>34.2700004577637</c:v>
                </c:pt>
                <c:pt idx="2928">
                  <c:v>34.279998779296903</c:v>
                </c:pt>
                <c:pt idx="2929">
                  <c:v>34.290000915527301</c:v>
                </c:pt>
                <c:pt idx="2930">
                  <c:v>34.299999237060497</c:v>
                </c:pt>
                <c:pt idx="2931">
                  <c:v>34.310001373291001</c:v>
                </c:pt>
                <c:pt idx="2932">
                  <c:v>34.319999694824197</c:v>
                </c:pt>
                <c:pt idx="2933">
                  <c:v>34.330001831054702</c:v>
                </c:pt>
                <c:pt idx="2934">
                  <c:v>34.340000152587898</c:v>
                </c:pt>
                <c:pt idx="2935">
                  <c:v>34.349998474121101</c:v>
                </c:pt>
                <c:pt idx="2936">
                  <c:v>34.360000610351598</c:v>
                </c:pt>
                <c:pt idx="2937">
                  <c:v>34.369998931884801</c:v>
                </c:pt>
                <c:pt idx="2938">
                  <c:v>34.380001068115199</c:v>
                </c:pt>
                <c:pt idx="2939">
                  <c:v>34.389999389648402</c:v>
                </c:pt>
                <c:pt idx="2940">
                  <c:v>34.400001525878899</c:v>
                </c:pt>
                <c:pt idx="2941">
                  <c:v>34.409999847412102</c:v>
                </c:pt>
                <c:pt idx="2942">
                  <c:v>34.419998168945298</c:v>
                </c:pt>
                <c:pt idx="2943">
                  <c:v>34.430000305175803</c:v>
                </c:pt>
                <c:pt idx="2944">
                  <c:v>34.439998626708999</c:v>
                </c:pt>
                <c:pt idx="2945">
                  <c:v>34.450000762939503</c:v>
                </c:pt>
                <c:pt idx="2946">
                  <c:v>34.459999084472699</c:v>
                </c:pt>
                <c:pt idx="2947">
                  <c:v>34.470001220703097</c:v>
                </c:pt>
                <c:pt idx="2948">
                  <c:v>34.4799995422363</c:v>
                </c:pt>
                <c:pt idx="2949">
                  <c:v>34.490001678466797</c:v>
                </c:pt>
                <c:pt idx="2950">
                  <c:v>34.5</c:v>
                </c:pt>
                <c:pt idx="2951">
                  <c:v>34.509998321533203</c:v>
                </c:pt>
                <c:pt idx="2952">
                  <c:v>34.5200004577637</c:v>
                </c:pt>
                <c:pt idx="2953">
                  <c:v>34.529998779296903</c:v>
                </c:pt>
                <c:pt idx="2954">
                  <c:v>34.540000915527301</c:v>
                </c:pt>
                <c:pt idx="2955">
                  <c:v>34.549999237060497</c:v>
                </c:pt>
                <c:pt idx="2956">
                  <c:v>34.560001373291001</c:v>
                </c:pt>
                <c:pt idx="2957">
                  <c:v>34.569999694824197</c:v>
                </c:pt>
                <c:pt idx="2958">
                  <c:v>34.580001831054702</c:v>
                </c:pt>
                <c:pt idx="2959">
                  <c:v>34.590000152587898</c:v>
                </c:pt>
                <c:pt idx="2960">
                  <c:v>34.599998474121101</c:v>
                </c:pt>
                <c:pt idx="2961">
                  <c:v>34.610000610351598</c:v>
                </c:pt>
                <c:pt idx="2962">
                  <c:v>34.619998931884801</c:v>
                </c:pt>
                <c:pt idx="2963">
                  <c:v>34.630001068115199</c:v>
                </c:pt>
                <c:pt idx="2964">
                  <c:v>34.639999389648402</c:v>
                </c:pt>
                <c:pt idx="2965">
                  <c:v>34.650001525878899</c:v>
                </c:pt>
                <c:pt idx="2966">
                  <c:v>34.659999847412102</c:v>
                </c:pt>
                <c:pt idx="2967">
                  <c:v>34.669998168945298</c:v>
                </c:pt>
                <c:pt idx="2968">
                  <c:v>34.680000305175803</c:v>
                </c:pt>
                <c:pt idx="2969">
                  <c:v>34.689998626708999</c:v>
                </c:pt>
                <c:pt idx="2970">
                  <c:v>34.700000762939503</c:v>
                </c:pt>
                <c:pt idx="2971">
                  <c:v>34.709999084472699</c:v>
                </c:pt>
                <c:pt idx="2972">
                  <c:v>34.720001220703097</c:v>
                </c:pt>
                <c:pt idx="2973">
                  <c:v>34.7299995422363</c:v>
                </c:pt>
                <c:pt idx="2974">
                  <c:v>34.740001678466797</c:v>
                </c:pt>
                <c:pt idx="2975">
                  <c:v>34.75</c:v>
                </c:pt>
                <c:pt idx="2976">
                  <c:v>34.759998321533203</c:v>
                </c:pt>
                <c:pt idx="2977">
                  <c:v>34.7700004577637</c:v>
                </c:pt>
                <c:pt idx="2978">
                  <c:v>34.779998779296903</c:v>
                </c:pt>
                <c:pt idx="2979">
                  <c:v>34.790000915527301</c:v>
                </c:pt>
                <c:pt idx="2980">
                  <c:v>34.799999237060497</c:v>
                </c:pt>
                <c:pt idx="2981">
                  <c:v>34.810001373291001</c:v>
                </c:pt>
                <c:pt idx="2982">
                  <c:v>34.819999694824197</c:v>
                </c:pt>
                <c:pt idx="2983">
                  <c:v>34.830001831054702</c:v>
                </c:pt>
                <c:pt idx="2984">
                  <c:v>34.840000152587898</c:v>
                </c:pt>
                <c:pt idx="2985">
                  <c:v>34.849998474121101</c:v>
                </c:pt>
                <c:pt idx="2986">
                  <c:v>34.860000610351598</c:v>
                </c:pt>
                <c:pt idx="2987">
                  <c:v>34.869998931884801</c:v>
                </c:pt>
                <c:pt idx="2988">
                  <c:v>34.880001068115199</c:v>
                </c:pt>
                <c:pt idx="2989">
                  <c:v>34.889999389648402</c:v>
                </c:pt>
                <c:pt idx="2990">
                  <c:v>34.900001525878899</c:v>
                </c:pt>
                <c:pt idx="2991">
                  <c:v>34.909999847412102</c:v>
                </c:pt>
                <c:pt idx="2992">
                  <c:v>34.919998168945298</c:v>
                </c:pt>
                <c:pt idx="2993">
                  <c:v>34.930000305175803</c:v>
                </c:pt>
                <c:pt idx="2994">
                  <c:v>34.939998626708999</c:v>
                </c:pt>
                <c:pt idx="2995">
                  <c:v>34.950000762939503</c:v>
                </c:pt>
                <c:pt idx="2996">
                  <c:v>34.959999084472699</c:v>
                </c:pt>
                <c:pt idx="2997">
                  <c:v>34.970001220703097</c:v>
                </c:pt>
                <c:pt idx="2998">
                  <c:v>34.9799995422363</c:v>
                </c:pt>
                <c:pt idx="2999">
                  <c:v>34.990001678466797</c:v>
                </c:pt>
                <c:pt idx="3000">
                  <c:v>35</c:v>
                </c:pt>
                <c:pt idx="3001">
                  <c:v>35.009998321533203</c:v>
                </c:pt>
                <c:pt idx="3002">
                  <c:v>35.0200004577637</c:v>
                </c:pt>
                <c:pt idx="3003">
                  <c:v>35.029998779296903</c:v>
                </c:pt>
                <c:pt idx="3004">
                  <c:v>35.040000915527301</c:v>
                </c:pt>
                <c:pt idx="3005">
                  <c:v>35.049999237060497</c:v>
                </c:pt>
                <c:pt idx="3006">
                  <c:v>35.060001373291001</c:v>
                </c:pt>
                <c:pt idx="3007">
                  <c:v>35.069999694824197</c:v>
                </c:pt>
                <c:pt idx="3008">
                  <c:v>35.080001831054702</c:v>
                </c:pt>
                <c:pt idx="3009">
                  <c:v>35.090000152587898</c:v>
                </c:pt>
                <c:pt idx="3010">
                  <c:v>35.099998474121101</c:v>
                </c:pt>
                <c:pt idx="3011">
                  <c:v>35.110000610351598</c:v>
                </c:pt>
                <c:pt idx="3012">
                  <c:v>35.119998931884801</c:v>
                </c:pt>
                <c:pt idx="3013">
                  <c:v>35.130001068115199</c:v>
                </c:pt>
                <c:pt idx="3014">
                  <c:v>35.139999389648402</c:v>
                </c:pt>
                <c:pt idx="3015">
                  <c:v>35.150001525878899</c:v>
                </c:pt>
                <c:pt idx="3016">
                  <c:v>35.159999847412102</c:v>
                </c:pt>
                <c:pt idx="3017">
                  <c:v>35.169998168945298</c:v>
                </c:pt>
                <c:pt idx="3018">
                  <c:v>35.180000305175803</c:v>
                </c:pt>
                <c:pt idx="3019">
                  <c:v>35.189998626708999</c:v>
                </c:pt>
                <c:pt idx="3020">
                  <c:v>35.200000762939503</c:v>
                </c:pt>
                <c:pt idx="3021">
                  <c:v>35.209999084472699</c:v>
                </c:pt>
                <c:pt idx="3022">
                  <c:v>35.220001220703097</c:v>
                </c:pt>
                <c:pt idx="3023">
                  <c:v>35.2299995422363</c:v>
                </c:pt>
                <c:pt idx="3024">
                  <c:v>35.240001678466797</c:v>
                </c:pt>
                <c:pt idx="3025">
                  <c:v>35.25</c:v>
                </c:pt>
                <c:pt idx="3026">
                  <c:v>35.259998321533203</c:v>
                </c:pt>
                <c:pt idx="3027">
                  <c:v>35.2700004577637</c:v>
                </c:pt>
                <c:pt idx="3028">
                  <c:v>35.279998779296903</c:v>
                </c:pt>
                <c:pt idx="3029">
                  <c:v>35.290000915527301</c:v>
                </c:pt>
                <c:pt idx="3030">
                  <c:v>35.299999237060497</c:v>
                </c:pt>
                <c:pt idx="3031">
                  <c:v>35.310001373291001</c:v>
                </c:pt>
                <c:pt idx="3032">
                  <c:v>35.319999694824197</c:v>
                </c:pt>
                <c:pt idx="3033">
                  <c:v>35.330001831054702</c:v>
                </c:pt>
                <c:pt idx="3034">
                  <c:v>35.340000152587898</c:v>
                </c:pt>
                <c:pt idx="3035">
                  <c:v>35.349998474121101</c:v>
                </c:pt>
                <c:pt idx="3036">
                  <c:v>35.360000610351598</c:v>
                </c:pt>
                <c:pt idx="3037">
                  <c:v>35.369998931884801</c:v>
                </c:pt>
                <c:pt idx="3038">
                  <c:v>35.380001068115199</c:v>
                </c:pt>
                <c:pt idx="3039">
                  <c:v>35.389999389648402</c:v>
                </c:pt>
                <c:pt idx="3040">
                  <c:v>35.400001525878899</c:v>
                </c:pt>
                <c:pt idx="3041">
                  <c:v>35.409999847412102</c:v>
                </c:pt>
                <c:pt idx="3042">
                  <c:v>35.419998168945298</c:v>
                </c:pt>
                <c:pt idx="3043">
                  <c:v>35.430000305175803</c:v>
                </c:pt>
                <c:pt idx="3044">
                  <c:v>35.439998626708999</c:v>
                </c:pt>
                <c:pt idx="3045">
                  <c:v>35.450000762939503</c:v>
                </c:pt>
                <c:pt idx="3046">
                  <c:v>35.459999084472699</c:v>
                </c:pt>
                <c:pt idx="3047">
                  <c:v>35.470001220703097</c:v>
                </c:pt>
                <c:pt idx="3048">
                  <c:v>35.4799995422363</c:v>
                </c:pt>
                <c:pt idx="3049">
                  <c:v>35.490001678466797</c:v>
                </c:pt>
                <c:pt idx="3050">
                  <c:v>35.5</c:v>
                </c:pt>
                <c:pt idx="3051">
                  <c:v>35.509998321533203</c:v>
                </c:pt>
                <c:pt idx="3052">
                  <c:v>35.5200004577637</c:v>
                </c:pt>
                <c:pt idx="3053">
                  <c:v>35.529998779296903</c:v>
                </c:pt>
                <c:pt idx="3054">
                  <c:v>35.540000915527301</c:v>
                </c:pt>
                <c:pt idx="3055">
                  <c:v>35.549999237060497</c:v>
                </c:pt>
                <c:pt idx="3056">
                  <c:v>35.560001373291001</c:v>
                </c:pt>
                <c:pt idx="3057">
                  <c:v>35.569999694824197</c:v>
                </c:pt>
                <c:pt idx="3058">
                  <c:v>35.580001831054702</c:v>
                </c:pt>
                <c:pt idx="3059">
                  <c:v>35.590000152587898</c:v>
                </c:pt>
                <c:pt idx="3060">
                  <c:v>35.599998474121101</c:v>
                </c:pt>
                <c:pt idx="3061">
                  <c:v>35.610000610351598</c:v>
                </c:pt>
                <c:pt idx="3062">
                  <c:v>35.619998931884801</c:v>
                </c:pt>
                <c:pt idx="3063">
                  <c:v>35.630001068115199</c:v>
                </c:pt>
                <c:pt idx="3064">
                  <c:v>35.639999389648402</c:v>
                </c:pt>
                <c:pt idx="3065">
                  <c:v>35.650001525878899</c:v>
                </c:pt>
                <c:pt idx="3066">
                  <c:v>35.659999847412102</c:v>
                </c:pt>
                <c:pt idx="3067">
                  <c:v>35.669998168945298</c:v>
                </c:pt>
                <c:pt idx="3068">
                  <c:v>35.680000305175803</c:v>
                </c:pt>
                <c:pt idx="3069">
                  <c:v>35.689998626708999</c:v>
                </c:pt>
                <c:pt idx="3070">
                  <c:v>35.700000762939503</c:v>
                </c:pt>
                <c:pt idx="3071">
                  <c:v>35.709999084472699</c:v>
                </c:pt>
                <c:pt idx="3072">
                  <c:v>35.720001220703097</c:v>
                </c:pt>
                <c:pt idx="3073">
                  <c:v>35.7299995422363</c:v>
                </c:pt>
                <c:pt idx="3074">
                  <c:v>35.740001678466797</c:v>
                </c:pt>
                <c:pt idx="3075">
                  <c:v>35.75</c:v>
                </c:pt>
                <c:pt idx="3076">
                  <c:v>35.759998321533203</c:v>
                </c:pt>
                <c:pt idx="3077">
                  <c:v>35.7700004577637</c:v>
                </c:pt>
                <c:pt idx="3078">
                  <c:v>35.779998779296903</c:v>
                </c:pt>
                <c:pt idx="3079">
                  <c:v>35.790000915527301</c:v>
                </c:pt>
                <c:pt idx="3080">
                  <c:v>35.799999237060497</c:v>
                </c:pt>
                <c:pt idx="3081">
                  <c:v>35.810001373291001</c:v>
                </c:pt>
                <c:pt idx="3082">
                  <c:v>35.819999694824197</c:v>
                </c:pt>
                <c:pt idx="3083">
                  <c:v>35.830001831054702</c:v>
                </c:pt>
                <c:pt idx="3084">
                  <c:v>35.840000152587898</c:v>
                </c:pt>
                <c:pt idx="3085">
                  <c:v>35.849998474121101</c:v>
                </c:pt>
                <c:pt idx="3086">
                  <c:v>35.860000610351598</c:v>
                </c:pt>
                <c:pt idx="3087">
                  <c:v>35.869998931884801</c:v>
                </c:pt>
                <c:pt idx="3088">
                  <c:v>35.880001068115199</c:v>
                </c:pt>
                <c:pt idx="3089">
                  <c:v>35.889999389648402</c:v>
                </c:pt>
                <c:pt idx="3090">
                  <c:v>35.900001525878899</c:v>
                </c:pt>
                <c:pt idx="3091">
                  <c:v>35.909999847412102</c:v>
                </c:pt>
                <c:pt idx="3092">
                  <c:v>35.919998168945298</c:v>
                </c:pt>
                <c:pt idx="3093">
                  <c:v>35.930000305175803</c:v>
                </c:pt>
                <c:pt idx="3094">
                  <c:v>35.939998626708999</c:v>
                </c:pt>
                <c:pt idx="3095">
                  <c:v>35.950000762939503</c:v>
                </c:pt>
                <c:pt idx="3096">
                  <c:v>35.959999084472699</c:v>
                </c:pt>
                <c:pt idx="3097">
                  <c:v>35.970001220703097</c:v>
                </c:pt>
                <c:pt idx="3098">
                  <c:v>35.9799995422363</c:v>
                </c:pt>
                <c:pt idx="3099">
                  <c:v>35.990001678466797</c:v>
                </c:pt>
                <c:pt idx="3100">
                  <c:v>36</c:v>
                </c:pt>
                <c:pt idx="3101">
                  <c:v>36.009998321533203</c:v>
                </c:pt>
                <c:pt idx="3102">
                  <c:v>36.0200004577637</c:v>
                </c:pt>
                <c:pt idx="3103">
                  <c:v>36.029998779296903</c:v>
                </c:pt>
                <c:pt idx="3104">
                  <c:v>36.040000915527301</c:v>
                </c:pt>
                <c:pt idx="3105">
                  <c:v>36.049999237060497</c:v>
                </c:pt>
                <c:pt idx="3106">
                  <c:v>36.060001373291001</c:v>
                </c:pt>
                <c:pt idx="3107">
                  <c:v>36.069999694824197</c:v>
                </c:pt>
                <c:pt idx="3108">
                  <c:v>36.080001831054702</c:v>
                </c:pt>
                <c:pt idx="3109">
                  <c:v>36.090000152587898</c:v>
                </c:pt>
                <c:pt idx="3110">
                  <c:v>36.099998474121101</c:v>
                </c:pt>
                <c:pt idx="3111">
                  <c:v>36.110000610351598</c:v>
                </c:pt>
                <c:pt idx="3112">
                  <c:v>36.119998931884801</c:v>
                </c:pt>
                <c:pt idx="3113">
                  <c:v>36.130001068115199</c:v>
                </c:pt>
                <c:pt idx="3114">
                  <c:v>36.139999389648402</c:v>
                </c:pt>
                <c:pt idx="3115">
                  <c:v>36.150001525878899</c:v>
                </c:pt>
                <c:pt idx="3116">
                  <c:v>36.159999847412102</c:v>
                </c:pt>
                <c:pt idx="3117">
                  <c:v>36.169998168945298</c:v>
                </c:pt>
                <c:pt idx="3118">
                  <c:v>36.180000305175803</c:v>
                </c:pt>
                <c:pt idx="3119">
                  <c:v>36.189998626708999</c:v>
                </c:pt>
                <c:pt idx="3120">
                  <c:v>36.200000762939503</c:v>
                </c:pt>
                <c:pt idx="3121">
                  <c:v>36.209999084472699</c:v>
                </c:pt>
                <c:pt idx="3122">
                  <c:v>36.220001220703097</c:v>
                </c:pt>
                <c:pt idx="3123">
                  <c:v>36.2299995422363</c:v>
                </c:pt>
                <c:pt idx="3124">
                  <c:v>36.240001678466797</c:v>
                </c:pt>
                <c:pt idx="3125">
                  <c:v>36.25</c:v>
                </c:pt>
                <c:pt idx="3126">
                  <c:v>36.259998321533203</c:v>
                </c:pt>
                <c:pt idx="3127">
                  <c:v>36.2700004577637</c:v>
                </c:pt>
                <c:pt idx="3128">
                  <c:v>36.279998779296903</c:v>
                </c:pt>
                <c:pt idx="3129">
                  <c:v>36.290000915527301</c:v>
                </c:pt>
                <c:pt idx="3130">
                  <c:v>36.299999237060497</c:v>
                </c:pt>
                <c:pt idx="3131">
                  <c:v>36.310001373291001</c:v>
                </c:pt>
                <c:pt idx="3132">
                  <c:v>36.319999694824197</c:v>
                </c:pt>
                <c:pt idx="3133">
                  <c:v>36.330001831054702</c:v>
                </c:pt>
                <c:pt idx="3134">
                  <c:v>36.340000152587898</c:v>
                </c:pt>
                <c:pt idx="3135">
                  <c:v>36.349998474121101</c:v>
                </c:pt>
                <c:pt idx="3136">
                  <c:v>36.360000610351598</c:v>
                </c:pt>
                <c:pt idx="3137">
                  <c:v>36.369998931884801</c:v>
                </c:pt>
                <c:pt idx="3138">
                  <c:v>36.380001068115199</c:v>
                </c:pt>
                <c:pt idx="3139">
                  <c:v>36.389999389648402</c:v>
                </c:pt>
                <c:pt idx="3140">
                  <c:v>36.400001525878899</c:v>
                </c:pt>
                <c:pt idx="3141">
                  <c:v>36.409999847412102</c:v>
                </c:pt>
                <c:pt idx="3142">
                  <c:v>36.419998168945298</c:v>
                </c:pt>
                <c:pt idx="3143">
                  <c:v>36.430000305175803</c:v>
                </c:pt>
                <c:pt idx="3144">
                  <c:v>36.439998626708999</c:v>
                </c:pt>
                <c:pt idx="3145">
                  <c:v>36.450000762939503</c:v>
                </c:pt>
                <c:pt idx="3146">
                  <c:v>36.459999084472699</c:v>
                </c:pt>
                <c:pt idx="3147">
                  <c:v>36.470001220703097</c:v>
                </c:pt>
                <c:pt idx="3148">
                  <c:v>36.4799995422363</c:v>
                </c:pt>
                <c:pt idx="3149">
                  <c:v>36.490001678466797</c:v>
                </c:pt>
                <c:pt idx="3150">
                  <c:v>36.5</c:v>
                </c:pt>
                <c:pt idx="3151">
                  <c:v>36.509998321533203</c:v>
                </c:pt>
                <c:pt idx="3152">
                  <c:v>36.5200004577637</c:v>
                </c:pt>
                <c:pt idx="3153">
                  <c:v>36.529998779296903</c:v>
                </c:pt>
                <c:pt idx="3154">
                  <c:v>36.540000915527301</c:v>
                </c:pt>
                <c:pt idx="3155">
                  <c:v>36.549999237060497</c:v>
                </c:pt>
                <c:pt idx="3156">
                  <c:v>36.560001373291001</c:v>
                </c:pt>
                <c:pt idx="3157">
                  <c:v>36.569999694824197</c:v>
                </c:pt>
                <c:pt idx="3158">
                  <c:v>36.580001831054702</c:v>
                </c:pt>
                <c:pt idx="3159">
                  <c:v>36.590000152587898</c:v>
                </c:pt>
                <c:pt idx="3160">
                  <c:v>36.599998474121101</c:v>
                </c:pt>
                <c:pt idx="3161">
                  <c:v>36.610000610351598</c:v>
                </c:pt>
                <c:pt idx="3162">
                  <c:v>36.619998931884801</c:v>
                </c:pt>
                <c:pt idx="3163">
                  <c:v>36.630001068115199</c:v>
                </c:pt>
                <c:pt idx="3164">
                  <c:v>36.639999389648402</c:v>
                </c:pt>
                <c:pt idx="3165">
                  <c:v>36.650001525878899</c:v>
                </c:pt>
                <c:pt idx="3166">
                  <c:v>36.659999847412102</c:v>
                </c:pt>
                <c:pt idx="3167">
                  <c:v>36.669998168945298</c:v>
                </c:pt>
                <c:pt idx="3168">
                  <c:v>36.680000305175803</c:v>
                </c:pt>
                <c:pt idx="3169">
                  <c:v>36.689998626708999</c:v>
                </c:pt>
                <c:pt idx="3170">
                  <c:v>36.700000762939503</c:v>
                </c:pt>
                <c:pt idx="3171">
                  <c:v>36.709999084472699</c:v>
                </c:pt>
                <c:pt idx="3172">
                  <c:v>36.720001220703097</c:v>
                </c:pt>
                <c:pt idx="3173">
                  <c:v>36.7299995422363</c:v>
                </c:pt>
                <c:pt idx="3174">
                  <c:v>36.740001678466797</c:v>
                </c:pt>
                <c:pt idx="3175">
                  <c:v>36.75</c:v>
                </c:pt>
                <c:pt idx="3176">
                  <c:v>36.759998321533203</c:v>
                </c:pt>
                <c:pt idx="3177">
                  <c:v>36.7700004577637</c:v>
                </c:pt>
                <c:pt idx="3178">
                  <c:v>36.779998779296903</c:v>
                </c:pt>
                <c:pt idx="3179">
                  <c:v>36.790000915527301</c:v>
                </c:pt>
                <c:pt idx="3180">
                  <c:v>36.799999237060497</c:v>
                </c:pt>
                <c:pt idx="3181">
                  <c:v>36.810001373291001</c:v>
                </c:pt>
                <c:pt idx="3182">
                  <c:v>36.819999694824197</c:v>
                </c:pt>
                <c:pt idx="3183">
                  <c:v>36.830001831054702</c:v>
                </c:pt>
                <c:pt idx="3184">
                  <c:v>36.840000152587898</c:v>
                </c:pt>
                <c:pt idx="3185">
                  <c:v>36.849998474121101</c:v>
                </c:pt>
                <c:pt idx="3186">
                  <c:v>36.860000610351598</c:v>
                </c:pt>
                <c:pt idx="3187">
                  <c:v>36.869998931884801</c:v>
                </c:pt>
                <c:pt idx="3188">
                  <c:v>36.880001068115199</c:v>
                </c:pt>
                <c:pt idx="3189">
                  <c:v>36.889999389648402</c:v>
                </c:pt>
                <c:pt idx="3190">
                  <c:v>36.900001525878899</c:v>
                </c:pt>
                <c:pt idx="3191">
                  <c:v>36.909999847412102</c:v>
                </c:pt>
                <c:pt idx="3192">
                  <c:v>36.919998168945298</c:v>
                </c:pt>
                <c:pt idx="3193">
                  <c:v>36.930000305175803</c:v>
                </c:pt>
                <c:pt idx="3194">
                  <c:v>36.939998626708999</c:v>
                </c:pt>
                <c:pt idx="3195">
                  <c:v>36.950000762939503</c:v>
                </c:pt>
                <c:pt idx="3196">
                  <c:v>36.959999084472699</c:v>
                </c:pt>
                <c:pt idx="3197">
                  <c:v>36.970001220703097</c:v>
                </c:pt>
                <c:pt idx="3198">
                  <c:v>36.9799995422363</c:v>
                </c:pt>
                <c:pt idx="3199">
                  <c:v>36.990001678466797</c:v>
                </c:pt>
                <c:pt idx="3200">
                  <c:v>37</c:v>
                </c:pt>
                <c:pt idx="3201">
                  <c:v>37.009998321533203</c:v>
                </c:pt>
                <c:pt idx="3202">
                  <c:v>37.0200004577637</c:v>
                </c:pt>
                <c:pt idx="3203">
                  <c:v>37.029998779296903</c:v>
                </c:pt>
                <c:pt idx="3204">
                  <c:v>37.040000915527301</c:v>
                </c:pt>
                <c:pt idx="3205">
                  <c:v>37.049999237060497</c:v>
                </c:pt>
                <c:pt idx="3206">
                  <c:v>37.060001373291001</c:v>
                </c:pt>
                <c:pt idx="3207">
                  <c:v>37.069999694824197</c:v>
                </c:pt>
                <c:pt idx="3208">
                  <c:v>37.080001831054702</c:v>
                </c:pt>
                <c:pt idx="3209">
                  <c:v>37.090000152587898</c:v>
                </c:pt>
                <c:pt idx="3210">
                  <c:v>37.099998474121101</c:v>
                </c:pt>
                <c:pt idx="3211">
                  <c:v>37.110000610351598</c:v>
                </c:pt>
                <c:pt idx="3212">
                  <c:v>37.119998931884801</c:v>
                </c:pt>
                <c:pt idx="3213">
                  <c:v>37.130001068115199</c:v>
                </c:pt>
                <c:pt idx="3214">
                  <c:v>37.139999389648402</c:v>
                </c:pt>
                <c:pt idx="3215">
                  <c:v>37.150001525878899</c:v>
                </c:pt>
                <c:pt idx="3216">
                  <c:v>37.159999847412102</c:v>
                </c:pt>
                <c:pt idx="3217">
                  <c:v>37.169998168945298</c:v>
                </c:pt>
                <c:pt idx="3218">
                  <c:v>37.180000305175803</c:v>
                </c:pt>
                <c:pt idx="3219">
                  <c:v>37.189998626708999</c:v>
                </c:pt>
                <c:pt idx="3220">
                  <c:v>37.200000762939503</c:v>
                </c:pt>
                <c:pt idx="3221">
                  <c:v>37.209999084472699</c:v>
                </c:pt>
                <c:pt idx="3222">
                  <c:v>37.220001220703097</c:v>
                </c:pt>
                <c:pt idx="3223">
                  <c:v>37.2299995422363</c:v>
                </c:pt>
                <c:pt idx="3224">
                  <c:v>37.240001678466797</c:v>
                </c:pt>
                <c:pt idx="3225">
                  <c:v>37.25</c:v>
                </c:pt>
                <c:pt idx="3226">
                  <c:v>37.259998321533203</c:v>
                </c:pt>
                <c:pt idx="3227">
                  <c:v>37.2700004577637</c:v>
                </c:pt>
                <c:pt idx="3228">
                  <c:v>37.279998779296903</c:v>
                </c:pt>
                <c:pt idx="3229">
                  <c:v>37.290000915527301</c:v>
                </c:pt>
                <c:pt idx="3230">
                  <c:v>37.299999237060497</c:v>
                </c:pt>
                <c:pt idx="3231">
                  <c:v>37.310001373291001</c:v>
                </c:pt>
                <c:pt idx="3232">
                  <c:v>37.319999694824197</c:v>
                </c:pt>
                <c:pt idx="3233">
                  <c:v>37.330001831054702</c:v>
                </c:pt>
                <c:pt idx="3234">
                  <c:v>37.340000152587898</c:v>
                </c:pt>
                <c:pt idx="3235">
                  <c:v>37.349998474121101</c:v>
                </c:pt>
                <c:pt idx="3236">
                  <c:v>37.360000610351598</c:v>
                </c:pt>
                <c:pt idx="3237">
                  <c:v>37.369998931884801</c:v>
                </c:pt>
                <c:pt idx="3238">
                  <c:v>37.380001068115199</c:v>
                </c:pt>
                <c:pt idx="3239">
                  <c:v>37.389999389648402</c:v>
                </c:pt>
                <c:pt idx="3240">
                  <c:v>37.400001525878899</c:v>
                </c:pt>
                <c:pt idx="3241">
                  <c:v>37.409999847412102</c:v>
                </c:pt>
                <c:pt idx="3242">
                  <c:v>37.419998168945298</c:v>
                </c:pt>
                <c:pt idx="3243">
                  <c:v>37.430000305175803</c:v>
                </c:pt>
                <c:pt idx="3244">
                  <c:v>37.439998626708999</c:v>
                </c:pt>
                <c:pt idx="3245">
                  <c:v>37.450000762939503</c:v>
                </c:pt>
                <c:pt idx="3246">
                  <c:v>37.459999084472699</c:v>
                </c:pt>
                <c:pt idx="3247">
                  <c:v>37.470001220703097</c:v>
                </c:pt>
                <c:pt idx="3248">
                  <c:v>37.4799995422363</c:v>
                </c:pt>
                <c:pt idx="3249">
                  <c:v>37.490001678466797</c:v>
                </c:pt>
                <c:pt idx="3250">
                  <c:v>37.5</c:v>
                </c:pt>
                <c:pt idx="3251">
                  <c:v>37.509998321533203</c:v>
                </c:pt>
                <c:pt idx="3252">
                  <c:v>37.5200004577637</c:v>
                </c:pt>
                <c:pt idx="3253">
                  <c:v>37.529998779296903</c:v>
                </c:pt>
                <c:pt idx="3254">
                  <c:v>37.540000915527301</c:v>
                </c:pt>
                <c:pt idx="3255">
                  <c:v>37.549999237060497</c:v>
                </c:pt>
                <c:pt idx="3256">
                  <c:v>37.560001373291001</c:v>
                </c:pt>
                <c:pt idx="3257">
                  <c:v>37.569999694824197</c:v>
                </c:pt>
                <c:pt idx="3258">
                  <c:v>37.580001831054702</c:v>
                </c:pt>
                <c:pt idx="3259">
                  <c:v>37.590000152587898</c:v>
                </c:pt>
                <c:pt idx="3260">
                  <c:v>37.599998474121101</c:v>
                </c:pt>
                <c:pt idx="3261">
                  <c:v>37.610000610351598</c:v>
                </c:pt>
                <c:pt idx="3262">
                  <c:v>37.619998931884801</c:v>
                </c:pt>
                <c:pt idx="3263">
                  <c:v>37.630001068115199</c:v>
                </c:pt>
                <c:pt idx="3264">
                  <c:v>37.639999389648402</c:v>
                </c:pt>
                <c:pt idx="3265">
                  <c:v>37.650001525878899</c:v>
                </c:pt>
                <c:pt idx="3266">
                  <c:v>37.659999847412102</c:v>
                </c:pt>
                <c:pt idx="3267">
                  <c:v>37.669998168945298</c:v>
                </c:pt>
                <c:pt idx="3268">
                  <c:v>37.680000305175803</c:v>
                </c:pt>
                <c:pt idx="3269">
                  <c:v>37.689998626708999</c:v>
                </c:pt>
                <c:pt idx="3270">
                  <c:v>37.700000762939503</c:v>
                </c:pt>
                <c:pt idx="3271">
                  <c:v>37.709999084472699</c:v>
                </c:pt>
                <c:pt idx="3272">
                  <c:v>37.720001220703097</c:v>
                </c:pt>
                <c:pt idx="3273">
                  <c:v>37.7299995422363</c:v>
                </c:pt>
                <c:pt idx="3274">
                  <c:v>37.740001678466797</c:v>
                </c:pt>
                <c:pt idx="3275">
                  <c:v>37.75</c:v>
                </c:pt>
                <c:pt idx="3276">
                  <c:v>37.759998321533203</c:v>
                </c:pt>
                <c:pt idx="3277">
                  <c:v>37.7700004577637</c:v>
                </c:pt>
                <c:pt idx="3278">
                  <c:v>37.779998779296903</c:v>
                </c:pt>
                <c:pt idx="3279">
                  <c:v>37.790000915527301</c:v>
                </c:pt>
                <c:pt idx="3280">
                  <c:v>37.799999237060497</c:v>
                </c:pt>
                <c:pt idx="3281">
                  <c:v>37.810001373291001</c:v>
                </c:pt>
                <c:pt idx="3282">
                  <c:v>37.819999694824197</c:v>
                </c:pt>
                <c:pt idx="3283">
                  <c:v>37.830001831054702</c:v>
                </c:pt>
                <c:pt idx="3284">
                  <c:v>37.840000152587898</c:v>
                </c:pt>
                <c:pt idx="3285">
                  <c:v>37.849998474121101</c:v>
                </c:pt>
                <c:pt idx="3286">
                  <c:v>37.860000610351598</c:v>
                </c:pt>
                <c:pt idx="3287">
                  <c:v>37.869998931884801</c:v>
                </c:pt>
                <c:pt idx="3288">
                  <c:v>37.880001068115199</c:v>
                </c:pt>
                <c:pt idx="3289">
                  <c:v>37.889999389648402</c:v>
                </c:pt>
                <c:pt idx="3290">
                  <c:v>37.900001525878899</c:v>
                </c:pt>
                <c:pt idx="3291">
                  <c:v>37.909999847412102</c:v>
                </c:pt>
                <c:pt idx="3292">
                  <c:v>37.919998168945298</c:v>
                </c:pt>
                <c:pt idx="3293">
                  <c:v>37.930000305175803</c:v>
                </c:pt>
                <c:pt idx="3294">
                  <c:v>37.939998626708999</c:v>
                </c:pt>
                <c:pt idx="3295">
                  <c:v>37.950000762939503</c:v>
                </c:pt>
                <c:pt idx="3296">
                  <c:v>37.959999084472699</c:v>
                </c:pt>
                <c:pt idx="3297">
                  <c:v>37.970001220703097</c:v>
                </c:pt>
                <c:pt idx="3298">
                  <c:v>37.9799995422363</c:v>
                </c:pt>
                <c:pt idx="3299">
                  <c:v>37.990001678466797</c:v>
                </c:pt>
                <c:pt idx="3300">
                  <c:v>38</c:v>
                </c:pt>
                <c:pt idx="3301">
                  <c:v>38.009998321533203</c:v>
                </c:pt>
                <c:pt idx="3302">
                  <c:v>38.0200004577637</c:v>
                </c:pt>
                <c:pt idx="3303">
                  <c:v>38.029998779296903</c:v>
                </c:pt>
                <c:pt idx="3304">
                  <c:v>38.040000915527301</c:v>
                </c:pt>
                <c:pt idx="3305">
                  <c:v>38.049999237060497</c:v>
                </c:pt>
                <c:pt idx="3306">
                  <c:v>38.060001373291001</c:v>
                </c:pt>
                <c:pt idx="3307">
                  <c:v>38.069999694824197</c:v>
                </c:pt>
                <c:pt idx="3308">
                  <c:v>38.080001831054702</c:v>
                </c:pt>
                <c:pt idx="3309">
                  <c:v>38.090000152587898</c:v>
                </c:pt>
                <c:pt idx="3310">
                  <c:v>38.099998474121101</c:v>
                </c:pt>
                <c:pt idx="3311">
                  <c:v>38.110000610351598</c:v>
                </c:pt>
                <c:pt idx="3312">
                  <c:v>38.119998931884801</c:v>
                </c:pt>
                <c:pt idx="3313">
                  <c:v>38.130001068115199</c:v>
                </c:pt>
                <c:pt idx="3314">
                  <c:v>38.139999389648402</c:v>
                </c:pt>
                <c:pt idx="3315">
                  <c:v>38.150001525878899</c:v>
                </c:pt>
                <c:pt idx="3316">
                  <c:v>38.159999847412102</c:v>
                </c:pt>
                <c:pt idx="3317">
                  <c:v>38.169998168945298</c:v>
                </c:pt>
                <c:pt idx="3318">
                  <c:v>38.180000305175803</c:v>
                </c:pt>
                <c:pt idx="3319">
                  <c:v>38.189998626708999</c:v>
                </c:pt>
                <c:pt idx="3320">
                  <c:v>38.200000762939503</c:v>
                </c:pt>
                <c:pt idx="3321">
                  <c:v>38.209999084472699</c:v>
                </c:pt>
                <c:pt idx="3322">
                  <c:v>38.220001220703097</c:v>
                </c:pt>
                <c:pt idx="3323">
                  <c:v>38.2299995422363</c:v>
                </c:pt>
                <c:pt idx="3324">
                  <c:v>38.240001678466797</c:v>
                </c:pt>
                <c:pt idx="3325">
                  <c:v>38.25</c:v>
                </c:pt>
                <c:pt idx="3326">
                  <c:v>38.259998321533203</c:v>
                </c:pt>
                <c:pt idx="3327">
                  <c:v>38.2700004577637</c:v>
                </c:pt>
                <c:pt idx="3328">
                  <c:v>38.279998779296903</c:v>
                </c:pt>
                <c:pt idx="3329">
                  <c:v>38.290000915527301</c:v>
                </c:pt>
                <c:pt idx="3330">
                  <c:v>38.299999237060497</c:v>
                </c:pt>
                <c:pt idx="3331">
                  <c:v>38.310001373291001</c:v>
                </c:pt>
                <c:pt idx="3332">
                  <c:v>38.319999694824197</c:v>
                </c:pt>
                <c:pt idx="3333">
                  <c:v>38.330001831054702</c:v>
                </c:pt>
                <c:pt idx="3334">
                  <c:v>38.340000152587898</c:v>
                </c:pt>
                <c:pt idx="3335">
                  <c:v>38.349998474121101</c:v>
                </c:pt>
                <c:pt idx="3336">
                  <c:v>38.360000610351598</c:v>
                </c:pt>
                <c:pt idx="3337">
                  <c:v>38.369998931884801</c:v>
                </c:pt>
                <c:pt idx="3338">
                  <c:v>38.380001068115199</c:v>
                </c:pt>
                <c:pt idx="3339">
                  <c:v>38.389999389648402</c:v>
                </c:pt>
                <c:pt idx="3340">
                  <c:v>38.400001525878899</c:v>
                </c:pt>
                <c:pt idx="3341">
                  <c:v>38.409999847412102</c:v>
                </c:pt>
                <c:pt idx="3342">
                  <c:v>38.419998168945298</c:v>
                </c:pt>
                <c:pt idx="3343">
                  <c:v>38.430000305175803</c:v>
                </c:pt>
                <c:pt idx="3344">
                  <c:v>38.439998626708999</c:v>
                </c:pt>
                <c:pt idx="3345">
                  <c:v>38.450000762939503</c:v>
                </c:pt>
                <c:pt idx="3346">
                  <c:v>38.459999084472699</c:v>
                </c:pt>
                <c:pt idx="3347">
                  <c:v>38.470001220703097</c:v>
                </c:pt>
                <c:pt idx="3348">
                  <c:v>38.4799995422363</c:v>
                </c:pt>
                <c:pt idx="3349">
                  <c:v>38.490001678466797</c:v>
                </c:pt>
                <c:pt idx="3350">
                  <c:v>38.5</c:v>
                </c:pt>
                <c:pt idx="3351">
                  <c:v>38.509998321533203</c:v>
                </c:pt>
                <c:pt idx="3352">
                  <c:v>38.5200004577637</c:v>
                </c:pt>
                <c:pt idx="3353">
                  <c:v>38.529998779296903</c:v>
                </c:pt>
                <c:pt idx="3354">
                  <c:v>38.540000915527301</c:v>
                </c:pt>
                <c:pt idx="3355">
                  <c:v>38.549999237060497</c:v>
                </c:pt>
                <c:pt idx="3356">
                  <c:v>38.560001373291001</c:v>
                </c:pt>
                <c:pt idx="3357">
                  <c:v>38.569999694824197</c:v>
                </c:pt>
                <c:pt idx="3358">
                  <c:v>38.580001831054702</c:v>
                </c:pt>
                <c:pt idx="3359">
                  <c:v>38.590000152587898</c:v>
                </c:pt>
                <c:pt idx="3360">
                  <c:v>38.599998474121101</c:v>
                </c:pt>
                <c:pt idx="3361">
                  <c:v>38.610000610351598</c:v>
                </c:pt>
                <c:pt idx="3362">
                  <c:v>38.619998931884801</c:v>
                </c:pt>
                <c:pt idx="3363">
                  <c:v>38.630001068115199</c:v>
                </c:pt>
                <c:pt idx="3364">
                  <c:v>38.639999389648402</c:v>
                </c:pt>
                <c:pt idx="3365">
                  <c:v>38.650001525878899</c:v>
                </c:pt>
                <c:pt idx="3366">
                  <c:v>38.659999847412102</c:v>
                </c:pt>
                <c:pt idx="3367">
                  <c:v>38.669998168945298</c:v>
                </c:pt>
                <c:pt idx="3368">
                  <c:v>38.680000305175803</c:v>
                </c:pt>
                <c:pt idx="3369">
                  <c:v>38.689998626708999</c:v>
                </c:pt>
                <c:pt idx="3370">
                  <c:v>38.700000762939503</c:v>
                </c:pt>
                <c:pt idx="3371">
                  <c:v>38.709999084472699</c:v>
                </c:pt>
                <c:pt idx="3372">
                  <c:v>38.720001220703097</c:v>
                </c:pt>
                <c:pt idx="3373">
                  <c:v>38.7299995422363</c:v>
                </c:pt>
                <c:pt idx="3374">
                  <c:v>38.740001678466797</c:v>
                </c:pt>
                <c:pt idx="3375">
                  <c:v>38.75</c:v>
                </c:pt>
                <c:pt idx="3376">
                  <c:v>38.759998321533203</c:v>
                </c:pt>
                <c:pt idx="3377">
                  <c:v>38.7700004577637</c:v>
                </c:pt>
                <c:pt idx="3378">
                  <c:v>38.779998779296903</c:v>
                </c:pt>
                <c:pt idx="3379">
                  <c:v>38.790000915527301</c:v>
                </c:pt>
                <c:pt idx="3380">
                  <c:v>38.799999237060497</c:v>
                </c:pt>
                <c:pt idx="3381">
                  <c:v>38.810001373291001</c:v>
                </c:pt>
                <c:pt idx="3382">
                  <c:v>38.819999694824197</c:v>
                </c:pt>
                <c:pt idx="3383">
                  <c:v>38.830001831054702</c:v>
                </c:pt>
                <c:pt idx="3384">
                  <c:v>38.840000152587898</c:v>
                </c:pt>
                <c:pt idx="3385">
                  <c:v>38.849998474121101</c:v>
                </c:pt>
                <c:pt idx="3386">
                  <c:v>38.860000610351598</c:v>
                </c:pt>
                <c:pt idx="3387">
                  <c:v>38.869998931884801</c:v>
                </c:pt>
                <c:pt idx="3388">
                  <c:v>38.880001068115199</c:v>
                </c:pt>
                <c:pt idx="3389">
                  <c:v>38.889999389648402</c:v>
                </c:pt>
                <c:pt idx="3390">
                  <c:v>38.900001525878899</c:v>
                </c:pt>
                <c:pt idx="3391">
                  <c:v>38.909999847412102</c:v>
                </c:pt>
                <c:pt idx="3392">
                  <c:v>38.919998168945298</c:v>
                </c:pt>
                <c:pt idx="3393">
                  <c:v>38.930000305175803</c:v>
                </c:pt>
                <c:pt idx="3394">
                  <c:v>38.939998626708999</c:v>
                </c:pt>
                <c:pt idx="3395">
                  <c:v>38.950000762939503</c:v>
                </c:pt>
                <c:pt idx="3396">
                  <c:v>38.959999084472699</c:v>
                </c:pt>
                <c:pt idx="3397">
                  <c:v>38.970001220703097</c:v>
                </c:pt>
                <c:pt idx="3398">
                  <c:v>38.9799995422363</c:v>
                </c:pt>
                <c:pt idx="3399">
                  <c:v>38.990001678466797</c:v>
                </c:pt>
                <c:pt idx="3400">
                  <c:v>39</c:v>
                </c:pt>
                <c:pt idx="3401">
                  <c:v>39.009998321533203</c:v>
                </c:pt>
                <c:pt idx="3402">
                  <c:v>39.0200004577637</c:v>
                </c:pt>
                <c:pt idx="3403">
                  <c:v>39.029998779296903</c:v>
                </c:pt>
                <c:pt idx="3404">
                  <c:v>39.040000915527301</c:v>
                </c:pt>
                <c:pt idx="3405">
                  <c:v>39.049999237060497</c:v>
                </c:pt>
                <c:pt idx="3406">
                  <c:v>39.060001373291001</c:v>
                </c:pt>
                <c:pt idx="3407">
                  <c:v>39.069999694824197</c:v>
                </c:pt>
                <c:pt idx="3408">
                  <c:v>39.080001831054702</c:v>
                </c:pt>
                <c:pt idx="3409">
                  <c:v>39.090000152587898</c:v>
                </c:pt>
                <c:pt idx="3410">
                  <c:v>39.099998474121101</c:v>
                </c:pt>
                <c:pt idx="3411">
                  <c:v>39.110000610351598</c:v>
                </c:pt>
                <c:pt idx="3412">
                  <c:v>39.119998931884801</c:v>
                </c:pt>
                <c:pt idx="3413">
                  <c:v>39.130001068115199</c:v>
                </c:pt>
                <c:pt idx="3414">
                  <c:v>39.139999389648402</c:v>
                </c:pt>
                <c:pt idx="3415">
                  <c:v>39.150001525878899</c:v>
                </c:pt>
                <c:pt idx="3416">
                  <c:v>39.159999847412102</c:v>
                </c:pt>
                <c:pt idx="3417">
                  <c:v>39.169998168945298</c:v>
                </c:pt>
                <c:pt idx="3418">
                  <c:v>39.180000305175803</c:v>
                </c:pt>
                <c:pt idx="3419">
                  <c:v>39.189998626708999</c:v>
                </c:pt>
                <c:pt idx="3420">
                  <c:v>39.200000762939503</c:v>
                </c:pt>
                <c:pt idx="3421">
                  <c:v>39.209999084472699</c:v>
                </c:pt>
                <c:pt idx="3422">
                  <c:v>39.220001220703097</c:v>
                </c:pt>
                <c:pt idx="3423">
                  <c:v>39.2299995422363</c:v>
                </c:pt>
                <c:pt idx="3424">
                  <c:v>39.240001678466797</c:v>
                </c:pt>
                <c:pt idx="3425">
                  <c:v>39.25</c:v>
                </c:pt>
                <c:pt idx="3426">
                  <c:v>39.259998321533203</c:v>
                </c:pt>
                <c:pt idx="3427">
                  <c:v>39.2700004577637</c:v>
                </c:pt>
                <c:pt idx="3428">
                  <c:v>39.279998779296903</c:v>
                </c:pt>
                <c:pt idx="3429">
                  <c:v>39.290000915527301</c:v>
                </c:pt>
                <c:pt idx="3430">
                  <c:v>39.299999237060497</c:v>
                </c:pt>
                <c:pt idx="3431">
                  <c:v>39.310001373291001</c:v>
                </c:pt>
                <c:pt idx="3432">
                  <c:v>39.319999694824197</c:v>
                </c:pt>
                <c:pt idx="3433">
                  <c:v>39.330001831054702</c:v>
                </c:pt>
                <c:pt idx="3434">
                  <c:v>39.340000152587898</c:v>
                </c:pt>
                <c:pt idx="3435">
                  <c:v>39.349998474121101</c:v>
                </c:pt>
                <c:pt idx="3436">
                  <c:v>39.360000610351598</c:v>
                </c:pt>
                <c:pt idx="3437">
                  <c:v>39.369998931884801</c:v>
                </c:pt>
                <c:pt idx="3438">
                  <c:v>39.380001068115199</c:v>
                </c:pt>
                <c:pt idx="3439">
                  <c:v>39.389999389648402</c:v>
                </c:pt>
                <c:pt idx="3440">
                  <c:v>39.400001525878899</c:v>
                </c:pt>
                <c:pt idx="3441">
                  <c:v>39.409999847412102</c:v>
                </c:pt>
                <c:pt idx="3442">
                  <c:v>39.419998168945298</c:v>
                </c:pt>
                <c:pt idx="3443">
                  <c:v>39.430000305175803</c:v>
                </c:pt>
                <c:pt idx="3444">
                  <c:v>39.439998626708999</c:v>
                </c:pt>
                <c:pt idx="3445">
                  <c:v>39.450000762939503</c:v>
                </c:pt>
                <c:pt idx="3446">
                  <c:v>39.459999084472699</c:v>
                </c:pt>
                <c:pt idx="3447">
                  <c:v>39.470001220703097</c:v>
                </c:pt>
                <c:pt idx="3448">
                  <c:v>39.4799995422363</c:v>
                </c:pt>
                <c:pt idx="3449">
                  <c:v>39.490001678466797</c:v>
                </c:pt>
                <c:pt idx="3450">
                  <c:v>39.5</c:v>
                </c:pt>
                <c:pt idx="3451">
                  <c:v>39.509998321533203</c:v>
                </c:pt>
                <c:pt idx="3452">
                  <c:v>39.5200004577637</c:v>
                </c:pt>
                <c:pt idx="3453">
                  <c:v>39.529998779296903</c:v>
                </c:pt>
                <c:pt idx="3454">
                  <c:v>39.540000915527301</c:v>
                </c:pt>
                <c:pt idx="3455">
                  <c:v>39.549999237060497</c:v>
                </c:pt>
                <c:pt idx="3456">
                  <c:v>39.560001373291001</c:v>
                </c:pt>
                <c:pt idx="3457">
                  <c:v>39.569999694824197</c:v>
                </c:pt>
                <c:pt idx="3458">
                  <c:v>39.580001831054702</c:v>
                </c:pt>
                <c:pt idx="3459">
                  <c:v>39.590000152587898</c:v>
                </c:pt>
                <c:pt idx="3460">
                  <c:v>39.599998474121101</c:v>
                </c:pt>
                <c:pt idx="3461">
                  <c:v>39.610000610351598</c:v>
                </c:pt>
                <c:pt idx="3462">
                  <c:v>39.619998931884801</c:v>
                </c:pt>
                <c:pt idx="3463">
                  <c:v>39.630001068115199</c:v>
                </c:pt>
                <c:pt idx="3464">
                  <c:v>39.639999389648402</c:v>
                </c:pt>
                <c:pt idx="3465">
                  <c:v>39.650001525878899</c:v>
                </c:pt>
                <c:pt idx="3466">
                  <c:v>39.659999847412102</c:v>
                </c:pt>
                <c:pt idx="3467">
                  <c:v>39.669998168945298</c:v>
                </c:pt>
                <c:pt idx="3468">
                  <c:v>39.680000305175803</c:v>
                </c:pt>
                <c:pt idx="3469">
                  <c:v>39.689998626708999</c:v>
                </c:pt>
                <c:pt idx="3470">
                  <c:v>39.700000762939503</c:v>
                </c:pt>
                <c:pt idx="3471">
                  <c:v>39.709999084472699</c:v>
                </c:pt>
                <c:pt idx="3472">
                  <c:v>39.720001220703097</c:v>
                </c:pt>
                <c:pt idx="3473">
                  <c:v>39.7299995422363</c:v>
                </c:pt>
                <c:pt idx="3474">
                  <c:v>39.740001678466797</c:v>
                </c:pt>
                <c:pt idx="3475">
                  <c:v>39.75</c:v>
                </c:pt>
                <c:pt idx="3476">
                  <c:v>39.759998321533203</c:v>
                </c:pt>
                <c:pt idx="3477">
                  <c:v>39.7700004577637</c:v>
                </c:pt>
                <c:pt idx="3478">
                  <c:v>39.779998779296903</c:v>
                </c:pt>
                <c:pt idx="3479">
                  <c:v>39.790000915527301</c:v>
                </c:pt>
                <c:pt idx="3480">
                  <c:v>39.799999237060497</c:v>
                </c:pt>
                <c:pt idx="3481">
                  <c:v>39.810001373291001</c:v>
                </c:pt>
                <c:pt idx="3482">
                  <c:v>39.819999694824197</c:v>
                </c:pt>
                <c:pt idx="3483">
                  <c:v>39.830001831054702</c:v>
                </c:pt>
                <c:pt idx="3484">
                  <c:v>39.840000152587898</c:v>
                </c:pt>
                <c:pt idx="3485">
                  <c:v>39.849998474121101</c:v>
                </c:pt>
                <c:pt idx="3486">
                  <c:v>39.860000610351598</c:v>
                </c:pt>
                <c:pt idx="3487">
                  <c:v>39.869998931884801</c:v>
                </c:pt>
                <c:pt idx="3488">
                  <c:v>39.880001068115199</c:v>
                </c:pt>
                <c:pt idx="3489">
                  <c:v>39.889999389648402</c:v>
                </c:pt>
                <c:pt idx="3490">
                  <c:v>39.900001525878899</c:v>
                </c:pt>
                <c:pt idx="3491">
                  <c:v>39.909999847412102</c:v>
                </c:pt>
                <c:pt idx="3492">
                  <c:v>39.919998168945298</c:v>
                </c:pt>
                <c:pt idx="3493">
                  <c:v>39.930000305175803</c:v>
                </c:pt>
                <c:pt idx="3494">
                  <c:v>39.939998626708999</c:v>
                </c:pt>
                <c:pt idx="3495">
                  <c:v>39.950000762939503</c:v>
                </c:pt>
                <c:pt idx="3496">
                  <c:v>39.959999084472699</c:v>
                </c:pt>
                <c:pt idx="3497">
                  <c:v>39.970001220703097</c:v>
                </c:pt>
                <c:pt idx="3498">
                  <c:v>39.9799995422363</c:v>
                </c:pt>
                <c:pt idx="3499">
                  <c:v>39.990001678466797</c:v>
                </c:pt>
                <c:pt idx="3500">
                  <c:v>40</c:v>
                </c:pt>
                <c:pt idx="3501">
                  <c:v>40.009998321533203</c:v>
                </c:pt>
                <c:pt idx="3502">
                  <c:v>40.0200004577637</c:v>
                </c:pt>
                <c:pt idx="3503">
                  <c:v>40.029998779296903</c:v>
                </c:pt>
                <c:pt idx="3504">
                  <c:v>40.040000915527301</c:v>
                </c:pt>
                <c:pt idx="3505">
                  <c:v>40.049999237060497</c:v>
                </c:pt>
                <c:pt idx="3506">
                  <c:v>40.060001373291001</c:v>
                </c:pt>
                <c:pt idx="3507">
                  <c:v>40.069999694824197</c:v>
                </c:pt>
                <c:pt idx="3508">
                  <c:v>40.080001831054702</c:v>
                </c:pt>
                <c:pt idx="3509">
                  <c:v>40.090000152587898</c:v>
                </c:pt>
                <c:pt idx="3510">
                  <c:v>40.099998474121101</c:v>
                </c:pt>
                <c:pt idx="3511">
                  <c:v>40.110000610351598</c:v>
                </c:pt>
                <c:pt idx="3512">
                  <c:v>40.119998931884801</c:v>
                </c:pt>
                <c:pt idx="3513">
                  <c:v>40.130001068115199</c:v>
                </c:pt>
                <c:pt idx="3514">
                  <c:v>40.139999389648402</c:v>
                </c:pt>
                <c:pt idx="3515">
                  <c:v>40.150001525878899</c:v>
                </c:pt>
                <c:pt idx="3516">
                  <c:v>40.159999847412102</c:v>
                </c:pt>
                <c:pt idx="3517">
                  <c:v>40.169998168945298</c:v>
                </c:pt>
                <c:pt idx="3518">
                  <c:v>40.180000305175803</c:v>
                </c:pt>
                <c:pt idx="3519">
                  <c:v>40.189998626708999</c:v>
                </c:pt>
                <c:pt idx="3520">
                  <c:v>40.200000762939503</c:v>
                </c:pt>
                <c:pt idx="3521">
                  <c:v>40.209999084472699</c:v>
                </c:pt>
                <c:pt idx="3522">
                  <c:v>40.220001220703097</c:v>
                </c:pt>
                <c:pt idx="3523">
                  <c:v>40.2299995422363</c:v>
                </c:pt>
                <c:pt idx="3524">
                  <c:v>40.240001678466797</c:v>
                </c:pt>
                <c:pt idx="3525">
                  <c:v>40.25</c:v>
                </c:pt>
                <c:pt idx="3526">
                  <c:v>40.259998321533203</c:v>
                </c:pt>
                <c:pt idx="3527">
                  <c:v>40.2700004577637</c:v>
                </c:pt>
                <c:pt idx="3528">
                  <c:v>40.279998779296903</c:v>
                </c:pt>
                <c:pt idx="3529">
                  <c:v>40.290000915527301</c:v>
                </c:pt>
                <c:pt idx="3530">
                  <c:v>40.299999237060497</c:v>
                </c:pt>
                <c:pt idx="3531">
                  <c:v>40.310001373291001</c:v>
                </c:pt>
                <c:pt idx="3532">
                  <c:v>40.319999694824197</c:v>
                </c:pt>
                <c:pt idx="3533">
                  <c:v>40.330001831054702</c:v>
                </c:pt>
                <c:pt idx="3534">
                  <c:v>40.340000152587898</c:v>
                </c:pt>
                <c:pt idx="3535">
                  <c:v>40.349998474121101</c:v>
                </c:pt>
                <c:pt idx="3536">
                  <c:v>40.360000610351598</c:v>
                </c:pt>
                <c:pt idx="3537">
                  <c:v>40.369998931884801</c:v>
                </c:pt>
                <c:pt idx="3538">
                  <c:v>40.380001068115199</c:v>
                </c:pt>
                <c:pt idx="3539">
                  <c:v>40.389999389648402</c:v>
                </c:pt>
                <c:pt idx="3540">
                  <c:v>40.400001525878899</c:v>
                </c:pt>
                <c:pt idx="3541">
                  <c:v>40.409999847412102</c:v>
                </c:pt>
                <c:pt idx="3542">
                  <c:v>40.419998168945298</c:v>
                </c:pt>
                <c:pt idx="3543">
                  <c:v>40.430000305175803</c:v>
                </c:pt>
                <c:pt idx="3544">
                  <c:v>40.439998626708999</c:v>
                </c:pt>
                <c:pt idx="3545">
                  <c:v>40.450000762939503</c:v>
                </c:pt>
                <c:pt idx="3546">
                  <c:v>40.459999084472699</c:v>
                </c:pt>
                <c:pt idx="3547">
                  <c:v>40.470001220703097</c:v>
                </c:pt>
                <c:pt idx="3548">
                  <c:v>40.4799995422363</c:v>
                </c:pt>
                <c:pt idx="3549">
                  <c:v>40.490001678466797</c:v>
                </c:pt>
                <c:pt idx="3550">
                  <c:v>40.5</c:v>
                </c:pt>
                <c:pt idx="3551">
                  <c:v>40.509998321533203</c:v>
                </c:pt>
                <c:pt idx="3552">
                  <c:v>40.5200004577637</c:v>
                </c:pt>
                <c:pt idx="3553">
                  <c:v>40.529998779296903</c:v>
                </c:pt>
                <c:pt idx="3554">
                  <c:v>40.540000915527301</c:v>
                </c:pt>
                <c:pt idx="3555">
                  <c:v>40.549999237060497</c:v>
                </c:pt>
                <c:pt idx="3556">
                  <c:v>40.560001373291001</c:v>
                </c:pt>
                <c:pt idx="3557">
                  <c:v>40.569999694824197</c:v>
                </c:pt>
                <c:pt idx="3558">
                  <c:v>40.580001831054702</c:v>
                </c:pt>
                <c:pt idx="3559">
                  <c:v>40.590000152587898</c:v>
                </c:pt>
                <c:pt idx="3560">
                  <c:v>40.599998474121101</c:v>
                </c:pt>
                <c:pt idx="3561">
                  <c:v>40.610000610351598</c:v>
                </c:pt>
                <c:pt idx="3562">
                  <c:v>40.619998931884801</c:v>
                </c:pt>
                <c:pt idx="3563">
                  <c:v>40.630001068115199</c:v>
                </c:pt>
                <c:pt idx="3564">
                  <c:v>40.639999389648402</c:v>
                </c:pt>
                <c:pt idx="3565">
                  <c:v>40.650001525878899</c:v>
                </c:pt>
                <c:pt idx="3566">
                  <c:v>40.659999847412102</c:v>
                </c:pt>
                <c:pt idx="3567">
                  <c:v>40.669998168945298</c:v>
                </c:pt>
                <c:pt idx="3568">
                  <c:v>40.680000305175803</c:v>
                </c:pt>
                <c:pt idx="3569">
                  <c:v>40.689998626708999</c:v>
                </c:pt>
                <c:pt idx="3570">
                  <c:v>40.700000762939503</c:v>
                </c:pt>
                <c:pt idx="3571">
                  <c:v>40.709999084472699</c:v>
                </c:pt>
                <c:pt idx="3572">
                  <c:v>40.720001220703097</c:v>
                </c:pt>
                <c:pt idx="3573">
                  <c:v>40.7299995422363</c:v>
                </c:pt>
                <c:pt idx="3574">
                  <c:v>40.740001678466797</c:v>
                </c:pt>
                <c:pt idx="3575">
                  <c:v>40.75</c:v>
                </c:pt>
                <c:pt idx="3576">
                  <c:v>40.759998321533203</c:v>
                </c:pt>
                <c:pt idx="3577">
                  <c:v>40.7700004577637</c:v>
                </c:pt>
                <c:pt idx="3578">
                  <c:v>40.779998779296903</c:v>
                </c:pt>
                <c:pt idx="3579">
                  <c:v>40.790000915527301</c:v>
                </c:pt>
                <c:pt idx="3580">
                  <c:v>40.799999237060497</c:v>
                </c:pt>
                <c:pt idx="3581">
                  <c:v>40.810001373291001</c:v>
                </c:pt>
                <c:pt idx="3582">
                  <c:v>40.819999694824197</c:v>
                </c:pt>
                <c:pt idx="3583">
                  <c:v>40.830001831054702</c:v>
                </c:pt>
                <c:pt idx="3584">
                  <c:v>40.840000152587898</c:v>
                </c:pt>
                <c:pt idx="3585">
                  <c:v>40.849998474121101</c:v>
                </c:pt>
                <c:pt idx="3586">
                  <c:v>40.860000610351598</c:v>
                </c:pt>
                <c:pt idx="3587">
                  <c:v>40.869998931884801</c:v>
                </c:pt>
                <c:pt idx="3588">
                  <c:v>40.880001068115199</c:v>
                </c:pt>
                <c:pt idx="3589">
                  <c:v>40.889999389648402</c:v>
                </c:pt>
                <c:pt idx="3590">
                  <c:v>40.900001525878899</c:v>
                </c:pt>
                <c:pt idx="3591">
                  <c:v>40.909999847412102</c:v>
                </c:pt>
                <c:pt idx="3592">
                  <c:v>40.919998168945298</c:v>
                </c:pt>
                <c:pt idx="3593">
                  <c:v>40.930000305175803</c:v>
                </c:pt>
                <c:pt idx="3594">
                  <c:v>40.939998626708999</c:v>
                </c:pt>
                <c:pt idx="3595">
                  <c:v>40.950000762939503</c:v>
                </c:pt>
                <c:pt idx="3596">
                  <c:v>40.959999084472699</c:v>
                </c:pt>
                <c:pt idx="3597">
                  <c:v>40.970001220703097</c:v>
                </c:pt>
                <c:pt idx="3598">
                  <c:v>40.9799995422363</c:v>
                </c:pt>
                <c:pt idx="3599">
                  <c:v>40.990001678466797</c:v>
                </c:pt>
                <c:pt idx="3600">
                  <c:v>41</c:v>
                </c:pt>
                <c:pt idx="3601">
                  <c:v>41.009998321533203</c:v>
                </c:pt>
                <c:pt idx="3602">
                  <c:v>41.0200004577637</c:v>
                </c:pt>
                <c:pt idx="3603">
                  <c:v>41.029998779296903</c:v>
                </c:pt>
                <c:pt idx="3604">
                  <c:v>41.040000915527301</c:v>
                </c:pt>
                <c:pt idx="3605">
                  <c:v>41.049999237060497</c:v>
                </c:pt>
                <c:pt idx="3606">
                  <c:v>41.060001373291001</c:v>
                </c:pt>
                <c:pt idx="3607">
                  <c:v>41.069999694824197</c:v>
                </c:pt>
                <c:pt idx="3608">
                  <c:v>41.080001831054702</c:v>
                </c:pt>
                <c:pt idx="3609">
                  <c:v>41.090000152587898</c:v>
                </c:pt>
                <c:pt idx="3610">
                  <c:v>41.099998474121101</c:v>
                </c:pt>
                <c:pt idx="3611">
                  <c:v>41.110000610351598</c:v>
                </c:pt>
                <c:pt idx="3612">
                  <c:v>41.119998931884801</c:v>
                </c:pt>
                <c:pt idx="3613">
                  <c:v>41.130001068115199</c:v>
                </c:pt>
                <c:pt idx="3614">
                  <c:v>41.139999389648402</c:v>
                </c:pt>
                <c:pt idx="3615">
                  <c:v>41.150001525878899</c:v>
                </c:pt>
                <c:pt idx="3616">
                  <c:v>41.159999847412102</c:v>
                </c:pt>
                <c:pt idx="3617">
                  <c:v>41.169998168945298</c:v>
                </c:pt>
                <c:pt idx="3618">
                  <c:v>41.180000305175803</c:v>
                </c:pt>
                <c:pt idx="3619">
                  <c:v>41.189998626708999</c:v>
                </c:pt>
                <c:pt idx="3620">
                  <c:v>41.200000762939503</c:v>
                </c:pt>
                <c:pt idx="3621">
                  <c:v>41.209999084472699</c:v>
                </c:pt>
                <c:pt idx="3622">
                  <c:v>41.220001220703097</c:v>
                </c:pt>
                <c:pt idx="3623">
                  <c:v>41.2299995422363</c:v>
                </c:pt>
                <c:pt idx="3624">
                  <c:v>41.240001678466797</c:v>
                </c:pt>
                <c:pt idx="3625">
                  <c:v>41.25</c:v>
                </c:pt>
                <c:pt idx="3626">
                  <c:v>41.259998321533203</c:v>
                </c:pt>
                <c:pt idx="3627">
                  <c:v>41.2700004577637</c:v>
                </c:pt>
                <c:pt idx="3628">
                  <c:v>41.279998779296903</c:v>
                </c:pt>
                <c:pt idx="3629">
                  <c:v>41.290000915527301</c:v>
                </c:pt>
                <c:pt idx="3630">
                  <c:v>41.299999237060497</c:v>
                </c:pt>
                <c:pt idx="3631">
                  <c:v>41.310001373291001</c:v>
                </c:pt>
                <c:pt idx="3632">
                  <c:v>41.319999694824197</c:v>
                </c:pt>
                <c:pt idx="3633">
                  <c:v>41.330001831054702</c:v>
                </c:pt>
                <c:pt idx="3634">
                  <c:v>41.340000152587898</c:v>
                </c:pt>
                <c:pt idx="3635">
                  <c:v>41.349998474121101</c:v>
                </c:pt>
                <c:pt idx="3636">
                  <c:v>41.360000610351598</c:v>
                </c:pt>
                <c:pt idx="3637">
                  <c:v>41.369998931884801</c:v>
                </c:pt>
                <c:pt idx="3638">
                  <c:v>41.380001068115199</c:v>
                </c:pt>
                <c:pt idx="3639">
                  <c:v>41.389999389648402</c:v>
                </c:pt>
                <c:pt idx="3640">
                  <c:v>41.400001525878899</c:v>
                </c:pt>
                <c:pt idx="3641">
                  <c:v>41.409999847412102</c:v>
                </c:pt>
                <c:pt idx="3642">
                  <c:v>41.419998168945298</c:v>
                </c:pt>
                <c:pt idx="3643">
                  <c:v>41.430000305175803</c:v>
                </c:pt>
                <c:pt idx="3644">
                  <c:v>41.439998626708999</c:v>
                </c:pt>
                <c:pt idx="3645">
                  <c:v>41.450000762939503</c:v>
                </c:pt>
                <c:pt idx="3646">
                  <c:v>41.459999084472699</c:v>
                </c:pt>
                <c:pt idx="3647">
                  <c:v>41.470001220703097</c:v>
                </c:pt>
                <c:pt idx="3648">
                  <c:v>41.4799995422363</c:v>
                </c:pt>
                <c:pt idx="3649">
                  <c:v>41.490001678466797</c:v>
                </c:pt>
                <c:pt idx="3650">
                  <c:v>41.5</c:v>
                </c:pt>
                <c:pt idx="3651">
                  <c:v>41.509998321533203</c:v>
                </c:pt>
                <c:pt idx="3652">
                  <c:v>41.5200004577637</c:v>
                </c:pt>
                <c:pt idx="3653">
                  <c:v>41.529998779296903</c:v>
                </c:pt>
                <c:pt idx="3654">
                  <c:v>41.540000915527301</c:v>
                </c:pt>
                <c:pt idx="3655">
                  <c:v>41.549999237060497</c:v>
                </c:pt>
                <c:pt idx="3656">
                  <c:v>41.560001373291001</c:v>
                </c:pt>
                <c:pt idx="3657">
                  <c:v>41.569999694824197</c:v>
                </c:pt>
                <c:pt idx="3658">
                  <c:v>41.580001831054702</c:v>
                </c:pt>
                <c:pt idx="3659">
                  <c:v>41.590000152587898</c:v>
                </c:pt>
                <c:pt idx="3660">
                  <c:v>41.599998474121101</c:v>
                </c:pt>
                <c:pt idx="3661">
                  <c:v>41.610000610351598</c:v>
                </c:pt>
                <c:pt idx="3662">
                  <c:v>41.619998931884801</c:v>
                </c:pt>
                <c:pt idx="3663">
                  <c:v>41.630001068115199</c:v>
                </c:pt>
                <c:pt idx="3664">
                  <c:v>41.639999389648402</c:v>
                </c:pt>
                <c:pt idx="3665">
                  <c:v>41.650001525878899</c:v>
                </c:pt>
                <c:pt idx="3666">
                  <c:v>41.659999847412102</c:v>
                </c:pt>
                <c:pt idx="3667">
                  <c:v>41.669998168945298</c:v>
                </c:pt>
                <c:pt idx="3668">
                  <c:v>41.680000305175803</c:v>
                </c:pt>
                <c:pt idx="3669">
                  <c:v>41.689998626708999</c:v>
                </c:pt>
                <c:pt idx="3670">
                  <c:v>41.700000762939503</c:v>
                </c:pt>
                <c:pt idx="3671">
                  <c:v>41.709999084472699</c:v>
                </c:pt>
                <c:pt idx="3672">
                  <c:v>41.720001220703097</c:v>
                </c:pt>
                <c:pt idx="3673">
                  <c:v>41.7299995422363</c:v>
                </c:pt>
                <c:pt idx="3674">
                  <c:v>41.740001678466797</c:v>
                </c:pt>
                <c:pt idx="3675">
                  <c:v>41.75</c:v>
                </c:pt>
                <c:pt idx="3676">
                  <c:v>41.759998321533203</c:v>
                </c:pt>
                <c:pt idx="3677">
                  <c:v>41.7700004577637</c:v>
                </c:pt>
                <c:pt idx="3678">
                  <c:v>41.779998779296903</c:v>
                </c:pt>
                <c:pt idx="3679">
                  <c:v>41.790000915527301</c:v>
                </c:pt>
                <c:pt idx="3680">
                  <c:v>41.799999237060497</c:v>
                </c:pt>
                <c:pt idx="3681">
                  <c:v>41.810001373291001</c:v>
                </c:pt>
                <c:pt idx="3682">
                  <c:v>41.819999694824197</c:v>
                </c:pt>
                <c:pt idx="3683">
                  <c:v>41.830001831054702</c:v>
                </c:pt>
                <c:pt idx="3684">
                  <c:v>41.840000152587898</c:v>
                </c:pt>
                <c:pt idx="3685">
                  <c:v>41.849998474121101</c:v>
                </c:pt>
                <c:pt idx="3686">
                  <c:v>41.860000610351598</c:v>
                </c:pt>
                <c:pt idx="3687">
                  <c:v>41.869998931884801</c:v>
                </c:pt>
                <c:pt idx="3688">
                  <c:v>41.880001068115199</c:v>
                </c:pt>
                <c:pt idx="3689">
                  <c:v>41.889999389648402</c:v>
                </c:pt>
                <c:pt idx="3690">
                  <c:v>41.900001525878899</c:v>
                </c:pt>
                <c:pt idx="3691">
                  <c:v>41.909999847412102</c:v>
                </c:pt>
                <c:pt idx="3692">
                  <c:v>41.919998168945298</c:v>
                </c:pt>
                <c:pt idx="3693">
                  <c:v>41.930000305175803</c:v>
                </c:pt>
                <c:pt idx="3694">
                  <c:v>41.939998626708999</c:v>
                </c:pt>
                <c:pt idx="3695">
                  <c:v>41.950000762939503</c:v>
                </c:pt>
                <c:pt idx="3696">
                  <c:v>41.959999084472699</c:v>
                </c:pt>
                <c:pt idx="3697">
                  <c:v>41.970001220703097</c:v>
                </c:pt>
                <c:pt idx="3698">
                  <c:v>41.9799995422363</c:v>
                </c:pt>
                <c:pt idx="3699">
                  <c:v>41.990001678466797</c:v>
                </c:pt>
                <c:pt idx="3700">
                  <c:v>42</c:v>
                </c:pt>
                <c:pt idx="3701">
                  <c:v>42.009998321533203</c:v>
                </c:pt>
                <c:pt idx="3702">
                  <c:v>42.0200004577637</c:v>
                </c:pt>
                <c:pt idx="3703">
                  <c:v>42.029998779296903</c:v>
                </c:pt>
                <c:pt idx="3704">
                  <c:v>42.040000915527301</c:v>
                </c:pt>
                <c:pt idx="3705">
                  <c:v>42.049999237060497</c:v>
                </c:pt>
                <c:pt idx="3706">
                  <c:v>42.060001373291001</c:v>
                </c:pt>
                <c:pt idx="3707">
                  <c:v>42.069999694824197</c:v>
                </c:pt>
                <c:pt idx="3708">
                  <c:v>42.080001831054702</c:v>
                </c:pt>
                <c:pt idx="3709">
                  <c:v>42.090000152587898</c:v>
                </c:pt>
                <c:pt idx="3710">
                  <c:v>42.099998474121101</c:v>
                </c:pt>
                <c:pt idx="3711">
                  <c:v>42.110000610351598</c:v>
                </c:pt>
                <c:pt idx="3712">
                  <c:v>42.119998931884801</c:v>
                </c:pt>
                <c:pt idx="3713">
                  <c:v>42.130001068115199</c:v>
                </c:pt>
                <c:pt idx="3714">
                  <c:v>42.139999389648402</c:v>
                </c:pt>
                <c:pt idx="3715">
                  <c:v>42.150001525878899</c:v>
                </c:pt>
                <c:pt idx="3716">
                  <c:v>42.159999847412102</c:v>
                </c:pt>
                <c:pt idx="3717">
                  <c:v>42.169998168945298</c:v>
                </c:pt>
                <c:pt idx="3718">
                  <c:v>42.180000305175803</c:v>
                </c:pt>
                <c:pt idx="3719">
                  <c:v>42.189998626708999</c:v>
                </c:pt>
                <c:pt idx="3720">
                  <c:v>42.200000762939503</c:v>
                </c:pt>
                <c:pt idx="3721">
                  <c:v>42.209999084472699</c:v>
                </c:pt>
                <c:pt idx="3722">
                  <c:v>42.220001220703097</c:v>
                </c:pt>
                <c:pt idx="3723">
                  <c:v>42.2299995422363</c:v>
                </c:pt>
                <c:pt idx="3724">
                  <c:v>42.240001678466797</c:v>
                </c:pt>
                <c:pt idx="3725">
                  <c:v>42.25</c:v>
                </c:pt>
                <c:pt idx="3726">
                  <c:v>42.259998321533203</c:v>
                </c:pt>
                <c:pt idx="3727">
                  <c:v>42.2700004577637</c:v>
                </c:pt>
                <c:pt idx="3728">
                  <c:v>42.279998779296903</c:v>
                </c:pt>
                <c:pt idx="3729">
                  <c:v>42.290000915527301</c:v>
                </c:pt>
                <c:pt idx="3730">
                  <c:v>42.299999237060497</c:v>
                </c:pt>
                <c:pt idx="3731">
                  <c:v>42.310001373291001</c:v>
                </c:pt>
                <c:pt idx="3732">
                  <c:v>42.319999694824197</c:v>
                </c:pt>
                <c:pt idx="3733">
                  <c:v>42.330001831054702</c:v>
                </c:pt>
                <c:pt idx="3734">
                  <c:v>42.340000152587898</c:v>
                </c:pt>
                <c:pt idx="3735">
                  <c:v>42.349998474121101</c:v>
                </c:pt>
                <c:pt idx="3736">
                  <c:v>42.360000610351598</c:v>
                </c:pt>
                <c:pt idx="3737">
                  <c:v>42.369998931884801</c:v>
                </c:pt>
                <c:pt idx="3738">
                  <c:v>42.380001068115199</c:v>
                </c:pt>
                <c:pt idx="3739">
                  <c:v>42.389999389648402</c:v>
                </c:pt>
                <c:pt idx="3740">
                  <c:v>42.400001525878899</c:v>
                </c:pt>
                <c:pt idx="3741">
                  <c:v>42.409999847412102</c:v>
                </c:pt>
                <c:pt idx="3742">
                  <c:v>42.419998168945298</c:v>
                </c:pt>
                <c:pt idx="3743">
                  <c:v>42.430000305175803</c:v>
                </c:pt>
                <c:pt idx="3744">
                  <c:v>42.439998626708999</c:v>
                </c:pt>
                <c:pt idx="3745">
                  <c:v>42.450000762939503</c:v>
                </c:pt>
                <c:pt idx="3746">
                  <c:v>42.459999084472699</c:v>
                </c:pt>
                <c:pt idx="3747">
                  <c:v>42.470001220703097</c:v>
                </c:pt>
                <c:pt idx="3748">
                  <c:v>42.4799995422363</c:v>
                </c:pt>
                <c:pt idx="3749">
                  <c:v>42.490001678466797</c:v>
                </c:pt>
                <c:pt idx="3750">
                  <c:v>42.5</c:v>
                </c:pt>
                <c:pt idx="3751">
                  <c:v>42.509998321533203</c:v>
                </c:pt>
                <c:pt idx="3752">
                  <c:v>42.5200004577637</c:v>
                </c:pt>
                <c:pt idx="3753">
                  <c:v>42.529998779296903</c:v>
                </c:pt>
                <c:pt idx="3754">
                  <c:v>42.540000915527301</c:v>
                </c:pt>
                <c:pt idx="3755">
                  <c:v>42.549999237060497</c:v>
                </c:pt>
                <c:pt idx="3756">
                  <c:v>42.560001373291001</c:v>
                </c:pt>
                <c:pt idx="3757">
                  <c:v>42.569999694824197</c:v>
                </c:pt>
                <c:pt idx="3758">
                  <c:v>42.580001831054702</c:v>
                </c:pt>
                <c:pt idx="3759">
                  <c:v>42.590000152587898</c:v>
                </c:pt>
                <c:pt idx="3760">
                  <c:v>42.599998474121101</c:v>
                </c:pt>
                <c:pt idx="3761">
                  <c:v>42.610000610351598</c:v>
                </c:pt>
                <c:pt idx="3762">
                  <c:v>42.619998931884801</c:v>
                </c:pt>
                <c:pt idx="3763">
                  <c:v>42.630001068115199</c:v>
                </c:pt>
                <c:pt idx="3764">
                  <c:v>42.639999389648402</c:v>
                </c:pt>
                <c:pt idx="3765">
                  <c:v>42.650001525878899</c:v>
                </c:pt>
                <c:pt idx="3766">
                  <c:v>42.659999847412102</c:v>
                </c:pt>
                <c:pt idx="3767">
                  <c:v>42.669998168945298</c:v>
                </c:pt>
                <c:pt idx="3768">
                  <c:v>42.680000305175803</c:v>
                </c:pt>
                <c:pt idx="3769">
                  <c:v>42.689998626708999</c:v>
                </c:pt>
                <c:pt idx="3770">
                  <c:v>42.700000762939503</c:v>
                </c:pt>
                <c:pt idx="3771">
                  <c:v>42.709999084472699</c:v>
                </c:pt>
                <c:pt idx="3772">
                  <c:v>42.720001220703097</c:v>
                </c:pt>
                <c:pt idx="3773">
                  <c:v>42.7299995422363</c:v>
                </c:pt>
                <c:pt idx="3774">
                  <c:v>42.740001678466797</c:v>
                </c:pt>
                <c:pt idx="3775">
                  <c:v>42.75</c:v>
                </c:pt>
                <c:pt idx="3776">
                  <c:v>42.759998321533203</c:v>
                </c:pt>
                <c:pt idx="3777">
                  <c:v>42.7700004577637</c:v>
                </c:pt>
                <c:pt idx="3778">
                  <c:v>42.779998779296903</c:v>
                </c:pt>
                <c:pt idx="3779">
                  <c:v>42.790000915527301</c:v>
                </c:pt>
                <c:pt idx="3780">
                  <c:v>42.799999237060497</c:v>
                </c:pt>
                <c:pt idx="3781">
                  <c:v>42.810001373291001</c:v>
                </c:pt>
                <c:pt idx="3782">
                  <c:v>42.819999694824197</c:v>
                </c:pt>
                <c:pt idx="3783">
                  <c:v>42.830001831054702</c:v>
                </c:pt>
                <c:pt idx="3784">
                  <c:v>42.840000152587898</c:v>
                </c:pt>
                <c:pt idx="3785">
                  <c:v>42.849998474121101</c:v>
                </c:pt>
                <c:pt idx="3786">
                  <c:v>42.860000610351598</c:v>
                </c:pt>
                <c:pt idx="3787">
                  <c:v>42.869998931884801</c:v>
                </c:pt>
                <c:pt idx="3788">
                  <c:v>42.880001068115199</c:v>
                </c:pt>
                <c:pt idx="3789">
                  <c:v>42.889999389648402</c:v>
                </c:pt>
                <c:pt idx="3790">
                  <c:v>42.900001525878899</c:v>
                </c:pt>
                <c:pt idx="3791">
                  <c:v>42.909999847412102</c:v>
                </c:pt>
                <c:pt idx="3792">
                  <c:v>42.919998168945298</c:v>
                </c:pt>
                <c:pt idx="3793">
                  <c:v>42.930000305175803</c:v>
                </c:pt>
                <c:pt idx="3794">
                  <c:v>42.939998626708999</c:v>
                </c:pt>
                <c:pt idx="3795">
                  <c:v>42.950000762939503</c:v>
                </c:pt>
                <c:pt idx="3796">
                  <c:v>42.959999084472699</c:v>
                </c:pt>
                <c:pt idx="3797">
                  <c:v>42.970001220703097</c:v>
                </c:pt>
                <c:pt idx="3798">
                  <c:v>42.9799995422363</c:v>
                </c:pt>
                <c:pt idx="3799">
                  <c:v>42.990001678466797</c:v>
                </c:pt>
                <c:pt idx="3800">
                  <c:v>43</c:v>
                </c:pt>
                <c:pt idx="3801">
                  <c:v>43.009998321533203</c:v>
                </c:pt>
                <c:pt idx="3802">
                  <c:v>43.0200004577637</c:v>
                </c:pt>
                <c:pt idx="3803">
                  <c:v>43.029998779296903</c:v>
                </c:pt>
                <c:pt idx="3804">
                  <c:v>43.040000915527301</c:v>
                </c:pt>
                <c:pt idx="3805">
                  <c:v>43.049999237060497</c:v>
                </c:pt>
                <c:pt idx="3806">
                  <c:v>43.060001373291001</c:v>
                </c:pt>
                <c:pt idx="3807">
                  <c:v>43.069999694824197</c:v>
                </c:pt>
                <c:pt idx="3808">
                  <c:v>43.080001831054702</c:v>
                </c:pt>
                <c:pt idx="3809">
                  <c:v>43.090000152587898</c:v>
                </c:pt>
                <c:pt idx="3810">
                  <c:v>43.099998474121101</c:v>
                </c:pt>
                <c:pt idx="3811">
                  <c:v>43.110000610351598</c:v>
                </c:pt>
                <c:pt idx="3812">
                  <c:v>43.119998931884801</c:v>
                </c:pt>
                <c:pt idx="3813">
                  <c:v>43.130001068115199</c:v>
                </c:pt>
                <c:pt idx="3814">
                  <c:v>43.139999389648402</c:v>
                </c:pt>
                <c:pt idx="3815">
                  <c:v>43.150001525878899</c:v>
                </c:pt>
                <c:pt idx="3816">
                  <c:v>43.159999847412102</c:v>
                </c:pt>
                <c:pt idx="3817">
                  <c:v>43.169998168945298</c:v>
                </c:pt>
                <c:pt idx="3818">
                  <c:v>43.180000305175803</c:v>
                </c:pt>
                <c:pt idx="3819">
                  <c:v>43.189998626708999</c:v>
                </c:pt>
                <c:pt idx="3820">
                  <c:v>43.200000762939503</c:v>
                </c:pt>
                <c:pt idx="3821">
                  <c:v>43.209999084472699</c:v>
                </c:pt>
                <c:pt idx="3822">
                  <c:v>43.220001220703097</c:v>
                </c:pt>
                <c:pt idx="3823">
                  <c:v>43.2299995422363</c:v>
                </c:pt>
                <c:pt idx="3824">
                  <c:v>43.240001678466797</c:v>
                </c:pt>
                <c:pt idx="3825">
                  <c:v>43.25</c:v>
                </c:pt>
                <c:pt idx="3826">
                  <c:v>43.259998321533203</c:v>
                </c:pt>
                <c:pt idx="3827">
                  <c:v>43.2700004577637</c:v>
                </c:pt>
                <c:pt idx="3828">
                  <c:v>43.279998779296903</c:v>
                </c:pt>
                <c:pt idx="3829">
                  <c:v>43.290000915527301</c:v>
                </c:pt>
                <c:pt idx="3830">
                  <c:v>43.299999237060497</c:v>
                </c:pt>
                <c:pt idx="3831">
                  <c:v>43.310001373291001</c:v>
                </c:pt>
                <c:pt idx="3832">
                  <c:v>43.319999694824197</c:v>
                </c:pt>
                <c:pt idx="3833">
                  <c:v>43.330001831054702</c:v>
                </c:pt>
                <c:pt idx="3834">
                  <c:v>43.340000152587898</c:v>
                </c:pt>
                <c:pt idx="3835">
                  <c:v>43.349998474121101</c:v>
                </c:pt>
                <c:pt idx="3836">
                  <c:v>43.360000610351598</c:v>
                </c:pt>
                <c:pt idx="3837">
                  <c:v>43.369998931884801</c:v>
                </c:pt>
                <c:pt idx="3838">
                  <c:v>43.380001068115199</c:v>
                </c:pt>
                <c:pt idx="3839">
                  <c:v>43.389999389648402</c:v>
                </c:pt>
                <c:pt idx="3840">
                  <c:v>43.400001525878899</c:v>
                </c:pt>
                <c:pt idx="3841">
                  <c:v>43.409999847412102</c:v>
                </c:pt>
                <c:pt idx="3842">
                  <c:v>43.419998168945298</c:v>
                </c:pt>
                <c:pt idx="3843">
                  <c:v>43.430000305175803</c:v>
                </c:pt>
                <c:pt idx="3844">
                  <c:v>43.439998626708999</c:v>
                </c:pt>
                <c:pt idx="3845">
                  <c:v>43.450000762939503</c:v>
                </c:pt>
                <c:pt idx="3846">
                  <c:v>43.459999084472699</c:v>
                </c:pt>
                <c:pt idx="3847">
                  <c:v>43.470001220703097</c:v>
                </c:pt>
                <c:pt idx="3848">
                  <c:v>43.4799995422363</c:v>
                </c:pt>
                <c:pt idx="3849">
                  <c:v>43.490001678466797</c:v>
                </c:pt>
                <c:pt idx="3850">
                  <c:v>43.5</c:v>
                </c:pt>
                <c:pt idx="3851">
                  <c:v>43.509998321533203</c:v>
                </c:pt>
                <c:pt idx="3852">
                  <c:v>43.5200004577637</c:v>
                </c:pt>
                <c:pt idx="3853">
                  <c:v>43.529998779296903</c:v>
                </c:pt>
                <c:pt idx="3854">
                  <c:v>43.540000915527301</c:v>
                </c:pt>
                <c:pt idx="3855">
                  <c:v>43.549999237060497</c:v>
                </c:pt>
                <c:pt idx="3856">
                  <c:v>43.560001373291001</c:v>
                </c:pt>
                <c:pt idx="3857">
                  <c:v>43.569999694824197</c:v>
                </c:pt>
                <c:pt idx="3858">
                  <c:v>43.580001831054702</c:v>
                </c:pt>
                <c:pt idx="3859">
                  <c:v>43.590000152587898</c:v>
                </c:pt>
                <c:pt idx="3860">
                  <c:v>43.599998474121101</c:v>
                </c:pt>
                <c:pt idx="3861">
                  <c:v>43.610000610351598</c:v>
                </c:pt>
                <c:pt idx="3862">
                  <c:v>43.619998931884801</c:v>
                </c:pt>
                <c:pt idx="3863">
                  <c:v>43.630001068115199</c:v>
                </c:pt>
                <c:pt idx="3864">
                  <c:v>43.639999389648402</c:v>
                </c:pt>
                <c:pt idx="3865">
                  <c:v>43.650001525878899</c:v>
                </c:pt>
                <c:pt idx="3866">
                  <c:v>43.659999847412102</c:v>
                </c:pt>
                <c:pt idx="3867">
                  <c:v>43.669998168945298</c:v>
                </c:pt>
                <c:pt idx="3868">
                  <c:v>43.680000305175803</c:v>
                </c:pt>
                <c:pt idx="3869">
                  <c:v>43.689998626708999</c:v>
                </c:pt>
                <c:pt idx="3870">
                  <c:v>43.700000762939503</c:v>
                </c:pt>
                <c:pt idx="3871">
                  <c:v>43.709999084472699</c:v>
                </c:pt>
                <c:pt idx="3872">
                  <c:v>43.720001220703097</c:v>
                </c:pt>
                <c:pt idx="3873">
                  <c:v>43.7299995422363</c:v>
                </c:pt>
                <c:pt idx="3874">
                  <c:v>43.740001678466797</c:v>
                </c:pt>
                <c:pt idx="3875">
                  <c:v>43.75</c:v>
                </c:pt>
                <c:pt idx="3876">
                  <c:v>43.759998321533203</c:v>
                </c:pt>
                <c:pt idx="3877">
                  <c:v>43.7700004577637</c:v>
                </c:pt>
                <c:pt idx="3878">
                  <c:v>43.779998779296903</c:v>
                </c:pt>
                <c:pt idx="3879">
                  <c:v>43.790000915527301</c:v>
                </c:pt>
                <c:pt idx="3880">
                  <c:v>43.799999237060497</c:v>
                </c:pt>
                <c:pt idx="3881">
                  <c:v>43.810001373291001</c:v>
                </c:pt>
                <c:pt idx="3882">
                  <c:v>43.819999694824197</c:v>
                </c:pt>
                <c:pt idx="3883">
                  <c:v>43.830001831054702</c:v>
                </c:pt>
                <c:pt idx="3884">
                  <c:v>43.840000152587898</c:v>
                </c:pt>
                <c:pt idx="3885">
                  <c:v>43.849998474121101</c:v>
                </c:pt>
                <c:pt idx="3886">
                  <c:v>43.860000610351598</c:v>
                </c:pt>
                <c:pt idx="3887">
                  <c:v>43.869998931884801</c:v>
                </c:pt>
                <c:pt idx="3888">
                  <c:v>43.880001068115199</c:v>
                </c:pt>
                <c:pt idx="3889">
                  <c:v>43.889999389648402</c:v>
                </c:pt>
                <c:pt idx="3890">
                  <c:v>43.900001525878899</c:v>
                </c:pt>
                <c:pt idx="3891">
                  <c:v>43.909999847412102</c:v>
                </c:pt>
                <c:pt idx="3892">
                  <c:v>43.919998168945298</c:v>
                </c:pt>
                <c:pt idx="3893">
                  <c:v>43.930000305175803</c:v>
                </c:pt>
                <c:pt idx="3894">
                  <c:v>43.939998626708999</c:v>
                </c:pt>
                <c:pt idx="3895">
                  <c:v>43.950000762939503</c:v>
                </c:pt>
                <c:pt idx="3896">
                  <c:v>43.959999084472699</c:v>
                </c:pt>
                <c:pt idx="3897">
                  <c:v>43.970001220703097</c:v>
                </c:pt>
                <c:pt idx="3898">
                  <c:v>43.9799995422363</c:v>
                </c:pt>
                <c:pt idx="3899">
                  <c:v>43.990001678466797</c:v>
                </c:pt>
                <c:pt idx="3900">
                  <c:v>44</c:v>
                </c:pt>
                <c:pt idx="3901">
                  <c:v>44.009998321533203</c:v>
                </c:pt>
                <c:pt idx="3902">
                  <c:v>44.0200004577637</c:v>
                </c:pt>
                <c:pt idx="3903">
                  <c:v>44.029998779296903</c:v>
                </c:pt>
                <c:pt idx="3904">
                  <c:v>44.040000915527301</c:v>
                </c:pt>
                <c:pt idx="3905">
                  <c:v>44.049999237060497</c:v>
                </c:pt>
                <c:pt idx="3906">
                  <c:v>44.060001373291001</c:v>
                </c:pt>
                <c:pt idx="3907">
                  <c:v>44.069999694824197</c:v>
                </c:pt>
                <c:pt idx="3908">
                  <c:v>44.080001831054702</c:v>
                </c:pt>
                <c:pt idx="3909">
                  <c:v>44.090000152587898</c:v>
                </c:pt>
                <c:pt idx="3910">
                  <c:v>44.099998474121101</c:v>
                </c:pt>
                <c:pt idx="3911">
                  <c:v>44.110000610351598</c:v>
                </c:pt>
                <c:pt idx="3912">
                  <c:v>44.119998931884801</c:v>
                </c:pt>
                <c:pt idx="3913">
                  <c:v>44.130001068115199</c:v>
                </c:pt>
                <c:pt idx="3914">
                  <c:v>44.139999389648402</c:v>
                </c:pt>
                <c:pt idx="3915">
                  <c:v>44.150001525878899</c:v>
                </c:pt>
                <c:pt idx="3916">
                  <c:v>44.159999847412102</c:v>
                </c:pt>
                <c:pt idx="3917">
                  <c:v>44.169998168945298</c:v>
                </c:pt>
                <c:pt idx="3918">
                  <c:v>44.180000305175803</c:v>
                </c:pt>
                <c:pt idx="3919">
                  <c:v>44.189998626708999</c:v>
                </c:pt>
                <c:pt idx="3920">
                  <c:v>44.200000762939503</c:v>
                </c:pt>
                <c:pt idx="3921">
                  <c:v>44.209999084472699</c:v>
                </c:pt>
                <c:pt idx="3922">
                  <c:v>44.220001220703097</c:v>
                </c:pt>
                <c:pt idx="3923">
                  <c:v>44.2299995422363</c:v>
                </c:pt>
                <c:pt idx="3924">
                  <c:v>44.240001678466797</c:v>
                </c:pt>
                <c:pt idx="3925">
                  <c:v>44.25</c:v>
                </c:pt>
                <c:pt idx="3926">
                  <c:v>44.259998321533203</c:v>
                </c:pt>
                <c:pt idx="3927">
                  <c:v>44.2700004577637</c:v>
                </c:pt>
                <c:pt idx="3928">
                  <c:v>44.279998779296903</c:v>
                </c:pt>
                <c:pt idx="3929">
                  <c:v>44.290000915527301</c:v>
                </c:pt>
                <c:pt idx="3930">
                  <c:v>44.299999237060497</c:v>
                </c:pt>
                <c:pt idx="3931">
                  <c:v>44.310001373291001</c:v>
                </c:pt>
                <c:pt idx="3932">
                  <c:v>44.319999694824197</c:v>
                </c:pt>
                <c:pt idx="3933">
                  <c:v>44.330001831054702</c:v>
                </c:pt>
                <c:pt idx="3934">
                  <c:v>44.340000152587898</c:v>
                </c:pt>
                <c:pt idx="3935">
                  <c:v>44.349998474121101</c:v>
                </c:pt>
                <c:pt idx="3936">
                  <c:v>44.360000610351598</c:v>
                </c:pt>
                <c:pt idx="3937">
                  <c:v>44.369998931884801</c:v>
                </c:pt>
                <c:pt idx="3938">
                  <c:v>44.380001068115199</c:v>
                </c:pt>
                <c:pt idx="3939">
                  <c:v>44.389999389648402</c:v>
                </c:pt>
                <c:pt idx="3940">
                  <c:v>44.400001525878899</c:v>
                </c:pt>
                <c:pt idx="3941">
                  <c:v>44.409999847412102</c:v>
                </c:pt>
                <c:pt idx="3942">
                  <c:v>44.419998168945298</c:v>
                </c:pt>
                <c:pt idx="3943">
                  <c:v>44.430000305175803</c:v>
                </c:pt>
                <c:pt idx="3944">
                  <c:v>44.439998626708999</c:v>
                </c:pt>
                <c:pt idx="3945">
                  <c:v>44.450000762939503</c:v>
                </c:pt>
                <c:pt idx="3946">
                  <c:v>44.459999084472699</c:v>
                </c:pt>
                <c:pt idx="3947">
                  <c:v>44.470001220703097</c:v>
                </c:pt>
                <c:pt idx="3948">
                  <c:v>44.4799995422363</c:v>
                </c:pt>
                <c:pt idx="3949">
                  <c:v>44.490001678466797</c:v>
                </c:pt>
                <c:pt idx="3950">
                  <c:v>44.5</c:v>
                </c:pt>
                <c:pt idx="3951">
                  <c:v>44.509998321533203</c:v>
                </c:pt>
                <c:pt idx="3952">
                  <c:v>44.5200004577637</c:v>
                </c:pt>
                <c:pt idx="3953">
                  <c:v>44.529998779296903</c:v>
                </c:pt>
                <c:pt idx="3954">
                  <c:v>44.540000915527301</c:v>
                </c:pt>
                <c:pt idx="3955">
                  <c:v>44.549999237060497</c:v>
                </c:pt>
                <c:pt idx="3956">
                  <c:v>44.560001373291001</c:v>
                </c:pt>
                <c:pt idx="3957">
                  <c:v>44.569999694824197</c:v>
                </c:pt>
                <c:pt idx="3958">
                  <c:v>44.580001831054702</c:v>
                </c:pt>
                <c:pt idx="3959">
                  <c:v>44.590000152587898</c:v>
                </c:pt>
                <c:pt idx="3960">
                  <c:v>44.599998474121101</c:v>
                </c:pt>
                <c:pt idx="3961">
                  <c:v>44.610000610351598</c:v>
                </c:pt>
                <c:pt idx="3962">
                  <c:v>44.619998931884801</c:v>
                </c:pt>
                <c:pt idx="3963">
                  <c:v>44.630001068115199</c:v>
                </c:pt>
                <c:pt idx="3964">
                  <c:v>44.639999389648402</c:v>
                </c:pt>
                <c:pt idx="3965">
                  <c:v>44.650001525878899</c:v>
                </c:pt>
                <c:pt idx="3966">
                  <c:v>44.659999847412102</c:v>
                </c:pt>
                <c:pt idx="3967">
                  <c:v>44.669998168945298</c:v>
                </c:pt>
                <c:pt idx="3968">
                  <c:v>44.680000305175803</c:v>
                </c:pt>
                <c:pt idx="3969">
                  <c:v>44.689998626708999</c:v>
                </c:pt>
                <c:pt idx="3970">
                  <c:v>44.700000762939503</c:v>
                </c:pt>
                <c:pt idx="3971">
                  <c:v>44.709999084472699</c:v>
                </c:pt>
                <c:pt idx="3972">
                  <c:v>44.720001220703097</c:v>
                </c:pt>
                <c:pt idx="3973">
                  <c:v>44.7299995422363</c:v>
                </c:pt>
                <c:pt idx="3974">
                  <c:v>44.740001678466797</c:v>
                </c:pt>
                <c:pt idx="3975">
                  <c:v>44.75</c:v>
                </c:pt>
                <c:pt idx="3976">
                  <c:v>44.759998321533203</c:v>
                </c:pt>
                <c:pt idx="3977">
                  <c:v>44.7700004577637</c:v>
                </c:pt>
                <c:pt idx="3978">
                  <c:v>44.779998779296903</c:v>
                </c:pt>
                <c:pt idx="3979">
                  <c:v>44.790000915527301</c:v>
                </c:pt>
                <c:pt idx="3980">
                  <c:v>44.799999237060497</c:v>
                </c:pt>
                <c:pt idx="3981">
                  <c:v>44.810001373291001</c:v>
                </c:pt>
                <c:pt idx="3982">
                  <c:v>44.819999694824197</c:v>
                </c:pt>
                <c:pt idx="3983">
                  <c:v>44.830001831054702</c:v>
                </c:pt>
                <c:pt idx="3984">
                  <c:v>44.840000152587898</c:v>
                </c:pt>
                <c:pt idx="3985">
                  <c:v>44.849998474121101</c:v>
                </c:pt>
                <c:pt idx="3986">
                  <c:v>44.860000610351598</c:v>
                </c:pt>
                <c:pt idx="3987">
                  <c:v>44.869998931884801</c:v>
                </c:pt>
                <c:pt idx="3988">
                  <c:v>44.880001068115199</c:v>
                </c:pt>
                <c:pt idx="3989">
                  <c:v>44.889999389648402</c:v>
                </c:pt>
                <c:pt idx="3990">
                  <c:v>44.900001525878899</c:v>
                </c:pt>
                <c:pt idx="3991">
                  <c:v>44.909999847412102</c:v>
                </c:pt>
                <c:pt idx="3992">
                  <c:v>44.919998168945298</c:v>
                </c:pt>
                <c:pt idx="3993">
                  <c:v>44.930000305175803</c:v>
                </c:pt>
                <c:pt idx="3994">
                  <c:v>44.939998626708999</c:v>
                </c:pt>
                <c:pt idx="3995">
                  <c:v>44.950000762939503</c:v>
                </c:pt>
                <c:pt idx="3996">
                  <c:v>44.959999084472699</c:v>
                </c:pt>
                <c:pt idx="3997">
                  <c:v>44.970001220703097</c:v>
                </c:pt>
                <c:pt idx="3998">
                  <c:v>44.9799995422363</c:v>
                </c:pt>
                <c:pt idx="3999">
                  <c:v>44.990001678466797</c:v>
                </c:pt>
                <c:pt idx="4000">
                  <c:v>45</c:v>
                </c:pt>
                <c:pt idx="4001">
                  <c:v>45.009998321533203</c:v>
                </c:pt>
                <c:pt idx="4002">
                  <c:v>45.0200004577637</c:v>
                </c:pt>
                <c:pt idx="4003">
                  <c:v>45.029998779296903</c:v>
                </c:pt>
                <c:pt idx="4004">
                  <c:v>45.040000915527301</c:v>
                </c:pt>
                <c:pt idx="4005">
                  <c:v>45.049999237060497</c:v>
                </c:pt>
                <c:pt idx="4006">
                  <c:v>45.060001373291001</c:v>
                </c:pt>
                <c:pt idx="4007">
                  <c:v>45.069999694824197</c:v>
                </c:pt>
                <c:pt idx="4008">
                  <c:v>45.080001831054702</c:v>
                </c:pt>
                <c:pt idx="4009">
                  <c:v>45.090000152587898</c:v>
                </c:pt>
                <c:pt idx="4010">
                  <c:v>45.099998474121101</c:v>
                </c:pt>
                <c:pt idx="4011">
                  <c:v>45.110000610351598</c:v>
                </c:pt>
                <c:pt idx="4012">
                  <c:v>45.119998931884801</c:v>
                </c:pt>
                <c:pt idx="4013">
                  <c:v>45.130001068115199</c:v>
                </c:pt>
                <c:pt idx="4014">
                  <c:v>45.139999389648402</c:v>
                </c:pt>
                <c:pt idx="4015">
                  <c:v>45.150001525878899</c:v>
                </c:pt>
                <c:pt idx="4016">
                  <c:v>45.159999847412102</c:v>
                </c:pt>
                <c:pt idx="4017">
                  <c:v>45.169998168945298</c:v>
                </c:pt>
                <c:pt idx="4018">
                  <c:v>45.180000305175803</c:v>
                </c:pt>
                <c:pt idx="4019">
                  <c:v>45.189998626708999</c:v>
                </c:pt>
                <c:pt idx="4020">
                  <c:v>45.200000762939503</c:v>
                </c:pt>
                <c:pt idx="4021">
                  <c:v>45.209999084472699</c:v>
                </c:pt>
                <c:pt idx="4022">
                  <c:v>45.220001220703097</c:v>
                </c:pt>
                <c:pt idx="4023">
                  <c:v>45.2299995422363</c:v>
                </c:pt>
                <c:pt idx="4024">
                  <c:v>45.240001678466797</c:v>
                </c:pt>
                <c:pt idx="4025">
                  <c:v>45.25</c:v>
                </c:pt>
                <c:pt idx="4026">
                  <c:v>45.259998321533203</c:v>
                </c:pt>
                <c:pt idx="4027">
                  <c:v>45.2700004577637</c:v>
                </c:pt>
                <c:pt idx="4028">
                  <c:v>45.279998779296903</c:v>
                </c:pt>
                <c:pt idx="4029">
                  <c:v>45.290000915527301</c:v>
                </c:pt>
                <c:pt idx="4030">
                  <c:v>45.299999237060497</c:v>
                </c:pt>
                <c:pt idx="4031">
                  <c:v>45.310001373291001</c:v>
                </c:pt>
                <c:pt idx="4032">
                  <c:v>45.319999694824197</c:v>
                </c:pt>
                <c:pt idx="4033">
                  <c:v>45.330001831054702</c:v>
                </c:pt>
                <c:pt idx="4034">
                  <c:v>45.340000152587898</c:v>
                </c:pt>
                <c:pt idx="4035">
                  <c:v>45.349998474121101</c:v>
                </c:pt>
                <c:pt idx="4036">
                  <c:v>45.360000610351598</c:v>
                </c:pt>
                <c:pt idx="4037">
                  <c:v>45.369998931884801</c:v>
                </c:pt>
                <c:pt idx="4038">
                  <c:v>45.380001068115199</c:v>
                </c:pt>
                <c:pt idx="4039">
                  <c:v>45.389999389648402</c:v>
                </c:pt>
                <c:pt idx="4040">
                  <c:v>45.400001525878899</c:v>
                </c:pt>
                <c:pt idx="4041">
                  <c:v>45.409999847412102</c:v>
                </c:pt>
                <c:pt idx="4042">
                  <c:v>45.419998168945298</c:v>
                </c:pt>
                <c:pt idx="4043">
                  <c:v>45.430000305175803</c:v>
                </c:pt>
                <c:pt idx="4044">
                  <c:v>45.439998626708999</c:v>
                </c:pt>
                <c:pt idx="4045">
                  <c:v>45.450000762939503</c:v>
                </c:pt>
                <c:pt idx="4046">
                  <c:v>45.459999084472699</c:v>
                </c:pt>
                <c:pt idx="4047">
                  <c:v>45.470001220703097</c:v>
                </c:pt>
                <c:pt idx="4048">
                  <c:v>45.4799995422363</c:v>
                </c:pt>
                <c:pt idx="4049">
                  <c:v>45.490001678466797</c:v>
                </c:pt>
                <c:pt idx="4050">
                  <c:v>45.5</c:v>
                </c:pt>
                <c:pt idx="4051">
                  <c:v>45.509998321533203</c:v>
                </c:pt>
                <c:pt idx="4052">
                  <c:v>45.5200004577637</c:v>
                </c:pt>
                <c:pt idx="4053">
                  <c:v>45.529998779296903</c:v>
                </c:pt>
                <c:pt idx="4054">
                  <c:v>45.540000915527301</c:v>
                </c:pt>
                <c:pt idx="4055">
                  <c:v>45.549999237060497</c:v>
                </c:pt>
                <c:pt idx="4056">
                  <c:v>45.560001373291001</c:v>
                </c:pt>
                <c:pt idx="4057">
                  <c:v>45.569999694824197</c:v>
                </c:pt>
                <c:pt idx="4058">
                  <c:v>45.580001831054702</c:v>
                </c:pt>
                <c:pt idx="4059">
                  <c:v>45.590000152587898</c:v>
                </c:pt>
                <c:pt idx="4060">
                  <c:v>45.599998474121101</c:v>
                </c:pt>
                <c:pt idx="4061">
                  <c:v>45.610000610351598</c:v>
                </c:pt>
                <c:pt idx="4062">
                  <c:v>45.619998931884801</c:v>
                </c:pt>
                <c:pt idx="4063">
                  <c:v>45.630001068115199</c:v>
                </c:pt>
                <c:pt idx="4064">
                  <c:v>45.639999389648402</c:v>
                </c:pt>
                <c:pt idx="4065">
                  <c:v>45.650001525878899</c:v>
                </c:pt>
                <c:pt idx="4066">
                  <c:v>45.659999847412102</c:v>
                </c:pt>
                <c:pt idx="4067">
                  <c:v>45.669998168945298</c:v>
                </c:pt>
                <c:pt idx="4068">
                  <c:v>45.680000305175803</c:v>
                </c:pt>
                <c:pt idx="4069">
                  <c:v>45.689998626708999</c:v>
                </c:pt>
                <c:pt idx="4070">
                  <c:v>45.700000762939503</c:v>
                </c:pt>
                <c:pt idx="4071">
                  <c:v>45.709999084472699</c:v>
                </c:pt>
                <c:pt idx="4072">
                  <c:v>45.720001220703097</c:v>
                </c:pt>
                <c:pt idx="4073">
                  <c:v>45.7299995422363</c:v>
                </c:pt>
                <c:pt idx="4074">
                  <c:v>45.740001678466797</c:v>
                </c:pt>
                <c:pt idx="4075">
                  <c:v>45.75</c:v>
                </c:pt>
                <c:pt idx="4076">
                  <c:v>45.759998321533203</c:v>
                </c:pt>
                <c:pt idx="4077">
                  <c:v>45.7700004577637</c:v>
                </c:pt>
                <c:pt idx="4078">
                  <c:v>45.779998779296903</c:v>
                </c:pt>
                <c:pt idx="4079">
                  <c:v>45.790000915527301</c:v>
                </c:pt>
                <c:pt idx="4080">
                  <c:v>45.799999237060497</c:v>
                </c:pt>
                <c:pt idx="4081">
                  <c:v>45.810001373291001</c:v>
                </c:pt>
                <c:pt idx="4082">
                  <c:v>45.819999694824197</c:v>
                </c:pt>
                <c:pt idx="4083">
                  <c:v>45.830001831054702</c:v>
                </c:pt>
                <c:pt idx="4084">
                  <c:v>45.840000152587898</c:v>
                </c:pt>
                <c:pt idx="4085">
                  <c:v>45.849998474121101</c:v>
                </c:pt>
                <c:pt idx="4086">
                  <c:v>45.860000610351598</c:v>
                </c:pt>
                <c:pt idx="4087">
                  <c:v>45.869998931884801</c:v>
                </c:pt>
                <c:pt idx="4088">
                  <c:v>45.880001068115199</c:v>
                </c:pt>
                <c:pt idx="4089">
                  <c:v>45.889999389648402</c:v>
                </c:pt>
                <c:pt idx="4090">
                  <c:v>45.900001525878899</c:v>
                </c:pt>
                <c:pt idx="4091">
                  <c:v>45.909999847412102</c:v>
                </c:pt>
                <c:pt idx="4092">
                  <c:v>45.919998168945298</c:v>
                </c:pt>
                <c:pt idx="4093">
                  <c:v>45.930000305175803</c:v>
                </c:pt>
                <c:pt idx="4094">
                  <c:v>45.939998626708999</c:v>
                </c:pt>
                <c:pt idx="4095">
                  <c:v>45.950000762939503</c:v>
                </c:pt>
                <c:pt idx="4096">
                  <c:v>45.959999084472699</c:v>
                </c:pt>
                <c:pt idx="4097">
                  <c:v>45.970001220703097</c:v>
                </c:pt>
                <c:pt idx="4098">
                  <c:v>45.9799995422363</c:v>
                </c:pt>
                <c:pt idx="4099">
                  <c:v>45.990001678466797</c:v>
                </c:pt>
                <c:pt idx="4100">
                  <c:v>46</c:v>
                </c:pt>
                <c:pt idx="4101">
                  <c:v>46.009998321533203</c:v>
                </c:pt>
                <c:pt idx="4102">
                  <c:v>46.0200004577637</c:v>
                </c:pt>
                <c:pt idx="4103">
                  <c:v>46.029998779296903</c:v>
                </c:pt>
                <c:pt idx="4104">
                  <c:v>46.040000915527301</c:v>
                </c:pt>
                <c:pt idx="4105">
                  <c:v>46.049999237060497</c:v>
                </c:pt>
                <c:pt idx="4106">
                  <c:v>46.060001373291001</c:v>
                </c:pt>
                <c:pt idx="4107">
                  <c:v>46.069999694824197</c:v>
                </c:pt>
                <c:pt idx="4108">
                  <c:v>46.080001831054702</c:v>
                </c:pt>
                <c:pt idx="4109">
                  <c:v>46.090000152587898</c:v>
                </c:pt>
                <c:pt idx="4110">
                  <c:v>46.099998474121101</c:v>
                </c:pt>
                <c:pt idx="4111">
                  <c:v>46.110000610351598</c:v>
                </c:pt>
                <c:pt idx="4112">
                  <c:v>46.119998931884801</c:v>
                </c:pt>
                <c:pt idx="4113">
                  <c:v>46.130001068115199</c:v>
                </c:pt>
                <c:pt idx="4114">
                  <c:v>46.139999389648402</c:v>
                </c:pt>
                <c:pt idx="4115">
                  <c:v>46.150001525878899</c:v>
                </c:pt>
                <c:pt idx="4116">
                  <c:v>46.159999847412102</c:v>
                </c:pt>
                <c:pt idx="4117">
                  <c:v>46.169998168945298</c:v>
                </c:pt>
                <c:pt idx="4118">
                  <c:v>46.180000305175803</c:v>
                </c:pt>
                <c:pt idx="4119">
                  <c:v>46.189998626708999</c:v>
                </c:pt>
                <c:pt idx="4120">
                  <c:v>46.200000762939503</c:v>
                </c:pt>
                <c:pt idx="4121">
                  <c:v>46.209999084472699</c:v>
                </c:pt>
                <c:pt idx="4122">
                  <c:v>46.220001220703097</c:v>
                </c:pt>
                <c:pt idx="4123">
                  <c:v>46.2299995422363</c:v>
                </c:pt>
                <c:pt idx="4124">
                  <c:v>46.240001678466797</c:v>
                </c:pt>
                <c:pt idx="4125">
                  <c:v>46.25</c:v>
                </c:pt>
                <c:pt idx="4126">
                  <c:v>46.259998321533203</c:v>
                </c:pt>
                <c:pt idx="4127">
                  <c:v>46.2700004577637</c:v>
                </c:pt>
                <c:pt idx="4128">
                  <c:v>46.279998779296903</c:v>
                </c:pt>
                <c:pt idx="4129">
                  <c:v>46.290000915527301</c:v>
                </c:pt>
                <c:pt idx="4130">
                  <c:v>46.299999237060497</c:v>
                </c:pt>
                <c:pt idx="4131">
                  <c:v>46.310001373291001</c:v>
                </c:pt>
                <c:pt idx="4132">
                  <c:v>46.319999694824197</c:v>
                </c:pt>
                <c:pt idx="4133">
                  <c:v>46.330001831054702</c:v>
                </c:pt>
                <c:pt idx="4134">
                  <c:v>46.340000152587898</c:v>
                </c:pt>
                <c:pt idx="4135">
                  <c:v>46.349998474121101</c:v>
                </c:pt>
                <c:pt idx="4136">
                  <c:v>46.360000610351598</c:v>
                </c:pt>
                <c:pt idx="4137">
                  <c:v>46.369998931884801</c:v>
                </c:pt>
                <c:pt idx="4138">
                  <c:v>46.380001068115199</c:v>
                </c:pt>
                <c:pt idx="4139">
                  <c:v>46.389999389648402</c:v>
                </c:pt>
                <c:pt idx="4140">
                  <c:v>46.400001525878899</c:v>
                </c:pt>
                <c:pt idx="4141">
                  <c:v>46.409999847412102</c:v>
                </c:pt>
                <c:pt idx="4142">
                  <c:v>46.419998168945298</c:v>
                </c:pt>
                <c:pt idx="4143">
                  <c:v>46.430000305175803</c:v>
                </c:pt>
                <c:pt idx="4144">
                  <c:v>46.439998626708999</c:v>
                </c:pt>
                <c:pt idx="4145">
                  <c:v>46.450000762939503</c:v>
                </c:pt>
                <c:pt idx="4146">
                  <c:v>46.459999084472699</c:v>
                </c:pt>
                <c:pt idx="4147">
                  <c:v>46.470001220703097</c:v>
                </c:pt>
                <c:pt idx="4148">
                  <c:v>46.4799995422363</c:v>
                </c:pt>
                <c:pt idx="4149">
                  <c:v>46.490001678466797</c:v>
                </c:pt>
                <c:pt idx="4150">
                  <c:v>46.5</c:v>
                </c:pt>
                <c:pt idx="4151">
                  <c:v>46.509998321533203</c:v>
                </c:pt>
                <c:pt idx="4152">
                  <c:v>46.5200004577637</c:v>
                </c:pt>
                <c:pt idx="4153">
                  <c:v>46.529998779296903</c:v>
                </c:pt>
                <c:pt idx="4154">
                  <c:v>46.540000915527301</c:v>
                </c:pt>
                <c:pt idx="4155">
                  <c:v>46.549999237060497</c:v>
                </c:pt>
                <c:pt idx="4156">
                  <c:v>46.560001373291001</c:v>
                </c:pt>
                <c:pt idx="4157">
                  <c:v>46.569999694824197</c:v>
                </c:pt>
                <c:pt idx="4158">
                  <c:v>46.580001831054702</c:v>
                </c:pt>
                <c:pt idx="4159">
                  <c:v>46.590000152587898</c:v>
                </c:pt>
                <c:pt idx="4160">
                  <c:v>46.599998474121101</c:v>
                </c:pt>
                <c:pt idx="4161">
                  <c:v>46.610000610351598</c:v>
                </c:pt>
                <c:pt idx="4162">
                  <c:v>46.619998931884801</c:v>
                </c:pt>
                <c:pt idx="4163">
                  <c:v>46.630001068115199</c:v>
                </c:pt>
                <c:pt idx="4164">
                  <c:v>46.639999389648402</c:v>
                </c:pt>
                <c:pt idx="4165">
                  <c:v>46.650001525878899</c:v>
                </c:pt>
                <c:pt idx="4166">
                  <c:v>46.659999847412102</c:v>
                </c:pt>
                <c:pt idx="4167">
                  <c:v>46.669998168945298</c:v>
                </c:pt>
                <c:pt idx="4168">
                  <c:v>46.680000305175803</c:v>
                </c:pt>
                <c:pt idx="4169">
                  <c:v>46.689998626708999</c:v>
                </c:pt>
                <c:pt idx="4170">
                  <c:v>46.700000762939503</c:v>
                </c:pt>
                <c:pt idx="4171">
                  <c:v>46.709999084472699</c:v>
                </c:pt>
                <c:pt idx="4172">
                  <c:v>46.720001220703097</c:v>
                </c:pt>
                <c:pt idx="4173">
                  <c:v>46.7299995422363</c:v>
                </c:pt>
                <c:pt idx="4174">
                  <c:v>46.740001678466797</c:v>
                </c:pt>
                <c:pt idx="4175">
                  <c:v>46.75</c:v>
                </c:pt>
                <c:pt idx="4176">
                  <c:v>46.759998321533203</c:v>
                </c:pt>
                <c:pt idx="4177">
                  <c:v>46.7700004577637</c:v>
                </c:pt>
                <c:pt idx="4178">
                  <c:v>46.779998779296903</c:v>
                </c:pt>
                <c:pt idx="4179">
                  <c:v>46.790000915527301</c:v>
                </c:pt>
                <c:pt idx="4180">
                  <c:v>46.799999237060497</c:v>
                </c:pt>
                <c:pt idx="4181">
                  <c:v>46.810001373291001</c:v>
                </c:pt>
                <c:pt idx="4182">
                  <c:v>46.819999694824197</c:v>
                </c:pt>
                <c:pt idx="4183">
                  <c:v>46.830001831054702</c:v>
                </c:pt>
                <c:pt idx="4184">
                  <c:v>46.840000152587898</c:v>
                </c:pt>
                <c:pt idx="4185">
                  <c:v>46.849998474121101</c:v>
                </c:pt>
                <c:pt idx="4186">
                  <c:v>46.860000610351598</c:v>
                </c:pt>
                <c:pt idx="4187">
                  <c:v>46.869998931884801</c:v>
                </c:pt>
                <c:pt idx="4188">
                  <c:v>46.880001068115199</c:v>
                </c:pt>
                <c:pt idx="4189">
                  <c:v>46.889999389648402</c:v>
                </c:pt>
                <c:pt idx="4190">
                  <c:v>46.900001525878899</c:v>
                </c:pt>
                <c:pt idx="4191">
                  <c:v>46.909999847412102</c:v>
                </c:pt>
                <c:pt idx="4192">
                  <c:v>46.919998168945298</c:v>
                </c:pt>
                <c:pt idx="4193">
                  <c:v>46.930000305175803</c:v>
                </c:pt>
                <c:pt idx="4194">
                  <c:v>46.939998626708999</c:v>
                </c:pt>
                <c:pt idx="4195">
                  <c:v>46.950000762939503</c:v>
                </c:pt>
                <c:pt idx="4196">
                  <c:v>46.959999084472699</c:v>
                </c:pt>
                <c:pt idx="4197">
                  <c:v>46.970001220703097</c:v>
                </c:pt>
                <c:pt idx="4198">
                  <c:v>46.9799995422363</c:v>
                </c:pt>
                <c:pt idx="4199">
                  <c:v>46.990001678466797</c:v>
                </c:pt>
                <c:pt idx="4200">
                  <c:v>47</c:v>
                </c:pt>
                <c:pt idx="4201">
                  <c:v>47.009998321533203</c:v>
                </c:pt>
                <c:pt idx="4202">
                  <c:v>47.0200004577637</c:v>
                </c:pt>
                <c:pt idx="4203">
                  <c:v>47.029998779296903</c:v>
                </c:pt>
                <c:pt idx="4204">
                  <c:v>47.040000915527301</c:v>
                </c:pt>
                <c:pt idx="4205">
                  <c:v>47.049999237060497</c:v>
                </c:pt>
                <c:pt idx="4206">
                  <c:v>47.060001373291001</c:v>
                </c:pt>
                <c:pt idx="4207">
                  <c:v>47.069999694824197</c:v>
                </c:pt>
                <c:pt idx="4208">
                  <c:v>47.080001831054702</c:v>
                </c:pt>
                <c:pt idx="4209">
                  <c:v>47.090000152587898</c:v>
                </c:pt>
                <c:pt idx="4210">
                  <c:v>47.099998474121101</c:v>
                </c:pt>
                <c:pt idx="4211">
                  <c:v>47.110000610351598</c:v>
                </c:pt>
                <c:pt idx="4212">
                  <c:v>47.119998931884801</c:v>
                </c:pt>
                <c:pt idx="4213">
                  <c:v>47.130001068115199</c:v>
                </c:pt>
                <c:pt idx="4214">
                  <c:v>47.139999389648402</c:v>
                </c:pt>
                <c:pt idx="4215">
                  <c:v>47.150001525878899</c:v>
                </c:pt>
                <c:pt idx="4216">
                  <c:v>47.159999847412102</c:v>
                </c:pt>
                <c:pt idx="4217">
                  <c:v>47.169998168945298</c:v>
                </c:pt>
                <c:pt idx="4218">
                  <c:v>47.180000305175803</c:v>
                </c:pt>
                <c:pt idx="4219">
                  <c:v>47.189998626708999</c:v>
                </c:pt>
                <c:pt idx="4220">
                  <c:v>47.200000762939503</c:v>
                </c:pt>
                <c:pt idx="4221">
                  <c:v>47.209999084472699</c:v>
                </c:pt>
                <c:pt idx="4222">
                  <c:v>47.220001220703097</c:v>
                </c:pt>
                <c:pt idx="4223">
                  <c:v>47.2299995422363</c:v>
                </c:pt>
                <c:pt idx="4224">
                  <c:v>47.240001678466797</c:v>
                </c:pt>
                <c:pt idx="4225">
                  <c:v>47.25</c:v>
                </c:pt>
                <c:pt idx="4226">
                  <c:v>47.259998321533203</c:v>
                </c:pt>
                <c:pt idx="4227">
                  <c:v>47.2700004577637</c:v>
                </c:pt>
                <c:pt idx="4228">
                  <c:v>47.279998779296903</c:v>
                </c:pt>
                <c:pt idx="4229">
                  <c:v>47.290000915527301</c:v>
                </c:pt>
                <c:pt idx="4230">
                  <c:v>47.299999237060497</c:v>
                </c:pt>
                <c:pt idx="4231">
                  <c:v>47.310001373291001</c:v>
                </c:pt>
                <c:pt idx="4232">
                  <c:v>47.319999694824197</c:v>
                </c:pt>
                <c:pt idx="4233">
                  <c:v>47.330001831054702</c:v>
                </c:pt>
                <c:pt idx="4234">
                  <c:v>47.340000152587898</c:v>
                </c:pt>
                <c:pt idx="4235">
                  <c:v>47.349998474121101</c:v>
                </c:pt>
                <c:pt idx="4236">
                  <c:v>47.360000610351598</c:v>
                </c:pt>
                <c:pt idx="4237">
                  <c:v>47.369998931884801</c:v>
                </c:pt>
                <c:pt idx="4238">
                  <c:v>47.380001068115199</c:v>
                </c:pt>
                <c:pt idx="4239">
                  <c:v>47.389999389648402</c:v>
                </c:pt>
                <c:pt idx="4240">
                  <c:v>47.400001525878899</c:v>
                </c:pt>
                <c:pt idx="4241">
                  <c:v>47.409999847412102</c:v>
                </c:pt>
                <c:pt idx="4242">
                  <c:v>47.419998168945298</c:v>
                </c:pt>
                <c:pt idx="4243">
                  <c:v>47.430000305175803</c:v>
                </c:pt>
                <c:pt idx="4244">
                  <c:v>47.439998626708999</c:v>
                </c:pt>
                <c:pt idx="4245">
                  <c:v>47.450000762939503</c:v>
                </c:pt>
                <c:pt idx="4246">
                  <c:v>47.459999084472699</c:v>
                </c:pt>
                <c:pt idx="4247">
                  <c:v>47.470001220703097</c:v>
                </c:pt>
                <c:pt idx="4248">
                  <c:v>47.4799995422363</c:v>
                </c:pt>
                <c:pt idx="4249">
                  <c:v>47.490001678466797</c:v>
                </c:pt>
                <c:pt idx="4250">
                  <c:v>47.5</c:v>
                </c:pt>
                <c:pt idx="4251">
                  <c:v>47.509998321533203</c:v>
                </c:pt>
                <c:pt idx="4252">
                  <c:v>47.5200004577637</c:v>
                </c:pt>
                <c:pt idx="4253">
                  <c:v>47.529998779296903</c:v>
                </c:pt>
                <c:pt idx="4254">
                  <c:v>47.540000915527301</c:v>
                </c:pt>
                <c:pt idx="4255">
                  <c:v>47.549999237060497</c:v>
                </c:pt>
                <c:pt idx="4256">
                  <c:v>47.560001373291001</c:v>
                </c:pt>
                <c:pt idx="4257">
                  <c:v>47.569999694824197</c:v>
                </c:pt>
                <c:pt idx="4258">
                  <c:v>47.580001831054702</c:v>
                </c:pt>
                <c:pt idx="4259">
                  <c:v>47.590000152587898</c:v>
                </c:pt>
                <c:pt idx="4260">
                  <c:v>47.599998474121101</c:v>
                </c:pt>
                <c:pt idx="4261">
                  <c:v>47.610000610351598</c:v>
                </c:pt>
                <c:pt idx="4262">
                  <c:v>47.619998931884801</c:v>
                </c:pt>
                <c:pt idx="4263">
                  <c:v>47.630001068115199</c:v>
                </c:pt>
                <c:pt idx="4264">
                  <c:v>47.639999389648402</c:v>
                </c:pt>
                <c:pt idx="4265">
                  <c:v>47.650001525878899</c:v>
                </c:pt>
                <c:pt idx="4266">
                  <c:v>47.659999847412102</c:v>
                </c:pt>
                <c:pt idx="4267">
                  <c:v>47.669998168945298</c:v>
                </c:pt>
                <c:pt idx="4268">
                  <c:v>47.680000305175803</c:v>
                </c:pt>
                <c:pt idx="4269">
                  <c:v>47.689998626708999</c:v>
                </c:pt>
                <c:pt idx="4270">
                  <c:v>47.700000762939503</c:v>
                </c:pt>
                <c:pt idx="4271">
                  <c:v>47.709999084472699</c:v>
                </c:pt>
                <c:pt idx="4272">
                  <c:v>47.720001220703097</c:v>
                </c:pt>
                <c:pt idx="4273">
                  <c:v>47.7299995422363</c:v>
                </c:pt>
                <c:pt idx="4274">
                  <c:v>47.740001678466797</c:v>
                </c:pt>
                <c:pt idx="4275">
                  <c:v>47.75</c:v>
                </c:pt>
                <c:pt idx="4276">
                  <c:v>47.759998321533203</c:v>
                </c:pt>
                <c:pt idx="4277">
                  <c:v>47.7700004577637</c:v>
                </c:pt>
                <c:pt idx="4278">
                  <c:v>47.779998779296903</c:v>
                </c:pt>
                <c:pt idx="4279">
                  <c:v>47.790000915527301</c:v>
                </c:pt>
                <c:pt idx="4280">
                  <c:v>47.799999237060497</c:v>
                </c:pt>
                <c:pt idx="4281">
                  <c:v>47.810001373291001</c:v>
                </c:pt>
                <c:pt idx="4282">
                  <c:v>47.819999694824197</c:v>
                </c:pt>
                <c:pt idx="4283">
                  <c:v>47.830001831054702</c:v>
                </c:pt>
                <c:pt idx="4284">
                  <c:v>47.840000152587898</c:v>
                </c:pt>
                <c:pt idx="4285">
                  <c:v>47.849998474121101</c:v>
                </c:pt>
                <c:pt idx="4286">
                  <c:v>47.860000610351598</c:v>
                </c:pt>
                <c:pt idx="4287">
                  <c:v>47.869998931884801</c:v>
                </c:pt>
                <c:pt idx="4288">
                  <c:v>47.880001068115199</c:v>
                </c:pt>
                <c:pt idx="4289">
                  <c:v>47.889999389648402</c:v>
                </c:pt>
                <c:pt idx="4290">
                  <c:v>47.900001525878899</c:v>
                </c:pt>
                <c:pt idx="4291">
                  <c:v>47.909999847412102</c:v>
                </c:pt>
                <c:pt idx="4292">
                  <c:v>47.919998168945298</c:v>
                </c:pt>
                <c:pt idx="4293">
                  <c:v>47.930000305175803</c:v>
                </c:pt>
                <c:pt idx="4294">
                  <c:v>47.939998626708999</c:v>
                </c:pt>
                <c:pt idx="4295">
                  <c:v>47.950000762939503</c:v>
                </c:pt>
                <c:pt idx="4296">
                  <c:v>47.959999084472699</c:v>
                </c:pt>
                <c:pt idx="4297">
                  <c:v>47.970001220703097</c:v>
                </c:pt>
                <c:pt idx="4298">
                  <c:v>47.9799995422363</c:v>
                </c:pt>
                <c:pt idx="4299">
                  <c:v>47.990001678466797</c:v>
                </c:pt>
                <c:pt idx="4300">
                  <c:v>48</c:v>
                </c:pt>
                <c:pt idx="4301">
                  <c:v>48.009998321533203</c:v>
                </c:pt>
                <c:pt idx="4302">
                  <c:v>48.0200004577637</c:v>
                </c:pt>
                <c:pt idx="4303">
                  <c:v>48.029998779296903</c:v>
                </c:pt>
                <c:pt idx="4304">
                  <c:v>48.040000915527301</c:v>
                </c:pt>
                <c:pt idx="4305">
                  <c:v>48.049999237060497</c:v>
                </c:pt>
                <c:pt idx="4306">
                  <c:v>48.060001373291001</c:v>
                </c:pt>
                <c:pt idx="4307">
                  <c:v>48.069999694824197</c:v>
                </c:pt>
                <c:pt idx="4308">
                  <c:v>48.080001831054702</c:v>
                </c:pt>
                <c:pt idx="4309">
                  <c:v>48.090000152587898</c:v>
                </c:pt>
                <c:pt idx="4310">
                  <c:v>48.099998474121101</c:v>
                </c:pt>
                <c:pt idx="4311">
                  <c:v>48.110000610351598</c:v>
                </c:pt>
                <c:pt idx="4312">
                  <c:v>48.119998931884801</c:v>
                </c:pt>
                <c:pt idx="4313">
                  <c:v>48.130001068115199</c:v>
                </c:pt>
                <c:pt idx="4314">
                  <c:v>48.139999389648402</c:v>
                </c:pt>
                <c:pt idx="4315">
                  <c:v>48.150001525878899</c:v>
                </c:pt>
                <c:pt idx="4316">
                  <c:v>48.159999847412102</c:v>
                </c:pt>
                <c:pt idx="4317">
                  <c:v>48.169998168945298</c:v>
                </c:pt>
                <c:pt idx="4318">
                  <c:v>48.180000305175803</c:v>
                </c:pt>
                <c:pt idx="4319">
                  <c:v>48.189998626708999</c:v>
                </c:pt>
                <c:pt idx="4320">
                  <c:v>48.200000762939503</c:v>
                </c:pt>
                <c:pt idx="4321">
                  <c:v>48.209999084472699</c:v>
                </c:pt>
                <c:pt idx="4322">
                  <c:v>48.220001220703097</c:v>
                </c:pt>
                <c:pt idx="4323">
                  <c:v>48.2299995422363</c:v>
                </c:pt>
                <c:pt idx="4324">
                  <c:v>48.240001678466797</c:v>
                </c:pt>
                <c:pt idx="4325">
                  <c:v>48.25</c:v>
                </c:pt>
                <c:pt idx="4326">
                  <c:v>48.259998321533203</c:v>
                </c:pt>
                <c:pt idx="4327">
                  <c:v>48.2700004577637</c:v>
                </c:pt>
                <c:pt idx="4328">
                  <c:v>48.279998779296903</c:v>
                </c:pt>
                <c:pt idx="4329">
                  <c:v>48.290000915527301</c:v>
                </c:pt>
                <c:pt idx="4330">
                  <c:v>48.299999237060497</c:v>
                </c:pt>
                <c:pt idx="4331">
                  <c:v>48.310001373291001</c:v>
                </c:pt>
                <c:pt idx="4332">
                  <c:v>48.319999694824197</c:v>
                </c:pt>
                <c:pt idx="4333">
                  <c:v>48.330001831054702</c:v>
                </c:pt>
                <c:pt idx="4334">
                  <c:v>48.340000152587898</c:v>
                </c:pt>
                <c:pt idx="4335">
                  <c:v>48.349998474121101</c:v>
                </c:pt>
                <c:pt idx="4336">
                  <c:v>48.360000610351598</c:v>
                </c:pt>
                <c:pt idx="4337">
                  <c:v>48.369998931884801</c:v>
                </c:pt>
                <c:pt idx="4338">
                  <c:v>48.380001068115199</c:v>
                </c:pt>
                <c:pt idx="4339">
                  <c:v>48.389999389648402</c:v>
                </c:pt>
                <c:pt idx="4340">
                  <c:v>48.400001525878899</c:v>
                </c:pt>
                <c:pt idx="4341">
                  <c:v>48.409999847412102</c:v>
                </c:pt>
                <c:pt idx="4342">
                  <c:v>48.419998168945298</c:v>
                </c:pt>
                <c:pt idx="4343">
                  <c:v>48.430000305175803</c:v>
                </c:pt>
                <c:pt idx="4344">
                  <c:v>48.439998626708999</c:v>
                </c:pt>
                <c:pt idx="4345">
                  <c:v>48.450000762939503</c:v>
                </c:pt>
                <c:pt idx="4346">
                  <c:v>48.459999084472699</c:v>
                </c:pt>
                <c:pt idx="4347">
                  <c:v>48.470001220703097</c:v>
                </c:pt>
                <c:pt idx="4348">
                  <c:v>48.4799995422363</c:v>
                </c:pt>
                <c:pt idx="4349">
                  <c:v>48.490001678466797</c:v>
                </c:pt>
                <c:pt idx="4350">
                  <c:v>48.5</c:v>
                </c:pt>
                <c:pt idx="4351">
                  <c:v>48.509998321533203</c:v>
                </c:pt>
                <c:pt idx="4352">
                  <c:v>48.5200004577637</c:v>
                </c:pt>
                <c:pt idx="4353">
                  <c:v>48.529998779296903</c:v>
                </c:pt>
                <c:pt idx="4354">
                  <c:v>48.540000915527301</c:v>
                </c:pt>
                <c:pt idx="4355">
                  <c:v>48.549999237060497</c:v>
                </c:pt>
                <c:pt idx="4356">
                  <c:v>48.560001373291001</c:v>
                </c:pt>
                <c:pt idx="4357">
                  <c:v>48.569999694824197</c:v>
                </c:pt>
                <c:pt idx="4358">
                  <c:v>48.580001831054702</c:v>
                </c:pt>
                <c:pt idx="4359">
                  <c:v>48.590000152587898</c:v>
                </c:pt>
                <c:pt idx="4360">
                  <c:v>48.599998474121101</c:v>
                </c:pt>
                <c:pt idx="4361">
                  <c:v>48.610000610351598</c:v>
                </c:pt>
                <c:pt idx="4362">
                  <c:v>48.619998931884801</c:v>
                </c:pt>
                <c:pt idx="4363">
                  <c:v>48.630001068115199</c:v>
                </c:pt>
                <c:pt idx="4364">
                  <c:v>48.639999389648402</c:v>
                </c:pt>
                <c:pt idx="4365">
                  <c:v>48.650001525878899</c:v>
                </c:pt>
                <c:pt idx="4366">
                  <c:v>48.659999847412102</c:v>
                </c:pt>
                <c:pt idx="4367">
                  <c:v>48.669998168945298</c:v>
                </c:pt>
                <c:pt idx="4368">
                  <c:v>48.680000305175803</c:v>
                </c:pt>
                <c:pt idx="4369">
                  <c:v>48.689998626708999</c:v>
                </c:pt>
                <c:pt idx="4370">
                  <c:v>48.700000762939503</c:v>
                </c:pt>
                <c:pt idx="4371">
                  <c:v>48.709999084472699</c:v>
                </c:pt>
                <c:pt idx="4372">
                  <c:v>48.720001220703097</c:v>
                </c:pt>
                <c:pt idx="4373">
                  <c:v>48.7299995422363</c:v>
                </c:pt>
                <c:pt idx="4374">
                  <c:v>48.740001678466797</c:v>
                </c:pt>
                <c:pt idx="4375">
                  <c:v>48.75</c:v>
                </c:pt>
                <c:pt idx="4376">
                  <c:v>48.759998321533203</c:v>
                </c:pt>
                <c:pt idx="4377">
                  <c:v>48.7700004577637</c:v>
                </c:pt>
                <c:pt idx="4378">
                  <c:v>48.779998779296903</c:v>
                </c:pt>
                <c:pt idx="4379">
                  <c:v>48.790000915527301</c:v>
                </c:pt>
                <c:pt idx="4380">
                  <c:v>48.799999237060497</c:v>
                </c:pt>
                <c:pt idx="4381">
                  <c:v>48.810001373291001</c:v>
                </c:pt>
                <c:pt idx="4382">
                  <c:v>48.819999694824197</c:v>
                </c:pt>
                <c:pt idx="4383">
                  <c:v>48.830001831054702</c:v>
                </c:pt>
                <c:pt idx="4384">
                  <c:v>48.840000152587898</c:v>
                </c:pt>
                <c:pt idx="4385">
                  <c:v>48.849998474121101</c:v>
                </c:pt>
                <c:pt idx="4386">
                  <c:v>48.860000610351598</c:v>
                </c:pt>
                <c:pt idx="4387">
                  <c:v>48.869998931884801</c:v>
                </c:pt>
                <c:pt idx="4388">
                  <c:v>48.880001068115199</c:v>
                </c:pt>
                <c:pt idx="4389">
                  <c:v>48.889999389648402</c:v>
                </c:pt>
                <c:pt idx="4390">
                  <c:v>48.900001525878899</c:v>
                </c:pt>
                <c:pt idx="4391">
                  <c:v>48.909999847412102</c:v>
                </c:pt>
                <c:pt idx="4392">
                  <c:v>48.919998168945298</c:v>
                </c:pt>
                <c:pt idx="4393">
                  <c:v>48.930000305175803</c:v>
                </c:pt>
                <c:pt idx="4394">
                  <c:v>48.939998626708999</c:v>
                </c:pt>
                <c:pt idx="4395">
                  <c:v>48.950000762939503</c:v>
                </c:pt>
                <c:pt idx="4396">
                  <c:v>48.959999084472699</c:v>
                </c:pt>
                <c:pt idx="4397">
                  <c:v>48.970001220703097</c:v>
                </c:pt>
                <c:pt idx="4398">
                  <c:v>48.9799995422363</c:v>
                </c:pt>
                <c:pt idx="4399">
                  <c:v>48.990001678466797</c:v>
                </c:pt>
                <c:pt idx="4400">
                  <c:v>49</c:v>
                </c:pt>
                <c:pt idx="4401">
                  <c:v>49.009998321533203</c:v>
                </c:pt>
                <c:pt idx="4402">
                  <c:v>49.0200004577637</c:v>
                </c:pt>
                <c:pt idx="4403">
                  <c:v>49.029998779296903</c:v>
                </c:pt>
                <c:pt idx="4404">
                  <c:v>49.040000915527301</c:v>
                </c:pt>
                <c:pt idx="4405">
                  <c:v>49.049999237060497</c:v>
                </c:pt>
                <c:pt idx="4406">
                  <c:v>49.060001373291001</c:v>
                </c:pt>
                <c:pt idx="4407">
                  <c:v>49.069999694824197</c:v>
                </c:pt>
                <c:pt idx="4408">
                  <c:v>49.080001831054702</c:v>
                </c:pt>
                <c:pt idx="4409">
                  <c:v>49.090000152587898</c:v>
                </c:pt>
                <c:pt idx="4410">
                  <c:v>49.099998474121101</c:v>
                </c:pt>
                <c:pt idx="4411">
                  <c:v>49.110000610351598</c:v>
                </c:pt>
                <c:pt idx="4412">
                  <c:v>49.119998931884801</c:v>
                </c:pt>
                <c:pt idx="4413">
                  <c:v>49.130001068115199</c:v>
                </c:pt>
                <c:pt idx="4414">
                  <c:v>49.139999389648402</c:v>
                </c:pt>
                <c:pt idx="4415">
                  <c:v>49.150001525878899</c:v>
                </c:pt>
                <c:pt idx="4416">
                  <c:v>49.159999847412102</c:v>
                </c:pt>
                <c:pt idx="4417">
                  <c:v>49.169998168945298</c:v>
                </c:pt>
                <c:pt idx="4418">
                  <c:v>49.180000305175803</c:v>
                </c:pt>
                <c:pt idx="4419">
                  <c:v>49.189998626708999</c:v>
                </c:pt>
                <c:pt idx="4420">
                  <c:v>49.200000762939503</c:v>
                </c:pt>
                <c:pt idx="4421">
                  <c:v>49.209999084472699</c:v>
                </c:pt>
                <c:pt idx="4422">
                  <c:v>49.220001220703097</c:v>
                </c:pt>
                <c:pt idx="4423">
                  <c:v>49.2299995422363</c:v>
                </c:pt>
                <c:pt idx="4424">
                  <c:v>49.240001678466797</c:v>
                </c:pt>
                <c:pt idx="4425">
                  <c:v>49.25</c:v>
                </c:pt>
                <c:pt idx="4426">
                  <c:v>49.259998321533203</c:v>
                </c:pt>
                <c:pt idx="4427">
                  <c:v>49.2700004577637</c:v>
                </c:pt>
                <c:pt idx="4428">
                  <c:v>49.279998779296903</c:v>
                </c:pt>
                <c:pt idx="4429">
                  <c:v>49.290000915527301</c:v>
                </c:pt>
                <c:pt idx="4430">
                  <c:v>49.299999237060497</c:v>
                </c:pt>
                <c:pt idx="4431">
                  <c:v>49.310001373291001</c:v>
                </c:pt>
                <c:pt idx="4432">
                  <c:v>49.319999694824197</c:v>
                </c:pt>
                <c:pt idx="4433">
                  <c:v>49.330001831054702</c:v>
                </c:pt>
                <c:pt idx="4434">
                  <c:v>49.340000152587898</c:v>
                </c:pt>
                <c:pt idx="4435">
                  <c:v>49.349998474121101</c:v>
                </c:pt>
                <c:pt idx="4436">
                  <c:v>49.360000610351598</c:v>
                </c:pt>
                <c:pt idx="4437">
                  <c:v>49.369998931884801</c:v>
                </c:pt>
                <c:pt idx="4438">
                  <c:v>49.380001068115199</c:v>
                </c:pt>
                <c:pt idx="4439">
                  <c:v>49.389999389648402</c:v>
                </c:pt>
                <c:pt idx="4440">
                  <c:v>49.400001525878899</c:v>
                </c:pt>
                <c:pt idx="4441">
                  <c:v>49.409999847412102</c:v>
                </c:pt>
                <c:pt idx="4442">
                  <c:v>49.419998168945298</c:v>
                </c:pt>
                <c:pt idx="4443">
                  <c:v>49.430000305175803</c:v>
                </c:pt>
                <c:pt idx="4444">
                  <c:v>49.439998626708999</c:v>
                </c:pt>
                <c:pt idx="4445">
                  <c:v>49.450000762939503</c:v>
                </c:pt>
                <c:pt idx="4446">
                  <c:v>49.459999084472699</c:v>
                </c:pt>
                <c:pt idx="4447">
                  <c:v>49.470001220703097</c:v>
                </c:pt>
                <c:pt idx="4448">
                  <c:v>49.4799995422363</c:v>
                </c:pt>
                <c:pt idx="4449">
                  <c:v>49.490001678466797</c:v>
                </c:pt>
                <c:pt idx="4450">
                  <c:v>49.5</c:v>
                </c:pt>
                <c:pt idx="4451">
                  <c:v>49.509998321533203</c:v>
                </c:pt>
                <c:pt idx="4452">
                  <c:v>49.5200004577637</c:v>
                </c:pt>
                <c:pt idx="4453">
                  <c:v>49.529998779296903</c:v>
                </c:pt>
                <c:pt idx="4454">
                  <c:v>49.540000915527301</c:v>
                </c:pt>
                <c:pt idx="4455">
                  <c:v>49.549999237060497</c:v>
                </c:pt>
                <c:pt idx="4456">
                  <c:v>49.560001373291001</c:v>
                </c:pt>
                <c:pt idx="4457">
                  <c:v>49.569999694824197</c:v>
                </c:pt>
                <c:pt idx="4458">
                  <c:v>49.580001831054702</c:v>
                </c:pt>
                <c:pt idx="4459">
                  <c:v>49.590000152587898</c:v>
                </c:pt>
                <c:pt idx="4460">
                  <c:v>49.599998474121101</c:v>
                </c:pt>
                <c:pt idx="4461">
                  <c:v>49.610000610351598</c:v>
                </c:pt>
                <c:pt idx="4462">
                  <c:v>49.619998931884801</c:v>
                </c:pt>
                <c:pt idx="4463">
                  <c:v>49.630001068115199</c:v>
                </c:pt>
                <c:pt idx="4464">
                  <c:v>49.639999389648402</c:v>
                </c:pt>
                <c:pt idx="4465">
                  <c:v>49.650001525878899</c:v>
                </c:pt>
                <c:pt idx="4466">
                  <c:v>49.659999847412102</c:v>
                </c:pt>
                <c:pt idx="4467">
                  <c:v>49.669998168945298</c:v>
                </c:pt>
                <c:pt idx="4468">
                  <c:v>49.680000305175803</c:v>
                </c:pt>
                <c:pt idx="4469">
                  <c:v>49.689998626708999</c:v>
                </c:pt>
                <c:pt idx="4470">
                  <c:v>49.700000762939503</c:v>
                </c:pt>
                <c:pt idx="4471">
                  <c:v>49.709999084472699</c:v>
                </c:pt>
                <c:pt idx="4472">
                  <c:v>49.720001220703097</c:v>
                </c:pt>
                <c:pt idx="4473">
                  <c:v>49.7299995422363</c:v>
                </c:pt>
                <c:pt idx="4474">
                  <c:v>49.740001678466797</c:v>
                </c:pt>
                <c:pt idx="4475">
                  <c:v>49.75</c:v>
                </c:pt>
                <c:pt idx="4476">
                  <c:v>49.759998321533203</c:v>
                </c:pt>
                <c:pt idx="4477">
                  <c:v>49.7700004577637</c:v>
                </c:pt>
                <c:pt idx="4478">
                  <c:v>49.779998779296903</c:v>
                </c:pt>
                <c:pt idx="4479">
                  <c:v>49.790000915527301</c:v>
                </c:pt>
                <c:pt idx="4480">
                  <c:v>49.799999237060497</c:v>
                </c:pt>
                <c:pt idx="4481">
                  <c:v>49.810001373291001</c:v>
                </c:pt>
                <c:pt idx="4482">
                  <c:v>49.819999694824197</c:v>
                </c:pt>
                <c:pt idx="4483">
                  <c:v>49.830001831054702</c:v>
                </c:pt>
                <c:pt idx="4484">
                  <c:v>49.840000152587898</c:v>
                </c:pt>
                <c:pt idx="4485">
                  <c:v>49.849998474121101</c:v>
                </c:pt>
                <c:pt idx="4486">
                  <c:v>49.860000610351598</c:v>
                </c:pt>
                <c:pt idx="4487">
                  <c:v>49.869998931884801</c:v>
                </c:pt>
                <c:pt idx="4488">
                  <c:v>49.880001068115199</c:v>
                </c:pt>
                <c:pt idx="4489">
                  <c:v>49.889999389648402</c:v>
                </c:pt>
                <c:pt idx="4490">
                  <c:v>49.900001525878899</c:v>
                </c:pt>
                <c:pt idx="4491">
                  <c:v>49.909999847412102</c:v>
                </c:pt>
                <c:pt idx="4492">
                  <c:v>49.919998168945298</c:v>
                </c:pt>
                <c:pt idx="4493">
                  <c:v>49.930000305175803</c:v>
                </c:pt>
                <c:pt idx="4494">
                  <c:v>49.939998626708999</c:v>
                </c:pt>
                <c:pt idx="4495">
                  <c:v>49.950000762939503</c:v>
                </c:pt>
                <c:pt idx="4496">
                  <c:v>49.959999084472699</c:v>
                </c:pt>
                <c:pt idx="4497">
                  <c:v>49.970001220703097</c:v>
                </c:pt>
                <c:pt idx="4498">
                  <c:v>49.9799995422363</c:v>
                </c:pt>
                <c:pt idx="4499">
                  <c:v>49.990001678466797</c:v>
                </c:pt>
                <c:pt idx="4500">
                  <c:v>50</c:v>
                </c:pt>
                <c:pt idx="4501">
                  <c:v>50.009998321533203</c:v>
                </c:pt>
                <c:pt idx="4502">
                  <c:v>50.0200004577637</c:v>
                </c:pt>
                <c:pt idx="4503">
                  <c:v>50.029998779296903</c:v>
                </c:pt>
                <c:pt idx="4504">
                  <c:v>50.040000915527301</c:v>
                </c:pt>
                <c:pt idx="4505">
                  <c:v>50.049999237060497</c:v>
                </c:pt>
                <c:pt idx="4506">
                  <c:v>50.060001373291001</c:v>
                </c:pt>
                <c:pt idx="4507">
                  <c:v>50.069999694824197</c:v>
                </c:pt>
                <c:pt idx="4508">
                  <c:v>50.080001831054702</c:v>
                </c:pt>
                <c:pt idx="4509">
                  <c:v>50.090000152587898</c:v>
                </c:pt>
                <c:pt idx="4510">
                  <c:v>50.099998474121101</c:v>
                </c:pt>
                <c:pt idx="4511">
                  <c:v>50.110000610351598</c:v>
                </c:pt>
                <c:pt idx="4512">
                  <c:v>50.119998931884801</c:v>
                </c:pt>
                <c:pt idx="4513">
                  <c:v>50.130001068115199</c:v>
                </c:pt>
                <c:pt idx="4514">
                  <c:v>50.139999389648402</c:v>
                </c:pt>
                <c:pt idx="4515">
                  <c:v>50.150001525878899</c:v>
                </c:pt>
                <c:pt idx="4516">
                  <c:v>50.159999847412102</c:v>
                </c:pt>
                <c:pt idx="4517">
                  <c:v>50.169998168945298</c:v>
                </c:pt>
                <c:pt idx="4518">
                  <c:v>50.180000305175803</c:v>
                </c:pt>
                <c:pt idx="4519">
                  <c:v>50.189998626708999</c:v>
                </c:pt>
                <c:pt idx="4520">
                  <c:v>50.200000762939503</c:v>
                </c:pt>
                <c:pt idx="4521">
                  <c:v>50.209999084472699</c:v>
                </c:pt>
                <c:pt idx="4522">
                  <c:v>50.220001220703097</c:v>
                </c:pt>
                <c:pt idx="4523">
                  <c:v>50.2299995422363</c:v>
                </c:pt>
                <c:pt idx="4524">
                  <c:v>50.240001678466797</c:v>
                </c:pt>
                <c:pt idx="4525">
                  <c:v>50.25</c:v>
                </c:pt>
                <c:pt idx="4526">
                  <c:v>50.259998321533203</c:v>
                </c:pt>
                <c:pt idx="4527">
                  <c:v>50.2700004577637</c:v>
                </c:pt>
                <c:pt idx="4528">
                  <c:v>50.279998779296903</c:v>
                </c:pt>
                <c:pt idx="4529">
                  <c:v>50.290000915527301</c:v>
                </c:pt>
                <c:pt idx="4530">
                  <c:v>50.299999237060497</c:v>
                </c:pt>
                <c:pt idx="4531">
                  <c:v>50.310001373291001</c:v>
                </c:pt>
                <c:pt idx="4532">
                  <c:v>50.319999694824197</c:v>
                </c:pt>
                <c:pt idx="4533">
                  <c:v>50.330001831054702</c:v>
                </c:pt>
                <c:pt idx="4534">
                  <c:v>50.340000152587898</c:v>
                </c:pt>
                <c:pt idx="4535">
                  <c:v>50.349998474121101</c:v>
                </c:pt>
                <c:pt idx="4536">
                  <c:v>50.360000610351598</c:v>
                </c:pt>
                <c:pt idx="4537">
                  <c:v>50.369998931884801</c:v>
                </c:pt>
                <c:pt idx="4538">
                  <c:v>50.380001068115199</c:v>
                </c:pt>
                <c:pt idx="4539">
                  <c:v>50.389999389648402</c:v>
                </c:pt>
                <c:pt idx="4540">
                  <c:v>50.400001525878899</c:v>
                </c:pt>
                <c:pt idx="4541">
                  <c:v>50.409999847412102</c:v>
                </c:pt>
                <c:pt idx="4542">
                  <c:v>50.419998168945298</c:v>
                </c:pt>
                <c:pt idx="4543">
                  <c:v>50.430000305175803</c:v>
                </c:pt>
                <c:pt idx="4544">
                  <c:v>50.439998626708999</c:v>
                </c:pt>
                <c:pt idx="4545">
                  <c:v>50.450000762939503</c:v>
                </c:pt>
                <c:pt idx="4546">
                  <c:v>50.459999084472699</c:v>
                </c:pt>
                <c:pt idx="4547">
                  <c:v>50.470001220703097</c:v>
                </c:pt>
                <c:pt idx="4548">
                  <c:v>50.4799995422363</c:v>
                </c:pt>
                <c:pt idx="4549">
                  <c:v>50.490001678466797</c:v>
                </c:pt>
                <c:pt idx="4550">
                  <c:v>50.5</c:v>
                </c:pt>
                <c:pt idx="4551">
                  <c:v>50.509998321533203</c:v>
                </c:pt>
                <c:pt idx="4552">
                  <c:v>50.5200004577637</c:v>
                </c:pt>
                <c:pt idx="4553">
                  <c:v>50.529998779296903</c:v>
                </c:pt>
                <c:pt idx="4554">
                  <c:v>50.540000915527301</c:v>
                </c:pt>
                <c:pt idx="4555">
                  <c:v>50.549999237060497</c:v>
                </c:pt>
                <c:pt idx="4556">
                  <c:v>50.560001373291001</c:v>
                </c:pt>
                <c:pt idx="4557">
                  <c:v>50.569999694824197</c:v>
                </c:pt>
                <c:pt idx="4558">
                  <c:v>50.580001831054702</c:v>
                </c:pt>
                <c:pt idx="4559">
                  <c:v>50.590000152587898</c:v>
                </c:pt>
                <c:pt idx="4560">
                  <c:v>50.599998474121101</c:v>
                </c:pt>
                <c:pt idx="4561">
                  <c:v>50.610000610351598</c:v>
                </c:pt>
                <c:pt idx="4562">
                  <c:v>50.619998931884801</c:v>
                </c:pt>
                <c:pt idx="4563">
                  <c:v>50.630001068115199</c:v>
                </c:pt>
                <c:pt idx="4564">
                  <c:v>50.639999389648402</c:v>
                </c:pt>
                <c:pt idx="4565">
                  <c:v>50.650001525878899</c:v>
                </c:pt>
                <c:pt idx="4566">
                  <c:v>50.659999847412102</c:v>
                </c:pt>
                <c:pt idx="4567">
                  <c:v>50.669998168945298</c:v>
                </c:pt>
                <c:pt idx="4568">
                  <c:v>50.680000305175803</c:v>
                </c:pt>
                <c:pt idx="4569">
                  <c:v>50.689998626708999</c:v>
                </c:pt>
                <c:pt idx="4570">
                  <c:v>50.700000762939503</c:v>
                </c:pt>
                <c:pt idx="4571">
                  <c:v>50.709999084472699</c:v>
                </c:pt>
                <c:pt idx="4572">
                  <c:v>50.720001220703097</c:v>
                </c:pt>
                <c:pt idx="4573">
                  <c:v>50.7299995422363</c:v>
                </c:pt>
                <c:pt idx="4574">
                  <c:v>50.740001678466797</c:v>
                </c:pt>
                <c:pt idx="4575">
                  <c:v>50.75</c:v>
                </c:pt>
                <c:pt idx="4576">
                  <c:v>50.759998321533203</c:v>
                </c:pt>
                <c:pt idx="4577">
                  <c:v>50.7700004577637</c:v>
                </c:pt>
                <c:pt idx="4578">
                  <c:v>50.779998779296903</c:v>
                </c:pt>
                <c:pt idx="4579">
                  <c:v>50.790000915527301</c:v>
                </c:pt>
                <c:pt idx="4580">
                  <c:v>50.799999237060497</c:v>
                </c:pt>
                <c:pt idx="4581">
                  <c:v>50.810001373291001</c:v>
                </c:pt>
                <c:pt idx="4582">
                  <c:v>50.819999694824197</c:v>
                </c:pt>
                <c:pt idx="4583">
                  <c:v>50.830001831054702</c:v>
                </c:pt>
                <c:pt idx="4584">
                  <c:v>50.840000152587898</c:v>
                </c:pt>
                <c:pt idx="4585">
                  <c:v>50.849998474121101</c:v>
                </c:pt>
                <c:pt idx="4586">
                  <c:v>50.860000610351598</c:v>
                </c:pt>
                <c:pt idx="4587">
                  <c:v>50.869998931884801</c:v>
                </c:pt>
                <c:pt idx="4588">
                  <c:v>50.880001068115199</c:v>
                </c:pt>
                <c:pt idx="4589">
                  <c:v>50.889999389648402</c:v>
                </c:pt>
                <c:pt idx="4590">
                  <c:v>50.900001525878899</c:v>
                </c:pt>
                <c:pt idx="4591">
                  <c:v>50.909999847412102</c:v>
                </c:pt>
                <c:pt idx="4592">
                  <c:v>50.919998168945298</c:v>
                </c:pt>
                <c:pt idx="4593">
                  <c:v>50.930000305175803</c:v>
                </c:pt>
                <c:pt idx="4594">
                  <c:v>50.939998626708999</c:v>
                </c:pt>
                <c:pt idx="4595">
                  <c:v>50.950000762939503</c:v>
                </c:pt>
                <c:pt idx="4596">
                  <c:v>50.959999084472699</c:v>
                </c:pt>
                <c:pt idx="4597">
                  <c:v>50.970001220703097</c:v>
                </c:pt>
                <c:pt idx="4598">
                  <c:v>50.9799995422363</c:v>
                </c:pt>
                <c:pt idx="4599">
                  <c:v>50.990001678466797</c:v>
                </c:pt>
                <c:pt idx="4600">
                  <c:v>51</c:v>
                </c:pt>
                <c:pt idx="4601">
                  <c:v>51.009998321533203</c:v>
                </c:pt>
                <c:pt idx="4602">
                  <c:v>51.0200004577637</c:v>
                </c:pt>
                <c:pt idx="4603">
                  <c:v>51.029998779296903</c:v>
                </c:pt>
                <c:pt idx="4604">
                  <c:v>51.040000915527301</c:v>
                </c:pt>
                <c:pt idx="4605">
                  <c:v>51.049999237060497</c:v>
                </c:pt>
                <c:pt idx="4606">
                  <c:v>51.060001373291001</c:v>
                </c:pt>
                <c:pt idx="4607">
                  <c:v>51.069999694824197</c:v>
                </c:pt>
                <c:pt idx="4608">
                  <c:v>51.080001831054702</c:v>
                </c:pt>
                <c:pt idx="4609">
                  <c:v>51.090000152587898</c:v>
                </c:pt>
                <c:pt idx="4610">
                  <c:v>51.099998474121101</c:v>
                </c:pt>
                <c:pt idx="4611">
                  <c:v>51.110000610351598</c:v>
                </c:pt>
                <c:pt idx="4612">
                  <c:v>51.119998931884801</c:v>
                </c:pt>
                <c:pt idx="4613">
                  <c:v>51.130001068115199</c:v>
                </c:pt>
                <c:pt idx="4614">
                  <c:v>51.139999389648402</c:v>
                </c:pt>
                <c:pt idx="4615">
                  <c:v>51.150001525878899</c:v>
                </c:pt>
                <c:pt idx="4616">
                  <c:v>51.159999847412102</c:v>
                </c:pt>
                <c:pt idx="4617">
                  <c:v>51.169998168945298</c:v>
                </c:pt>
                <c:pt idx="4618">
                  <c:v>51.180000305175803</c:v>
                </c:pt>
                <c:pt idx="4619">
                  <c:v>51.189998626708999</c:v>
                </c:pt>
                <c:pt idx="4620">
                  <c:v>51.200000762939503</c:v>
                </c:pt>
                <c:pt idx="4621">
                  <c:v>51.209999084472699</c:v>
                </c:pt>
                <c:pt idx="4622">
                  <c:v>51.220001220703097</c:v>
                </c:pt>
                <c:pt idx="4623">
                  <c:v>51.2299995422363</c:v>
                </c:pt>
                <c:pt idx="4624">
                  <c:v>51.240001678466797</c:v>
                </c:pt>
                <c:pt idx="4625">
                  <c:v>51.25</c:v>
                </c:pt>
                <c:pt idx="4626">
                  <c:v>51.259998321533203</c:v>
                </c:pt>
                <c:pt idx="4627">
                  <c:v>51.2700004577637</c:v>
                </c:pt>
                <c:pt idx="4628">
                  <c:v>51.279998779296903</c:v>
                </c:pt>
                <c:pt idx="4629">
                  <c:v>51.290000915527301</c:v>
                </c:pt>
                <c:pt idx="4630">
                  <c:v>51.299999237060497</c:v>
                </c:pt>
                <c:pt idx="4631">
                  <c:v>51.310001373291001</c:v>
                </c:pt>
                <c:pt idx="4632">
                  <c:v>51.319999694824197</c:v>
                </c:pt>
                <c:pt idx="4633">
                  <c:v>51.330001831054702</c:v>
                </c:pt>
                <c:pt idx="4634">
                  <c:v>51.340000152587898</c:v>
                </c:pt>
                <c:pt idx="4635">
                  <c:v>51.349998474121101</c:v>
                </c:pt>
                <c:pt idx="4636">
                  <c:v>51.360000610351598</c:v>
                </c:pt>
                <c:pt idx="4637">
                  <c:v>51.369998931884801</c:v>
                </c:pt>
                <c:pt idx="4638">
                  <c:v>51.380001068115199</c:v>
                </c:pt>
                <c:pt idx="4639">
                  <c:v>51.389999389648402</c:v>
                </c:pt>
                <c:pt idx="4640">
                  <c:v>51.400001525878899</c:v>
                </c:pt>
                <c:pt idx="4641">
                  <c:v>51.409999847412102</c:v>
                </c:pt>
                <c:pt idx="4642">
                  <c:v>51.419998168945298</c:v>
                </c:pt>
                <c:pt idx="4643">
                  <c:v>51.430000305175803</c:v>
                </c:pt>
                <c:pt idx="4644">
                  <c:v>51.439998626708999</c:v>
                </c:pt>
                <c:pt idx="4645">
                  <c:v>51.450000762939503</c:v>
                </c:pt>
                <c:pt idx="4646">
                  <c:v>51.459999084472699</c:v>
                </c:pt>
                <c:pt idx="4647">
                  <c:v>51.470001220703097</c:v>
                </c:pt>
                <c:pt idx="4648">
                  <c:v>51.4799995422363</c:v>
                </c:pt>
                <c:pt idx="4649">
                  <c:v>51.490001678466797</c:v>
                </c:pt>
                <c:pt idx="4650">
                  <c:v>51.5</c:v>
                </c:pt>
                <c:pt idx="4651">
                  <c:v>51.509998321533203</c:v>
                </c:pt>
                <c:pt idx="4652">
                  <c:v>51.5200004577637</c:v>
                </c:pt>
                <c:pt idx="4653">
                  <c:v>51.529998779296903</c:v>
                </c:pt>
                <c:pt idx="4654">
                  <c:v>51.540000915527301</c:v>
                </c:pt>
                <c:pt idx="4655">
                  <c:v>51.549999237060497</c:v>
                </c:pt>
                <c:pt idx="4656">
                  <c:v>51.560001373291001</c:v>
                </c:pt>
                <c:pt idx="4657">
                  <c:v>51.569999694824197</c:v>
                </c:pt>
                <c:pt idx="4658">
                  <c:v>51.580001831054702</c:v>
                </c:pt>
                <c:pt idx="4659">
                  <c:v>51.590000152587898</c:v>
                </c:pt>
                <c:pt idx="4660">
                  <c:v>51.599998474121101</c:v>
                </c:pt>
                <c:pt idx="4661">
                  <c:v>51.610000610351598</c:v>
                </c:pt>
                <c:pt idx="4662">
                  <c:v>51.619998931884801</c:v>
                </c:pt>
                <c:pt idx="4663">
                  <c:v>51.630001068115199</c:v>
                </c:pt>
                <c:pt idx="4664">
                  <c:v>51.639999389648402</c:v>
                </c:pt>
                <c:pt idx="4665">
                  <c:v>51.650001525878899</c:v>
                </c:pt>
                <c:pt idx="4666">
                  <c:v>51.659999847412102</c:v>
                </c:pt>
                <c:pt idx="4667">
                  <c:v>51.669998168945298</c:v>
                </c:pt>
                <c:pt idx="4668">
                  <c:v>51.680000305175803</c:v>
                </c:pt>
                <c:pt idx="4669">
                  <c:v>51.689998626708999</c:v>
                </c:pt>
                <c:pt idx="4670">
                  <c:v>51.700000762939503</c:v>
                </c:pt>
                <c:pt idx="4671">
                  <c:v>51.709999084472699</c:v>
                </c:pt>
                <c:pt idx="4672">
                  <c:v>51.720001220703097</c:v>
                </c:pt>
                <c:pt idx="4673">
                  <c:v>51.7299995422363</c:v>
                </c:pt>
                <c:pt idx="4674">
                  <c:v>51.740001678466797</c:v>
                </c:pt>
                <c:pt idx="4675">
                  <c:v>51.75</c:v>
                </c:pt>
                <c:pt idx="4676">
                  <c:v>51.759998321533203</c:v>
                </c:pt>
                <c:pt idx="4677">
                  <c:v>51.7700004577637</c:v>
                </c:pt>
                <c:pt idx="4678">
                  <c:v>51.779998779296903</c:v>
                </c:pt>
                <c:pt idx="4679">
                  <c:v>51.790000915527301</c:v>
                </c:pt>
                <c:pt idx="4680">
                  <c:v>51.799999237060497</c:v>
                </c:pt>
                <c:pt idx="4681">
                  <c:v>51.810001373291001</c:v>
                </c:pt>
                <c:pt idx="4682">
                  <c:v>51.819999694824197</c:v>
                </c:pt>
                <c:pt idx="4683">
                  <c:v>51.830001831054702</c:v>
                </c:pt>
                <c:pt idx="4684">
                  <c:v>51.840000152587898</c:v>
                </c:pt>
                <c:pt idx="4685">
                  <c:v>51.849998474121101</c:v>
                </c:pt>
                <c:pt idx="4686">
                  <c:v>51.860000610351598</c:v>
                </c:pt>
                <c:pt idx="4687">
                  <c:v>51.869998931884801</c:v>
                </c:pt>
                <c:pt idx="4688">
                  <c:v>51.880001068115199</c:v>
                </c:pt>
                <c:pt idx="4689">
                  <c:v>51.889999389648402</c:v>
                </c:pt>
                <c:pt idx="4690">
                  <c:v>51.900001525878899</c:v>
                </c:pt>
                <c:pt idx="4691">
                  <c:v>51.909999847412102</c:v>
                </c:pt>
                <c:pt idx="4692">
                  <c:v>51.919998168945298</c:v>
                </c:pt>
                <c:pt idx="4693">
                  <c:v>51.930000305175803</c:v>
                </c:pt>
                <c:pt idx="4694">
                  <c:v>51.939998626708999</c:v>
                </c:pt>
                <c:pt idx="4695">
                  <c:v>51.950000762939503</c:v>
                </c:pt>
                <c:pt idx="4696">
                  <c:v>51.959999084472699</c:v>
                </c:pt>
                <c:pt idx="4697">
                  <c:v>51.970001220703097</c:v>
                </c:pt>
                <c:pt idx="4698">
                  <c:v>51.9799995422363</c:v>
                </c:pt>
                <c:pt idx="4699">
                  <c:v>51.990001678466797</c:v>
                </c:pt>
                <c:pt idx="4700">
                  <c:v>52</c:v>
                </c:pt>
                <c:pt idx="4701">
                  <c:v>52.009998321533203</c:v>
                </c:pt>
                <c:pt idx="4702">
                  <c:v>52.0200004577637</c:v>
                </c:pt>
                <c:pt idx="4703">
                  <c:v>52.029998779296903</c:v>
                </c:pt>
                <c:pt idx="4704">
                  <c:v>52.040000915527301</c:v>
                </c:pt>
                <c:pt idx="4705">
                  <c:v>52.049999237060497</c:v>
                </c:pt>
                <c:pt idx="4706">
                  <c:v>52.060001373291001</c:v>
                </c:pt>
                <c:pt idx="4707">
                  <c:v>52.069999694824197</c:v>
                </c:pt>
                <c:pt idx="4708">
                  <c:v>52.080001831054702</c:v>
                </c:pt>
                <c:pt idx="4709">
                  <c:v>52.090000152587898</c:v>
                </c:pt>
                <c:pt idx="4710">
                  <c:v>52.099998474121101</c:v>
                </c:pt>
                <c:pt idx="4711">
                  <c:v>52.110000610351598</c:v>
                </c:pt>
                <c:pt idx="4712">
                  <c:v>52.119998931884801</c:v>
                </c:pt>
                <c:pt idx="4713">
                  <c:v>52.130001068115199</c:v>
                </c:pt>
                <c:pt idx="4714">
                  <c:v>52.139999389648402</c:v>
                </c:pt>
                <c:pt idx="4715">
                  <c:v>52.150001525878899</c:v>
                </c:pt>
                <c:pt idx="4716">
                  <c:v>52.159999847412102</c:v>
                </c:pt>
                <c:pt idx="4717">
                  <c:v>52.169998168945298</c:v>
                </c:pt>
                <c:pt idx="4718">
                  <c:v>52.180000305175803</c:v>
                </c:pt>
                <c:pt idx="4719">
                  <c:v>52.189998626708999</c:v>
                </c:pt>
                <c:pt idx="4720">
                  <c:v>52.200000762939503</c:v>
                </c:pt>
                <c:pt idx="4721">
                  <c:v>52.209999084472699</c:v>
                </c:pt>
                <c:pt idx="4722">
                  <c:v>52.220001220703097</c:v>
                </c:pt>
                <c:pt idx="4723">
                  <c:v>52.2299995422363</c:v>
                </c:pt>
                <c:pt idx="4724">
                  <c:v>52.240001678466797</c:v>
                </c:pt>
                <c:pt idx="4725">
                  <c:v>52.25</c:v>
                </c:pt>
                <c:pt idx="4726">
                  <c:v>52.259998321533203</c:v>
                </c:pt>
                <c:pt idx="4727">
                  <c:v>52.2700004577637</c:v>
                </c:pt>
                <c:pt idx="4728">
                  <c:v>52.279998779296903</c:v>
                </c:pt>
                <c:pt idx="4729">
                  <c:v>52.290000915527301</c:v>
                </c:pt>
                <c:pt idx="4730">
                  <c:v>52.299999237060497</c:v>
                </c:pt>
                <c:pt idx="4731">
                  <c:v>52.310001373291001</c:v>
                </c:pt>
                <c:pt idx="4732">
                  <c:v>52.319999694824197</c:v>
                </c:pt>
                <c:pt idx="4733">
                  <c:v>52.330001831054702</c:v>
                </c:pt>
                <c:pt idx="4734">
                  <c:v>52.340000152587898</c:v>
                </c:pt>
                <c:pt idx="4735">
                  <c:v>52.349998474121101</c:v>
                </c:pt>
                <c:pt idx="4736">
                  <c:v>52.360000610351598</c:v>
                </c:pt>
                <c:pt idx="4737">
                  <c:v>52.369998931884801</c:v>
                </c:pt>
                <c:pt idx="4738">
                  <c:v>52.380001068115199</c:v>
                </c:pt>
                <c:pt idx="4739">
                  <c:v>52.389999389648402</c:v>
                </c:pt>
                <c:pt idx="4740">
                  <c:v>52.400001525878899</c:v>
                </c:pt>
                <c:pt idx="4741">
                  <c:v>52.409999847412102</c:v>
                </c:pt>
                <c:pt idx="4742">
                  <c:v>52.419998168945298</c:v>
                </c:pt>
                <c:pt idx="4743">
                  <c:v>52.430000305175803</c:v>
                </c:pt>
                <c:pt idx="4744">
                  <c:v>52.439998626708999</c:v>
                </c:pt>
                <c:pt idx="4745">
                  <c:v>52.450000762939503</c:v>
                </c:pt>
                <c:pt idx="4746">
                  <c:v>52.459999084472699</c:v>
                </c:pt>
                <c:pt idx="4747">
                  <c:v>52.470001220703097</c:v>
                </c:pt>
                <c:pt idx="4748">
                  <c:v>52.4799995422363</c:v>
                </c:pt>
                <c:pt idx="4749">
                  <c:v>52.490001678466797</c:v>
                </c:pt>
                <c:pt idx="4750">
                  <c:v>52.5</c:v>
                </c:pt>
                <c:pt idx="4751">
                  <c:v>52.509998321533203</c:v>
                </c:pt>
                <c:pt idx="4752">
                  <c:v>52.5200004577637</c:v>
                </c:pt>
                <c:pt idx="4753">
                  <c:v>52.529998779296903</c:v>
                </c:pt>
                <c:pt idx="4754">
                  <c:v>52.540000915527301</c:v>
                </c:pt>
                <c:pt idx="4755">
                  <c:v>52.549999237060497</c:v>
                </c:pt>
                <c:pt idx="4756">
                  <c:v>52.560001373291001</c:v>
                </c:pt>
                <c:pt idx="4757">
                  <c:v>52.569999694824197</c:v>
                </c:pt>
                <c:pt idx="4758">
                  <c:v>52.580001831054702</c:v>
                </c:pt>
                <c:pt idx="4759">
                  <c:v>52.590000152587898</c:v>
                </c:pt>
                <c:pt idx="4760">
                  <c:v>52.599998474121101</c:v>
                </c:pt>
                <c:pt idx="4761">
                  <c:v>52.610000610351598</c:v>
                </c:pt>
                <c:pt idx="4762">
                  <c:v>52.619998931884801</c:v>
                </c:pt>
                <c:pt idx="4763">
                  <c:v>52.630001068115199</c:v>
                </c:pt>
                <c:pt idx="4764">
                  <c:v>52.639999389648402</c:v>
                </c:pt>
                <c:pt idx="4765">
                  <c:v>52.650001525878899</c:v>
                </c:pt>
                <c:pt idx="4766">
                  <c:v>52.659999847412102</c:v>
                </c:pt>
                <c:pt idx="4767">
                  <c:v>52.669998168945298</c:v>
                </c:pt>
                <c:pt idx="4768">
                  <c:v>52.680000305175803</c:v>
                </c:pt>
                <c:pt idx="4769">
                  <c:v>52.689998626708999</c:v>
                </c:pt>
                <c:pt idx="4770">
                  <c:v>52.700000762939503</c:v>
                </c:pt>
                <c:pt idx="4771">
                  <c:v>52.709999084472699</c:v>
                </c:pt>
                <c:pt idx="4772">
                  <c:v>52.720001220703097</c:v>
                </c:pt>
                <c:pt idx="4773">
                  <c:v>52.7299995422363</c:v>
                </c:pt>
                <c:pt idx="4774">
                  <c:v>52.740001678466797</c:v>
                </c:pt>
                <c:pt idx="4775">
                  <c:v>52.75</c:v>
                </c:pt>
                <c:pt idx="4776">
                  <c:v>52.759998321533203</c:v>
                </c:pt>
                <c:pt idx="4777">
                  <c:v>52.7700004577637</c:v>
                </c:pt>
                <c:pt idx="4778">
                  <c:v>52.779998779296903</c:v>
                </c:pt>
                <c:pt idx="4779">
                  <c:v>52.790000915527301</c:v>
                </c:pt>
                <c:pt idx="4780">
                  <c:v>52.799999237060497</c:v>
                </c:pt>
                <c:pt idx="4781">
                  <c:v>52.810001373291001</c:v>
                </c:pt>
                <c:pt idx="4782">
                  <c:v>52.819999694824197</c:v>
                </c:pt>
                <c:pt idx="4783">
                  <c:v>52.830001831054702</c:v>
                </c:pt>
                <c:pt idx="4784">
                  <c:v>52.840000152587898</c:v>
                </c:pt>
                <c:pt idx="4785">
                  <c:v>52.849998474121101</c:v>
                </c:pt>
                <c:pt idx="4786">
                  <c:v>52.860000610351598</c:v>
                </c:pt>
                <c:pt idx="4787">
                  <c:v>52.869998931884801</c:v>
                </c:pt>
                <c:pt idx="4788">
                  <c:v>52.880001068115199</c:v>
                </c:pt>
                <c:pt idx="4789">
                  <c:v>52.889999389648402</c:v>
                </c:pt>
                <c:pt idx="4790">
                  <c:v>52.900001525878899</c:v>
                </c:pt>
                <c:pt idx="4791">
                  <c:v>52.909999847412102</c:v>
                </c:pt>
                <c:pt idx="4792">
                  <c:v>52.919998168945298</c:v>
                </c:pt>
                <c:pt idx="4793">
                  <c:v>52.930000305175803</c:v>
                </c:pt>
                <c:pt idx="4794">
                  <c:v>52.939998626708999</c:v>
                </c:pt>
                <c:pt idx="4795">
                  <c:v>52.950000762939503</c:v>
                </c:pt>
                <c:pt idx="4796">
                  <c:v>52.959999084472699</c:v>
                </c:pt>
                <c:pt idx="4797">
                  <c:v>52.970001220703097</c:v>
                </c:pt>
                <c:pt idx="4798">
                  <c:v>52.9799995422363</c:v>
                </c:pt>
                <c:pt idx="4799">
                  <c:v>52.990001678466797</c:v>
                </c:pt>
                <c:pt idx="4800">
                  <c:v>53</c:v>
                </c:pt>
                <c:pt idx="4801">
                  <c:v>53.009998321533203</c:v>
                </c:pt>
                <c:pt idx="4802">
                  <c:v>53.0200004577637</c:v>
                </c:pt>
                <c:pt idx="4803">
                  <c:v>53.029998779296903</c:v>
                </c:pt>
                <c:pt idx="4804">
                  <c:v>53.040000915527301</c:v>
                </c:pt>
                <c:pt idx="4805">
                  <c:v>53.049999237060497</c:v>
                </c:pt>
                <c:pt idx="4806">
                  <c:v>53.060001373291001</c:v>
                </c:pt>
                <c:pt idx="4807">
                  <c:v>53.069999694824197</c:v>
                </c:pt>
                <c:pt idx="4808">
                  <c:v>53.080001831054702</c:v>
                </c:pt>
                <c:pt idx="4809">
                  <c:v>53.090000152587898</c:v>
                </c:pt>
                <c:pt idx="4810">
                  <c:v>53.099998474121101</c:v>
                </c:pt>
                <c:pt idx="4811">
                  <c:v>53.110000610351598</c:v>
                </c:pt>
                <c:pt idx="4812">
                  <c:v>53.119998931884801</c:v>
                </c:pt>
                <c:pt idx="4813">
                  <c:v>53.130001068115199</c:v>
                </c:pt>
                <c:pt idx="4814">
                  <c:v>53.139999389648402</c:v>
                </c:pt>
                <c:pt idx="4815">
                  <c:v>53.150001525878899</c:v>
                </c:pt>
                <c:pt idx="4816">
                  <c:v>53.159999847412102</c:v>
                </c:pt>
                <c:pt idx="4817">
                  <c:v>53.169998168945298</c:v>
                </c:pt>
                <c:pt idx="4818">
                  <c:v>53.180000305175803</c:v>
                </c:pt>
                <c:pt idx="4819">
                  <c:v>53.189998626708999</c:v>
                </c:pt>
                <c:pt idx="4820">
                  <c:v>53.200000762939503</c:v>
                </c:pt>
                <c:pt idx="4821">
                  <c:v>53.209999084472699</c:v>
                </c:pt>
                <c:pt idx="4822">
                  <c:v>53.220001220703097</c:v>
                </c:pt>
                <c:pt idx="4823">
                  <c:v>53.2299995422363</c:v>
                </c:pt>
                <c:pt idx="4824">
                  <c:v>53.240001678466797</c:v>
                </c:pt>
                <c:pt idx="4825">
                  <c:v>53.25</c:v>
                </c:pt>
                <c:pt idx="4826">
                  <c:v>53.259998321533203</c:v>
                </c:pt>
                <c:pt idx="4827">
                  <c:v>53.2700004577637</c:v>
                </c:pt>
                <c:pt idx="4828">
                  <c:v>53.279998779296903</c:v>
                </c:pt>
                <c:pt idx="4829">
                  <c:v>53.290000915527301</c:v>
                </c:pt>
                <c:pt idx="4830">
                  <c:v>53.299999237060497</c:v>
                </c:pt>
                <c:pt idx="4831">
                  <c:v>53.310001373291001</c:v>
                </c:pt>
                <c:pt idx="4832">
                  <c:v>53.319999694824197</c:v>
                </c:pt>
                <c:pt idx="4833">
                  <c:v>53.330001831054702</c:v>
                </c:pt>
                <c:pt idx="4834">
                  <c:v>53.340000152587898</c:v>
                </c:pt>
                <c:pt idx="4835">
                  <c:v>53.349998474121101</c:v>
                </c:pt>
                <c:pt idx="4836">
                  <c:v>53.360000610351598</c:v>
                </c:pt>
                <c:pt idx="4837">
                  <c:v>53.369998931884801</c:v>
                </c:pt>
                <c:pt idx="4838">
                  <c:v>53.380001068115199</c:v>
                </c:pt>
                <c:pt idx="4839">
                  <c:v>53.389999389648402</c:v>
                </c:pt>
                <c:pt idx="4840">
                  <c:v>53.400001525878899</c:v>
                </c:pt>
                <c:pt idx="4841">
                  <c:v>53.409999847412102</c:v>
                </c:pt>
                <c:pt idx="4842">
                  <c:v>53.419998168945298</c:v>
                </c:pt>
                <c:pt idx="4843">
                  <c:v>53.430000305175803</c:v>
                </c:pt>
                <c:pt idx="4844">
                  <c:v>53.439998626708999</c:v>
                </c:pt>
                <c:pt idx="4845">
                  <c:v>53.450000762939503</c:v>
                </c:pt>
                <c:pt idx="4846">
                  <c:v>53.459999084472699</c:v>
                </c:pt>
                <c:pt idx="4847">
                  <c:v>53.470001220703097</c:v>
                </c:pt>
                <c:pt idx="4848">
                  <c:v>53.4799995422363</c:v>
                </c:pt>
                <c:pt idx="4849">
                  <c:v>53.490001678466797</c:v>
                </c:pt>
                <c:pt idx="4850">
                  <c:v>53.5</c:v>
                </c:pt>
                <c:pt idx="4851">
                  <c:v>53.509998321533203</c:v>
                </c:pt>
                <c:pt idx="4852">
                  <c:v>53.5200004577637</c:v>
                </c:pt>
                <c:pt idx="4853">
                  <c:v>53.529998779296903</c:v>
                </c:pt>
                <c:pt idx="4854">
                  <c:v>53.540000915527301</c:v>
                </c:pt>
                <c:pt idx="4855">
                  <c:v>53.549999237060497</c:v>
                </c:pt>
                <c:pt idx="4856">
                  <c:v>53.560001373291001</c:v>
                </c:pt>
                <c:pt idx="4857">
                  <c:v>53.569999694824197</c:v>
                </c:pt>
                <c:pt idx="4858">
                  <c:v>53.580001831054702</c:v>
                </c:pt>
                <c:pt idx="4859">
                  <c:v>53.590000152587898</c:v>
                </c:pt>
                <c:pt idx="4860">
                  <c:v>53.599998474121101</c:v>
                </c:pt>
                <c:pt idx="4861">
                  <c:v>53.610000610351598</c:v>
                </c:pt>
                <c:pt idx="4862">
                  <c:v>53.619998931884801</c:v>
                </c:pt>
                <c:pt idx="4863">
                  <c:v>53.630001068115199</c:v>
                </c:pt>
                <c:pt idx="4864">
                  <c:v>53.639999389648402</c:v>
                </c:pt>
                <c:pt idx="4865">
                  <c:v>53.650001525878899</c:v>
                </c:pt>
                <c:pt idx="4866">
                  <c:v>53.659999847412102</c:v>
                </c:pt>
                <c:pt idx="4867">
                  <c:v>53.669998168945298</c:v>
                </c:pt>
                <c:pt idx="4868">
                  <c:v>53.680000305175803</c:v>
                </c:pt>
                <c:pt idx="4869">
                  <c:v>53.689998626708999</c:v>
                </c:pt>
                <c:pt idx="4870">
                  <c:v>53.700000762939503</c:v>
                </c:pt>
                <c:pt idx="4871">
                  <c:v>53.709999084472699</c:v>
                </c:pt>
                <c:pt idx="4872">
                  <c:v>53.720001220703097</c:v>
                </c:pt>
                <c:pt idx="4873">
                  <c:v>53.7299995422363</c:v>
                </c:pt>
                <c:pt idx="4874">
                  <c:v>53.740001678466797</c:v>
                </c:pt>
                <c:pt idx="4875">
                  <c:v>53.75</c:v>
                </c:pt>
                <c:pt idx="4876">
                  <c:v>53.759998321533203</c:v>
                </c:pt>
                <c:pt idx="4877">
                  <c:v>53.7700004577637</c:v>
                </c:pt>
                <c:pt idx="4878">
                  <c:v>53.779998779296903</c:v>
                </c:pt>
                <c:pt idx="4879">
                  <c:v>53.790000915527301</c:v>
                </c:pt>
                <c:pt idx="4880">
                  <c:v>53.799999237060497</c:v>
                </c:pt>
                <c:pt idx="4881">
                  <c:v>53.810001373291001</c:v>
                </c:pt>
                <c:pt idx="4882">
                  <c:v>53.819999694824197</c:v>
                </c:pt>
                <c:pt idx="4883">
                  <c:v>53.830001831054702</c:v>
                </c:pt>
                <c:pt idx="4884">
                  <c:v>53.840000152587898</c:v>
                </c:pt>
                <c:pt idx="4885">
                  <c:v>53.849998474121101</c:v>
                </c:pt>
                <c:pt idx="4886">
                  <c:v>53.860000610351598</c:v>
                </c:pt>
                <c:pt idx="4887">
                  <c:v>53.869998931884801</c:v>
                </c:pt>
                <c:pt idx="4888">
                  <c:v>53.880001068115199</c:v>
                </c:pt>
                <c:pt idx="4889">
                  <c:v>53.889999389648402</c:v>
                </c:pt>
                <c:pt idx="4890">
                  <c:v>53.900001525878899</c:v>
                </c:pt>
                <c:pt idx="4891">
                  <c:v>53.909999847412102</c:v>
                </c:pt>
                <c:pt idx="4892">
                  <c:v>53.919998168945298</c:v>
                </c:pt>
                <c:pt idx="4893">
                  <c:v>53.930000305175803</c:v>
                </c:pt>
                <c:pt idx="4894">
                  <c:v>53.939998626708999</c:v>
                </c:pt>
                <c:pt idx="4895">
                  <c:v>53.950000762939503</c:v>
                </c:pt>
                <c:pt idx="4896">
                  <c:v>53.959999084472699</c:v>
                </c:pt>
                <c:pt idx="4897">
                  <c:v>53.970001220703097</c:v>
                </c:pt>
                <c:pt idx="4898">
                  <c:v>53.9799995422363</c:v>
                </c:pt>
                <c:pt idx="4899">
                  <c:v>53.990001678466797</c:v>
                </c:pt>
                <c:pt idx="4900">
                  <c:v>54</c:v>
                </c:pt>
                <c:pt idx="4901">
                  <c:v>54.009998321533203</c:v>
                </c:pt>
                <c:pt idx="4902">
                  <c:v>54.0200004577637</c:v>
                </c:pt>
                <c:pt idx="4903">
                  <c:v>54.029998779296903</c:v>
                </c:pt>
                <c:pt idx="4904">
                  <c:v>54.040000915527301</c:v>
                </c:pt>
                <c:pt idx="4905">
                  <c:v>54.049999237060497</c:v>
                </c:pt>
                <c:pt idx="4906">
                  <c:v>54.060001373291001</c:v>
                </c:pt>
                <c:pt idx="4907">
                  <c:v>54.069999694824197</c:v>
                </c:pt>
                <c:pt idx="4908">
                  <c:v>54.080001831054702</c:v>
                </c:pt>
                <c:pt idx="4909">
                  <c:v>54.090000152587898</c:v>
                </c:pt>
                <c:pt idx="4910">
                  <c:v>54.099998474121101</c:v>
                </c:pt>
                <c:pt idx="4911">
                  <c:v>54.110000610351598</c:v>
                </c:pt>
                <c:pt idx="4912">
                  <c:v>54.119998931884801</c:v>
                </c:pt>
                <c:pt idx="4913">
                  <c:v>54.130001068115199</c:v>
                </c:pt>
                <c:pt idx="4914">
                  <c:v>54.139999389648402</c:v>
                </c:pt>
                <c:pt idx="4915">
                  <c:v>54.150001525878899</c:v>
                </c:pt>
                <c:pt idx="4916">
                  <c:v>54.159999847412102</c:v>
                </c:pt>
                <c:pt idx="4917">
                  <c:v>54.169998168945298</c:v>
                </c:pt>
                <c:pt idx="4918">
                  <c:v>54.180000305175803</c:v>
                </c:pt>
                <c:pt idx="4919">
                  <c:v>54.189998626708999</c:v>
                </c:pt>
                <c:pt idx="4920">
                  <c:v>54.200000762939503</c:v>
                </c:pt>
                <c:pt idx="4921">
                  <c:v>54.209999084472699</c:v>
                </c:pt>
                <c:pt idx="4922">
                  <c:v>54.220001220703097</c:v>
                </c:pt>
                <c:pt idx="4923">
                  <c:v>54.2299995422363</c:v>
                </c:pt>
                <c:pt idx="4924">
                  <c:v>54.240001678466797</c:v>
                </c:pt>
                <c:pt idx="4925">
                  <c:v>54.25</c:v>
                </c:pt>
                <c:pt idx="4926">
                  <c:v>54.259998321533203</c:v>
                </c:pt>
                <c:pt idx="4927">
                  <c:v>54.2700004577637</c:v>
                </c:pt>
                <c:pt idx="4928">
                  <c:v>54.279998779296903</c:v>
                </c:pt>
                <c:pt idx="4929">
                  <c:v>54.290000915527301</c:v>
                </c:pt>
                <c:pt idx="4930">
                  <c:v>54.299999237060497</c:v>
                </c:pt>
                <c:pt idx="4931">
                  <c:v>54.310001373291001</c:v>
                </c:pt>
                <c:pt idx="4932">
                  <c:v>54.319999694824197</c:v>
                </c:pt>
                <c:pt idx="4933">
                  <c:v>54.330001831054702</c:v>
                </c:pt>
                <c:pt idx="4934">
                  <c:v>54.340000152587898</c:v>
                </c:pt>
                <c:pt idx="4935">
                  <c:v>54.349998474121101</c:v>
                </c:pt>
                <c:pt idx="4936">
                  <c:v>54.360000610351598</c:v>
                </c:pt>
                <c:pt idx="4937">
                  <c:v>54.369998931884801</c:v>
                </c:pt>
                <c:pt idx="4938">
                  <c:v>54.380001068115199</c:v>
                </c:pt>
                <c:pt idx="4939">
                  <c:v>54.389999389648402</c:v>
                </c:pt>
                <c:pt idx="4940">
                  <c:v>54.400001525878899</c:v>
                </c:pt>
                <c:pt idx="4941">
                  <c:v>54.409999847412102</c:v>
                </c:pt>
                <c:pt idx="4942">
                  <c:v>54.419998168945298</c:v>
                </c:pt>
                <c:pt idx="4943">
                  <c:v>54.430000305175803</c:v>
                </c:pt>
                <c:pt idx="4944">
                  <c:v>54.439998626708999</c:v>
                </c:pt>
                <c:pt idx="4945">
                  <c:v>54.450000762939503</c:v>
                </c:pt>
                <c:pt idx="4946">
                  <c:v>54.459999084472699</c:v>
                </c:pt>
                <c:pt idx="4947">
                  <c:v>54.470001220703097</c:v>
                </c:pt>
                <c:pt idx="4948">
                  <c:v>54.4799995422363</c:v>
                </c:pt>
                <c:pt idx="4949">
                  <c:v>54.490001678466797</c:v>
                </c:pt>
                <c:pt idx="4950">
                  <c:v>54.5</c:v>
                </c:pt>
                <c:pt idx="4951">
                  <c:v>54.509998321533203</c:v>
                </c:pt>
                <c:pt idx="4952">
                  <c:v>54.5200004577637</c:v>
                </c:pt>
                <c:pt idx="4953">
                  <c:v>54.529998779296903</c:v>
                </c:pt>
                <c:pt idx="4954">
                  <c:v>54.540000915527301</c:v>
                </c:pt>
                <c:pt idx="4955">
                  <c:v>54.549999237060497</c:v>
                </c:pt>
                <c:pt idx="4956">
                  <c:v>54.560001373291001</c:v>
                </c:pt>
                <c:pt idx="4957">
                  <c:v>54.569999694824197</c:v>
                </c:pt>
                <c:pt idx="4958">
                  <c:v>54.580001831054702</c:v>
                </c:pt>
                <c:pt idx="4959">
                  <c:v>54.590000152587898</c:v>
                </c:pt>
                <c:pt idx="4960">
                  <c:v>54.599998474121101</c:v>
                </c:pt>
                <c:pt idx="4961">
                  <c:v>54.610000610351598</c:v>
                </c:pt>
                <c:pt idx="4962">
                  <c:v>54.619998931884801</c:v>
                </c:pt>
                <c:pt idx="4963">
                  <c:v>54.630001068115199</c:v>
                </c:pt>
                <c:pt idx="4964">
                  <c:v>54.639999389648402</c:v>
                </c:pt>
                <c:pt idx="4965">
                  <c:v>54.650001525878899</c:v>
                </c:pt>
                <c:pt idx="4966">
                  <c:v>54.659999847412102</c:v>
                </c:pt>
                <c:pt idx="4967">
                  <c:v>54.669998168945298</c:v>
                </c:pt>
                <c:pt idx="4968">
                  <c:v>54.680000305175803</c:v>
                </c:pt>
                <c:pt idx="4969">
                  <c:v>54.689998626708999</c:v>
                </c:pt>
                <c:pt idx="4970">
                  <c:v>54.700000762939503</c:v>
                </c:pt>
                <c:pt idx="4971">
                  <c:v>54.709999084472699</c:v>
                </c:pt>
                <c:pt idx="4972">
                  <c:v>54.720001220703097</c:v>
                </c:pt>
                <c:pt idx="4973">
                  <c:v>54.7299995422363</c:v>
                </c:pt>
                <c:pt idx="4974">
                  <c:v>54.740001678466797</c:v>
                </c:pt>
                <c:pt idx="4975">
                  <c:v>54.75</c:v>
                </c:pt>
                <c:pt idx="4976">
                  <c:v>54.759998321533203</c:v>
                </c:pt>
                <c:pt idx="4977">
                  <c:v>54.7700004577637</c:v>
                </c:pt>
                <c:pt idx="4978">
                  <c:v>54.779998779296903</c:v>
                </c:pt>
                <c:pt idx="4979">
                  <c:v>54.790000915527301</c:v>
                </c:pt>
                <c:pt idx="4980">
                  <c:v>54.799999237060497</c:v>
                </c:pt>
                <c:pt idx="4981">
                  <c:v>54.810001373291001</c:v>
                </c:pt>
                <c:pt idx="4982">
                  <c:v>54.819999694824197</c:v>
                </c:pt>
                <c:pt idx="4983">
                  <c:v>54.830001831054702</c:v>
                </c:pt>
                <c:pt idx="4984">
                  <c:v>54.840000152587898</c:v>
                </c:pt>
                <c:pt idx="4985">
                  <c:v>54.849998474121101</c:v>
                </c:pt>
                <c:pt idx="4986">
                  <c:v>54.860000610351598</c:v>
                </c:pt>
                <c:pt idx="4987">
                  <c:v>54.869998931884801</c:v>
                </c:pt>
                <c:pt idx="4988">
                  <c:v>54.880001068115199</c:v>
                </c:pt>
                <c:pt idx="4989">
                  <c:v>54.889999389648402</c:v>
                </c:pt>
                <c:pt idx="4990">
                  <c:v>54.900001525878899</c:v>
                </c:pt>
                <c:pt idx="4991">
                  <c:v>54.909999847412102</c:v>
                </c:pt>
                <c:pt idx="4992">
                  <c:v>54.919998168945298</c:v>
                </c:pt>
                <c:pt idx="4993">
                  <c:v>54.930000305175803</c:v>
                </c:pt>
                <c:pt idx="4994">
                  <c:v>54.939998626708999</c:v>
                </c:pt>
                <c:pt idx="4995">
                  <c:v>54.950000762939503</c:v>
                </c:pt>
                <c:pt idx="4996">
                  <c:v>54.959999084472699</c:v>
                </c:pt>
                <c:pt idx="4997">
                  <c:v>54.970001220703097</c:v>
                </c:pt>
                <c:pt idx="4998">
                  <c:v>54.9799995422363</c:v>
                </c:pt>
                <c:pt idx="4999">
                  <c:v>54.990001678466797</c:v>
                </c:pt>
                <c:pt idx="5000">
                  <c:v>55</c:v>
                </c:pt>
                <c:pt idx="5001">
                  <c:v>55.009998321533203</c:v>
                </c:pt>
                <c:pt idx="5002">
                  <c:v>55.0200004577637</c:v>
                </c:pt>
                <c:pt idx="5003">
                  <c:v>55.029998779296903</c:v>
                </c:pt>
                <c:pt idx="5004">
                  <c:v>55.040000915527301</c:v>
                </c:pt>
                <c:pt idx="5005">
                  <c:v>55.049999237060497</c:v>
                </c:pt>
                <c:pt idx="5006">
                  <c:v>55.060001373291001</c:v>
                </c:pt>
                <c:pt idx="5007">
                  <c:v>55.069999694824197</c:v>
                </c:pt>
                <c:pt idx="5008">
                  <c:v>55.080001831054702</c:v>
                </c:pt>
                <c:pt idx="5009">
                  <c:v>55.090000152587898</c:v>
                </c:pt>
                <c:pt idx="5010">
                  <c:v>55.099998474121101</c:v>
                </c:pt>
                <c:pt idx="5011">
                  <c:v>55.110000610351598</c:v>
                </c:pt>
                <c:pt idx="5012">
                  <c:v>55.119998931884801</c:v>
                </c:pt>
                <c:pt idx="5013">
                  <c:v>55.130001068115199</c:v>
                </c:pt>
                <c:pt idx="5014">
                  <c:v>55.139999389648402</c:v>
                </c:pt>
                <c:pt idx="5015">
                  <c:v>55.150001525878899</c:v>
                </c:pt>
                <c:pt idx="5016">
                  <c:v>55.159999847412102</c:v>
                </c:pt>
                <c:pt idx="5017">
                  <c:v>55.169998168945298</c:v>
                </c:pt>
                <c:pt idx="5018">
                  <c:v>55.180000305175803</c:v>
                </c:pt>
                <c:pt idx="5019">
                  <c:v>55.189998626708999</c:v>
                </c:pt>
                <c:pt idx="5020">
                  <c:v>55.200000762939503</c:v>
                </c:pt>
                <c:pt idx="5021">
                  <c:v>55.209999084472699</c:v>
                </c:pt>
                <c:pt idx="5022">
                  <c:v>55.220001220703097</c:v>
                </c:pt>
                <c:pt idx="5023">
                  <c:v>55.2299995422363</c:v>
                </c:pt>
                <c:pt idx="5024">
                  <c:v>55.240001678466797</c:v>
                </c:pt>
                <c:pt idx="5025">
                  <c:v>55.25</c:v>
                </c:pt>
                <c:pt idx="5026">
                  <c:v>55.259998321533203</c:v>
                </c:pt>
                <c:pt idx="5027">
                  <c:v>55.2700004577637</c:v>
                </c:pt>
                <c:pt idx="5028">
                  <c:v>55.279998779296903</c:v>
                </c:pt>
                <c:pt idx="5029">
                  <c:v>55.290000915527301</c:v>
                </c:pt>
                <c:pt idx="5030">
                  <c:v>55.299999237060497</c:v>
                </c:pt>
                <c:pt idx="5031">
                  <c:v>55.310001373291001</c:v>
                </c:pt>
                <c:pt idx="5032">
                  <c:v>55.319999694824197</c:v>
                </c:pt>
                <c:pt idx="5033">
                  <c:v>55.330001831054702</c:v>
                </c:pt>
                <c:pt idx="5034">
                  <c:v>55.340000152587898</c:v>
                </c:pt>
                <c:pt idx="5035">
                  <c:v>55.349998474121101</c:v>
                </c:pt>
                <c:pt idx="5036">
                  <c:v>55.360000610351598</c:v>
                </c:pt>
                <c:pt idx="5037">
                  <c:v>55.369998931884801</c:v>
                </c:pt>
                <c:pt idx="5038">
                  <c:v>55.380001068115199</c:v>
                </c:pt>
                <c:pt idx="5039">
                  <c:v>55.389999389648402</c:v>
                </c:pt>
                <c:pt idx="5040">
                  <c:v>55.400001525878899</c:v>
                </c:pt>
                <c:pt idx="5041">
                  <c:v>55.409999847412102</c:v>
                </c:pt>
                <c:pt idx="5042">
                  <c:v>55.419998168945298</c:v>
                </c:pt>
                <c:pt idx="5043">
                  <c:v>55.430000305175803</c:v>
                </c:pt>
                <c:pt idx="5044">
                  <c:v>55.439998626708999</c:v>
                </c:pt>
                <c:pt idx="5045">
                  <c:v>55.450000762939503</c:v>
                </c:pt>
                <c:pt idx="5046">
                  <c:v>55.459999084472699</c:v>
                </c:pt>
                <c:pt idx="5047">
                  <c:v>55.470001220703097</c:v>
                </c:pt>
                <c:pt idx="5048">
                  <c:v>55.4799995422363</c:v>
                </c:pt>
                <c:pt idx="5049">
                  <c:v>55.490001678466797</c:v>
                </c:pt>
                <c:pt idx="5050">
                  <c:v>55.5</c:v>
                </c:pt>
                <c:pt idx="5051">
                  <c:v>55.509998321533203</c:v>
                </c:pt>
                <c:pt idx="5052">
                  <c:v>55.5200004577637</c:v>
                </c:pt>
                <c:pt idx="5053">
                  <c:v>55.529998779296903</c:v>
                </c:pt>
                <c:pt idx="5054">
                  <c:v>55.540000915527301</c:v>
                </c:pt>
                <c:pt idx="5055">
                  <c:v>55.549999237060497</c:v>
                </c:pt>
                <c:pt idx="5056">
                  <c:v>55.560001373291001</c:v>
                </c:pt>
                <c:pt idx="5057">
                  <c:v>55.569999694824197</c:v>
                </c:pt>
                <c:pt idx="5058">
                  <c:v>55.580001831054702</c:v>
                </c:pt>
                <c:pt idx="5059">
                  <c:v>55.590000152587898</c:v>
                </c:pt>
                <c:pt idx="5060">
                  <c:v>55.599998474121101</c:v>
                </c:pt>
                <c:pt idx="5061">
                  <c:v>55.610000610351598</c:v>
                </c:pt>
                <c:pt idx="5062">
                  <c:v>55.619998931884801</c:v>
                </c:pt>
                <c:pt idx="5063">
                  <c:v>55.630001068115199</c:v>
                </c:pt>
                <c:pt idx="5064">
                  <c:v>55.639999389648402</c:v>
                </c:pt>
                <c:pt idx="5065">
                  <c:v>55.650001525878899</c:v>
                </c:pt>
                <c:pt idx="5066">
                  <c:v>55.659999847412102</c:v>
                </c:pt>
                <c:pt idx="5067">
                  <c:v>55.669998168945298</c:v>
                </c:pt>
                <c:pt idx="5068">
                  <c:v>55.680000305175803</c:v>
                </c:pt>
                <c:pt idx="5069">
                  <c:v>55.689998626708999</c:v>
                </c:pt>
                <c:pt idx="5070">
                  <c:v>55.700000762939503</c:v>
                </c:pt>
                <c:pt idx="5071">
                  <c:v>55.709999084472699</c:v>
                </c:pt>
                <c:pt idx="5072">
                  <c:v>55.720001220703097</c:v>
                </c:pt>
                <c:pt idx="5073">
                  <c:v>55.7299995422363</c:v>
                </c:pt>
                <c:pt idx="5074">
                  <c:v>55.740001678466797</c:v>
                </c:pt>
                <c:pt idx="5075">
                  <c:v>55.75</c:v>
                </c:pt>
                <c:pt idx="5076">
                  <c:v>55.759998321533203</c:v>
                </c:pt>
                <c:pt idx="5077">
                  <c:v>55.7700004577637</c:v>
                </c:pt>
                <c:pt idx="5078">
                  <c:v>55.779998779296903</c:v>
                </c:pt>
                <c:pt idx="5079">
                  <c:v>55.790000915527301</c:v>
                </c:pt>
                <c:pt idx="5080">
                  <c:v>55.799999237060497</c:v>
                </c:pt>
                <c:pt idx="5081">
                  <c:v>55.810001373291001</c:v>
                </c:pt>
                <c:pt idx="5082">
                  <c:v>55.819999694824197</c:v>
                </c:pt>
                <c:pt idx="5083">
                  <c:v>55.830001831054702</c:v>
                </c:pt>
                <c:pt idx="5084">
                  <c:v>55.840000152587898</c:v>
                </c:pt>
                <c:pt idx="5085">
                  <c:v>55.849998474121101</c:v>
                </c:pt>
                <c:pt idx="5086">
                  <c:v>55.860000610351598</c:v>
                </c:pt>
                <c:pt idx="5087">
                  <c:v>55.869998931884801</c:v>
                </c:pt>
                <c:pt idx="5088">
                  <c:v>55.880001068115199</c:v>
                </c:pt>
                <c:pt idx="5089">
                  <c:v>55.889999389648402</c:v>
                </c:pt>
                <c:pt idx="5090">
                  <c:v>55.900001525878899</c:v>
                </c:pt>
                <c:pt idx="5091">
                  <c:v>55.909999847412102</c:v>
                </c:pt>
                <c:pt idx="5092">
                  <c:v>55.919998168945298</c:v>
                </c:pt>
                <c:pt idx="5093">
                  <c:v>55.930000305175803</c:v>
                </c:pt>
                <c:pt idx="5094">
                  <c:v>55.939998626708999</c:v>
                </c:pt>
                <c:pt idx="5095">
                  <c:v>55.950000762939503</c:v>
                </c:pt>
                <c:pt idx="5096">
                  <c:v>55.959999084472699</c:v>
                </c:pt>
                <c:pt idx="5097">
                  <c:v>55.970001220703097</c:v>
                </c:pt>
                <c:pt idx="5098">
                  <c:v>55.9799995422363</c:v>
                </c:pt>
                <c:pt idx="5099">
                  <c:v>55.990001678466797</c:v>
                </c:pt>
                <c:pt idx="5100">
                  <c:v>56</c:v>
                </c:pt>
                <c:pt idx="5101">
                  <c:v>56.009998321533203</c:v>
                </c:pt>
                <c:pt idx="5102">
                  <c:v>56.0200004577637</c:v>
                </c:pt>
                <c:pt idx="5103">
                  <c:v>56.029998779296903</c:v>
                </c:pt>
                <c:pt idx="5104">
                  <c:v>56.040000915527301</c:v>
                </c:pt>
                <c:pt idx="5105">
                  <c:v>56.049999237060497</c:v>
                </c:pt>
                <c:pt idx="5106">
                  <c:v>56.060001373291001</c:v>
                </c:pt>
                <c:pt idx="5107">
                  <c:v>56.069999694824197</c:v>
                </c:pt>
                <c:pt idx="5108">
                  <c:v>56.080001831054702</c:v>
                </c:pt>
                <c:pt idx="5109">
                  <c:v>56.090000152587898</c:v>
                </c:pt>
                <c:pt idx="5110">
                  <c:v>56.099998474121101</c:v>
                </c:pt>
                <c:pt idx="5111">
                  <c:v>56.110000610351598</c:v>
                </c:pt>
                <c:pt idx="5112">
                  <c:v>56.119998931884801</c:v>
                </c:pt>
                <c:pt idx="5113">
                  <c:v>56.130001068115199</c:v>
                </c:pt>
                <c:pt idx="5114">
                  <c:v>56.139999389648402</c:v>
                </c:pt>
                <c:pt idx="5115">
                  <c:v>56.150001525878899</c:v>
                </c:pt>
                <c:pt idx="5116">
                  <c:v>56.159999847412102</c:v>
                </c:pt>
                <c:pt idx="5117">
                  <c:v>56.169998168945298</c:v>
                </c:pt>
                <c:pt idx="5118">
                  <c:v>56.180000305175803</c:v>
                </c:pt>
                <c:pt idx="5119">
                  <c:v>56.189998626708999</c:v>
                </c:pt>
                <c:pt idx="5120">
                  <c:v>56.200000762939503</c:v>
                </c:pt>
                <c:pt idx="5121">
                  <c:v>56.209999084472699</c:v>
                </c:pt>
                <c:pt idx="5122">
                  <c:v>56.220001220703097</c:v>
                </c:pt>
                <c:pt idx="5123">
                  <c:v>56.2299995422363</c:v>
                </c:pt>
                <c:pt idx="5124">
                  <c:v>56.240001678466797</c:v>
                </c:pt>
                <c:pt idx="5125">
                  <c:v>56.25</c:v>
                </c:pt>
                <c:pt idx="5126">
                  <c:v>56.259998321533203</c:v>
                </c:pt>
                <c:pt idx="5127">
                  <c:v>56.2700004577637</c:v>
                </c:pt>
                <c:pt idx="5128">
                  <c:v>56.279998779296903</c:v>
                </c:pt>
                <c:pt idx="5129">
                  <c:v>56.290000915527301</c:v>
                </c:pt>
                <c:pt idx="5130">
                  <c:v>56.299999237060497</c:v>
                </c:pt>
                <c:pt idx="5131">
                  <c:v>56.310001373291001</c:v>
                </c:pt>
                <c:pt idx="5132">
                  <c:v>56.319999694824197</c:v>
                </c:pt>
                <c:pt idx="5133">
                  <c:v>56.330001831054702</c:v>
                </c:pt>
                <c:pt idx="5134">
                  <c:v>56.340000152587898</c:v>
                </c:pt>
                <c:pt idx="5135">
                  <c:v>56.349998474121101</c:v>
                </c:pt>
                <c:pt idx="5136">
                  <c:v>56.360000610351598</c:v>
                </c:pt>
                <c:pt idx="5137">
                  <c:v>56.369998931884801</c:v>
                </c:pt>
                <c:pt idx="5138">
                  <c:v>56.380001068115199</c:v>
                </c:pt>
                <c:pt idx="5139">
                  <c:v>56.389999389648402</c:v>
                </c:pt>
                <c:pt idx="5140">
                  <c:v>56.400001525878899</c:v>
                </c:pt>
                <c:pt idx="5141">
                  <c:v>56.409999847412102</c:v>
                </c:pt>
                <c:pt idx="5142">
                  <c:v>56.419998168945298</c:v>
                </c:pt>
                <c:pt idx="5143">
                  <c:v>56.430000305175803</c:v>
                </c:pt>
                <c:pt idx="5144">
                  <c:v>56.439998626708999</c:v>
                </c:pt>
                <c:pt idx="5145">
                  <c:v>56.450000762939503</c:v>
                </c:pt>
                <c:pt idx="5146">
                  <c:v>56.459999084472699</c:v>
                </c:pt>
                <c:pt idx="5147">
                  <c:v>56.470001220703097</c:v>
                </c:pt>
                <c:pt idx="5148">
                  <c:v>56.4799995422363</c:v>
                </c:pt>
                <c:pt idx="5149">
                  <c:v>56.490001678466797</c:v>
                </c:pt>
                <c:pt idx="5150">
                  <c:v>56.5</c:v>
                </c:pt>
                <c:pt idx="5151">
                  <c:v>56.509998321533203</c:v>
                </c:pt>
                <c:pt idx="5152">
                  <c:v>56.5200004577637</c:v>
                </c:pt>
                <c:pt idx="5153">
                  <c:v>56.529998779296903</c:v>
                </c:pt>
                <c:pt idx="5154">
                  <c:v>56.540000915527301</c:v>
                </c:pt>
                <c:pt idx="5155">
                  <c:v>56.549999237060497</c:v>
                </c:pt>
                <c:pt idx="5156">
                  <c:v>56.560001373291001</c:v>
                </c:pt>
                <c:pt idx="5157">
                  <c:v>56.569999694824197</c:v>
                </c:pt>
                <c:pt idx="5158">
                  <c:v>56.580001831054702</c:v>
                </c:pt>
                <c:pt idx="5159">
                  <c:v>56.590000152587898</c:v>
                </c:pt>
                <c:pt idx="5160">
                  <c:v>56.599998474121101</c:v>
                </c:pt>
                <c:pt idx="5161">
                  <c:v>56.610000610351598</c:v>
                </c:pt>
                <c:pt idx="5162">
                  <c:v>56.619998931884801</c:v>
                </c:pt>
                <c:pt idx="5163">
                  <c:v>56.630001068115199</c:v>
                </c:pt>
                <c:pt idx="5164">
                  <c:v>56.639999389648402</c:v>
                </c:pt>
                <c:pt idx="5165">
                  <c:v>56.650001525878899</c:v>
                </c:pt>
                <c:pt idx="5166">
                  <c:v>56.659999847412102</c:v>
                </c:pt>
                <c:pt idx="5167">
                  <c:v>56.669998168945298</c:v>
                </c:pt>
                <c:pt idx="5168">
                  <c:v>56.680000305175803</c:v>
                </c:pt>
                <c:pt idx="5169">
                  <c:v>56.689998626708999</c:v>
                </c:pt>
                <c:pt idx="5170">
                  <c:v>56.700000762939503</c:v>
                </c:pt>
                <c:pt idx="5171">
                  <c:v>56.709999084472699</c:v>
                </c:pt>
                <c:pt idx="5172">
                  <c:v>56.720001220703097</c:v>
                </c:pt>
                <c:pt idx="5173">
                  <c:v>56.7299995422363</c:v>
                </c:pt>
                <c:pt idx="5174">
                  <c:v>56.740001678466797</c:v>
                </c:pt>
                <c:pt idx="5175">
                  <c:v>56.75</c:v>
                </c:pt>
                <c:pt idx="5176">
                  <c:v>56.759998321533203</c:v>
                </c:pt>
                <c:pt idx="5177">
                  <c:v>56.7700004577637</c:v>
                </c:pt>
                <c:pt idx="5178">
                  <c:v>56.779998779296903</c:v>
                </c:pt>
                <c:pt idx="5179">
                  <c:v>56.790000915527301</c:v>
                </c:pt>
                <c:pt idx="5180">
                  <c:v>56.799999237060497</c:v>
                </c:pt>
                <c:pt idx="5181">
                  <c:v>56.810001373291001</c:v>
                </c:pt>
                <c:pt idx="5182">
                  <c:v>56.819999694824197</c:v>
                </c:pt>
                <c:pt idx="5183">
                  <c:v>56.830001831054702</c:v>
                </c:pt>
                <c:pt idx="5184">
                  <c:v>56.840000152587898</c:v>
                </c:pt>
                <c:pt idx="5185">
                  <c:v>56.849998474121101</c:v>
                </c:pt>
                <c:pt idx="5186">
                  <c:v>56.860000610351598</c:v>
                </c:pt>
                <c:pt idx="5187">
                  <c:v>56.869998931884801</c:v>
                </c:pt>
                <c:pt idx="5188">
                  <c:v>56.880001068115199</c:v>
                </c:pt>
                <c:pt idx="5189">
                  <c:v>56.889999389648402</c:v>
                </c:pt>
                <c:pt idx="5190">
                  <c:v>56.900001525878899</c:v>
                </c:pt>
                <c:pt idx="5191">
                  <c:v>56.909999847412102</c:v>
                </c:pt>
                <c:pt idx="5192">
                  <c:v>56.919998168945298</c:v>
                </c:pt>
                <c:pt idx="5193">
                  <c:v>56.930000305175803</c:v>
                </c:pt>
                <c:pt idx="5194">
                  <c:v>56.939998626708999</c:v>
                </c:pt>
                <c:pt idx="5195">
                  <c:v>56.950000762939503</c:v>
                </c:pt>
                <c:pt idx="5196">
                  <c:v>56.959999084472699</c:v>
                </c:pt>
                <c:pt idx="5197">
                  <c:v>56.970001220703097</c:v>
                </c:pt>
                <c:pt idx="5198">
                  <c:v>56.9799995422363</c:v>
                </c:pt>
                <c:pt idx="5199">
                  <c:v>56.990001678466797</c:v>
                </c:pt>
                <c:pt idx="5200">
                  <c:v>57</c:v>
                </c:pt>
                <c:pt idx="5201">
                  <c:v>57.009998321533203</c:v>
                </c:pt>
                <c:pt idx="5202">
                  <c:v>57.0200004577637</c:v>
                </c:pt>
                <c:pt idx="5203">
                  <c:v>57.029998779296903</c:v>
                </c:pt>
                <c:pt idx="5204">
                  <c:v>57.040000915527301</c:v>
                </c:pt>
                <c:pt idx="5205">
                  <c:v>57.049999237060497</c:v>
                </c:pt>
                <c:pt idx="5206">
                  <c:v>57.060001373291001</c:v>
                </c:pt>
                <c:pt idx="5207">
                  <c:v>57.069999694824197</c:v>
                </c:pt>
                <c:pt idx="5208">
                  <c:v>57.080001831054702</c:v>
                </c:pt>
                <c:pt idx="5209">
                  <c:v>57.090000152587898</c:v>
                </c:pt>
                <c:pt idx="5210">
                  <c:v>57.099998474121101</c:v>
                </c:pt>
                <c:pt idx="5211">
                  <c:v>57.110000610351598</c:v>
                </c:pt>
                <c:pt idx="5212">
                  <c:v>57.119998931884801</c:v>
                </c:pt>
                <c:pt idx="5213">
                  <c:v>57.130001068115199</c:v>
                </c:pt>
                <c:pt idx="5214">
                  <c:v>57.139999389648402</c:v>
                </c:pt>
                <c:pt idx="5215">
                  <c:v>57.150001525878899</c:v>
                </c:pt>
                <c:pt idx="5216">
                  <c:v>57.159999847412102</c:v>
                </c:pt>
                <c:pt idx="5217">
                  <c:v>57.169998168945298</c:v>
                </c:pt>
                <c:pt idx="5218">
                  <c:v>57.180000305175803</c:v>
                </c:pt>
                <c:pt idx="5219">
                  <c:v>57.189998626708999</c:v>
                </c:pt>
                <c:pt idx="5220">
                  <c:v>57.200000762939503</c:v>
                </c:pt>
                <c:pt idx="5221">
                  <c:v>57.209999084472699</c:v>
                </c:pt>
                <c:pt idx="5222">
                  <c:v>57.220001220703097</c:v>
                </c:pt>
                <c:pt idx="5223">
                  <c:v>57.2299995422363</c:v>
                </c:pt>
                <c:pt idx="5224">
                  <c:v>57.240001678466797</c:v>
                </c:pt>
                <c:pt idx="5225">
                  <c:v>57.25</c:v>
                </c:pt>
                <c:pt idx="5226">
                  <c:v>57.259998321533203</c:v>
                </c:pt>
                <c:pt idx="5227">
                  <c:v>57.2700004577637</c:v>
                </c:pt>
                <c:pt idx="5228">
                  <c:v>57.279998779296903</c:v>
                </c:pt>
                <c:pt idx="5229">
                  <c:v>57.290000915527301</c:v>
                </c:pt>
                <c:pt idx="5230">
                  <c:v>57.299999237060497</c:v>
                </c:pt>
                <c:pt idx="5231">
                  <c:v>57.310001373291001</c:v>
                </c:pt>
                <c:pt idx="5232">
                  <c:v>57.319999694824197</c:v>
                </c:pt>
                <c:pt idx="5233">
                  <c:v>57.330001831054702</c:v>
                </c:pt>
                <c:pt idx="5234">
                  <c:v>57.340000152587898</c:v>
                </c:pt>
                <c:pt idx="5235">
                  <c:v>57.349998474121101</c:v>
                </c:pt>
                <c:pt idx="5236">
                  <c:v>57.360000610351598</c:v>
                </c:pt>
                <c:pt idx="5237">
                  <c:v>57.369998931884801</c:v>
                </c:pt>
                <c:pt idx="5238">
                  <c:v>57.380001068115199</c:v>
                </c:pt>
                <c:pt idx="5239">
                  <c:v>57.389999389648402</c:v>
                </c:pt>
                <c:pt idx="5240">
                  <c:v>57.400001525878899</c:v>
                </c:pt>
                <c:pt idx="5241">
                  <c:v>57.409999847412102</c:v>
                </c:pt>
                <c:pt idx="5242">
                  <c:v>57.419998168945298</c:v>
                </c:pt>
                <c:pt idx="5243">
                  <c:v>57.430000305175803</c:v>
                </c:pt>
                <c:pt idx="5244">
                  <c:v>57.439998626708999</c:v>
                </c:pt>
                <c:pt idx="5245">
                  <c:v>57.450000762939503</c:v>
                </c:pt>
                <c:pt idx="5246">
                  <c:v>57.459999084472699</c:v>
                </c:pt>
                <c:pt idx="5247">
                  <c:v>57.470001220703097</c:v>
                </c:pt>
                <c:pt idx="5248">
                  <c:v>57.4799995422363</c:v>
                </c:pt>
                <c:pt idx="5249">
                  <c:v>57.490001678466797</c:v>
                </c:pt>
                <c:pt idx="5250">
                  <c:v>57.5</c:v>
                </c:pt>
                <c:pt idx="5251">
                  <c:v>57.509998321533203</c:v>
                </c:pt>
                <c:pt idx="5252">
                  <c:v>57.5200004577637</c:v>
                </c:pt>
                <c:pt idx="5253">
                  <c:v>57.529998779296903</c:v>
                </c:pt>
                <c:pt idx="5254">
                  <c:v>57.540000915527301</c:v>
                </c:pt>
                <c:pt idx="5255">
                  <c:v>57.549999237060497</c:v>
                </c:pt>
                <c:pt idx="5256">
                  <c:v>57.560001373291001</c:v>
                </c:pt>
                <c:pt idx="5257">
                  <c:v>57.569999694824197</c:v>
                </c:pt>
                <c:pt idx="5258">
                  <c:v>57.580001831054702</c:v>
                </c:pt>
                <c:pt idx="5259">
                  <c:v>57.590000152587898</c:v>
                </c:pt>
                <c:pt idx="5260">
                  <c:v>57.599998474121101</c:v>
                </c:pt>
                <c:pt idx="5261">
                  <c:v>57.610000610351598</c:v>
                </c:pt>
                <c:pt idx="5262">
                  <c:v>57.619998931884801</c:v>
                </c:pt>
                <c:pt idx="5263">
                  <c:v>57.630001068115199</c:v>
                </c:pt>
                <c:pt idx="5264">
                  <c:v>57.639999389648402</c:v>
                </c:pt>
                <c:pt idx="5265">
                  <c:v>57.650001525878899</c:v>
                </c:pt>
                <c:pt idx="5266">
                  <c:v>57.659999847412102</c:v>
                </c:pt>
                <c:pt idx="5267">
                  <c:v>57.669998168945298</c:v>
                </c:pt>
                <c:pt idx="5268">
                  <c:v>57.680000305175803</c:v>
                </c:pt>
                <c:pt idx="5269">
                  <c:v>57.689998626708999</c:v>
                </c:pt>
                <c:pt idx="5270">
                  <c:v>57.700000762939503</c:v>
                </c:pt>
                <c:pt idx="5271">
                  <c:v>57.709999084472699</c:v>
                </c:pt>
                <c:pt idx="5272">
                  <c:v>57.720001220703097</c:v>
                </c:pt>
                <c:pt idx="5273">
                  <c:v>57.7299995422363</c:v>
                </c:pt>
                <c:pt idx="5274">
                  <c:v>57.740001678466797</c:v>
                </c:pt>
                <c:pt idx="5275">
                  <c:v>57.75</c:v>
                </c:pt>
                <c:pt idx="5276">
                  <c:v>57.759998321533203</c:v>
                </c:pt>
                <c:pt idx="5277">
                  <c:v>57.7700004577637</c:v>
                </c:pt>
                <c:pt idx="5278">
                  <c:v>57.779998779296903</c:v>
                </c:pt>
                <c:pt idx="5279">
                  <c:v>57.790000915527301</c:v>
                </c:pt>
                <c:pt idx="5280">
                  <c:v>57.799999237060497</c:v>
                </c:pt>
                <c:pt idx="5281">
                  <c:v>57.810001373291001</c:v>
                </c:pt>
                <c:pt idx="5282">
                  <c:v>57.819999694824197</c:v>
                </c:pt>
                <c:pt idx="5283">
                  <c:v>57.830001831054702</c:v>
                </c:pt>
                <c:pt idx="5284">
                  <c:v>57.840000152587898</c:v>
                </c:pt>
                <c:pt idx="5285">
                  <c:v>57.849998474121101</c:v>
                </c:pt>
                <c:pt idx="5286">
                  <c:v>57.860000610351598</c:v>
                </c:pt>
                <c:pt idx="5287">
                  <c:v>57.869998931884801</c:v>
                </c:pt>
                <c:pt idx="5288">
                  <c:v>57.880001068115199</c:v>
                </c:pt>
                <c:pt idx="5289">
                  <c:v>57.889999389648402</c:v>
                </c:pt>
                <c:pt idx="5290">
                  <c:v>57.900001525878899</c:v>
                </c:pt>
                <c:pt idx="5291">
                  <c:v>57.909999847412102</c:v>
                </c:pt>
                <c:pt idx="5292">
                  <c:v>57.919998168945298</c:v>
                </c:pt>
                <c:pt idx="5293">
                  <c:v>57.930000305175803</c:v>
                </c:pt>
                <c:pt idx="5294">
                  <c:v>57.939998626708999</c:v>
                </c:pt>
                <c:pt idx="5295">
                  <c:v>57.950000762939503</c:v>
                </c:pt>
                <c:pt idx="5296">
                  <c:v>57.959999084472699</c:v>
                </c:pt>
                <c:pt idx="5297">
                  <c:v>57.970001220703097</c:v>
                </c:pt>
                <c:pt idx="5298">
                  <c:v>57.9799995422363</c:v>
                </c:pt>
                <c:pt idx="5299">
                  <c:v>57.990001678466797</c:v>
                </c:pt>
                <c:pt idx="5300">
                  <c:v>58</c:v>
                </c:pt>
                <c:pt idx="5301">
                  <c:v>58.009998321533203</c:v>
                </c:pt>
                <c:pt idx="5302">
                  <c:v>58.0200004577637</c:v>
                </c:pt>
                <c:pt idx="5303">
                  <c:v>58.029998779296903</c:v>
                </c:pt>
                <c:pt idx="5304">
                  <c:v>58.040000915527301</c:v>
                </c:pt>
                <c:pt idx="5305">
                  <c:v>58.049999237060497</c:v>
                </c:pt>
                <c:pt idx="5306">
                  <c:v>58.060001373291001</c:v>
                </c:pt>
                <c:pt idx="5307">
                  <c:v>58.069999694824197</c:v>
                </c:pt>
                <c:pt idx="5308">
                  <c:v>58.080001831054702</c:v>
                </c:pt>
                <c:pt idx="5309">
                  <c:v>58.090000152587898</c:v>
                </c:pt>
                <c:pt idx="5310">
                  <c:v>58.099998474121101</c:v>
                </c:pt>
                <c:pt idx="5311">
                  <c:v>58.110000610351598</c:v>
                </c:pt>
                <c:pt idx="5312">
                  <c:v>58.119998931884801</c:v>
                </c:pt>
                <c:pt idx="5313">
                  <c:v>58.130001068115199</c:v>
                </c:pt>
                <c:pt idx="5314">
                  <c:v>58.139999389648402</c:v>
                </c:pt>
                <c:pt idx="5315">
                  <c:v>58.150001525878899</c:v>
                </c:pt>
                <c:pt idx="5316">
                  <c:v>58.159999847412102</c:v>
                </c:pt>
                <c:pt idx="5317">
                  <c:v>58.169998168945298</c:v>
                </c:pt>
                <c:pt idx="5318">
                  <c:v>58.180000305175803</c:v>
                </c:pt>
                <c:pt idx="5319">
                  <c:v>58.189998626708999</c:v>
                </c:pt>
                <c:pt idx="5320">
                  <c:v>58.200000762939503</c:v>
                </c:pt>
                <c:pt idx="5321">
                  <c:v>58.209999084472699</c:v>
                </c:pt>
                <c:pt idx="5322">
                  <c:v>58.220001220703097</c:v>
                </c:pt>
                <c:pt idx="5323">
                  <c:v>58.2299995422363</c:v>
                </c:pt>
                <c:pt idx="5324">
                  <c:v>58.240001678466797</c:v>
                </c:pt>
                <c:pt idx="5325">
                  <c:v>58.25</c:v>
                </c:pt>
                <c:pt idx="5326">
                  <c:v>58.259998321533203</c:v>
                </c:pt>
                <c:pt idx="5327">
                  <c:v>58.2700004577637</c:v>
                </c:pt>
                <c:pt idx="5328">
                  <c:v>58.279998779296903</c:v>
                </c:pt>
                <c:pt idx="5329">
                  <c:v>58.290000915527301</c:v>
                </c:pt>
                <c:pt idx="5330">
                  <c:v>58.299999237060497</c:v>
                </c:pt>
                <c:pt idx="5331">
                  <c:v>58.310001373291001</c:v>
                </c:pt>
                <c:pt idx="5332">
                  <c:v>58.319999694824197</c:v>
                </c:pt>
                <c:pt idx="5333">
                  <c:v>58.330001831054702</c:v>
                </c:pt>
                <c:pt idx="5334">
                  <c:v>58.340000152587898</c:v>
                </c:pt>
                <c:pt idx="5335">
                  <c:v>58.349998474121101</c:v>
                </c:pt>
                <c:pt idx="5336">
                  <c:v>58.360000610351598</c:v>
                </c:pt>
                <c:pt idx="5337">
                  <c:v>58.369998931884801</c:v>
                </c:pt>
                <c:pt idx="5338">
                  <c:v>58.380001068115199</c:v>
                </c:pt>
                <c:pt idx="5339">
                  <c:v>58.389999389648402</c:v>
                </c:pt>
                <c:pt idx="5340">
                  <c:v>58.400001525878899</c:v>
                </c:pt>
                <c:pt idx="5341">
                  <c:v>58.409999847412102</c:v>
                </c:pt>
                <c:pt idx="5342">
                  <c:v>58.419998168945298</c:v>
                </c:pt>
                <c:pt idx="5343">
                  <c:v>58.430000305175803</c:v>
                </c:pt>
                <c:pt idx="5344">
                  <c:v>58.439998626708999</c:v>
                </c:pt>
                <c:pt idx="5345">
                  <c:v>58.450000762939503</c:v>
                </c:pt>
                <c:pt idx="5346">
                  <c:v>58.459999084472699</c:v>
                </c:pt>
                <c:pt idx="5347">
                  <c:v>58.470001220703097</c:v>
                </c:pt>
                <c:pt idx="5348">
                  <c:v>58.4799995422363</c:v>
                </c:pt>
                <c:pt idx="5349">
                  <c:v>58.490001678466797</c:v>
                </c:pt>
                <c:pt idx="5350">
                  <c:v>58.5</c:v>
                </c:pt>
                <c:pt idx="5351">
                  <c:v>58.509998321533203</c:v>
                </c:pt>
                <c:pt idx="5352">
                  <c:v>58.5200004577637</c:v>
                </c:pt>
                <c:pt idx="5353">
                  <c:v>58.529998779296903</c:v>
                </c:pt>
                <c:pt idx="5354">
                  <c:v>58.540000915527301</c:v>
                </c:pt>
                <c:pt idx="5355">
                  <c:v>58.549999237060497</c:v>
                </c:pt>
                <c:pt idx="5356">
                  <c:v>58.560001373291001</c:v>
                </c:pt>
                <c:pt idx="5357">
                  <c:v>58.569999694824197</c:v>
                </c:pt>
                <c:pt idx="5358">
                  <c:v>58.580001831054702</c:v>
                </c:pt>
                <c:pt idx="5359">
                  <c:v>58.590000152587898</c:v>
                </c:pt>
                <c:pt idx="5360">
                  <c:v>58.599998474121101</c:v>
                </c:pt>
                <c:pt idx="5361">
                  <c:v>58.610000610351598</c:v>
                </c:pt>
                <c:pt idx="5362">
                  <c:v>58.619998931884801</c:v>
                </c:pt>
                <c:pt idx="5363">
                  <c:v>58.630001068115199</c:v>
                </c:pt>
                <c:pt idx="5364">
                  <c:v>58.639999389648402</c:v>
                </c:pt>
                <c:pt idx="5365">
                  <c:v>58.650001525878899</c:v>
                </c:pt>
                <c:pt idx="5366">
                  <c:v>58.659999847412102</c:v>
                </c:pt>
                <c:pt idx="5367">
                  <c:v>58.669998168945298</c:v>
                </c:pt>
                <c:pt idx="5368">
                  <c:v>58.680000305175803</c:v>
                </c:pt>
                <c:pt idx="5369">
                  <c:v>58.689998626708999</c:v>
                </c:pt>
                <c:pt idx="5370">
                  <c:v>58.700000762939503</c:v>
                </c:pt>
                <c:pt idx="5371">
                  <c:v>58.709999084472699</c:v>
                </c:pt>
                <c:pt idx="5372">
                  <c:v>58.720001220703097</c:v>
                </c:pt>
                <c:pt idx="5373">
                  <c:v>58.7299995422363</c:v>
                </c:pt>
                <c:pt idx="5374">
                  <c:v>58.740001678466797</c:v>
                </c:pt>
                <c:pt idx="5375">
                  <c:v>58.75</c:v>
                </c:pt>
                <c:pt idx="5376">
                  <c:v>58.759998321533203</c:v>
                </c:pt>
                <c:pt idx="5377">
                  <c:v>58.7700004577637</c:v>
                </c:pt>
                <c:pt idx="5378">
                  <c:v>58.779998779296903</c:v>
                </c:pt>
                <c:pt idx="5379">
                  <c:v>58.790000915527301</c:v>
                </c:pt>
                <c:pt idx="5380">
                  <c:v>58.799999237060497</c:v>
                </c:pt>
                <c:pt idx="5381">
                  <c:v>58.810001373291001</c:v>
                </c:pt>
                <c:pt idx="5382">
                  <c:v>58.819999694824197</c:v>
                </c:pt>
                <c:pt idx="5383">
                  <c:v>58.830001831054702</c:v>
                </c:pt>
                <c:pt idx="5384">
                  <c:v>58.840000152587898</c:v>
                </c:pt>
                <c:pt idx="5385">
                  <c:v>58.849998474121101</c:v>
                </c:pt>
                <c:pt idx="5386">
                  <c:v>58.860000610351598</c:v>
                </c:pt>
                <c:pt idx="5387">
                  <c:v>58.869998931884801</c:v>
                </c:pt>
                <c:pt idx="5388">
                  <c:v>58.880001068115199</c:v>
                </c:pt>
                <c:pt idx="5389">
                  <c:v>58.889999389648402</c:v>
                </c:pt>
                <c:pt idx="5390">
                  <c:v>58.900001525878899</c:v>
                </c:pt>
                <c:pt idx="5391">
                  <c:v>58.909999847412102</c:v>
                </c:pt>
                <c:pt idx="5392">
                  <c:v>58.919998168945298</c:v>
                </c:pt>
                <c:pt idx="5393">
                  <c:v>58.930000305175803</c:v>
                </c:pt>
                <c:pt idx="5394">
                  <c:v>58.939998626708999</c:v>
                </c:pt>
                <c:pt idx="5395">
                  <c:v>58.950000762939503</c:v>
                </c:pt>
                <c:pt idx="5396">
                  <c:v>58.959999084472699</c:v>
                </c:pt>
                <c:pt idx="5397">
                  <c:v>58.970001220703097</c:v>
                </c:pt>
                <c:pt idx="5398">
                  <c:v>58.9799995422363</c:v>
                </c:pt>
                <c:pt idx="5399">
                  <c:v>58.990001678466797</c:v>
                </c:pt>
                <c:pt idx="5400">
                  <c:v>59</c:v>
                </c:pt>
                <c:pt idx="5401">
                  <c:v>59.009998321533203</c:v>
                </c:pt>
                <c:pt idx="5402">
                  <c:v>59.0200004577637</c:v>
                </c:pt>
                <c:pt idx="5403">
                  <c:v>59.029998779296903</c:v>
                </c:pt>
                <c:pt idx="5404">
                  <c:v>59.040000915527301</c:v>
                </c:pt>
                <c:pt idx="5405">
                  <c:v>59.049999237060497</c:v>
                </c:pt>
                <c:pt idx="5406">
                  <c:v>59.060001373291001</c:v>
                </c:pt>
                <c:pt idx="5407">
                  <c:v>59.069999694824197</c:v>
                </c:pt>
                <c:pt idx="5408">
                  <c:v>59.080001831054702</c:v>
                </c:pt>
                <c:pt idx="5409">
                  <c:v>59.090000152587898</c:v>
                </c:pt>
                <c:pt idx="5410">
                  <c:v>59.099998474121101</c:v>
                </c:pt>
                <c:pt idx="5411">
                  <c:v>59.110000610351598</c:v>
                </c:pt>
                <c:pt idx="5412">
                  <c:v>59.119998931884801</c:v>
                </c:pt>
                <c:pt idx="5413">
                  <c:v>59.130001068115199</c:v>
                </c:pt>
                <c:pt idx="5414">
                  <c:v>59.139999389648402</c:v>
                </c:pt>
                <c:pt idx="5415">
                  <c:v>59.150001525878899</c:v>
                </c:pt>
                <c:pt idx="5416">
                  <c:v>59.159999847412102</c:v>
                </c:pt>
                <c:pt idx="5417">
                  <c:v>59.169998168945298</c:v>
                </c:pt>
                <c:pt idx="5418">
                  <c:v>59.180000305175803</c:v>
                </c:pt>
                <c:pt idx="5419">
                  <c:v>59.189998626708999</c:v>
                </c:pt>
                <c:pt idx="5420">
                  <c:v>59.200000762939503</c:v>
                </c:pt>
                <c:pt idx="5421">
                  <c:v>59.209999084472699</c:v>
                </c:pt>
                <c:pt idx="5422">
                  <c:v>59.220001220703097</c:v>
                </c:pt>
                <c:pt idx="5423">
                  <c:v>59.2299995422363</c:v>
                </c:pt>
                <c:pt idx="5424">
                  <c:v>59.240001678466797</c:v>
                </c:pt>
                <c:pt idx="5425">
                  <c:v>59.25</c:v>
                </c:pt>
                <c:pt idx="5426">
                  <c:v>59.259998321533203</c:v>
                </c:pt>
                <c:pt idx="5427">
                  <c:v>59.2700004577637</c:v>
                </c:pt>
                <c:pt idx="5428">
                  <c:v>59.279998779296903</c:v>
                </c:pt>
                <c:pt idx="5429">
                  <c:v>59.290000915527301</c:v>
                </c:pt>
                <c:pt idx="5430">
                  <c:v>59.299999237060497</c:v>
                </c:pt>
                <c:pt idx="5431">
                  <c:v>59.310001373291001</c:v>
                </c:pt>
                <c:pt idx="5432">
                  <c:v>59.319999694824197</c:v>
                </c:pt>
                <c:pt idx="5433">
                  <c:v>59.330001831054702</c:v>
                </c:pt>
                <c:pt idx="5434">
                  <c:v>59.340000152587898</c:v>
                </c:pt>
                <c:pt idx="5435">
                  <c:v>59.349998474121101</c:v>
                </c:pt>
                <c:pt idx="5436">
                  <c:v>59.360000610351598</c:v>
                </c:pt>
                <c:pt idx="5437">
                  <c:v>59.369998931884801</c:v>
                </c:pt>
                <c:pt idx="5438">
                  <c:v>59.380001068115199</c:v>
                </c:pt>
                <c:pt idx="5439">
                  <c:v>59.389999389648402</c:v>
                </c:pt>
                <c:pt idx="5440">
                  <c:v>59.400001525878899</c:v>
                </c:pt>
                <c:pt idx="5441">
                  <c:v>59.409999847412102</c:v>
                </c:pt>
                <c:pt idx="5442">
                  <c:v>59.419998168945298</c:v>
                </c:pt>
                <c:pt idx="5443">
                  <c:v>59.430000305175803</c:v>
                </c:pt>
                <c:pt idx="5444">
                  <c:v>59.439998626708999</c:v>
                </c:pt>
                <c:pt idx="5445">
                  <c:v>59.450000762939503</c:v>
                </c:pt>
                <c:pt idx="5446">
                  <c:v>59.459999084472699</c:v>
                </c:pt>
                <c:pt idx="5447">
                  <c:v>59.470001220703097</c:v>
                </c:pt>
                <c:pt idx="5448">
                  <c:v>59.4799995422363</c:v>
                </c:pt>
                <c:pt idx="5449">
                  <c:v>59.490001678466797</c:v>
                </c:pt>
                <c:pt idx="5450">
                  <c:v>59.5</c:v>
                </c:pt>
                <c:pt idx="5451">
                  <c:v>59.509998321533203</c:v>
                </c:pt>
                <c:pt idx="5452">
                  <c:v>59.5200004577637</c:v>
                </c:pt>
                <c:pt idx="5453">
                  <c:v>59.529998779296903</c:v>
                </c:pt>
                <c:pt idx="5454">
                  <c:v>59.540000915527301</c:v>
                </c:pt>
                <c:pt idx="5455">
                  <c:v>59.549999237060497</c:v>
                </c:pt>
                <c:pt idx="5456">
                  <c:v>59.560001373291001</c:v>
                </c:pt>
                <c:pt idx="5457">
                  <c:v>59.569999694824197</c:v>
                </c:pt>
                <c:pt idx="5458">
                  <c:v>59.580001831054702</c:v>
                </c:pt>
                <c:pt idx="5459">
                  <c:v>59.590000152587898</c:v>
                </c:pt>
                <c:pt idx="5460">
                  <c:v>59.599998474121101</c:v>
                </c:pt>
                <c:pt idx="5461">
                  <c:v>59.610000610351598</c:v>
                </c:pt>
                <c:pt idx="5462">
                  <c:v>59.619998931884801</c:v>
                </c:pt>
                <c:pt idx="5463">
                  <c:v>59.630001068115199</c:v>
                </c:pt>
                <c:pt idx="5464">
                  <c:v>59.639999389648402</c:v>
                </c:pt>
                <c:pt idx="5465">
                  <c:v>59.650001525878899</c:v>
                </c:pt>
                <c:pt idx="5466">
                  <c:v>59.659999847412102</c:v>
                </c:pt>
                <c:pt idx="5467">
                  <c:v>59.669998168945298</c:v>
                </c:pt>
                <c:pt idx="5468">
                  <c:v>59.680000305175803</c:v>
                </c:pt>
                <c:pt idx="5469">
                  <c:v>59.689998626708999</c:v>
                </c:pt>
                <c:pt idx="5470">
                  <c:v>59.700000762939503</c:v>
                </c:pt>
                <c:pt idx="5471">
                  <c:v>59.709999084472699</c:v>
                </c:pt>
                <c:pt idx="5472">
                  <c:v>59.720001220703097</c:v>
                </c:pt>
                <c:pt idx="5473">
                  <c:v>59.7299995422363</c:v>
                </c:pt>
                <c:pt idx="5474">
                  <c:v>59.740001678466797</c:v>
                </c:pt>
                <c:pt idx="5475">
                  <c:v>59.75</c:v>
                </c:pt>
                <c:pt idx="5476">
                  <c:v>59.759998321533203</c:v>
                </c:pt>
                <c:pt idx="5477">
                  <c:v>59.7700004577637</c:v>
                </c:pt>
                <c:pt idx="5478">
                  <c:v>59.779998779296903</c:v>
                </c:pt>
                <c:pt idx="5479">
                  <c:v>59.790000915527301</c:v>
                </c:pt>
                <c:pt idx="5480">
                  <c:v>59.799999237060497</c:v>
                </c:pt>
                <c:pt idx="5481">
                  <c:v>59.810001373291001</c:v>
                </c:pt>
                <c:pt idx="5482">
                  <c:v>59.819999694824197</c:v>
                </c:pt>
                <c:pt idx="5483">
                  <c:v>59.830001831054702</c:v>
                </c:pt>
                <c:pt idx="5484">
                  <c:v>59.840000152587898</c:v>
                </c:pt>
                <c:pt idx="5485">
                  <c:v>59.849998474121101</c:v>
                </c:pt>
                <c:pt idx="5486">
                  <c:v>59.860000610351598</c:v>
                </c:pt>
                <c:pt idx="5487">
                  <c:v>59.869998931884801</c:v>
                </c:pt>
                <c:pt idx="5488">
                  <c:v>59.880001068115199</c:v>
                </c:pt>
                <c:pt idx="5489">
                  <c:v>59.889999389648402</c:v>
                </c:pt>
                <c:pt idx="5490">
                  <c:v>59.900001525878899</c:v>
                </c:pt>
                <c:pt idx="5491">
                  <c:v>59.909999847412102</c:v>
                </c:pt>
                <c:pt idx="5492">
                  <c:v>59.919998168945298</c:v>
                </c:pt>
                <c:pt idx="5493">
                  <c:v>59.930000305175803</c:v>
                </c:pt>
                <c:pt idx="5494">
                  <c:v>59.939998626708999</c:v>
                </c:pt>
                <c:pt idx="5495">
                  <c:v>59.950000762939503</c:v>
                </c:pt>
                <c:pt idx="5496">
                  <c:v>59.959999084472699</c:v>
                </c:pt>
                <c:pt idx="5497">
                  <c:v>59.970001220703097</c:v>
                </c:pt>
                <c:pt idx="5498">
                  <c:v>59.9799995422363</c:v>
                </c:pt>
                <c:pt idx="5499">
                  <c:v>59.990001678466797</c:v>
                </c:pt>
                <c:pt idx="5500">
                  <c:v>60</c:v>
                </c:pt>
                <c:pt idx="5501">
                  <c:v>60.009998321533203</c:v>
                </c:pt>
                <c:pt idx="5502">
                  <c:v>60.0200004577637</c:v>
                </c:pt>
                <c:pt idx="5503">
                  <c:v>60.029998779296903</c:v>
                </c:pt>
                <c:pt idx="5504">
                  <c:v>60.040000915527301</c:v>
                </c:pt>
                <c:pt idx="5505">
                  <c:v>60.049999237060497</c:v>
                </c:pt>
                <c:pt idx="5506">
                  <c:v>60.060001373291001</c:v>
                </c:pt>
                <c:pt idx="5507">
                  <c:v>60.069999694824197</c:v>
                </c:pt>
                <c:pt idx="5508">
                  <c:v>60.080001831054702</c:v>
                </c:pt>
                <c:pt idx="5509">
                  <c:v>60.090000152587898</c:v>
                </c:pt>
                <c:pt idx="5510">
                  <c:v>60.099998474121101</c:v>
                </c:pt>
                <c:pt idx="5511">
                  <c:v>60.110000610351598</c:v>
                </c:pt>
                <c:pt idx="5512">
                  <c:v>60.119998931884801</c:v>
                </c:pt>
                <c:pt idx="5513">
                  <c:v>60.130001068115199</c:v>
                </c:pt>
                <c:pt idx="5514">
                  <c:v>60.139999389648402</c:v>
                </c:pt>
                <c:pt idx="5515">
                  <c:v>60.150001525878899</c:v>
                </c:pt>
                <c:pt idx="5516">
                  <c:v>60.159999847412102</c:v>
                </c:pt>
                <c:pt idx="5517">
                  <c:v>60.169998168945298</c:v>
                </c:pt>
                <c:pt idx="5518">
                  <c:v>60.180000305175803</c:v>
                </c:pt>
                <c:pt idx="5519">
                  <c:v>60.189998626708999</c:v>
                </c:pt>
                <c:pt idx="5520">
                  <c:v>60.200000762939503</c:v>
                </c:pt>
                <c:pt idx="5521">
                  <c:v>60.209999084472699</c:v>
                </c:pt>
                <c:pt idx="5522">
                  <c:v>60.220001220703097</c:v>
                </c:pt>
                <c:pt idx="5523">
                  <c:v>60.2299995422363</c:v>
                </c:pt>
                <c:pt idx="5524">
                  <c:v>60.240001678466797</c:v>
                </c:pt>
                <c:pt idx="5525">
                  <c:v>60.25</c:v>
                </c:pt>
                <c:pt idx="5526">
                  <c:v>60.259998321533203</c:v>
                </c:pt>
                <c:pt idx="5527">
                  <c:v>60.2700004577637</c:v>
                </c:pt>
                <c:pt idx="5528">
                  <c:v>60.279998779296903</c:v>
                </c:pt>
                <c:pt idx="5529">
                  <c:v>60.290000915527301</c:v>
                </c:pt>
                <c:pt idx="5530">
                  <c:v>60.299999237060497</c:v>
                </c:pt>
                <c:pt idx="5531">
                  <c:v>60.310001373291001</c:v>
                </c:pt>
                <c:pt idx="5532">
                  <c:v>60.319999694824197</c:v>
                </c:pt>
                <c:pt idx="5533">
                  <c:v>60.330001831054702</c:v>
                </c:pt>
                <c:pt idx="5534">
                  <c:v>60.340000152587898</c:v>
                </c:pt>
                <c:pt idx="5535">
                  <c:v>60.349998474121101</c:v>
                </c:pt>
                <c:pt idx="5536">
                  <c:v>60.360000610351598</c:v>
                </c:pt>
                <c:pt idx="5537">
                  <c:v>60.369998931884801</c:v>
                </c:pt>
                <c:pt idx="5538">
                  <c:v>60.380001068115199</c:v>
                </c:pt>
                <c:pt idx="5539">
                  <c:v>60.389999389648402</c:v>
                </c:pt>
                <c:pt idx="5540">
                  <c:v>60.400001525878899</c:v>
                </c:pt>
                <c:pt idx="5541">
                  <c:v>60.409999847412102</c:v>
                </c:pt>
                <c:pt idx="5542">
                  <c:v>60.419998168945298</c:v>
                </c:pt>
                <c:pt idx="5543">
                  <c:v>60.430000305175803</c:v>
                </c:pt>
                <c:pt idx="5544">
                  <c:v>60.439998626708999</c:v>
                </c:pt>
                <c:pt idx="5545">
                  <c:v>60.450000762939503</c:v>
                </c:pt>
                <c:pt idx="5546">
                  <c:v>60.459999084472699</c:v>
                </c:pt>
                <c:pt idx="5547">
                  <c:v>60.470001220703097</c:v>
                </c:pt>
                <c:pt idx="5548">
                  <c:v>60.4799995422363</c:v>
                </c:pt>
                <c:pt idx="5549">
                  <c:v>60.490001678466797</c:v>
                </c:pt>
                <c:pt idx="5550">
                  <c:v>60.5</c:v>
                </c:pt>
                <c:pt idx="5551">
                  <c:v>60.509998321533203</c:v>
                </c:pt>
                <c:pt idx="5552">
                  <c:v>60.5200004577637</c:v>
                </c:pt>
                <c:pt idx="5553">
                  <c:v>60.529998779296903</c:v>
                </c:pt>
                <c:pt idx="5554">
                  <c:v>60.540000915527301</c:v>
                </c:pt>
                <c:pt idx="5555">
                  <c:v>60.549999237060497</c:v>
                </c:pt>
                <c:pt idx="5556">
                  <c:v>60.560001373291001</c:v>
                </c:pt>
                <c:pt idx="5557">
                  <c:v>60.569999694824197</c:v>
                </c:pt>
                <c:pt idx="5558">
                  <c:v>60.580001831054702</c:v>
                </c:pt>
                <c:pt idx="5559">
                  <c:v>60.590000152587898</c:v>
                </c:pt>
                <c:pt idx="5560">
                  <c:v>60.599998474121101</c:v>
                </c:pt>
                <c:pt idx="5561">
                  <c:v>60.610000610351598</c:v>
                </c:pt>
                <c:pt idx="5562">
                  <c:v>60.619998931884801</c:v>
                </c:pt>
                <c:pt idx="5563">
                  <c:v>60.630001068115199</c:v>
                </c:pt>
                <c:pt idx="5564">
                  <c:v>60.639999389648402</c:v>
                </c:pt>
                <c:pt idx="5565">
                  <c:v>60.650001525878899</c:v>
                </c:pt>
                <c:pt idx="5566">
                  <c:v>60.659999847412102</c:v>
                </c:pt>
                <c:pt idx="5567">
                  <c:v>60.669998168945298</c:v>
                </c:pt>
                <c:pt idx="5568">
                  <c:v>60.680000305175803</c:v>
                </c:pt>
                <c:pt idx="5569">
                  <c:v>60.689998626708999</c:v>
                </c:pt>
                <c:pt idx="5570">
                  <c:v>60.700000762939503</c:v>
                </c:pt>
                <c:pt idx="5571">
                  <c:v>60.709999084472699</c:v>
                </c:pt>
                <c:pt idx="5572">
                  <c:v>60.720001220703097</c:v>
                </c:pt>
                <c:pt idx="5573">
                  <c:v>60.7299995422363</c:v>
                </c:pt>
                <c:pt idx="5574">
                  <c:v>60.740001678466797</c:v>
                </c:pt>
                <c:pt idx="5575">
                  <c:v>60.75</c:v>
                </c:pt>
                <c:pt idx="5576">
                  <c:v>60.759998321533203</c:v>
                </c:pt>
                <c:pt idx="5577">
                  <c:v>60.7700004577637</c:v>
                </c:pt>
                <c:pt idx="5578">
                  <c:v>60.779998779296903</c:v>
                </c:pt>
                <c:pt idx="5579">
                  <c:v>60.790000915527301</c:v>
                </c:pt>
                <c:pt idx="5580">
                  <c:v>60.799999237060497</c:v>
                </c:pt>
                <c:pt idx="5581">
                  <c:v>60.810001373291001</c:v>
                </c:pt>
                <c:pt idx="5582">
                  <c:v>60.819999694824197</c:v>
                </c:pt>
                <c:pt idx="5583">
                  <c:v>60.830001831054702</c:v>
                </c:pt>
                <c:pt idx="5584">
                  <c:v>60.840000152587898</c:v>
                </c:pt>
                <c:pt idx="5585">
                  <c:v>60.849998474121101</c:v>
                </c:pt>
                <c:pt idx="5586">
                  <c:v>60.860000610351598</c:v>
                </c:pt>
                <c:pt idx="5587">
                  <c:v>60.869998931884801</c:v>
                </c:pt>
                <c:pt idx="5588">
                  <c:v>60.880001068115199</c:v>
                </c:pt>
                <c:pt idx="5589">
                  <c:v>60.889999389648402</c:v>
                </c:pt>
                <c:pt idx="5590">
                  <c:v>60.900001525878899</c:v>
                </c:pt>
                <c:pt idx="5591">
                  <c:v>60.909999847412102</c:v>
                </c:pt>
                <c:pt idx="5592">
                  <c:v>60.919998168945298</c:v>
                </c:pt>
                <c:pt idx="5593">
                  <c:v>60.930000305175803</c:v>
                </c:pt>
                <c:pt idx="5594">
                  <c:v>60.939998626708999</c:v>
                </c:pt>
                <c:pt idx="5595">
                  <c:v>60.950000762939503</c:v>
                </c:pt>
                <c:pt idx="5596">
                  <c:v>60.959999084472699</c:v>
                </c:pt>
                <c:pt idx="5597">
                  <c:v>60.970001220703097</c:v>
                </c:pt>
                <c:pt idx="5598">
                  <c:v>60.9799995422363</c:v>
                </c:pt>
                <c:pt idx="5599">
                  <c:v>60.990001678466797</c:v>
                </c:pt>
                <c:pt idx="5600">
                  <c:v>61</c:v>
                </c:pt>
                <c:pt idx="5601">
                  <c:v>61.009998321533203</c:v>
                </c:pt>
                <c:pt idx="5602">
                  <c:v>61.0200004577637</c:v>
                </c:pt>
                <c:pt idx="5603">
                  <c:v>61.029998779296903</c:v>
                </c:pt>
                <c:pt idx="5604">
                  <c:v>61.040000915527301</c:v>
                </c:pt>
                <c:pt idx="5605">
                  <c:v>61.049999237060497</c:v>
                </c:pt>
                <c:pt idx="5606">
                  <c:v>61.060001373291001</c:v>
                </c:pt>
                <c:pt idx="5607">
                  <c:v>61.069999694824197</c:v>
                </c:pt>
                <c:pt idx="5608">
                  <c:v>61.080001831054702</c:v>
                </c:pt>
                <c:pt idx="5609">
                  <c:v>61.090000152587898</c:v>
                </c:pt>
                <c:pt idx="5610">
                  <c:v>61.099998474121101</c:v>
                </c:pt>
                <c:pt idx="5611">
                  <c:v>61.110000610351598</c:v>
                </c:pt>
                <c:pt idx="5612">
                  <c:v>61.119998931884801</c:v>
                </c:pt>
                <c:pt idx="5613">
                  <c:v>61.130001068115199</c:v>
                </c:pt>
                <c:pt idx="5614">
                  <c:v>61.139999389648402</c:v>
                </c:pt>
                <c:pt idx="5615">
                  <c:v>61.150001525878899</c:v>
                </c:pt>
                <c:pt idx="5616">
                  <c:v>61.159999847412102</c:v>
                </c:pt>
                <c:pt idx="5617">
                  <c:v>61.169998168945298</c:v>
                </c:pt>
                <c:pt idx="5618">
                  <c:v>61.180000305175803</c:v>
                </c:pt>
                <c:pt idx="5619">
                  <c:v>61.189998626708999</c:v>
                </c:pt>
                <c:pt idx="5620">
                  <c:v>61.200000762939503</c:v>
                </c:pt>
                <c:pt idx="5621">
                  <c:v>61.209999084472699</c:v>
                </c:pt>
                <c:pt idx="5622">
                  <c:v>61.220001220703097</c:v>
                </c:pt>
                <c:pt idx="5623">
                  <c:v>61.2299995422363</c:v>
                </c:pt>
                <c:pt idx="5624">
                  <c:v>61.240001678466797</c:v>
                </c:pt>
                <c:pt idx="5625">
                  <c:v>61.25</c:v>
                </c:pt>
                <c:pt idx="5626">
                  <c:v>61.259998321533203</c:v>
                </c:pt>
                <c:pt idx="5627">
                  <c:v>61.2700004577637</c:v>
                </c:pt>
                <c:pt idx="5628">
                  <c:v>61.279998779296903</c:v>
                </c:pt>
                <c:pt idx="5629">
                  <c:v>61.290000915527301</c:v>
                </c:pt>
                <c:pt idx="5630">
                  <c:v>61.299999237060497</c:v>
                </c:pt>
                <c:pt idx="5631">
                  <c:v>61.310001373291001</c:v>
                </c:pt>
                <c:pt idx="5632">
                  <c:v>61.319999694824197</c:v>
                </c:pt>
                <c:pt idx="5633">
                  <c:v>61.330001831054702</c:v>
                </c:pt>
                <c:pt idx="5634">
                  <c:v>61.340000152587898</c:v>
                </c:pt>
                <c:pt idx="5635">
                  <c:v>61.349998474121101</c:v>
                </c:pt>
                <c:pt idx="5636">
                  <c:v>61.360000610351598</c:v>
                </c:pt>
                <c:pt idx="5637">
                  <c:v>61.369998931884801</c:v>
                </c:pt>
                <c:pt idx="5638">
                  <c:v>61.380001068115199</c:v>
                </c:pt>
                <c:pt idx="5639">
                  <c:v>61.389999389648402</c:v>
                </c:pt>
                <c:pt idx="5640">
                  <c:v>61.400001525878899</c:v>
                </c:pt>
                <c:pt idx="5641">
                  <c:v>61.409999847412102</c:v>
                </c:pt>
                <c:pt idx="5642">
                  <c:v>61.419998168945298</c:v>
                </c:pt>
                <c:pt idx="5643">
                  <c:v>61.430000305175803</c:v>
                </c:pt>
                <c:pt idx="5644">
                  <c:v>61.439998626708999</c:v>
                </c:pt>
                <c:pt idx="5645">
                  <c:v>61.450000762939503</c:v>
                </c:pt>
                <c:pt idx="5646">
                  <c:v>61.459999084472699</c:v>
                </c:pt>
                <c:pt idx="5647">
                  <c:v>61.470001220703097</c:v>
                </c:pt>
                <c:pt idx="5648">
                  <c:v>61.4799995422363</c:v>
                </c:pt>
                <c:pt idx="5649">
                  <c:v>61.490001678466797</c:v>
                </c:pt>
                <c:pt idx="5650">
                  <c:v>61.5</c:v>
                </c:pt>
                <c:pt idx="5651">
                  <c:v>61.509998321533203</c:v>
                </c:pt>
                <c:pt idx="5652">
                  <c:v>61.5200004577637</c:v>
                </c:pt>
                <c:pt idx="5653">
                  <c:v>61.529998779296903</c:v>
                </c:pt>
                <c:pt idx="5654">
                  <c:v>61.540000915527301</c:v>
                </c:pt>
                <c:pt idx="5655">
                  <c:v>61.549999237060497</c:v>
                </c:pt>
                <c:pt idx="5656">
                  <c:v>61.560001373291001</c:v>
                </c:pt>
                <c:pt idx="5657">
                  <c:v>61.569999694824197</c:v>
                </c:pt>
                <c:pt idx="5658">
                  <c:v>61.580001831054702</c:v>
                </c:pt>
                <c:pt idx="5659">
                  <c:v>61.590000152587898</c:v>
                </c:pt>
                <c:pt idx="5660">
                  <c:v>61.599998474121101</c:v>
                </c:pt>
                <c:pt idx="5661">
                  <c:v>61.610000610351598</c:v>
                </c:pt>
                <c:pt idx="5662">
                  <c:v>61.619998931884801</c:v>
                </c:pt>
                <c:pt idx="5663">
                  <c:v>61.630001068115199</c:v>
                </c:pt>
                <c:pt idx="5664">
                  <c:v>61.639999389648402</c:v>
                </c:pt>
                <c:pt idx="5665">
                  <c:v>61.650001525878899</c:v>
                </c:pt>
                <c:pt idx="5666">
                  <c:v>61.659999847412102</c:v>
                </c:pt>
                <c:pt idx="5667">
                  <c:v>61.669998168945298</c:v>
                </c:pt>
                <c:pt idx="5668">
                  <c:v>61.680000305175803</c:v>
                </c:pt>
                <c:pt idx="5669">
                  <c:v>61.689998626708999</c:v>
                </c:pt>
                <c:pt idx="5670">
                  <c:v>61.700000762939503</c:v>
                </c:pt>
                <c:pt idx="5671">
                  <c:v>61.709999084472699</c:v>
                </c:pt>
                <c:pt idx="5672">
                  <c:v>61.720001220703097</c:v>
                </c:pt>
                <c:pt idx="5673">
                  <c:v>61.7299995422363</c:v>
                </c:pt>
                <c:pt idx="5674">
                  <c:v>61.740001678466797</c:v>
                </c:pt>
                <c:pt idx="5675">
                  <c:v>61.75</c:v>
                </c:pt>
                <c:pt idx="5676">
                  <c:v>61.759998321533203</c:v>
                </c:pt>
                <c:pt idx="5677">
                  <c:v>61.7700004577637</c:v>
                </c:pt>
                <c:pt idx="5678">
                  <c:v>61.779998779296903</c:v>
                </c:pt>
                <c:pt idx="5679">
                  <c:v>61.790000915527301</c:v>
                </c:pt>
                <c:pt idx="5680">
                  <c:v>61.799999237060497</c:v>
                </c:pt>
                <c:pt idx="5681">
                  <c:v>61.810001373291001</c:v>
                </c:pt>
                <c:pt idx="5682">
                  <c:v>61.819999694824197</c:v>
                </c:pt>
                <c:pt idx="5683">
                  <c:v>61.830001831054702</c:v>
                </c:pt>
                <c:pt idx="5684">
                  <c:v>61.840000152587898</c:v>
                </c:pt>
                <c:pt idx="5685">
                  <c:v>61.849998474121101</c:v>
                </c:pt>
                <c:pt idx="5686">
                  <c:v>61.860000610351598</c:v>
                </c:pt>
                <c:pt idx="5687">
                  <c:v>61.869998931884801</c:v>
                </c:pt>
                <c:pt idx="5688">
                  <c:v>61.880001068115199</c:v>
                </c:pt>
                <c:pt idx="5689">
                  <c:v>61.889999389648402</c:v>
                </c:pt>
                <c:pt idx="5690">
                  <c:v>61.900001525878899</c:v>
                </c:pt>
                <c:pt idx="5691">
                  <c:v>61.909999847412102</c:v>
                </c:pt>
                <c:pt idx="5692">
                  <c:v>61.919998168945298</c:v>
                </c:pt>
                <c:pt idx="5693">
                  <c:v>61.930000305175803</c:v>
                </c:pt>
                <c:pt idx="5694">
                  <c:v>61.939998626708999</c:v>
                </c:pt>
                <c:pt idx="5695">
                  <c:v>61.950000762939503</c:v>
                </c:pt>
                <c:pt idx="5696">
                  <c:v>61.959999084472699</c:v>
                </c:pt>
                <c:pt idx="5697">
                  <c:v>61.970001220703097</c:v>
                </c:pt>
                <c:pt idx="5698">
                  <c:v>61.9799995422363</c:v>
                </c:pt>
                <c:pt idx="5699">
                  <c:v>61.990001678466797</c:v>
                </c:pt>
                <c:pt idx="5700">
                  <c:v>62</c:v>
                </c:pt>
                <c:pt idx="5701">
                  <c:v>62.009998321533203</c:v>
                </c:pt>
                <c:pt idx="5702">
                  <c:v>62.0200004577637</c:v>
                </c:pt>
                <c:pt idx="5703">
                  <c:v>62.029998779296903</c:v>
                </c:pt>
                <c:pt idx="5704">
                  <c:v>62.040000915527301</c:v>
                </c:pt>
                <c:pt idx="5705">
                  <c:v>62.049999237060497</c:v>
                </c:pt>
                <c:pt idx="5706">
                  <c:v>62.060001373291001</c:v>
                </c:pt>
                <c:pt idx="5707">
                  <c:v>62.069999694824197</c:v>
                </c:pt>
                <c:pt idx="5708">
                  <c:v>62.080001831054702</c:v>
                </c:pt>
                <c:pt idx="5709">
                  <c:v>62.090000152587898</c:v>
                </c:pt>
                <c:pt idx="5710">
                  <c:v>62.099998474121101</c:v>
                </c:pt>
                <c:pt idx="5711">
                  <c:v>62.110000610351598</c:v>
                </c:pt>
                <c:pt idx="5712">
                  <c:v>62.119998931884801</c:v>
                </c:pt>
                <c:pt idx="5713">
                  <c:v>62.130001068115199</c:v>
                </c:pt>
                <c:pt idx="5714">
                  <c:v>62.139999389648402</c:v>
                </c:pt>
                <c:pt idx="5715">
                  <c:v>62.150001525878899</c:v>
                </c:pt>
                <c:pt idx="5716">
                  <c:v>62.159999847412102</c:v>
                </c:pt>
                <c:pt idx="5717">
                  <c:v>62.169998168945298</c:v>
                </c:pt>
                <c:pt idx="5718">
                  <c:v>62.180000305175803</c:v>
                </c:pt>
                <c:pt idx="5719">
                  <c:v>62.189998626708999</c:v>
                </c:pt>
                <c:pt idx="5720">
                  <c:v>62.200000762939503</c:v>
                </c:pt>
                <c:pt idx="5721">
                  <c:v>62.209999084472699</c:v>
                </c:pt>
                <c:pt idx="5722">
                  <c:v>62.220001220703097</c:v>
                </c:pt>
                <c:pt idx="5723">
                  <c:v>62.2299995422363</c:v>
                </c:pt>
                <c:pt idx="5724">
                  <c:v>62.240001678466797</c:v>
                </c:pt>
                <c:pt idx="5725">
                  <c:v>62.25</c:v>
                </c:pt>
                <c:pt idx="5726">
                  <c:v>62.259998321533203</c:v>
                </c:pt>
                <c:pt idx="5727">
                  <c:v>62.2700004577637</c:v>
                </c:pt>
                <c:pt idx="5728">
                  <c:v>62.279998779296903</c:v>
                </c:pt>
                <c:pt idx="5729">
                  <c:v>62.290000915527301</c:v>
                </c:pt>
                <c:pt idx="5730">
                  <c:v>62.299999237060497</c:v>
                </c:pt>
                <c:pt idx="5731">
                  <c:v>62.310001373291001</c:v>
                </c:pt>
                <c:pt idx="5732">
                  <c:v>62.319999694824197</c:v>
                </c:pt>
                <c:pt idx="5733">
                  <c:v>62.330001831054702</c:v>
                </c:pt>
                <c:pt idx="5734">
                  <c:v>62.340000152587898</c:v>
                </c:pt>
                <c:pt idx="5735">
                  <c:v>62.349998474121101</c:v>
                </c:pt>
                <c:pt idx="5736">
                  <c:v>62.360000610351598</c:v>
                </c:pt>
                <c:pt idx="5737">
                  <c:v>62.369998931884801</c:v>
                </c:pt>
                <c:pt idx="5738">
                  <c:v>62.380001068115199</c:v>
                </c:pt>
                <c:pt idx="5739">
                  <c:v>62.389999389648402</c:v>
                </c:pt>
                <c:pt idx="5740">
                  <c:v>62.400001525878899</c:v>
                </c:pt>
                <c:pt idx="5741">
                  <c:v>62.409999847412102</c:v>
                </c:pt>
                <c:pt idx="5742">
                  <c:v>62.419998168945298</c:v>
                </c:pt>
                <c:pt idx="5743">
                  <c:v>62.430000305175803</c:v>
                </c:pt>
                <c:pt idx="5744">
                  <c:v>62.439998626708999</c:v>
                </c:pt>
                <c:pt idx="5745">
                  <c:v>62.450000762939503</c:v>
                </c:pt>
                <c:pt idx="5746">
                  <c:v>62.459999084472699</c:v>
                </c:pt>
                <c:pt idx="5747">
                  <c:v>62.470001220703097</c:v>
                </c:pt>
                <c:pt idx="5748">
                  <c:v>62.4799995422363</c:v>
                </c:pt>
                <c:pt idx="5749">
                  <c:v>62.490001678466797</c:v>
                </c:pt>
                <c:pt idx="5750">
                  <c:v>62.5</c:v>
                </c:pt>
                <c:pt idx="5751">
                  <c:v>62.509998321533203</c:v>
                </c:pt>
                <c:pt idx="5752">
                  <c:v>62.5200004577637</c:v>
                </c:pt>
                <c:pt idx="5753">
                  <c:v>62.529998779296903</c:v>
                </c:pt>
                <c:pt idx="5754">
                  <c:v>62.540000915527301</c:v>
                </c:pt>
                <c:pt idx="5755">
                  <c:v>62.549999237060497</c:v>
                </c:pt>
                <c:pt idx="5756">
                  <c:v>62.560001373291001</c:v>
                </c:pt>
                <c:pt idx="5757">
                  <c:v>62.569999694824197</c:v>
                </c:pt>
                <c:pt idx="5758">
                  <c:v>62.580001831054702</c:v>
                </c:pt>
                <c:pt idx="5759">
                  <c:v>62.590000152587898</c:v>
                </c:pt>
                <c:pt idx="5760">
                  <c:v>62.599998474121101</c:v>
                </c:pt>
                <c:pt idx="5761">
                  <c:v>62.610000610351598</c:v>
                </c:pt>
                <c:pt idx="5762">
                  <c:v>62.619998931884801</c:v>
                </c:pt>
                <c:pt idx="5763">
                  <c:v>62.630001068115199</c:v>
                </c:pt>
                <c:pt idx="5764">
                  <c:v>62.639999389648402</c:v>
                </c:pt>
                <c:pt idx="5765">
                  <c:v>62.650001525878899</c:v>
                </c:pt>
                <c:pt idx="5766">
                  <c:v>62.659999847412102</c:v>
                </c:pt>
                <c:pt idx="5767">
                  <c:v>62.669998168945298</c:v>
                </c:pt>
                <c:pt idx="5768">
                  <c:v>62.680000305175803</c:v>
                </c:pt>
                <c:pt idx="5769">
                  <c:v>62.689998626708999</c:v>
                </c:pt>
                <c:pt idx="5770">
                  <c:v>62.700000762939503</c:v>
                </c:pt>
                <c:pt idx="5771">
                  <c:v>62.709999084472699</c:v>
                </c:pt>
                <c:pt idx="5772">
                  <c:v>62.720001220703097</c:v>
                </c:pt>
                <c:pt idx="5773">
                  <c:v>62.7299995422363</c:v>
                </c:pt>
                <c:pt idx="5774">
                  <c:v>62.740001678466797</c:v>
                </c:pt>
                <c:pt idx="5775">
                  <c:v>62.75</c:v>
                </c:pt>
                <c:pt idx="5776">
                  <c:v>62.759998321533203</c:v>
                </c:pt>
                <c:pt idx="5777">
                  <c:v>62.7700004577637</c:v>
                </c:pt>
                <c:pt idx="5778">
                  <c:v>62.779998779296903</c:v>
                </c:pt>
                <c:pt idx="5779">
                  <c:v>62.790000915527301</c:v>
                </c:pt>
                <c:pt idx="5780">
                  <c:v>62.799999237060497</c:v>
                </c:pt>
                <c:pt idx="5781">
                  <c:v>62.810001373291001</c:v>
                </c:pt>
                <c:pt idx="5782">
                  <c:v>62.819999694824197</c:v>
                </c:pt>
                <c:pt idx="5783">
                  <c:v>62.830001831054702</c:v>
                </c:pt>
                <c:pt idx="5784">
                  <c:v>62.840000152587898</c:v>
                </c:pt>
                <c:pt idx="5785">
                  <c:v>62.849998474121101</c:v>
                </c:pt>
                <c:pt idx="5786">
                  <c:v>62.860000610351598</c:v>
                </c:pt>
                <c:pt idx="5787">
                  <c:v>62.869998931884801</c:v>
                </c:pt>
                <c:pt idx="5788">
                  <c:v>62.880001068115199</c:v>
                </c:pt>
                <c:pt idx="5789">
                  <c:v>62.889999389648402</c:v>
                </c:pt>
                <c:pt idx="5790">
                  <c:v>62.900001525878899</c:v>
                </c:pt>
                <c:pt idx="5791">
                  <c:v>62.909999847412102</c:v>
                </c:pt>
                <c:pt idx="5792">
                  <c:v>62.919998168945298</c:v>
                </c:pt>
                <c:pt idx="5793">
                  <c:v>62.930000305175803</c:v>
                </c:pt>
                <c:pt idx="5794">
                  <c:v>62.939998626708999</c:v>
                </c:pt>
                <c:pt idx="5795">
                  <c:v>62.950000762939503</c:v>
                </c:pt>
                <c:pt idx="5796">
                  <c:v>62.959999084472699</c:v>
                </c:pt>
                <c:pt idx="5797">
                  <c:v>62.970001220703097</c:v>
                </c:pt>
                <c:pt idx="5798">
                  <c:v>62.9799995422363</c:v>
                </c:pt>
                <c:pt idx="5799">
                  <c:v>62.990001678466797</c:v>
                </c:pt>
                <c:pt idx="5800">
                  <c:v>63</c:v>
                </c:pt>
                <c:pt idx="5801">
                  <c:v>63.009998321533203</c:v>
                </c:pt>
                <c:pt idx="5802">
                  <c:v>63.0200004577637</c:v>
                </c:pt>
                <c:pt idx="5803">
                  <c:v>63.029998779296903</c:v>
                </c:pt>
                <c:pt idx="5804">
                  <c:v>63.040000915527301</c:v>
                </c:pt>
                <c:pt idx="5805">
                  <c:v>63.049999237060497</c:v>
                </c:pt>
                <c:pt idx="5806">
                  <c:v>63.060001373291001</c:v>
                </c:pt>
                <c:pt idx="5807">
                  <c:v>63.069999694824197</c:v>
                </c:pt>
                <c:pt idx="5808">
                  <c:v>63.080001831054702</c:v>
                </c:pt>
                <c:pt idx="5809">
                  <c:v>63.090000152587898</c:v>
                </c:pt>
                <c:pt idx="5810">
                  <c:v>63.099998474121101</c:v>
                </c:pt>
                <c:pt idx="5811">
                  <c:v>63.110000610351598</c:v>
                </c:pt>
                <c:pt idx="5812">
                  <c:v>63.119998931884801</c:v>
                </c:pt>
                <c:pt idx="5813">
                  <c:v>63.130001068115199</c:v>
                </c:pt>
                <c:pt idx="5814">
                  <c:v>63.139999389648402</c:v>
                </c:pt>
                <c:pt idx="5815">
                  <c:v>63.150001525878899</c:v>
                </c:pt>
                <c:pt idx="5816">
                  <c:v>63.159999847412102</c:v>
                </c:pt>
                <c:pt idx="5817">
                  <c:v>63.169998168945298</c:v>
                </c:pt>
                <c:pt idx="5818">
                  <c:v>63.180000305175803</c:v>
                </c:pt>
                <c:pt idx="5819">
                  <c:v>63.189998626708999</c:v>
                </c:pt>
                <c:pt idx="5820">
                  <c:v>63.200000762939503</c:v>
                </c:pt>
                <c:pt idx="5821">
                  <c:v>63.209999084472699</c:v>
                </c:pt>
                <c:pt idx="5822">
                  <c:v>63.220001220703097</c:v>
                </c:pt>
                <c:pt idx="5823">
                  <c:v>63.2299995422363</c:v>
                </c:pt>
                <c:pt idx="5824">
                  <c:v>63.240001678466797</c:v>
                </c:pt>
                <c:pt idx="5825">
                  <c:v>63.25</c:v>
                </c:pt>
                <c:pt idx="5826">
                  <c:v>63.259998321533203</c:v>
                </c:pt>
                <c:pt idx="5827">
                  <c:v>63.2700004577637</c:v>
                </c:pt>
                <c:pt idx="5828">
                  <c:v>63.279998779296903</c:v>
                </c:pt>
                <c:pt idx="5829">
                  <c:v>63.290000915527301</c:v>
                </c:pt>
                <c:pt idx="5830">
                  <c:v>63.299999237060497</c:v>
                </c:pt>
                <c:pt idx="5831">
                  <c:v>63.310001373291001</c:v>
                </c:pt>
                <c:pt idx="5832">
                  <c:v>63.319999694824197</c:v>
                </c:pt>
                <c:pt idx="5833">
                  <c:v>63.330001831054702</c:v>
                </c:pt>
                <c:pt idx="5834">
                  <c:v>63.340000152587898</c:v>
                </c:pt>
                <c:pt idx="5835">
                  <c:v>63.349998474121101</c:v>
                </c:pt>
                <c:pt idx="5836">
                  <c:v>63.360000610351598</c:v>
                </c:pt>
                <c:pt idx="5837">
                  <c:v>63.369998931884801</c:v>
                </c:pt>
                <c:pt idx="5838">
                  <c:v>63.380001068115199</c:v>
                </c:pt>
                <c:pt idx="5839">
                  <c:v>63.389999389648402</c:v>
                </c:pt>
                <c:pt idx="5840">
                  <c:v>63.400001525878899</c:v>
                </c:pt>
                <c:pt idx="5841">
                  <c:v>63.409999847412102</c:v>
                </c:pt>
                <c:pt idx="5842">
                  <c:v>63.419998168945298</c:v>
                </c:pt>
                <c:pt idx="5843">
                  <c:v>63.430000305175803</c:v>
                </c:pt>
                <c:pt idx="5844">
                  <c:v>63.439998626708999</c:v>
                </c:pt>
                <c:pt idx="5845">
                  <c:v>63.450000762939503</c:v>
                </c:pt>
                <c:pt idx="5846">
                  <c:v>63.459999084472699</c:v>
                </c:pt>
                <c:pt idx="5847">
                  <c:v>63.470001220703097</c:v>
                </c:pt>
                <c:pt idx="5848">
                  <c:v>63.4799995422363</c:v>
                </c:pt>
                <c:pt idx="5849">
                  <c:v>63.490001678466797</c:v>
                </c:pt>
                <c:pt idx="5850">
                  <c:v>63.5</c:v>
                </c:pt>
                <c:pt idx="5851">
                  <c:v>63.509998321533203</c:v>
                </c:pt>
                <c:pt idx="5852">
                  <c:v>63.5200004577637</c:v>
                </c:pt>
                <c:pt idx="5853">
                  <c:v>63.529998779296903</c:v>
                </c:pt>
                <c:pt idx="5854">
                  <c:v>63.540000915527301</c:v>
                </c:pt>
                <c:pt idx="5855">
                  <c:v>63.549999237060497</c:v>
                </c:pt>
                <c:pt idx="5856">
                  <c:v>63.560001373291001</c:v>
                </c:pt>
                <c:pt idx="5857">
                  <c:v>63.569999694824197</c:v>
                </c:pt>
                <c:pt idx="5858">
                  <c:v>63.580001831054702</c:v>
                </c:pt>
                <c:pt idx="5859">
                  <c:v>63.590000152587898</c:v>
                </c:pt>
                <c:pt idx="5860">
                  <c:v>63.599998474121101</c:v>
                </c:pt>
                <c:pt idx="5861">
                  <c:v>63.610000610351598</c:v>
                </c:pt>
                <c:pt idx="5862">
                  <c:v>63.619998931884801</c:v>
                </c:pt>
                <c:pt idx="5863">
                  <c:v>63.630001068115199</c:v>
                </c:pt>
                <c:pt idx="5864">
                  <c:v>63.639999389648402</c:v>
                </c:pt>
                <c:pt idx="5865">
                  <c:v>63.650001525878899</c:v>
                </c:pt>
                <c:pt idx="5866">
                  <c:v>63.659999847412102</c:v>
                </c:pt>
                <c:pt idx="5867">
                  <c:v>63.669998168945298</c:v>
                </c:pt>
                <c:pt idx="5868">
                  <c:v>63.680000305175803</c:v>
                </c:pt>
                <c:pt idx="5869">
                  <c:v>63.689998626708999</c:v>
                </c:pt>
                <c:pt idx="5870">
                  <c:v>63.700000762939503</c:v>
                </c:pt>
                <c:pt idx="5871">
                  <c:v>63.709999084472699</c:v>
                </c:pt>
                <c:pt idx="5872">
                  <c:v>63.720001220703097</c:v>
                </c:pt>
                <c:pt idx="5873">
                  <c:v>63.7299995422363</c:v>
                </c:pt>
                <c:pt idx="5874">
                  <c:v>63.740001678466797</c:v>
                </c:pt>
                <c:pt idx="5875">
                  <c:v>63.75</c:v>
                </c:pt>
                <c:pt idx="5876">
                  <c:v>63.759998321533203</c:v>
                </c:pt>
                <c:pt idx="5877">
                  <c:v>63.7700004577637</c:v>
                </c:pt>
                <c:pt idx="5878">
                  <c:v>63.779998779296903</c:v>
                </c:pt>
                <c:pt idx="5879">
                  <c:v>63.790000915527301</c:v>
                </c:pt>
                <c:pt idx="5880">
                  <c:v>63.799999237060497</c:v>
                </c:pt>
                <c:pt idx="5881">
                  <c:v>63.810001373291001</c:v>
                </c:pt>
                <c:pt idx="5882">
                  <c:v>63.819999694824197</c:v>
                </c:pt>
                <c:pt idx="5883">
                  <c:v>63.830001831054702</c:v>
                </c:pt>
                <c:pt idx="5884">
                  <c:v>63.840000152587898</c:v>
                </c:pt>
                <c:pt idx="5885">
                  <c:v>63.849998474121101</c:v>
                </c:pt>
                <c:pt idx="5886">
                  <c:v>63.860000610351598</c:v>
                </c:pt>
                <c:pt idx="5887">
                  <c:v>63.869998931884801</c:v>
                </c:pt>
                <c:pt idx="5888">
                  <c:v>63.880001068115199</c:v>
                </c:pt>
                <c:pt idx="5889">
                  <c:v>63.889999389648402</c:v>
                </c:pt>
                <c:pt idx="5890">
                  <c:v>63.900001525878899</c:v>
                </c:pt>
                <c:pt idx="5891">
                  <c:v>63.909999847412102</c:v>
                </c:pt>
                <c:pt idx="5892">
                  <c:v>63.919998168945298</c:v>
                </c:pt>
                <c:pt idx="5893">
                  <c:v>63.930000305175803</c:v>
                </c:pt>
                <c:pt idx="5894">
                  <c:v>63.939998626708999</c:v>
                </c:pt>
                <c:pt idx="5895">
                  <c:v>63.950000762939503</c:v>
                </c:pt>
                <c:pt idx="5896">
                  <c:v>63.959999084472699</c:v>
                </c:pt>
                <c:pt idx="5897">
                  <c:v>63.970001220703097</c:v>
                </c:pt>
                <c:pt idx="5898">
                  <c:v>63.9799995422363</c:v>
                </c:pt>
                <c:pt idx="5899">
                  <c:v>63.990001678466797</c:v>
                </c:pt>
                <c:pt idx="5900">
                  <c:v>64</c:v>
                </c:pt>
                <c:pt idx="5901">
                  <c:v>64.010002136230497</c:v>
                </c:pt>
                <c:pt idx="5902">
                  <c:v>64.019996643066406</c:v>
                </c:pt>
                <c:pt idx="5903">
                  <c:v>64.029998779296903</c:v>
                </c:pt>
                <c:pt idx="5904">
                  <c:v>64.040000915527301</c:v>
                </c:pt>
                <c:pt idx="5905">
                  <c:v>64.050003051757798</c:v>
                </c:pt>
                <c:pt idx="5906">
                  <c:v>64.059997558593807</c:v>
                </c:pt>
                <c:pt idx="5907">
                  <c:v>64.069999694824205</c:v>
                </c:pt>
                <c:pt idx="5908">
                  <c:v>64.080001831054702</c:v>
                </c:pt>
                <c:pt idx="5909">
                  <c:v>64.089996337890597</c:v>
                </c:pt>
                <c:pt idx="5910">
                  <c:v>64.099998474121094</c:v>
                </c:pt>
                <c:pt idx="5911">
                  <c:v>64.110000610351605</c:v>
                </c:pt>
                <c:pt idx="5912">
                  <c:v>64.120002746582003</c:v>
                </c:pt>
                <c:pt idx="5913">
                  <c:v>64.129997253417997</c:v>
                </c:pt>
                <c:pt idx="5914">
                  <c:v>64.139999389648395</c:v>
                </c:pt>
                <c:pt idx="5915">
                  <c:v>64.150001525878906</c:v>
                </c:pt>
                <c:pt idx="5916">
                  <c:v>64.160003662109403</c:v>
                </c:pt>
                <c:pt idx="5917">
                  <c:v>64.169998168945298</c:v>
                </c:pt>
                <c:pt idx="5918">
                  <c:v>64.180000305175795</c:v>
                </c:pt>
                <c:pt idx="5919">
                  <c:v>64.190002441406307</c:v>
                </c:pt>
                <c:pt idx="5920">
                  <c:v>64.199996948242202</c:v>
                </c:pt>
                <c:pt idx="5921">
                  <c:v>64.209999084472699</c:v>
                </c:pt>
                <c:pt idx="5922">
                  <c:v>64.220001220703097</c:v>
                </c:pt>
                <c:pt idx="5923">
                  <c:v>64.230003356933594</c:v>
                </c:pt>
                <c:pt idx="5924">
                  <c:v>64.239997863769503</c:v>
                </c:pt>
                <c:pt idx="5925">
                  <c:v>64.25</c:v>
                </c:pt>
                <c:pt idx="5926">
                  <c:v>64.260002136230497</c:v>
                </c:pt>
                <c:pt idx="5927">
                  <c:v>64.269996643066406</c:v>
                </c:pt>
                <c:pt idx="5928">
                  <c:v>64.279998779296903</c:v>
                </c:pt>
                <c:pt idx="5929">
                  <c:v>64.290000915527301</c:v>
                </c:pt>
                <c:pt idx="5930">
                  <c:v>64.300003051757798</c:v>
                </c:pt>
                <c:pt idx="5931">
                  <c:v>64.309997558593807</c:v>
                </c:pt>
                <c:pt idx="5932">
                  <c:v>64.319999694824205</c:v>
                </c:pt>
                <c:pt idx="5933">
                  <c:v>64.330001831054702</c:v>
                </c:pt>
                <c:pt idx="5934">
                  <c:v>64.339996337890597</c:v>
                </c:pt>
                <c:pt idx="5935">
                  <c:v>64.349998474121094</c:v>
                </c:pt>
                <c:pt idx="5936">
                  <c:v>64.360000610351605</c:v>
                </c:pt>
                <c:pt idx="5937">
                  <c:v>64.370002746582003</c:v>
                </c:pt>
                <c:pt idx="5938">
                  <c:v>64.379997253417997</c:v>
                </c:pt>
                <c:pt idx="5939">
                  <c:v>64.389999389648395</c:v>
                </c:pt>
                <c:pt idx="5940">
                  <c:v>64.400001525878906</c:v>
                </c:pt>
                <c:pt idx="5941">
                  <c:v>64.410003662109403</c:v>
                </c:pt>
                <c:pt idx="5942">
                  <c:v>64.419998168945298</c:v>
                </c:pt>
                <c:pt idx="5943">
                  <c:v>64.430000305175795</c:v>
                </c:pt>
                <c:pt idx="5944">
                  <c:v>64.440002441406307</c:v>
                </c:pt>
                <c:pt idx="5945">
                  <c:v>64.449996948242202</c:v>
                </c:pt>
                <c:pt idx="5946">
                  <c:v>64.459999084472699</c:v>
                </c:pt>
                <c:pt idx="5947">
                  <c:v>64.470001220703097</c:v>
                </c:pt>
                <c:pt idx="5948">
                  <c:v>64.480003356933594</c:v>
                </c:pt>
                <c:pt idx="5949">
                  <c:v>64.489997863769503</c:v>
                </c:pt>
                <c:pt idx="5950">
                  <c:v>64.5</c:v>
                </c:pt>
                <c:pt idx="5951">
                  <c:v>64.510002136230497</c:v>
                </c:pt>
                <c:pt idx="5952">
                  <c:v>64.519996643066406</c:v>
                </c:pt>
                <c:pt idx="5953">
                  <c:v>64.529998779296903</c:v>
                </c:pt>
                <c:pt idx="5954">
                  <c:v>64.540000915527301</c:v>
                </c:pt>
                <c:pt idx="5955">
                  <c:v>64.550003051757798</c:v>
                </c:pt>
                <c:pt idx="5956">
                  <c:v>64.559997558593807</c:v>
                </c:pt>
                <c:pt idx="5957">
                  <c:v>64.569999694824205</c:v>
                </c:pt>
                <c:pt idx="5958">
                  <c:v>64.580001831054702</c:v>
                </c:pt>
                <c:pt idx="5959">
                  <c:v>64.589996337890597</c:v>
                </c:pt>
                <c:pt idx="5960">
                  <c:v>64.599998474121094</c:v>
                </c:pt>
                <c:pt idx="5961">
                  <c:v>64.610000610351605</c:v>
                </c:pt>
                <c:pt idx="5962">
                  <c:v>64.620002746582003</c:v>
                </c:pt>
                <c:pt idx="5963">
                  <c:v>64.629997253417997</c:v>
                </c:pt>
                <c:pt idx="5964">
                  <c:v>64.639999389648395</c:v>
                </c:pt>
                <c:pt idx="5965">
                  <c:v>64.650001525878906</c:v>
                </c:pt>
                <c:pt idx="5966">
                  <c:v>64.660003662109403</c:v>
                </c:pt>
                <c:pt idx="5967">
                  <c:v>64.669998168945298</c:v>
                </c:pt>
                <c:pt idx="5968">
                  <c:v>64.680000305175795</c:v>
                </c:pt>
                <c:pt idx="5969">
                  <c:v>64.690002441406307</c:v>
                </c:pt>
                <c:pt idx="5970">
                  <c:v>64.699996948242202</c:v>
                </c:pt>
                <c:pt idx="5971">
                  <c:v>64.709999084472699</c:v>
                </c:pt>
                <c:pt idx="5972">
                  <c:v>64.720001220703097</c:v>
                </c:pt>
                <c:pt idx="5973">
                  <c:v>64.730003356933594</c:v>
                </c:pt>
                <c:pt idx="5974">
                  <c:v>64.739997863769503</c:v>
                </c:pt>
                <c:pt idx="5975">
                  <c:v>64.75</c:v>
                </c:pt>
                <c:pt idx="5976">
                  <c:v>64.760002136230497</c:v>
                </c:pt>
                <c:pt idx="5977">
                  <c:v>64.769996643066406</c:v>
                </c:pt>
                <c:pt idx="5978">
                  <c:v>64.779998779296903</c:v>
                </c:pt>
                <c:pt idx="5979">
                  <c:v>64.790000915527301</c:v>
                </c:pt>
                <c:pt idx="5980">
                  <c:v>64.800003051757798</c:v>
                </c:pt>
                <c:pt idx="5981">
                  <c:v>64.809997558593807</c:v>
                </c:pt>
                <c:pt idx="5982">
                  <c:v>64.819999694824205</c:v>
                </c:pt>
                <c:pt idx="5983">
                  <c:v>64.830001831054702</c:v>
                </c:pt>
                <c:pt idx="5984">
                  <c:v>64.839996337890597</c:v>
                </c:pt>
                <c:pt idx="5985">
                  <c:v>64.849998474121094</c:v>
                </c:pt>
                <c:pt idx="5986">
                  <c:v>64.860000610351605</c:v>
                </c:pt>
                <c:pt idx="5987">
                  <c:v>64.870002746582003</c:v>
                </c:pt>
                <c:pt idx="5988">
                  <c:v>64.879997253417997</c:v>
                </c:pt>
                <c:pt idx="5989">
                  <c:v>64.889999389648395</c:v>
                </c:pt>
                <c:pt idx="5990">
                  <c:v>64.900001525878906</c:v>
                </c:pt>
                <c:pt idx="5991">
                  <c:v>64.910003662109403</c:v>
                </c:pt>
                <c:pt idx="5992">
                  <c:v>64.919998168945298</c:v>
                </c:pt>
                <c:pt idx="5993">
                  <c:v>64.930000305175795</c:v>
                </c:pt>
                <c:pt idx="5994">
                  <c:v>64.940002441406307</c:v>
                </c:pt>
                <c:pt idx="5995">
                  <c:v>64.949996948242202</c:v>
                </c:pt>
                <c:pt idx="5996">
                  <c:v>64.959999084472699</c:v>
                </c:pt>
                <c:pt idx="5997">
                  <c:v>64.970001220703097</c:v>
                </c:pt>
                <c:pt idx="5998">
                  <c:v>64.980003356933594</c:v>
                </c:pt>
                <c:pt idx="5999">
                  <c:v>64.989997863769503</c:v>
                </c:pt>
                <c:pt idx="6000">
                  <c:v>65</c:v>
                </c:pt>
                <c:pt idx="6001">
                  <c:v>65.010002136230497</c:v>
                </c:pt>
                <c:pt idx="6002">
                  <c:v>65.019996643066406</c:v>
                </c:pt>
                <c:pt idx="6003">
                  <c:v>65.029998779296903</c:v>
                </c:pt>
                <c:pt idx="6004">
                  <c:v>65.040000915527301</c:v>
                </c:pt>
                <c:pt idx="6005">
                  <c:v>65.050003051757798</c:v>
                </c:pt>
                <c:pt idx="6006">
                  <c:v>65.059997558593807</c:v>
                </c:pt>
                <c:pt idx="6007">
                  <c:v>65.069999694824205</c:v>
                </c:pt>
                <c:pt idx="6008">
                  <c:v>65.080001831054702</c:v>
                </c:pt>
                <c:pt idx="6009">
                  <c:v>65.089996337890597</c:v>
                </c:pt>
                <c:pt idx="6010">
                  <c:v>65.099998474121094</c:v>
                </c:pt>
                <c:pt idx="6011">
                  <c:v>65.110000610351605</c:v>
                </c:pt>
                <c:pt idx="6012">
                  <c:v>65.120002746582003</c:v>
                </c:pt>
                <c:pt idx="6013">
                  <c:v>65.129997253417997</c:v>
                </c:pt>
                <c:pt idx="6014">
                  <c:v>65.139999389648395</c:v>
                </c:pt>
                <c:pt idx="6015">
                  <c:v>65.150001525878906</c:v>
                </c:pt>
                <c:pt idx="6016">
                  <c:v>65.160003662109403</c:v>
                </c:pt>
                <c:pt idx="6017">
                  <c:v>65.169998168945298</c:v>
                </c:pt>
                <c:pt idx="6018">
                  <c:v>65.180000305175795</c:v>
                </c:pt>
                <c:pt idx="6019">
                  <c:v>65.190002441406307</c:v>
                </c:pt>
                <c:pt idx="6020">
                  <c:v>65.199996948242202</c:v>
                </c:pt>
                <c:pt idx="6021">
                  <c:v>65.209999084472699</c:v>
                </c:pt>
                <c:pt idx="6022">
                  <c:v>65.220001220703097</c:v>
                </c:pt>
                <c:pt idx="6023">
                  <c:v>65.230003356933594</c:v>
                </c:pt>
                <c:pt idx="6024">
                  <c:v>65.239997863769503</c:v>
                </c:pt>
                <c:pt idx="6025">
                  <c:v>65.25</c:v>
                </c:pt>
                <c:pt idx="6026">
                  <c:v>65.260002136230497</c:v>
                </c:pt>
                <c:pt idx="6027">
                  <c:v>65.269996643066406</c:v>
                </c:pt>
                <c:pt idx="6028">
                  <c:v>65.279998779296903</c:v>
                </c:pt>
                <c:pt idx="6029">
                  <c:v>65.290000915527301</c:v>
                </c:pt>
                <c:pt idx="6030">
                  <c:v>65.300003051757798</c:v>
                </c:pt>
                <c:pt idx="6031">
                  <c:v>65.309997558593807</c:v>
                </c:pt>
                <c:pt idx="6032">
                  <c:v>65.319999694824205</c:v>
                </c:pt>
                <c:pt idx="6033">
                  <c:v>65.330001831054702</c:v>
                </c:pt>
                <c:pt idx="6034">
                  <c:v>65.339996337890597</c:v>
                </c:pt>
                <c:pt idx="6035">
                  <c:v>65.349998474121094</c:v>
                </c:pt>
                <c:pt idx="6036">
                  <c:v>65.360000610351605</c:v>
                </c:pt>
                <c:pt idx="6037">
                  <c:v>65.370002746582003</c:v>
                </c:pt>
                <c:pt idx="6038">
                  <c:v>65.379997253417997</c:v>
                </c:pt>
                <c:pt idx="6039">
                  <c:v>65.389999389648395</c:v>
                </c:pt>
                <c:pt idx="6040">
                  <c:v>65.400001525878906</c:v>
                </c:pt>
                <c:pt idx="6041">
                  <c:v>65.410003662109403</c:v>
                </c:pt>
                <c:pt idx="6042">
                  <c:v>65.419998168945298</c:v>
                </c:pt>
                <c:pt idx="6043">
                  <c:v>65.430000305175795</c:v>
                </c:pt>
                <c:pt idx="6044">
                  <c:v>65.440002441406307</c:v>
                </c:pt>
                <c:pt idx="6045">
                  <c:v>65.449996948242202</c:v>
                </c:pt>
                <c:pt idx="6046">
                  <c:v>65.459999084472699</c:v>
                </c:pt>
                <c:pt idx="6047">
                  <c:v>65.470001220703097</c:v>
                </c:pt>
                <c:pt idx="6048">
                  <c:v>65.480003356933594</c:v>
                </c:pt>
                <c:pt idx="6049">
                  <c:v>65.489997863769503</c:v>
                </c:pt>
                <c:pt idx="6050">
                  <c:v>65.5</c:v>
                </c:pt>
                <c:pt idx="6051">
                  <c:v>65.510002136230497</c:v>
                </c:pt>
                <c:pt idx="6052">
                  <c:v>65.519996643066406</c:v>
                </c:pt>
                <c:pt idx="6053">
                  <c:v>65.529998779296903</c:v>
                </c:pt>
                <c:pt idx="6054">
                  <c:v>65.540000915527301</c:v>
                </c:pt>
                <c:pt idx="6055">
                  <c:v>65.550003051757798</c:v>
                </c:pt>
                <c:pt idx="6056">
                  <c:v>65.559997558593807</c:v>
                </c:pt>
                <c:pt idx="6057">
                  <c:v>65.569999694824205</c:v>
                </c:pt>
                <c:pt idx="6058">
                  <c:v>65.580001831054702</c:v>
                </c:pt>
                <c:pt idx="6059">
                  <c:v>65.589996337890597</c:v>
                </c:pt>
                <c:pt idx="6060">
                  <c:v>65.599998474121094</c:v>
                </c:pt>
                <c:pt idx="6061">
                  <c:v>65.610000610351605</c:v>
                </c:pt>
                <c:pt idx="6062">
                  <c:v>65.620002746582003</c:v>
                </c:pt>
                <c:pt idx="6063">
                  <c:v>65.629997253417997</c:v>
                </c:pt>
                <c:pt idx="6064">
                  <c:v>65.639999389648395</c:v>
                </c:pt>
                <c:pt idx="6065">
                  <c:v>65.650001525878906</c:v>
                </c:pt>
                <c:pt idx="6066">
                  <c:v>65.660003662109403</c:v>
                </c:pt>
                <c:pt idx="6067">
                  <c:v>65.669998168945298</c:v>
                </c:pt>
                <c:pt idx="6068">
                  <c:v>65.680000305175795</c:v>
                </c:pt>
                <c:pt idx="6069">
                  <c:v>65.690002441406307</c:v>
                </c:pt>
                <c:pt idx="6070">
                  <c:v>65.699996948242202</c:v>
                </c:pt>
                <c:pt idx="6071">
                  <c:v>65.709999084472699</c:v>
                </c:pt>
                <c:pt idx="6072">
                  <c:v>65.720001220703097</c:v>
                </c:pt>
                <c:pt idx="6073">
                  <c:v>65.730003356933594</c:v>
                </c:pt>
                <c:pt idx="6074">
                  <c:v>65.739997863769503</c:v>
                </c:pt>
                <c:pt idx="6075">
                  <c:v>65.75</c:v>
                </c:pt>
                <c:pt idx="6076">
                  <c:v>65.760002136230497</c:v>
                </c:pt>
                <c:pt idx="6077">
                  <c:v>65.769996643066406</c:v>
                </c:pt>
                <c:pt idx="6078">
                  <c:v>65.779998779296903</c:v>
                </c:pt>
                <c:pt idx="6079">
                  <c:v>65.790000915527301</c:v>
                </c:pt>
                <c:pt idx="6080">
                  <c:v>65.800003051757798</c:v>
                </c:pt>
                <c:pt idx="6081">
                  <c:v>65.809997558593807</c:v>
                </c:pt>
                <c:pt idx="6082">
                  <c:v>65.819999694824205</c:v>
                </c:pt>
                <c:pt idx="6083">
                  <c:v>65.830001831054702</c:v>
                </c:pt>
                <c:pt idx="6084">
                  <c:v>65.839996337890597</c:v>
                </c:pt>
                <c:pt idx="6085">
                  <c:v>65.849998474121094</c:v>
                </c:pt>
                <c:pt idx="6086">
                  <c:v>65.860000610351605</c:v>
                </c:pt>
                <c:pt idx="6087">
                  <c:v>65.870002746582003</c:v>
                </c:pt>
                <c:pt idx="6088">
                  <c:v>65.879997253417997</c:v>
                </c:pt>
                <c:pt idx="6089">
                  <c:v>65.889999389648395</c:v>
                </c:pt>
                <c:pt idx="6090">
                  <c:v>65.900001525878906</c:v>
                </c:pt>
                <c:pt idx="6091">
                  <c:v>65.910003662109403</c:v>
                </c:pt>
                <c:pt idx="6092">
                  <c:v>65.919998168945298</c:v>
                </c:pt>
                <c:pt idx="6093">
                  <c:v>65.930000305175795</c:v>
                </c:pt>
                <c:pt idx="6094">
                  <c:v>65.940002441406307</c:v>
                </c:pt>
                <c:pt idx="6095">
                  <c:v>65.949996948242202</c:v>
                </c:pt>
                <c:pt idx="6096">
                  <c:v>65.959999084472699</c:v>
                </c:pt>
                <c:pt idx="6097">
                  <c:v>65.970001220703097</c:v>
                </c:pt>
                <c:pt idx="6098">
                  <c:v>65.980003356933594</c:v>
                </c:pt>
                <c:pt idx="6099">
                  <c:v>65.989997863769503</c:v>
                </c:pt>
                <c:pt idx="6100">
                  <c:v>66</c:v>
                </c:pt>
                <c:pt idx="6101">
                  <c:v>66.010002136230497</c:v>
                </c:pt>
                <c:pt idx="6102">
                  <c:v>66.019996643066406</c:v>
                </c:pt>
                <c:pt idx="6103">
                  <c:v>66.029998779296903</c:v>
                </c:pt>
                <c:pt idx="6104">
                  <c:v>66.040000915527301</c:v>
                </c:pt>
                <c:pt idx="6105">
                  <c:v>66.050003051757798</c:v>
                </c:pt>
                <c:pt idx="6106">
                  <c:v>66.059997558593807</c:v>
                </c:pt>
                <c:pt idx="6107">
                  <c:v>66.069999694824205</c:v>
                </c:pt>
                <c:pt idx="6108">
                  <c:v>66.080001831054702</c:v>
                </c:pt>
                <c:pt idx="6109">
                  <c:v>66.089996337890597</c:v>
                </c:pt>
                <c:pt idx="6110">
                  <c:v>66.099998474121094</c:v>
                </c:pt>
                <c:pt idx="6111">
                  <c:v>66.110000610351605</c:v>
                </c:pt>
                <c:pt idx="6112">
                  <c:v>66.120002746582003</c:v>
                </c:pt>
                <c:pt idx="6113">
                  <c:v>66.129997253417997</c:v>
                </c:pt>
                <c:pt idx="6114">
                  <c:v>66.139999389648395</c:v>
                </c:pt>
                <c:pt idx="6115">
                  <c:v>66.150001525878906</c:v>
                </c:pt>
                <c:pt idx="6116">
                  <c:v>66.160003662109403</c:v>
                </c:pt>
                <c:pt idx="6117">
                  <c:v>66.169998168945298</c:v>
                </c:pt>
                <c:pt idx="6118">
                  <c:v>66.180000305175795</c:v>
                </c:pt>
                <c:pt idx="6119">
                  <c:v>66.190002441406307</c:v>
                </c:pt>
                <c:pt idx="6120">
                  <c:v>66.199996948242202</c:v>
                </c:pt>
                <c:pt idx="6121">
                  <c:v>66.209999084472699</c:v>
                </c:pt>
                <c:pt idx="6122">
                  <c:v>66.220001220703097</c:v>
                </c:pt>
                <c:pt idx="6123">
                  <c:v>66.230003356933594</c:v>
                </c:pt>
                <c:pt idx="6124">
                  <c:v>66.239997863769503</c:v>
                </c:pt>
                <c:pt idx="6125">
                  <c:v>66.25</c:v>
                </c:pt>
                <c:pt idx="6126">
                  <c:v>66.260002136230497</c:v>
                </c:pt>
                <c:pt idx="6127">
                  <c:v>66.269996643066406</c:v>
                </c:pt>
                <c:pt idx="6128">
                  <c:v>66.279998779296903</c:v>
                </c:pt>
                <c:pt idx="6129">
                  <c:v>66.290000915527301</c:v>
                </c:pt>
                <c:pt idx="6130">
                  <c:v>66.300003051757798</c:v>
                </c:pt>
                <c:pt idx="6131">
                  <c:v>66.309997558593807</c:v>
                </c:pt>
                <c:pt idx="6132">
                  <c:v>66.319999694824205</c:v>
                </c:pt>
                <c:pt idx="6133">
                  <c:v>66.330001831054702</c:v>
                </c:pt>
                <c:pt idx="6134">
                  <c:v>66.339996337890597</c:v>
                </c:pt>
                <c:pt idx="6135">
                  <c:v>66.349998474121094</c:v>
                </c:pt>
                <c:pt idx="6136">
                  <c:v>66.360000610351605</c:v>
                </c:pt>
                <c:pt idx="6137">
                  <c:v>66.370002746582003</c:v>
                </c:pt>
                <c:pt idx="6138">
                  <c:v>66.379997253417997</c:v>
                </c:pt>
                <c:pt idx="6139">
                  <c:v>66.389999389648395</c:v>
                </c:pt>
                <c:pt idx="6140">
                  <c:v>66.400001525878906</c:v>
                </c:pt>
                <c:pt idx="6141">
                  <c:v>66.410003662109403</c:v>
                </c:pt>
                <c:pt idx="6142">
                  <c:v>66.419998168945298</c:v>
                </c:pt>
                <c:pt idx="6143">
                  <c:v>66.430000305175795</c:v>
                </c:pt>
                <c:pt idx="6144">
                  <c:v>66.440002441406307</c:v>
                </c:pt>
                <c:pt idx="6145">
                  <c:v>66.449996948242202</c:v>
                </c:pt>
                <c:pt idx="6146">
                  <c:v>66.459999084472699</c:v>
                </c:pt>
                <c:pt idx="6147">
                  <c:v>66.470001220703097</c:v>
                </c:pt>
                <c:pt idx="6148">
                  <c:v>66.480003356933594</c:v>
                </c:pt>
                <c:pt idx="6149">
                  <c:v>66.489997863769503</c:v>
                </c:pt>
                <c:pt idx="6150">
                  <c:v>66.5</c:v>
                </c:pt>
                <c:pt idx="6151">
                  <c:v>66.510002136230497</c:v>
                </c:pt>
                <c:pt idx="6152">
                  <c:v>66.519996643066406</c:v>
                </c:pt>
                <c:pt idx="6153">
                  <c:v>66.529998779296903</c:v>
                </c:pt>
                <c:pt idx="6154">
                  <c:v>66.540000915527301</c:v>
                </c:pt>
                <c:pt idx="6155">
                  <c:v>66.550003051757798</c:v>
                </c:pt>
                <c:pt idx="6156">
                  <c:v>66.559997558593807</c:v>
                </c:pt>
                <c:pt idx="6157">
                  <c:v>66.569999694824205</c:v>
                </c:pt>
                <c:pt idx="6158">
                  <c:v>66.580001831054702</c:v>
                </c:pt>
                <c:pt idx="6159">
                  <c:v>66.589996337890597</c:v>
                </c:pt>
                <c:pt idx="6160">
                  <c:v>66.599998474121094</c:v>
                </c:pt>
                <c:pt idx="6161">
                  <c:v>66.610000610351605</c:v>
                </c:pt>
                <c:pt idx="6162">
                  <c:v>66.620002746582003</c:v>
                </c:pt>
                <c:pt idx="6163">
                  <c:v>66.629997253417997</c:v>
                </c:pt>
                <c:pt idx="6164">
                  <c:v>66.639999389648395</c:v>
                </c:pt>
                <c:pt idx="6165">
                  <c:v>66.650001525878906</c:v>
                </c:pt>
                <c:pt idx="6166">
                  <c:v>66.660003662109403</c:v>
                </c:pt>
                <c:pt idx="6167">
                  <c:v>66.669998168945298</c:v>
                </c:pt>
                <c:pt idx="6168">
                  <c:v>66.680000305175795</c:v>
                </c:pt>
                <c:pt idx="6169">
                  <c:v>66.690002441406307</c:v>
                </c:pt>
                <c:pt idx="6170">
                  <c:v>66.699996948242202</c:v>
                </c:pt>
                <c:pt idx="6171">
                  <c:v>66.709999084472699</c:v>
                </c:pt>
                <c:pt idx="6172">
                  <c:v>66.720001220703097</c:v>
                </c:pt>
                <c:pt idx="6173">
                  <c:v>66.730003356933594</c:v>
                </c:pt>
                <c:pt idx="6174">
                  <c:v>66.739997863769503</c:v>
                </c:pt>
                <c:pt idx="6175">
                  <c:v>66.75</c:v>
                </c:pt>
                <c:pt idx="6176">
                  <c:v>66.760002136230497</c:v>
                </c:pt>
                <c:pt idx="6177">
                  <c:v>66.769996643066406</c:v>
                </c:pt>
                <c:pt idx="6178">
                  <c:v>66.779998779296903</c:v>
                </c:pt>
                <c:pt idx="6179">
                  <c:v>66.790000915527301</c:v>
                </c:pt>
                <c:pt idx="6180">
                  <c:v>66.800003051757798</c:v>
                </c:pt>
                <c:pt idx="6181">
                  <c:v>66.809997558593807</c:v>
                </c:pt>
                <c:pt idx="6182">
                  <c:v>66.819999694824205</c:v>
                </c:pt>
                <c:pt idx="6183">
                  <c:v>66.830001831054702</c:v>
                </c:pt>
                <c:pt idx="6184">
                  <c:v>66.839996337890597</c:v>
                </c:pt>
                <c:pt idx="6185">
                  <c:v>66.849998474121094</c:v>
                </c:pt>
                <c:pt idx="6186">
                  <c:v>66.860000610351605</c:v>
                </c:pt>
                <c:pt idx="6187">
                  <c:v>66.870002746582003</c:v>
                </c:pt>
                <c:pt idx="6188">
                  <c:v>66.879997253417997</c:v>
                </c:pt>
                <c:pt idx="6189">
                  <c:v>66.889999389648395</c:v>
                </c:pt>
                <c:pt idx="6190">
                  <c:v>66.900001525878906</c:v>
                </c:pt>
                <c:pt idx="6191">
                  <c:v>66.910003662109403</c:v>
                </c:pt>
                <c:pt idx="6192">
                  <c:v>66.919998168945298</c:v>
                </c:pt>
                <c:pt idx="6193">
                  <c:v>66.930000305175795</c:v>
                </c:pt>
                <c:pt idx="6194">
                  <c:v>66.940002441406307</c:v>
                </c:pt>
                <c:pt idx="6195">
                  <c:v>66.949996948242202</c:v>
                </c:pt>
                <c:pt idx="6196">
                  <c:v>66.959999084472699</c:v>
                </c:pt>
                <c:pt idx="6197">
                  <c:v>66.970001220703097</c:v>
                </c:pt>
                <c:pt idx="6198">
                  <c:v>66.980003356933594</c:v>
                </c:pt>
                <c:pt idx="6199">
                  <c:v>66.989997863769503</c:v>
                </c:pt>
                <c:pt idx="6200">
                  <c:v>67</c:v>
                </c:pt>
                <c:pt idx="6201">
                  <c:v>67.010002136230497</c:v>
                </c:pt>
                <c:pt idx="6202">
                  <c:v>67.019996643066406</c:v>
                </c:pt>
                <c:pt idx="6203">
                  <c:v>67.029998779296903</c:v>
                </c:pt>
                <c:pt idx="6204">
                  <c:v>67.040000915527301</c:v>
                </c:pt>
                <c:pt idx="6205">
                  <c:v>67.050003051757798</c:v>
                </c:pt>
                <c:pt idx="6206">
                  <c:v>67.059997558593807</c:v>
                </c:pt>
                <c:pt idx="6207">
                  <c:v>67.069999694824205</c:v>
                </c:pt>
                <c:pt idx="6208">
                  <c:v>67.080001831054702</c:v>
                </c:pt>
                <c:pt idx="6209">
                  <c:v>67.089996337890597</c:v>
                </c:pt>
                <c:pt idx="6210">
                  <c:v>67.099998474121094</c:v>
                </c:pt>
                <c:pt idx="6211">
                  <c:v>67.110000610351605</c:v>
                </c:pt>
                <c:pt idx="6212">
                  <c:v>67.120002746582003</c:v>
                </c:pt>
                <c:pt idx="6213">
                  <c:v>67.129997253417997</c:v>
                </c:pt>
                <c:pt idx="6214">
                  <c:v>67.139999389648395</c:v>
                </c:pt>
                <c:pt idx="6215">
                  <c:v>67.150001525878906</c:v>
                </c:pt>
                <c:pt idx="6216">
                  <c:v>67.160003662109403</c:v>
                </c:pt>
                <c:pt idx="6217">
                  <c:v>67.169998168945298</c:v>
                </c:pt>
                <c:pt idx="6218">
                  <c:v>67.180000305175795</c:v>
                </c:pt>
                <c:pt idx="6219">
                  <c:v>67.190002441406307</c:v>
                </c:pt>
                <c:pt idx="6220">
                  <c:v>67.199996948242202</c:v>
                </c:pt>
                <c:pt idx="6221">
                  <c:v>67.209999084472699</c:v>
                </c:pt>
                <c:pt idx="6222">
                  <c:v>67.220001220703097</c:v>
                </c:pt>
                <c:pt idx="6223">
                  <c:v>67.230003356933594</c:v>
                </c:pt>
                <c:pt idx="6224">
                  <c:v>67.239997863769503</c:v>
                </c:pt>
                <c:pt idx="6225">
                  <c:v>67.25</c:v>
                </c:pt>
                <c:pt idx="6226">
                  <c:v>67.260002136230497</c:v>
                </c:pt>
                <c:pt idx="6227">
                  <c:v>67.269996643066406</c:v>
                </c:pt>
                <c:pt idx="6228">
                  <c:v>67.279998779296903</c:v>
                </c:pt>
                <c:pt idx="6229">
                  <c:v>67.290000915527301</c:v>
                </c:pt>
                <c:pt idx="6230">
                  <c:v>67.300003051757798</c:v>
                </c:pt>
                <c:pt idx="6231">
                  <c:v>67.309997558593807</c:v>
                </c:pt>
                <c:pt idx="6232">
                  <c:v>67.319999694824205</c:v>
                </c:pt>
                <c:pt idx="6233">
                  <c:v>67.330001831054702</c:v>
                </c:pt>
                <c:pt idx="6234">
                  <c:v>67.339996337890597</c:v>
                </c:pt>
                <c:pt idx="6235">
                  <c:v>67.349998474121094</c:v>
                </c:pt>
                <c:pt idx="6236">
                  <c:v>67.360000610351605</c:v>
                </c:pt>
                <c:pt idx="6237">
                  <c:v>67.370002746582003</c:v>
                </c:pt>
                <c:pt idx="6238">
                  <c:v>67.379997253417997</c:v>
                </c:pt>
                <c:pt idx="6239">
                  <c:v>67.389999389648395</c:v>
                </c:pt>
                <c:pt idx="6240">
                  <c:v>67.400001525878906</c:v>
                </c:pt>
                <c:pt idx="6241">
                  <c:v>67.410003662109403</c:v>
                </c:pt>
                <c:pt idx="6242">
                  <c:v>67.419998168945298</c:v>
                </c:pt>
                <c:pt idx="6243">
                  <c:v>67.430000305175795</c:v>
                </c:pt>
                <c:pt idx="6244">
                  <c:v>67.440002441406307</c:v>
                </c:pt>
                <c:pt idx="6245">
                  <c:v>67.449996948242202</c:v>
                </c:pt>
                <c:pt idx="6246">
                  <c:v>67.459999084472699</c:v>
                </c:pt>
                <c:pt idx="6247">
                  <c:v>67.470001220703097</c:v>
                </c:pt>
                <c:pt idx="6248">
                  <c:v>67.480003356933594</c:v>
                </c:pt>
                <c:pt idx="6249">
                  <c:v>67.489997863769503</c:v>
                </c:pt>
                <c:pt idx="6250">
                  <c:v>67.5</c:v>
                </c:pt>
                <c:pt idx="6251">
                  <c:v>67.510002136230497</c:v>
                </c:pt>
                <c:pt idx="6252">
                  <c:v>67.519996643066406</c:v>
                </c:pt>
                <c:pt idx="6253">
                  <c:v>67.529998779296903</c:v>
                </c:pt>
                <c:pt idx="6254">
                  <c:v>67.540000915527301</c:v>
                </c:pt>
                <c:pt idx="6255">
                  <c:v>67.550003051757798</c:v>
                </c:pt>
                <c:pt idx="6256">
                  <c:v>67.559997558593807</c:v>
                </c:pt>
                <c:pt idx="6257">
                  <c:v>67.569999694824205</c:v>
                </c:pt>
                <c:pt idx="6258">
                  <c:v>67.580001831054702</c:v>
                </c:pt>
                <c:pt idx="6259">
                  <c:v>67.589996337890597</c:v>
                </c:pt>
                <c:pt idx="6260">
                  <c:v>67.599998474121094</c:v>
                </c:pt>
                <c:pt idx="6261">
                  <c:v>67.610000610351605</c:v>
                </c:pt>
                <c:pt idx="6262">
                  <c:v>67.620002746582003</c:v>
                </c:pt>
                <c:pt idx="6263">
                  <c:v>67.629997253417997</c:v>
                </c:pt>
                <c:pt idx="6264">
                  <c:v>67.639999389648395</c:v>
                </c:pt>
                <c:pt idx="6265">
                  <c:v>67.650001525878906</c:v>
                </c:pt>
                <c:pt idx="6266">
                  <c:v>67.660003662109403</c:v>
                </c:pt>
                <c:pt idx="6267">
                  <c:v>67.669998168945298</c:v>
                </c:pt>
                <c:pt idx="6268">
                  <c:v>67.680000305175795</c:v>
                </c:pt>
                <c:pt idx="6269">
                  <c:v>67.690002441406307</c:v>
                </c:pt>
                <c:pt idx="6270">
                  <c:v>67.699996948242202</c:v>
                </c:pt>
                <c:pt idx="6271">
                  <c:v>67.709999084472699</c:v>
                </c:pt>
                <c:pt idx="6272">
                  <c:v>67.720001220703097</c:v>
                </c:pt>
                <c:pt idx="6273">
                  <c:v>67.730003356933594</c:v>
                </c:pt>
                <c:pt idx="6274">
                  <c:v>67.739997863769503</c:v>
                </c:pt>
                <c:pt idx="6275">
                  <c:v>67.75</c:v>
                </c:pt>
                <c:pt idx="6276">
                  <c:v>67.760002136230497</c:v>
                </c:pt>
                <c:pt idx="6277">
                  <c:v>67.769996643066406</c:v>
                </c:pt>
                <c:pt idx="6278">
                  <c:v>67.779998779296903</c:v>
                </c:pt>
                <c:pt idx="6279">
                  <c:v>67.790000915527301</c:v>
                </c:pt>
                <c:pt idx="6280">
                  <c:v>67.800003051757798</c:v>
                </c:pt>
                <c:pt idx="6281">
                  <c:v>67.809997558593807</c:v>
                </c:pt>
                <c:pt idx="6282">
                  <c:v>67.819999694824205</c:v>
                </c:pt>
                <c:pt idx="6283">
                  <c:v>67.830001831054702</c:v>
                </c:pt>
                <c:pt idx="6284">
                  <c:v>67.839996337890597</c:v>
                </c:pt>
                <c:pt idx="6285">
                  <c:v>67.849998474121094</c:v>
                </c:pt>
                <c:pt idx="6286">
                  <c:v>67.860000610351605</c:v>
                </c:pt>
                <c:pt idx="6287">
                  <c:v>67.870002746582003</c:v>
                </c:pt>
                <c:pt idx="6288">
                  <c:v>67.879997253417997</c:v>
                </c:pt>
                <c:pt idx="6289">
                  <c:v>67.889999389648395</c:v>
                </c:pt>
                <c:pt idx="6290">
                  <c:v>67.900001525878906</c:v>
                </c:pt>
                <c:pt idx="6291">
                  <c:v>67.910003662109403</c:v>
                </c:pt>
                <c:pt idx="6292">
                  <c:v>67.919998168945298</c:v>
                </c:pt>
                <c:pt idx="6293">
                  <c:v>67.930000305175795</c:v>
                </c:pt>
                <c:pt idx="6294">
                  <c:v>67.940002441406307</c:v>
                </c:pt>
                <c:pt idx="6295">
                  <c:v>67.949996948242202</c:v>
                </c:pt>
                <c:pt idx="6296">
                  <c:v>67.959999084472699</c:v>
                </c:pt>
                <c:pt idx="6297">
                  <c:v>67.970001220703097</c:v>
                </c:pt>
                <c:pt idx="6298">
                  <c:v>67.980003356933594</c:v>
                </c:pt>
                <c:pt idx="6299">
                  <c:v>67.989997863769503</c:v>
                </c:pt>
                <c:pt idx="6300">
                  <c:v>68</c:v>
                </c:pt>
                <c:pt idx="6301">
                  <c:v>68.010002136230497</c:v>
                </c:pt>
                <c:pt idx="6302">
                  <c:v>68.019996643066406</c:v>
                </c:pt>
                <c:pt idx="6303">
                  <c:v>68.029998779296903</c:v>
                </c:pt>
                <c:pt idx="6304">
                  <c:v>68.040000915527301</c:v>
                </c:pt>
                <c:pt idx="6305">
                  <c:v>68.050003051757798</c:v>
                </c:pt>
                <c:pt idx="6306">
                  <c:v>68.059997558593807</c:v>
                </c:pt>
                <c:pt idx="6307">
                  <c:v>68.069999694824205</c:v>
                </c:pt>
                <c:pt idx="6308">
                  <c:v>68.080001831054702</c:v>
                </c:pt>
                <c:pt idx="6309">
                  <c:v>68.089996337890597</c:v>
                </c:pt>
                <c:pt idx="6310">
                  <c:v>68.099998474121094</c:v>
                </c:pt>
                <c:pt idx="6311">
                  <c:v>68.110000610351605</c:v>
                </c:pt>
                <c:pt idx="6312">
                  <c:v>68.120002746582003</c:v>
                </c:pt>
                <c:pt idx="6313">
                  <c:v>68.129997253417997</c:v>
                </c:pt>
                <c:pt idx="6314">
                  <c:v>68.139999389648395</c:v>
                </c:pt>
                <c:pt idx="6315">
                  <c:v>68.150001525878906</c:v>
                </c:pt>
                <c:pt idx="6316">
                  <c:v>68.160003662109403</c:v>
                </c:pt>
                <c:pt idx="6317">
                  <c:v>68.169998168945298</c:v>
                </c:pt>
                <c:pt idx="6318">
                  <c:v>68.180000305175795</c:v>
                </c:pt>
                <c:pt idx="6319">
                  <c:v>68.190002441406307</c:v>
                </c:pt>
                <c:pt idx="6320">
                  <c:v>68.199996948242202</c:v>
                </c:pt>
                <c:pt idx="6321">
                  <c:v>68.209999084472699</c:v>
                </c:pt>
                <c:pt idx="6322">
                  <c:v>68.220001220703097</c:v>
                </c:pt>
                <c:pt idx="6323">
                  <c:v>68.230003356933594</c:v>
                </c:pt>
                <c:pt idx="6324">
                  <c:v>68.239997863769503</c:v>
                </c:pt>
                <c:pt idx="6325">
                  <c:v>68.25</c:v>
                </c:pt>
                <c:pt idx="6326">
                  <c:v>68.260002136230497</c:v>
                </c:pt>
                <c:pt idx="6327">
                  <c:v>68.269996643066406</c:v>
                </c:pt>
                <c:pt idx="6328">
                  <c:v>68.279998779296903</c:v>
                </c:pt>
                <c:pt idx="6329">
                  <c:v>68.290000915527301</c:v>
                </c:pt>
                <c:pt idx="6330">
                  <c:v>68.300003051757798</c:v>
                </c:pt>
                <c:pt idx="6331">
                  <c:v>68.309997558593807</c:v>
                </c:pt>
                <c:pt idx="6332">
                  <c:v>68.319999694824205</c:v>
                </c:pt>
                <c:pt idx="6333">
                  <c:v>68.330001831054702</c:v>
                </c:pt>
                <c:pt idx="6334">
                  <c:v>68.339996337890597</c:v>
                </c:pt>
                <c:pt idx="6335">
                  <c:v>68.349998474121094</c:v>
                </c:pt>
                <c:pt idx="6336">
                  <c:v>68.360000610351605</c:v>
                </c:pt>
                <c:pt idx="6337">
                  <c:v>68.370002746582003</c:v>
                </c:pt>
                <c:pt idx="6338">
                  <c:v>68.379997253417997</c:v>
                </c:pt>
                <c:pt idx="6339">
                  <c:v>68.389999389648395</c:v>
                </c:pt>
                <c:pt idx="6340">
                  <c:v>68.400001525878906</c:v>
                </c:pt>
                <c:pt idx="6341">
                  <c:v>68.410003662109403</c:v>
                </c:pt>
                <c:pt idx="6342">
                  <c:v>68.419998168945298</c:v>
                </c:pt>
                <c:pt idx="6343">
                  <c:v>68.430000305175795</c:v>
                </c:pt>
                <c:pt idx="6344">
                  <c:v>68.440002441406307</c:v>
                </c:pt>
                <c:pt idx="6345">
                  <c:v>68.449996948242202</c:v>
                </c:pt>
                <c:pt idx="6346">
                  <c:v>68.459999084472699</c:v>
                </c:pt>
                <c:pt idx="6347">
                  <c:v>68.470001220703097</c:v>
                </c:pt>
                <c:pt idx="6348">
                  <c:v>68.480003356933594</c:v>
                </c:pt>
                <c:pt idx="6349">
                  <c:v>68.489997863769503</c:v>
                </c:pt>
                <c:pt idx="6350">
                  <c:v>68.5</c:v>
                </c:pt>
                <c:pt idx="6351">
                  <c:v>68.510002136230497</c:v>
                </c:pt>
                <c:pt idx="6352">
                  <c:v>68.519996643066406</c:v>
                </c:pt>
                <c:pt idx="6353">
                  <c:v>68.529998779296903</c:v>
                </c:pt>
                <c:pt idx="6354">
                  <c:v>68.540000915527301</c:v>
                </c:pt>
                <c:pt idx="6355">
                  <c:v>68.550003051757798</c:v>
                </c:pt>
                <c:pt idx="6356">
                  <c:v>68.559997558593807</c:v>
                </c:pt>
                <c:pt idx="6357">
                  <c:v>68.569999694824205</c:v>
                </c:pt>
                <c:pt idx="6358">
                  <c:v>68.580001831054702</c:v>
                </c:pt>
                <c:pt idx="6359">
                  <c:v>68.589996337890597</c:v>
                </c:pt>
                <c:pt idx="6360">
                  <c:v>68.599998474121094</c:v>
                </c:pt>
                <c:pt idx="6361">
                  <c:v>68.610000610351605</c:v>
                </c:pt>
                <c:pt idx="6362">
                  <c:v>68.620002746582003</c:v>
                </c:pt>
                <c:pt idx="6363">
                  <c:v>68.629997253417997</c:v>
                </c:pt>
                <c:pt idx="6364">
                  <c:v>68.639999389648395</c:v>
                </c:pt>
                <c:pt idx="6365">
                  <c:v>68.650001525878906</c:v>
                </c:pt>
                <c:pt idx="6366">
                  <c:v>68.660003662109403</c:v>
                </c:pt>
                <c:pt idx="6367">
                  <c:v>68.669998168945298</c:v>
                </c:pt>
                <c:pt idx="6368">
                  <c:v>68.680000305175795</c:v>
                </c:pt>
                <c:pt idx="6369">
                  <c:v>68.690002441406307</c:v>
                </c:pt>
                <c:pt idx="6370">
                  <c:v>68.699996948242202</c:v>
                </c:pt>
                <c:pt idx="6371">
                  <c:v>68.709999084472699</c:v>
                </c:pt>
                <c:pt idx="6372">
                  <c:v>68.720001220703097</c:v>
                </c:pt>
                <c:pt idx="6373">
                  <c:v>68.730003356933594</c:v>
                </c:pt>
                <c:pt idx="6374">
                  <c:v>68.739997863769503</c:v>
                </c:pt>
                <c:pt idx="6375">
                  <c:v>68.75</c:v>
                </c:pt>
                <c:pt idx="6376">
                  <c:v>68.760002136230497</c:v>
                </c:pt>
                <c:pt idx="6377">
                  <c:v>68.769996643066406</c:v>
                </c:pt>
                <c:pt idx="6378">
                  <c:v>68.779998779296903</c:v>
                </c:pt>
                <c:pt idx="6379">
                  <c:v>68.790000915527301</c:v>
                </c:pt>
                <c:pt idx="6380">
                  <c:v>68.800003051757798</c:v>
                </c:pt>
                <c:pt idx="6381">
                  <c:v>68.809997558593807</c:v>
                </c:pt>
                <c:pt idx="6382">
                  <c:v>68.819999694824205</c:v>
                </c:pt>
                <c:pt idx="6383">
                  <c:v>68.830001831054702</c:v>
                </c:pt>
                <c:pt idx="6384">
                  <c:v>68.839996337890597</c:v>
                </c:pt>
                <c:pt idx="6385">
                  <c:v>68.849998474121094</c:v>
                </c:pt>
                <c:pt idx="6386">
                  <c:v>68.860000610351605</c:v>
                </c:pt>
                <c:pt idx="6387">
                  <c:v>68.870002746582003</c:v>
                </c:pt>
                <c:pt idx="6388">
                  <c:v>68.879997253417997</c:v>
                </c:pt>
                <c:pt idx="6389">
                  <c:v>68.889999389648395</c:v>
                </c:pt>
                <c:pt idx="6390">
                  <c:v>68.900001525878906</c:v>
                </c:pt>
                <c:pt idx="6391">
                  <c:v>68.910003662109403</c:v>
                </c:pt>
                <c:pt idx="6392">
                  <c:v>68.919998168945298</c:v>
                </c:pt>
                <c:pt idx="6393">
                  <c:v>68.930000305175795</c:v>
                </c:pt>
                <c:pt idx="6394">
                  <c:v>68.940002441406307</c:v>
                </c:pt>
                <c:pt idx="6395">
                  <c:v>68.949996948242202</c:v>
                </c:pt>
                <c:pt idx="6396">
                  <c:v>68.959999084472699</c:v>
                </c:pt>
                <c:pt idx="6397">
                  <c:v>68.970001220703097</c:v>
                </c:pt>
                <c:pt idx="6398">
                  <c:v>68.980003356933594</c:v>
                </c:pt>
                <c:pt idx="6399">
                  <c:v>68.989997863769503</c:v>
                </c:pt>
                <c:pt idx="6400">
                  <c:v>69</c:v>
                </c:pt>
                <c:pt idx="6401">
                  <c:v>69.010002136230497</c:v>
                </c:pt>
                <c:pt idx="6402">
                  <c:v>69.019996643066406</c:v>
                </c:pt>
                <c:pt idx="6403">
                  <c:v>69.029998779296903</c:v>
                </c:pt>
                <c:pt idx="6404">
                  <c:v>69.040000915527301</c:v>
                </c:pt>
                <c:pt idx="6405">
                  <c:v>69.050003051757798</c:v>
                </c:pt>
                <c:pt idx="6406">
                  <c:v>69.059997558593807</c:v>
                </c:pt>
                <c:pt idx="6407">
                  <c:v>69.069999694824205</c:v>
                </c:pt>
                <c:pt idx="6408">
                  <c:v>69.080001831054702</c:v>
                </c:pt>
                <c:pt idx="6409">
                  <c:v>69.089996337890597</c:v>
                </c:pt>
                <c:pt idx="6410">
                  <c:v>69.099998474121094</c:v>
                </c:pt>
                <c:pt idx="6411">
                  <c:v>69.110000610351605</c:v>
                </c:pt>
                <c:pt idx="6412">
                  <c:v>69.120002746582003</c:v>
                </c:pt>
                <c:pt idx="6413">
                  <c:v>69.129997253417997</c:v>
                </c:pt>
                <c:pt idx="6414">
                  <c:v>69.139999389648395</c:v>
                </c:pt>
                <c:pt idx="6415">
                  <c:v>69.150001525878906</c:v>
                </c:pt>
                <c:pt idx="6416">
                  <c:v>69.160003662109403</c:v>
                </c:pt>
                <c:pt idx="6417">
                  <c:v>69.169998168945298</c:v>
                </c:pt>
                <c:pt idx="6418">
                  <c:v>69.180000305175795</c:v>
                </c:pt>
                <c:pt idx="6419">
                  <c:v>69.190002441406307</c:v>
                </c:pt>
                <c:pt idx="6420">
                  <c:v>69.199996948242202</c:v>
                </c:pt>
                <c:pt idx="6421">
                  <c:v>69.209999084472699</c:v>
                </c:pt>
                <c:pt idx="6422">
                  <c:v>69.220001220703097</c:v>
                </c:pt>
                <c:pt idx="6423">
                  <c:v>69.230003356933594</c:v>
                </c:pt>
                <c:pt idx="6424">
                  <c:v>69.239997863769503</c:v>
                </c:pt>
                <c:pt idx="6425">
                  <c:v>69.25</c:v>
                </c:pt>
                <c:pt idx="6426">
                  <c:v>69.260002136230497</c:v>
                </c:pt>
                <c:pt idx="6427">
                  <c:v>69.269996643066406</c:v>
                </c:pt>
                <c:pt idx="6428">
                  <c:v>69.279998779296903</c:v>
                </c:pt>
                <c:pt idx="6429">
                  <c:v>69.290000915527301</c:v>
                </c:pt>
                <c:pt idx="6430">
                  <c:v>69.300003051757798</c:v>
                </c:pt>
                <c:pt idx="6431">
                  <c:v>69.309997558593807</c:v>
                </c:pt>
                <c:pt idx="6432">
                  <c:v>69.319999694824205</c:v>
                </c:pt>
                <c:pt idx="6433">
                  <c:v>69.330001831054702</c:v>
                </c:pt>
                <c:pt idx="6434">
                  <c:v>69.339996337890597</c:v>
                </c:pt>
                <c:pt idx="6435">
                  <c:v>69.349998474121094</c:v>
                </c:pt>
                <c:pt idx="6436">
                  <c:v>69.360000610351605</c:v>
                </c:pt>
                <c:pt idx="6437">
                  <c:v>69.370002746582003</c:v>
                </c:pt>
                <c:pt idx="6438">
                  <c:v>69.379997253417997</c:v>
                </c:pt>
                <c:pt idx="6439">
                  <c:v>69.389999389648395</c:v>
                </c:pt>
                <c:pt idx="6440">
                  <c:v>69.400001525878906</c:v>
                </c:pt>
                <c:pt idx="6441">
                  <c:v>69.410003662109403</c:v>
                </c:pt>
                <c:pt idx="6442">
                  <c:v>69.419998168945298</c:v>
                </c:pt>
                <c:pt idx="6443">
                  <c:v>69.430000305175795</c:v>
                </c:pt>
                <c:pt idx="6444">
                  <c:v>69.440002441406307</c:v>
                </c:pt>
                <c:pt idx="6445">
                  <c:v>69.449996948242202</c:v>
                </c:pt>
                <c:pt idx="6446">
                  <c:v>69.459999084472699</c:v>
                </c:pt>
                <c:pt idx="6447">
                  <c:v>69.470001220703097</c:v>
                </c:pt>
                <c:pt idx="6448">
                  <c:v>69.480003356933594</c:v>
                </c:pt>
                <c:pt idx="6449">
                  <c:v>69.489997863769503</c:v>
                </c:pt>
                <c:pt idx="6450">
                  <c:v>69.5</c:v>
                </c:pt>
                <c:pt idx="6451">
                  <c:v>69.510002136230497</c:v>
                </c:pt>
                <c:pt idx="6452">
                  <c:v>69.519996643066406</c:v>
                </c:pt>
                <c:pt idx="6453">
                  <c:v>69.529998779296903</c:v>
                </c:pt>
                <c:pt idx="6454">
                  <c:v>69.540000915527301</c:v>
                </c:pt>
                <c:pt idx="6455">
                  <c:v>69.550003051757798</c:v>
                </c:pt>
                <c:pt idx="6456">
                  <c:v>69.559997558593807</c:v>
                </c:pt>
                <c:pt idx="6457">
                  <c:v>69.569999694824205</c:v>
                </c:pt>
                <c:pt idx="6458">
                  <c:v>69.580001831054702</c:v>
                </c:pt>
                <c:pt idx="6459">
                  <c:v>69.589996337890597</c:v>
                </c:pt>
                <c:pt idx="6460">
                  <c:v>69.599998474121094</c:v>
                </c:pt>
                <c:pt idx="6461">
                  <c:v>69.610000610351605</c:v>
                </c:pt>
                <c:pt idx="6462">
                  <c:v>69.620002746582003</c:v>
                </c:pt>
                <c:pt idx="6463">
                  <c:v>69.629997253417997</c:v>
                </c:pt>
                <c:pt idx="6464">
                  <c:v>69.639999389648395</c:v>
                </c:pt>
                <c:pt idx="6465">
                  <c:v>69.650001525878906</c:v>
                </c:pt>
                <c:pt idx="6466">
                  <c:v>69.660003662109403</c:v>
                </c:pt>
                <c:pt idx="6467">
                  <c:v>69.669998168945298</c:v>
                </c:pt>
                <c:pt idx="6468">
                  <c:v>69.680000305175795</c:v>
                </c:pt>
                <c:pt idx="6469">
                  <c:v>69.690002441406307</c:v>
                </c:pt>
                <c:pt idx="6470">
                  <c:v>69.699996948242202</c:v>
                </c:pt>
                <c:pt idx="6471">
                  <c:v>69.709999084472699</c:v>
                </c:pt>
                <c:pt idx="6472">
                  <c:v>69.720001220703097</c:v>
                </c:pt>
                <c:pt idx="6473">
                  <c:v>69.730003356933594</c:v>
                </c:pt>
                <c:pt idx="6474">
                  <c:v>69.739997863769503</c:v>
                </c:pt>
                <c:pt idx="6475">
                  <c:v>69.75</c:v>
                </c:pt>
                <c:pt idx="6476">
                  <c:v>69.760002136230497</c:v>
                </c:pt>
                <c:pt idx="6477">
                  <c:v>69.769996643066406</c:v>
                </c:pt>
                <c:pt idx="6478">
                  <c:v>69.779998779296903</c:v>
                </c:pt>
                <c:pt idx="6479">
                  <c:v>69.790000915527301</c:v>
                </c:pt>
                <c:pt idx="6480">
                  <c:v>69.800003051757798</c:v>
                </c:pt>
                <c:pt idx="6481">
                  <c:v>69.809997558593807</c:v>
                </c:pt>
                <c:pt idx="6482">
                  <c:v>69.819999694824205</c:v>
                </c:pt>
                <c:pt idx="6483">
                  <c:v>69.830001831054702</c:v>
                </c:pt>
                <c:pt idx="6484">
                  <c:v>69.839996337890597</c:v>
                </c:pt>
                <c:pt idx="6485">
                  <c:v>69.849998474121094</c:v>
                </c:pt>
                <c:pt idx="6486">
                  <c:v>69.860000610351605</c:v>
                </c:pt>
                <c:pt idx="6487">
                  <c:v>69.870002746582003</c:v>
                </c:pt>
                <c:pt idx="6488">
                  <c:v>69.879997253417997</c:v>
                </c:pt>
                <c:pt idx="6489">
                  <c:v>69.889999389648395</c:v>
                </c:pt>
                <c:pt idx="6490">
                  <c:v>69.900001525878906</c:v>
                </c:pt>
                <c:pt idx="6491">
                  <c:v>69.910003662109403</c:v>
                </c:pt>
                <c:pt idx="6492">
                  <c:v>69.919998168945298</c:v>
                </c:pt>
                <c:pt idx="6493">
                  <c:v>69.930000305175795</c:v>
                </c:pt>
                <c:pt idx="6494">
                  <c:v>69.940002441406307</c:v>
                </c:pt>
                <c:pt idx="6495">
                  <c:v>69.949996948242202</c:v>
                </c:pt>
                <c:pt idx="6496">
                  <c:v>69.959999084472699</c:v>
                </c:pt>
                <c:pt idx="6497">
                  <c:v>69.970001220703097</c:v>
                </c:pt>
                <c:pt idx="6498">
                  <c:v>69.980003356933594</c:v>
                </c:pt>
                <c:pt idx="6499">
                  <c:v>69.989997863769503</c:v>
                </c:pt>
                <c:pt idx="6500">
                  <c:v>70</c:v>
                </c:pt>
                <c:pt idx="6501">
                  <c:v>70.010002136230497</c:v>
                </c:pt>
                <c:pt idx="6502">
                  <c:v>70.019996643066406</c:v>
                </c:pt>
                <c:pt idx="6503">
                  <c:v>70.029998779296903</c:v>
                </c:pt>
                <c:pt idx="6504">
                  <c:v>70.040000915527301</c:v>
                </c:pt>
                <c:pt idx="6505">
                  <c:v>70.050003051757798</c:v>
                </c:pt>
                <c:pt idx="6506">
                  <c:v>70.059997558593807</c:v>
                </c:pt>
                <c:pt idx="6507">
                  <c:v>70.069999694824205</c:v>
                </c:pt>
                <c:pt idx="6508">
                  <c:v>70.080001831054702</c:v>
                </c:pt>
                <c:pt idx="6509">
                  <c:v>70.089996337890597</c:v>
                </c:pt>
                <c:pt idx="6510">
                  <c:v>70.099998474121094</c:v>
                </c:pt>
                <c:pt idx="6511">
                  <c:v>70.110000610351605</c:v>
                </c:pt>
                <c:pt idx="6512">
                  <c:v>70.120002746582003</c:v>
                </c:pt>
                <c:pt idx="6513">
                  <c:v>70.129997253417997</c:v>
                </c:pt>
                <c:pt idx="6514">
                  <c:v>70.139999389648395</c:v>
                </c:pt>
                <c:pt idx="6515">
                  <c:v>70.150001525878906</c:v>
                </c:pt>
                <c:pt idx="6516">
                  <c:v>70.160003662109403</c:v>
                </c:pt>
                <c:pt idx="6517">
                  <c:v>70.169998168945298</c:v>
                </c:pt>
                <c:pt idx="6518">
                  <c:v>70.180000305175795</c:v>
                </c:pt>
                <c:pt idx="6519">
                  <c:v>70.190002441406307</c:v>
                </c:pt>
                <c:pt idx="6520">
                  <c:v>70.199996948242202</c:v>
                </c:pt>
                <c:pt idx="6521">
                  <c:v>70.209999084472699</c:v>
                </c:pt>
                <c:pt idx="6522">
                  <c:v>70.220001220703097</c:v>
                </c:pt>
                <c:pt idx="6523">
                  <c:v>70.230003356933594</c:v>
                </c:pt>
                <c:pt idx="6524">
                  <c:v>70.239997863769503</c:v>
                </c:pt>
                <c:pt idx="6525">
                  <c:v>70.25</c:v>
                </c:pt>
                <c:pt idx="6526">
                  <c:v>70.260002136230497</c:v>
                </c:pt>
                <c:pt idx="6527">
                  <c:v>70.269996643066406</c:v>
                </c:pt>
                <c:pt idx="6528">
                  <c:v>70.279998779296903</c:v>
                </c:pt>
                <c:pt idx="6529">
                  <c:v>70.290000915527301</c:v>
                </c:pt>
                <c:pt idx="6530">
                  <c:v>70.300003051757798</c:v>
                </c:pt>
                <c:pt idx="6531">
                  <c:v>70.309997558593807</c:v>
                </c:pt>
                <c:pt idx="6532">
                  <c:v>70.319999694824205</c:v>
                </c:pt>
                <c:pt idx="6533">
                  <c:v>70.330001831054702</c:v>
                </c:pt>
                <c:pt idx="6534">
                  <c:v>70.339996337890597</c:v>
                </c:pt>
                <c:pt idx="6535">
                  <c:v>70.349998474121094</c:v>
                </c:pt>
                <c:pt idx="6536">
                  <c:v>70.360000610351605</c:v>
                </c:pt>
                <c:pt idx="6537">
                  <c:v>70.370002746582003</c:v>
                </c:pt>
                <c:pt idx="6538">
                  <c:v>70.379997253417997</c:v>
                </c:pt>
                <c:pt idx="6539">
                  <c:v>70.389999389648395</c:v>
                </c:pt>
                <c:pt idx="6540">
                  <c:v>70.400001525878906</c:v>
                </c:pt>
                <c:pt idx="6541">
                  <c:v>70.410003662109403</c:v>
                </c:pt>
                <c:pt idx="6542">
                  <c:v>70.419998168945298</c:v>
                </c:pt>
                <c:pt idx="6543">
                  <c:v>70.430000305175795</c:v>
                </c:pt>
                <c:pt idx="6544">
                  <c:v>70.440002441406307</c:v>
                </c:pt>
                <c:pt idx="6545">
                  <c:v>70.449996948242202</c:v>
                </c:pt>
                <c:pt idx="6546">
                  <c:v>70.459999084472699</c:v>
                </c:pt>
                <c:pt idx="6547">
                  <c:v>70.470001220703097</c:v>
                </c:pt>
                <c:pt idx="6548">
                  <c:v>70.480003356933594</c:v>
                </c:pt>
                <c:pt idx="6549">
                  <c:v>70.489997863769503</c:v>
                </c:pt>
                <c:pt idx="6550">
                  <c:v>70.5</c:v>
                </c:pt>
                <c:pt idx="6551">
                  <c:v>70.510002136230497</c:v>
                </c:pt>
                <c:pt idx="6552">
                  <c:v>70.519996643066406</c:v>
                </c:pt>
                <c:pt idx="6553">
                  <c:v>70.529998779296903</c:v>
                </c:pt>
                <c:pt idx="6554">
                  <c:v>70.540000915527301</c:v>
                </c:pt>
                <c:pt idx="6555">
                  <c:v>70.550003051757798</c:v>
                </c:pt>
                <c:pt idx="6556">
                  <c:v>70.559997558593807</c:v>
                </c:pt>
                <c:pt idx="6557">
                  <c:v>70.569999694824205</c:v>
                </c:pt>
                <c:pt idx="6558">
                  <c:v>70.580001831054702</c:v>
                </c:pt>
                <c:pt idx="6559">
                  <c:v>70.589996337890597</c:v>
                </c:pt>
                <c:pt idx="6560">
                  <c:v>70.599998474121094</c:v>
                </c:pt>
                <c:pt idx="6561">
                  <c:v>70.610000610351605</c:v>
                </c:pt>
                <c:pt idx="6562">
                  <c:v>70.620002746582003</c:v>
                </c:pt>
                <c:pt idx="6563">
                  <c:v>70.629997253417997</c:v>
                </c:pt>
                <c:pt idx="6564">
                  <c:v>70.639999389648395</c:v>
                </c:pt>
                <c:pt idx="6565">
                  <c:v>70.650001525878906</c:v>
                </c:pt>
                <c:pt idx="6566">
                  <c:v>70.660003662109403</c:v>
                </c:pt>
                <c:pt idx="6567">
                  <c:v>70.669998168945298</c:v>
                </c:pt>
                <c:pt idx="6568">
                  <c:v>70.680000305175795</c:v>
                </c:pt>
                <c:pt idx="6569">
                  <c:v>70.690002441406307</c:v>
                </c:pt>
                <c:pt idx="6570">
                  <c:v>70.699996948242202</c:v>
                </c:pt>
                <c:pt idx="6571">
                  <c:v>70.709999084472699</c:v>
                </c:pt>
                <c:pt idx="6572">
                  <c:v>70.720001220703097</c:v>
                </c:pt>
                <c:pt idx="6573">
                  <c:v>70.730003356933594</c:v>
                </c:pt>
                <c:pt idx="6574">
                  <c:v>70.739997863769503</c:v>
                </c:pt>
                <c:pt idx="6575">
                  <c:v>70.75</c:v>
                </c:pt>
                <c:pt idx="6576">
                  <c:v>70.760002136230497</c:v>
                </c:pt>
                <c:pt idx="6577">
                  <c:v>70.769996643066406</c:v>
                </c:pt>
                <c:pt idx="6578">
                  <c:v>70.779998779296903</c:v>
                </c:pt>
                <c:pt idx="6579">
                  <c:v>70.790000915527301</c:v>
                </c:pt>
                <c:pt idx="6580">
                  <c:v>70.800003051757798</c:v>
                </c:pt>
                <c:pt idx="6581">
                  <c:v>70.809997558593807</c:v>
                </c:pt>
                <c:pt idx="6582">
                  <c:v>70.819999694824205</c:v>
                </c:pt>
                <c:pt idx="6583">
                  <c:v>70.830001831054702</c:v>
                </c:pt>
                <c:pt idx="6584">
                  <c:v>70.839996337890597</c:v>
                </c:pt>
                <c:pt idx="6585">
                  <c:v>70.849998474121094</c:v>
                </c:pt>
                <c:pt idx="6586">
                  <c:v>70.860000610351605</c:v>
                </c:pt>
                <c:pt idx="6587">
                  <c:v>70.870002746582003</c:v>
                </c:pt>
                <c:pt idx="6588">
                  <c:v>70.879997253417997</c:v>
                </c:pt>
                <c:pt idx="6589">
                  <c:v>70.889999389648395</c:v>
                </c:pt>
                <c:pt idx="6590">
                  <c:v>70.900001525878906</c:v>
                </c:pt>
                <c:pt idx="6591">
                  <c:v>70.910003662109403</c:v>
                </c:pt>
                <c:pt idx="6592">
                  <c:v>70.919998168945298</c:v>
                </c:pt>
                <c:pt idx="6593">
                  <c:v>70.930000305175795</c:v>
                </c:pt>
                <c:pt idx="6594">
                  <c:v>70.940002441406307</c:v>
                </c:pt>
                <c:pt idx="6595">
                  <c:v>70.949996948242202</c:v>
                </c:pt>
                <c:pt idx="6596">
                  <c:v>70.959999084472699</c:v>
                </c:pt>
                <c:pt idx="6597">
                  <c:v>70.970001220703097</c:v>
                </c:pt>
                <c:pt idx="6598">
                  <c:v>70.980003356933594</c:v>
                </c:pt>
                <c:pt idx="6599">
                  <c:v>70.989997863769503</c:v>
                </c:pt>
                <c:pt idx="6600">
                  <c:v>71</c:v>
                </c:pt>
                <c:pt idx="6601">
                  <c:v>71.010002136230497</c:v>
                </c:pt>
                <c:pt idx="6602">
                  <c:v>71.019996643066406</c:v>
                </c:pt>
                <c:pt idx="6603">
                  <c:v>71.029998779296903</c:v>
                </c:pt>
                <c:pt idx="6604">
                  <c:v>71.040000915527301</c:v>
                </c:pt>
                <c:pt idx="6605">
                  <c:v>71.050003051757798</c:v>
                </c:pt>
                <c:pt idx="6606">
                  <c:v>71.059997558593807</c:v>
                </c:pt>
                <c:pt idx="6607">
                  <c:v>71.069999694824205</c:v>
                </c:pt>
                <c:pt idx="6608">
                  <c:v>71.080001831054702</c:v>
                </c:pt>
                <c:pt idx="6609">
                  <c:v>71.089996337890597</c:v>
                </c:pt>
                <c:pt idx="6610">
                  <c:v>71.099998474121094</c:v>
                </c:pt>
                <c:pt idx="6611">
                  <c:v>71.110000610351605</c:v>
                </c:pt>
                <c:pt idx="6612">
                  <c:v>71.120002746582003</c:v>
                </c:pt>
                <c:pt idx="6613">
                  <c:v>71.129997253417997</c:v>
                </c:pt>
                <c:pt idx="6614">
                  <c:v>71.139999389648395</c:v>
                </c:pt>
                <c:pt idx="6615">
                  <c:v>71.150001525878906</c:v>
                </c:pt>
                <c:pt idx="6616">
                  <c:v>71.160003662109403</c:v>
                </c:pt>
                <c:pt idx="6617">
                  <c:v>71.169998168945298</c:v>
                </c:pt>
                <c:pt idx="6618">
                  <c:v>71.180000305175795</c:v>
                </c:pt>
                <c:pt idx="6619">
                  <c:v>71.190002441406307</c:v>
                </c:pt>
                <c:pt idx="6620">
                  <c:v>71.199996948242202</c:v>
                </c:pt>
                <c:pt idx="6621">
                  <c:v>71.209999084472699</c:v>
                </c:pt>
                <c:pt idx="6622">
                  <c:v>71.220001220703097</c:v>
                </c:pt>
                <c:pt idx="6623">
                  <c:v>71.230003356933594</c:v>
                </c:pt>
                <c:pt idx="6624">
                  <c:v>71.239997863769503</c:v>
                </c:pt>
                <c:pt idx="6625">
                  <c:v>71.25</c:v>
                </c:pt>
                <c:pt idx="6626">
                  <c:v>71.260002136230497</c:v>
                </c:pt>
                <c:pt idx="6627">
                  <c:v>71.269996643066406</c:v>
                </c:pt>
                <c:pt idx="6628">
                  <c:v>71.279998779296903</c:v>
                </c:pt>
                <c:pt idx="6629">
                  <c:v>71.290000915527301</c:v>
                </c:pt>
                <c:pt idx="6630">
                  <c:v>71.300003051757798</c:v>
                </c:pt>
                <c:pt idx="6631">
                  <c:v>71.309997558593807</c:v>
                </c:pt>
                <c:pt idx="6632">
                  <c:v>71.319999694824205</c:v>
                </c:pt>
                <c:pt idx="6633">
                  <c:v>71.330001831054702</c:v>
                </c:pt>
                <c:pt idx="6634">
                  <c:v>71.339996337890597</c:v>
                </c:pt>
                <c:pt idx="6635">
                  <c:v>71.349998474121094</c:v>
                </c:pt>
                <c:pt idx="6636">
                  <c:v>71.360000610351605</c:v>
                </c:pt>
                <c:pt idx="6637">
                  <c:v>71.370002746582003</c:v>
                </c:pt>
                <c:pt idx="6638">
                  <c:v>71.379997253417997</c:v>
                </c:pt>
                <c:pt idx="6639">
                  <c:v>71.389999389648395</c:v>
                </c:pt>
                <c:pt idx="6640">
                  <c:v>71.400001525878906</c:v>
                </c:pt>
                <c:pt idx="6641">
                  <c:v>71.410003662109403</c:v>
                </c:pt>
                <c:pt idx="6642">
                  <c:v>71.419998168945298</c:v>
                </c:pt>
                <c:pt idx="6643">
                  <c:v>71.430000305175795</c:v>
                </c:pt>
                <c:pt idx="6644">
                  <c:v>71.440002441406307</c:v>
                </c:pt>
                <c:pt idx="6645">
                  <c:v>71.449996948242202</c:v>
                </c:pt>
                <c:pt idx="6646">
                  <c:v>71.459999084472699</c:v>
                </c:pt>
                <c:pt idx="6647">
                  <c:v>71.470001220703097</c:v>
                </c:pt>
                <c:pt idx="6648">
                  <c:v>71.480003356933594</c:v>
                </c:pt>
                <c:pt idx="6649">
                  <c:v>71.489997863769503</c:v>
                </c:pt>
                <c:pt idx="6650">
                  <c:v>71.5</c:v>
                </c:pt>
                <c:pt idx="6651">
                  <c:v>71.510002136230497</c:v>
                </c:pt>
                <c:pt idx="6652">
                  <c:v>71.519996643066406</c:v>
                </c:pt>
                <c:pt idx="6653">
                  <c:v>71.529998779296903</c:v>
                </c:pt>
                <c:pt idx="6654">
                  <c:v>71.540000915527301</c:v>
                </c:pt>
                <c:pt idx="6655">
                  <c:v>71.550003051757798</c:v>
                </c:pt>
                <c:pt idx="6656">
                  <c:v>71.559997558593807</c:v>
                </c:pt>
                <c:pt idx="6657">
                  <c:v>71.569999694824205</c:v>
                </c:pt>
                <c:pt idx="6658">
                  <c:v>71.580001831054702</c:v>
                </c:pt>
                <c:pt idx="6659">
                  <c:v>71.589996337890597</c:v>
                </c:pt>
                <c:pt idx="6660">
                  <c:v>71.599998474121094</c:v>
                </c:pt>
                <c:pt idx="6661">
                  <c:v>71.610000610351605</c:v>
                </c:pt>
                <c:pt idx="6662">
                  <c:v>71.620002746582003</c:v>
                </c:pt>
                <c:pt idx="6663">
                  <c:v>71.629997253417997</c:v>
                </c:pt>
                <c:pt idx="6664">
                  <c:v>71.639999389648395</c:v>
                </c:pt>
                <c:pt idx="6665">
                  <c:v>71.650001525878906</c:v>
                </c:pt>
                <c:pt idx="6666">
                  <c:v>71.660003662109403</c:v>
                </c:pt>
                <c:pt idx="6667">
                  <c:v>71.669998168945298</c:v>
                </c:pt>
                <c:pt idx="6668">
                  <c:v>71.680000305175795</c:v>
                </c:pt>
                <c:pt idx="6669">
                  <c:v>71.690002441406307</c:v>
                </c:pt>
                <c:pt idx="6670">
                  <c:v>71.699996948242202</c:v>
                </c:pt>
                <c:pt idx="6671">
                  <c:v>71.709999084472699</c:v>
                </c:pt>
                <c:pt idx="6672">
                  <c:v>71.720001220703097</c:v>
                </c:pt>
                <c:pt idx="6673">
                  <c:v>71.730003356933594</c:v>
                </c:pt>
                <c:pt idx="6674">
                  <c:v>71.739997863769503</c:v>
                </c:pt>
                <c:pt idx="6675">
                  <c:v>71.75</c:v>
                </c:pt>
                <c:pt idx="6676">
                  <c:v>71.760002136230497</c:v>
                </c:pt>
                <c:pt idx="6677">
                  <c:v>71.769996643066406</c:v>
                </c:pt>
                <c:pt idx="6678">
                  <c:v>71.779998779296903</c:v>
                </c:pt>
                <c:pt idx="6679">
                  <c:v>71.790000915527301</c:v>
                </c:pt>
                <c:pt idx="6680">
                  <c:v>71.800003051757798</c:v>
                </c:pt>
                <c:pt idx="6681">
                  <c:v>71.809997558593807</c:v>
                </c:pt>
                <c:pt idx="6682">
                  <c:v>71.819999694824205</c:v>
                </c:pt>
                <c:pt idx="6683">
                  <c:v>71.830001831054702</c:v>
                </c:pt>
                <c:pt idx="6684">
                  <c:v>71.839996337890597</c:v>
                </c:pt>
                <c:pt idx="6685">
                  <c:v>71.849998474121094</c:v>
                </c:pt>
                <c:pt idx="6686">
                  <c:v>71.860000610351605</c:v>
                </c:pt>
                <c:pt idx="6687">
                  <c:v>71.870002746582003</c:v>
                </c:pt>
                <c:pt idx="6688">
                  <c:v>71.879997253417997</c:v>
                </c:pt>
                <c:pt idx="6689">
                  <c:v>71.889999389648395</c:v>
                </c:pt>
                <c:pt idx="6690">
                  <c:v>71.900001525878906</c:v>
                </c:pt>
                <c:pt idx="6691">
                  <c:v>71.910003662109403</c:v>
                </c:pt>
                <c:pt idx="6692">
                  <c:v>71.919998168945298</c:v>
                </c:pt>
                <c:pt idx="6693">
                  <c:v>71.930000305175795</c:v>
                </c:pt>
                <c:pt idx="6694">
                  <c:v>71.940002441406307</c:v>
                </c:pt>
                <c:pt idx="6695">
                  <c:v>71.949996948242202</c:v>
                </c:pt>
                <c:pt idx="6696">
                  <c:v>71.959999084472699</c:v>
                </c:pt>
                <c:pt idx="6697">
                  <c:v>71.970001220703097</c:v>
                </c:pt>
                <c:pt idx="6698">
                  <c:v>71.980003356933594</c:v>
                </c:pt>
                <c:pt idx="6699">
                  <c:v>71.989997863769503</c:v>
                </c:pt>
                <c:pt idx="6700">
                  <c:v>72</c:v>
                </c:pt>
                <c:pt idx="6701">
                  <c:v>72.010002136230497</c:v>
                </c:pt>
                <c:pt idx="6702">
                  <c:v>72.019996643066406</c:v>
                </c:pt>
                <c:pt idx="6703">
                  <c:v>72.029998779296903</c:v>
                </c:pt>
                <c:pt idx="6704">
                  <c:v>72.040000915527301</c:v>
                </c:pt>
                <c:pt idx="6705">
                  <c:v>72.050003051757798</c:v>
                </c:pt>
                <c:pt idx="6706">
                  <c:v>72.059997558593807</c:v>
                </c:pt>
                <c:pt idx="6707">
                  <c:v>72.069999694824205</c:v>
                </c:pt>
                <c:pt idx="6708">
                  <c:v>72.080001831054702</c:v>
                </c:pt>
                <c:pt idx="6709">
                  <c:v>72.089996337890597</c:v>
                </c:pt>
                <c:pt idx="6710">
                  <c:v>72.099998474121094</c:v>
                </c:pt>
                <c:pt idx="6711">
                  <c:v>72.110000610351605</c:v>
                </c:pt>
                <c:pt idx="6712">
                  <c:v>72.120002746582003</c:v>
                </c:pt>
                <c:pt idx="6713">
                  <c:v>72.129997253417997</c:v>
                </c:pt>
                <c:pt idx="6714">
                  <c:v>72.139999389648395</c:v>
                </c:pt>
                <c:pt idx="6715">
                  <c:v>72.150001525878906</c:v>
                </c:pt>
                <c:pt idx="6716">
                  <c:v>72.160003662109403</c:v>
                </c:pt>
                <c:pt idx="6717">
                  <c:v>72.169998168945298</c:v>
                </c:pt>
                <c:pt idx="6718">
                  <c:v>72.180000305175795</c:v>
                </c:pt>
                <c:pt idx="6719">
                  <c:v>72.190002441406307</c:v>
                </c:pt>
                <c:pt idx="6720">
                  <c:v>72.199996948242202</c:v>
                </c:pt>
                <c:pt idx="6721">
                  <c:v>72.209999084472699</c:v>
                </c:pt>
                <c:pt idx="6722">
                  <c:v>72.220001220703097</c:v>
                </c:pt>
                <c:pt idx="6723">
                  <c:v>72.230003356933594</c:v>
                </c:pt>
                <c:pt idx="6724">
                  <c:v>72.239997863769503</c:v>
                </c:pt>
                <c:pt idx="6725">
                  <c:v>72.25</c:v>
                </c:pt>
                <c:pt idx="6726">
                  <c:v>72.260002136230497</c:v>
                </c:pt>
                <c:pt idx="6727">
                  <c:v>72.269996643066406</c:v>
                </c:pt>
                <c:pt idx="6728">
                  <c:v>72.279998779296903</c:v>
                </c:pt>
                <c:pt idx="6729">
                  <c:v>72.290000915527301</c:v>
                </c:pt>
                <c:pt idx="6730">
                  <c:v>72.300003051757798</c:v>
                </c:pt>
                <c:pt idx="6731">
                  <c:v>72.309997558593807</c:v>
                </c:pt>
                <c:pt idx="6732">
                  <c:v>72.319999694824205</c:v>
                </c:pt>
                <c:pt idx="6733">
                  <c:v>72.330001831054702</c:v>
                </c:pt>
                <c:pt idx="6734">
                  <c:v>72.339996337890597</c:v>
                </c:pt>
                <c:pt idx="6735">
                  <c:v>72.349998474121094</c:v>
                </c:pt>
                <c:pt idx="6736">
                  <c:v>72.360000610351605</c:v>
                </c:pt>
                <c:pt idx="6737">
                  <c:v>72.370002746582003</c:v>
                </c:pt>
                <c:pt idx="6738">
                  <c:v>72.379997253417997</c:v>
                </c:pt>
                <c:pt idx="6739">
                  <c:v>72.389999389648395</c:v>
                </c:pt>
                <c:pt idx="6740">
                  <c:v>72.400001525878906</c:v>
                </c:pt>
                <c:pt idx="6741">
                  <c:v>72.410003662109403</c:v>
                </c:pt>
                <c:pt idx="6742">
                  <c:v>72.419998168945298</c:v>
                </c:pt>
                <c:pt idx="6743">
                  <c:v>72.430000305175795</c:v>
                </c:pt>
                <c:pt idx="6744">
                  <c:v>72.440002441406307</c:v>
                </c:pt>
                <c:pt idx="6745">
                  <c:v>72.449996948242202</c:v>
                </c:pt>
                <c:pt idx="6746">
                  <c:v>72.459999084472699</c:v>
                </c:pt>
                <c:pt idx="6747">
                  <c:v>72.470001220703097</c:v>
                </c:pt>
                <c:pt idx="6748">
                  <c:v>72.480003356933594</c:v>
                </c:pt>
                <c:pt idx="6749">
                  <c:v>72.489997863769503</c:v>
                </c:pt>
                <c:pt idx="6750">
                  <c:v>72.5</c:v>
                </c:pt>
                <c:pt idx="6751">
                  <c:v>72.510002136230497</c:v>
                </c:pt>
                <c:pt idx="6752">
                  <c:v>72.519996643066406</c:v>
                </c:pt>
                <c:pt idx="6753">
                  <c:v>72.529998779296903</c:v>
                </c:pt>
                <c:pt idx="6754">
                  <c:v>72.540000915527301</c:v>
                </c:pt>
                <c:pt idx="6755">
                  <c:v>72.550003051757798</c:v>
                </c:pt>
                <c:pt idx="6756">
                  <c:v>72.559997558593807</c:v>
                </c:pt>
                <c:pt idx="6757">
                  <c:v>72.569999694824205</c:v>
                </c:pt>
                <c:pt idx="6758">
                  <c:v>72.580001831054702</c:v>
                </c:pt>
                <c:pt idx="6759">
                  <c:v>72.589996337890597</c:v>
                </c:pt>
                <c:pt idx="6760">
                  <c:v>72.599998474121094</c:v>
                </c:pt>
                <c:pt idx="6761">
                  <c:v>72.610000610351605</c:v>
                </c:pt>
                <c:pt idx="6762">
                  <c:v>72.620002746582003</c:v>
                </c:pt>
                <c:pt idx="6763">
                  <c:v>72.629997253417997</c:v>
                </c:pt>
                <c:pt idx="6764">
                  <c:v>72.639999389648395</c:v>
                </c:pt>
                <c:pt idx="6765">
                  <c:v>72.650001525878906</c:v>
                </c:pt>
                <c:pt idx="6766">
                  <c:v>72.660003662109403</c:v>
                </c:pt>
                <c:pt idx="6767">
                  <c:v>72.669998168945298</c:v>
                </c:pt>
                <c:pt idx="6768">
                  <c:v>72.680000305175795</c:v>
                </c:pt>
                <c:pt idx="6769">
                  <c:v>72.690002441406307</c:v>
                </c:pt>
                <c:pt idx="6770">
                  <c:v>72.699996948242202</c:v>
                </c:pt>
                <c:pt idx="6771">
                  <c:v>72.709999084472699</c:v>
                </c:pt>
                <c:pt idx="6772">
                  <c:v>72.720001220703097</c:v>
                </c:pt>
                <c:pt idx="6773">
                  <c:v>72.730003356933594</c:v>
                </c:pt>
                <c:pt idx="6774">
                  <c:v>72.739997863769503</c:v>
                </c:pt>
                <c:pt idx="6775">
                  <c:v>72.75</c:v>
                </c:pt>
                <c:pt idx="6776">
                  <c:v>72.760002136230497</c:v>
                </c:pt>
                <c:pt idx="6777">
                  <c:v>72.769996643066406</c:v>
                </c:pt>
                <c:pt idx="6778">
                  <c:v>72.779998779296903</c:v>
                </c:pt>
                <c:pt idx="6779">
                  <c:v>72.790000915527301</c:v>
                </c:pt>
                <c:pt idx="6780">
                  <c:v>72.800003051757798</c:v>
                </c:pt>
                <c:pt idx="6781">
                  <c:v>72.809997558593807</c:v>
                </c:pt>
                <c:pt idx="6782">
                  <c:v>72.819999694824205</c:v>
                </c:pt>
                <c:pt idx="6783">
                  <c:v>72.830001831054702</c:v>
                </c:pt>
                <c:pt idx="6784">
                  <c:v>72.839996337890597</c:v>
                </c:pt>
                <c:pt idx="6785">
                  <c:v>72.849998474121094</c:v>
                </c:pt>
                <c:pt idx="6786">
                  <c:v>72.860000610351605</c:v>
                </c:pt>
                <c:pt idx="6787">
                  <c:v>72.870002746582003</c:v>
                </c:pt>
                <c:pt idx="6788">
                  <c:v>72.879997253417997</c:v>
                </c:pt>
                <c:pt idx="6789">
                  <c:v>72.889999389648395</c:v>
                </c:pt>
                <c:pt idx="6790">
                  <c:v>72.900001525878906</c:v>
                </c:pt>
                <c:pt idx="6791">
                  <c:v>72.910003662109403</c:v>
                </c:pt>
                <c:pt idx="6792">
                  <c:v>72.919998168945298</c:v>
                </c:pt>
                <c:pt idx="6793">
                  <c:v>72.930000305175795</c:v>
                </c:pt>
                <c:pt idx="6794">
                  <c:v>72.940002441406307</c:v>
                </c:pt>
                <c:pt idx="6795">
                  <c:v>72.949996948242202</c:v>
                </c:pt>
                <c:pt idx="6796">
                  <c:v>72.959999084472699</c:v>
                </c:pt>
                <c:pt idx="6797">
                  <c:v>72.970001220703097</c:v>
                </c:pt>
                <c:pt idx="6798">
                  <c:v>72.980003356933594</c:v>
                </c:pt>
                <c:pt idx="6799">
                  <c:v>72.989997863769503</c:v>
                </c:pt>
                <c:pt idx="6800">
                  <c:v>73</c:v>
                </c:pt>
                <c:pt idx="6801">
                  <c:v>73.010002136230497</c:v>
                </c:pt>
                <c:pt idx="6802">
                  <c:v>73.019996643066406</c:v>
                </c:pt>
                <c:pt idx="6803">
                  <c:v>73.029998779296903</c:v>
                </c:pt>
                <c:pt idx="6804">
                  <c:v>73.040000915527301</c:v>
                </c:pt>
                <c:pt idx="6805">
                  <c:v>73.050003051757798</c:v>
                </c:pt>
                <c:pt idx="6806">
                  <c:v>73.059997558593807</c:v>
                </c:pt>
                <c:pt idx="6807">
                  <c:v>73.069999694824205</c:v>
                </c:pt>
                <c:pt idx="6808">
                  <c:v>73.080001831054702</c:v>
                </c:pt>
                <c:pt idx="6809">
                  <c:v>73.089996337890597</c:v>
                </c:pt>
                <c:pt idx="6810">
                  <c:v>73.099998474121094</c:v>
                </c:pt>
                <c:pt idx="6811">
                  <c:v>73.110000610351605</c:v>
                </c:pt>
                <c:pt idx="6812">
                  <c:v>73.120002746582003</c:v>
                </c:pt>
                <c:pt idx="6813">
                  <c:v>73.129997253417997</c:v>
                </c:pt>
                <c:pt idx="6814">
                  <c:v>73.139999389648395</c:v>
                </c:pt>
                <c:pt idx="6815">
                  <c:v>73.150001525878906</c:v>
                </c:pt>
                <c:pt idx="6816">
                  <c:v>73.160003662109403</c:v>
                </c:pt>
                <c:pt idx="6817">
                  <c:v>73.169998168945298</c:v>
                </c:pt>
                <c:pt idx="6818">
                  <c:v>73.180000305175795</c:v>
                </c:pt>
                <c:pt idx="6819">
                  <c:v>73.190002441406307</c:v>
                </c:pt>
                <c:pt idx="6820">
                  <c:v>73.199996948242202</c:v>
                </c:pt>
                <c:pt idx="6821">
                  <c:v>73.209999084472699</c:v>
                </c:pt>
                <c:pt idx="6822">
                  <c:v>73.220001220703097</c:v>
                </c:pt>
                <c:pt idx="6823">
                  <c:v>73.230003356933594</c:v>
                </c:pt>
                <c:pt idx="6824">
                  <c:v>73.239997863769503</c:v>
                </c:pt>
                <c:pt idx="6825">
                  <c:v>73.25</c:v>
                </c:pt>
                <c:pt idx="6826">
                  <c:v>73.260002136230497</c:v>
                </c:pt>
                <c:pt idx="6827">
                  <c:v>73.269996643066406</c:v>
                </c:pt>
                <c:pt idx="6828">
                  <c:v>73.279998779296903</c:v>
                </c:pt>
                <c:pt idx="6829">
                  <c:v>73.290000915527301</c:v>
                </c:pt>
                <c:pt idx="6830">
                  <c:v>73.300003051757798</c:v>
                </c:pt>
                <c:pt idx="6831">
                  <c:v>73.309997558593807</c:v>
                </c:pt>
                <c:pt idx="6832">
                  <c:v>73.319999694824205</c:v>
                </c:pt>
                <c:pt idx="6833">
                  <c:v>73.330001831054702</c:v>
                </c:pt>
                <c:pt idx="6834">
                  <c:v>73.339996337890597</c:v>
                </c:pt>
                <c:pt idx="6835">
                  <c:v>73.349998474121094</c:v>
                </c:pt>
                <c:pt idx="6836">
                  <c:v>73.360000610351605</c:v>
                </c:pt>
                <c:pt idx="6837">
                  <c:v>73.370002746582003</c:v>
                </c:pt>
                <c:pt idx="6838">
                  <c:v>73.379997253417997</c:v>
                </c:pt>
                <c:pt idx="6839">
                  <c:v>73.389999389648395</c:v>
                </c:pt>
                <c:pt idx="6840">
                  <c:v>73.400001525878906</c:v>
                </c:pt>
                <c:pt idx="6841">
                  <c:v>73.410003662109403</c:v>
                </c:pt>
                <c:pt idx="6842">
                  <c:v>73.419998168945298</c:v>
                </c:pt>
                <c:pt idx="6843">
                  <c:v>73.430000305175795</c:v>
                </c:pt>
                <c:pt idx="6844">
                  <c:v>73.440002441406307</c:v>
                </c:pt>
                <c:pt idx="6845">
                  <c:v>73.449996948242202</c:v>
                </c:pt>
                <c:pt idx="6846">
                  <c:v>73.459999084472699</c:v>
                </c:pt>
                <c:pt idx="6847">
                  <c:v>73.470001220703097</c:v>
                </c:pt>
                <c:pt idx="6848">
                  <c:v>73.480003356933594</c:v>
                </c:pt>
                <c:pt idx="6849">
                  <c:v>73.489997863769503</c:v>
                </c:pt>
                <c:pt idx="6850">
                  <c:v>73.5</c:v>
                </c:pt>
                <c:pt idx="6851">
                  <c:v>73.510002136230497</c:v>
                </c:pt>
                <c:pt idx="6852">
                  <c:v>73.519996643066406</c:v>
                </c:pt>
                <c:pt idx="6853">
                  <c:v>73.529998779296903</c:v>
                </c:pt>
                <c:pt idx="6854">
                  <c:v>73.540000915527301</c:v>
                </c:pt>
                <c:pt idx="6855">
                  <c:v>73.550003051757798</c:v>
                </c:pt>
                <c:pt idx="6856">
                  <c:v>73.559997558593807</c:v>
                </c:pt>
                <c:pt idx="6857">
                  <c:v>73.569999694824205</c:v>
                </c:pt>
                <c:pt idx="6858">
                  <c:v>73.580001831054702</c:v>
                </c:pt>
                <c:pt idx="6859">
                  <c:v>73.589996337890597</c:v>
                </c:pt>
                <c:pt idx="6860">
                  <c:v>73.599998474121094</c:v>
                </c:pt>
                <c:pt idx="6861">
                  <c:v>73.610000610351605</c:v>
                </c:pt>
                <c:pt idx="6862">
                  <c:v>73.620002746582003</c:v>
                </c:pt>
                <c:pt idx="6863">
                  <c:v>73.629997253417997</c:v>
                </c:pt>
                <c:pt idx="6864">
                  <c:v>73.639999389648395</c:v>
                </c:pt>
                <c:pt idx="6865">
                  <c:v>73.650001525878906</c:v>
                </c:pt>
                <c:pt idx="6866">
                  <c:v>73.660003662109403</c:v>
                </c:pt>
                <c:pt idx="6867">
                  <c:v>73.669998168945298</c:v>
                </c:pt>
                <c:pt idx="6868">
                  <c:v>73.680000305175795</c:v>
                </c:pt>
                <c:pt idx="6869">
                  <c:v>73.690002441406307</c:v>
                </c:pt>
                <c:pt idx="6870">
                  <c:v>73.699996948242202</c:v>
                </c:pt>
                <c:pt idx="6871">
                  <c:v>73.709999084472699</c:v>
                </c:pt>
                <c:pt idx="6872">
                  <c:v>73.720001220703097</c:v>
                </c:pt>
                <c:pt idx="6873">
                  <c:v>73.730003356933594</c:v>
                </c:pt>
                <c:pt idx="6874">
                  <c:v>73.739997863769503</c:v>
                </c:pt>
                <c:pt idx="6875">
                  <c:v>73.75</c:v>
                </c:pt>
                <c:pt idx="6876">
                  <c:v>73.760002136230497</c:v>
                </c:pt>
                <c:pt idx="6877">
                  <c:v>73.769996643066406</c:v>
                </c:pt>
                <c:pt idx="6878">
                  <c:v>73.779998779296903</c:v>
                </c:pt>
                <c:pt idx="6879">
                  <c:v>73.790000915527301</c:v>
                </c:pt>
                <c:pt idx="6880">
                  <c:v>73.800003051757798</c:v>
                </c:pt>
                <c:pt idx="6881">
                  <c:v>73.809997558593807</c:v>
                </c:pt>
                <c:pt idx="6882">
                  <c:v>73.819999694824205</c:v>
                </c:pt>
                <c:pt idx="6883">
                  <c:v>73.830001831054702</c:v>
                </c:pt>
                <c:pt idx="6884">
                  <c:v>73.839996337890597</c:v>
                </c:pt>
                <c:pt idx="6885">
                  <c:v>73.849998474121094</c:v>
                </c:pt>
                <c:pt idx="6886">
                  <c:v>73.860000610351605</c:v>
                </c:pt>
                <c:pt idx="6887">
                  <c:v>73.870002746582003</c:v>
                </c:pt>
                <c:pt idx="6888">
                  <c:v>73.879997253417997</c:v>
                </c:pt>
                <c:pt idx="6889">
                  <c:v>73.889999389648395</c:v>
                </c:pt>
                <c:pt idx="6890">
                  <c:v>73.900001525878906</c:v>
                </c:pt>
                <c:pt idx="6891">
                  <c:v>73.910003662109403</c:v>
                </c:pt>
                <c:pt idx="6892">
                  <c:v>73.919998168945298</c:v>
                </c:pt>
                <c:pt idx="6893">
                  <c:v>73.930000305175795</c:v>
                </c:pt>
                <c:pt idx="6894">
                  <c:v>73.940002441406307</c:v>
                </c:pt>
                <c:pt idx="6895">
                  <c:v>73.949996948242202</c:v>
                </c:pt>
                <c:pt idx="6896">
                  <c:v>73.959999084472699</c:v>
                </c:pt>
                <c:pt idx="6897">
                  <c:v>73.970001220703097</c:v>
                </c:pt>
                <c:pt idx="6898">
                  <c:v>73.980003356933594</c:v>
                </c:pt>
                <c:pt idx="6899">
                  <c:v>73.989997863769503</c:v>
                </c:pt>
                <c:pt idx="6900">
                  <c:v>74</c:v>
                </c:pt>
                <c:pt idx="6901">
                  <c:v>74.010002136230497</c:v>
                </c:pt>
                <c:pt idx="6902">
                  <c:v>74.019996643066406</c:v>
                </c:pt>
                <c:pt idx="6903">
                  <c:v>74.029998779296903</c:v>
                </c:pt>
                <c:pt idx="6904">
                  <c:v>74.040000915527301</c:v>
                </c:pt>
                <c:pt idx="6905">
                  <c:v>74.050003051757798</c:v>
                </c:pt>
                <c:pt idx="6906">
                  <c:v>74.059997558593807</c:v>
                </c:pt>
                <c:pt idx="6907">
                  <c:v>74.069999694824205</c:v>
                </c:pt>
                <c:pt idx="6908">
                  <c:v>74.080001831054702</c:v>
                </c:pt>
                <c:pt idx="6909">
                  <c:v>74.089996337890597</c:v>
                </c:pt>
                <c:pt idx="6910">
                  <c:v>74.099998474121094</c:v>
                </c:pt>
                <c:pt idx="6911">
                  <c:v>74.110000610351605</c:v>
                </c:pt>
                <c:pt idx="6912">
                  <c:v>74.120002746582003</c:v>
                </c:pt>
                <c:pt idx="6913">
                  <c:v>74.129997253417997</c:v>
                </c:pt>
                <c:pt idx="6914">
                  <c:v>74.139999389648395</c:v>
                </c:pt>
                <c:pt idx="6915">
                  <c:v>74.150001525878906</c:v>
                </c:pt>
                <c:pt idx="6916">
                  <c:v>74.160003662109403</c:v>
                </c:pt>
                <c:pt idx="6917">
                  <c:v>74.169998168945298</c:v>
                </c:pt>
                <c:pt idx="6918">
                  <c:v>74.180000305175795</c:v>
                </c:pt>
                <c:pt idx="6919">
                  <c:v>74.190002441406307</c:v>
                </c:pt>
                <c:pt idx="6920">
                  <c:v>74.199996948242202</c:v>
                </c:pt>
                <c:pt idx="6921">
                  <c:v>74.209999084472699</c:v>
                </c:pt>
                <c:pt idx="6922">
                  <c:v>74.220001220703097</c:v>
                </c:pt>
                <c:pt idx="6923">
                  <c:v>74.230003356933594</c:v>
                </c:pt>
                <c:pt idx="6924">
                  <c:v>74.239997863769503</c:v>
                </c:pt>
                <c:pt idx="6925">
                  <c:v>74.25</c:v>
                </c:pt>
                <c:pt idx="6926">
                  <c:v>74.260002136230497</c:v>
                </c:pt>
                <c:pt idx="6927">
                  <c:v>74.269996643066406</c:v>
                </c:pt>
                <c:pt idx="6928">
                  <c:v>74.279998779296903</c:v>
                </c:pt>
                <c:pt idx="6929">
                  <c:v>74.290000915527301</c:v>
                </c:pt>
                <c:pt idx="6930">
                  <c:v>74.300003051757798</c:v>
                </c:pt>
                <c:pt idx="6931">
                  <c:v>74.309997558593807</c:v>
                </c:pt>
                <c:pt idx="6932">
                  <c:v>74.319999694824205</c:v>
                </c:pt>
                <c:pt idx="6933">
                  <c:v>74.330001831054702</c:v>
                </c:pt>
                <c:pt idx="6934">
                  <c:v>74.339996337890597</c:v>
                </c:pt>
                <c:pt idx="6935">
                  <c:v>74.349998474121094</c:v>
                </c:pt>
                <c:pt idx="6936">
                  <c:v>74.360000610351605</c:v>
                </c:pt>
                <c:pt idx="6937">
                  <c:v>74.370002746582003</c:v>
                </c:pt>
                <c:pt idx="6938">
                  <c:v>74.379997253417997</c:v>
                </c:pt>
                <c:pt idx="6939">
                  <c:v>74.389999389648395</c:v>
                </c:pt>
                <c:pt idx="6940">
                  <c:v>74.400001525878906</c:v>
                </c:pt>
                <c:pt idx="6941">
                  <c:v>74.410003662109403</c:v>
                </c:pt>
                <c:pt idx="6942">
                  <c:v>74.419998168945298</c:v>
                </c:pt>
                <c:pt idx="6943">
                  <c:v>74.430000305175795</c:v>
                </c:pt>
                <c:pt idx="6944">
                  <c:v>74.440002441406307</c:v>
                </c:pt>
                <c:pt idx="6945">
                  <c:v>74.449996948242202</c:v>
                </c:pt>
                <c:pt idx="6946">
                  <c:v>74.459999084472699</c:v>
                </c:pt>
                <c:pt idx="6947">
                  <c:v>74.470001220703097</c:v>
                </c:pt>
                <c:pt idx="6948">
                  <c:v>74.480003356933594</c:v>
                </c:pt>
                <c:pt idx="6949">
                  <c:v>74.489997863769503</c:v>
                </c:pt>
                <c:pt idx="6950">
                  <c:v>74.5</c:v>
                </c:pt>
                <c:pt idx="6951">
                  <c:v>74.510002136230497</c:v>
                </c:pt>
                <c:pt idx="6952">
                  <c:v>74.519996643066406</c:v>
                </c:pt>
                <c:pt idx="6953">
                  <c:v>74.529998779296903</c:v>
                </c:pt>
                <c:pt idx="6954">
                  <c:v>74.540000915527301</c:v>
                </c:pt>
                <c:pt idx="6955">
                  <c:v>74.550003051757798</c:v>
                </c:pt>
                <c:pt idx="6956">
                  <c:v>74.559997558593807</c:v>
                </c:pt>
                <c:pt idx="6957">
                  <c:v>74.569999694824205</c:v>
                </c:pt>
                <c:pt idx="6958">
                  <c:v>74.580001831054702</c:v>
                </c:pt>
                <c:pt idx="6959">
                  <c:v>74.589996337890597</c:v>
                </c:pt>
                <c:pt idx="6960">
                  <c:v>74.599998474121094</c:v>
                </c:pt>
                <c:pt idx="6961">
                  <c:v>74.610000610351605</c:v>
                </c:pt>
                <c:pt idx="6962">
                  <c:v>74.620002746582003</c:v>
                </c:pt>
                <c:pt idx="6963">
                  <c:v>74.629997253417997</c:v>
                </c:pt>
                <c:pt idx="6964">
                  <c:v>74.639999389648395</c:v>
                </c:pt>
                <c:pt idx="6965">
                  <c:v>74.650001525878906</c:v>
                </c:pt>
                <c:pt idx="6966">
                  <c:v>74.660003662109403</c:v>
                </c:pt>
                <c:pt idx="6967">
                  <c:v>74.669998168945298</c:v>
                </c:pt>
                <c:pt idx="6968">
                  <c:v>74.680000305175795</c:v>
                </c:pt>
                <c:pt idx="6969">
                  <c:v>74.690002441406307</c:v>
                </c:pt>
                <c:pt idx="6970">
                  <c:v>74.699996948242202</c:v>
                </c:pt>
                <c:pt idx="6971">
                  <c:v>74.709999084472699</c:v>
                </c:pt>
                <c:pt idx="6972">
                  <c:v>74.720001220703097</c:v>
                </c:pt>
                <c:pt idx="6973">
                  <c:v>74.730003356933594</c:v>
                </c:pt>
                <c:pt idx="6974">
                  <c:v>74.739997863769503</c:v>
                </c:pt>
                <c:pt idx="6975">
                  <c:v>74.75</c:v>
                </c:pt>
                <c:pt idx="6976">
                  <c:v>74.760002136230497</c:v>
                </c:pt>
                <c:pt idx="6977">
                  <c:v>74.769996643066406</c:v>
                </c:pt>
                <c:pt idx="6978">
                  <c:v>74.779998779296903</c:v>
                </c:pt>
                <c:pt idx="6979">
                  <c:v>74.790000915527301</c:v>
                </c:pt>
                <c:pt idx="6980">
                  <c:v>74.800003051757798</c:v>
                </c:pt>
                <c:pt idx="6981">
                  <c:v>74.809997558593807</c:v>
                </c:pt>
                <c:pt idx="6982">
                  <c:v>74.819999694824205</c:v>
                </c:pt>
                <c:pt idx="6983">
                  <c:v>74.830001831054702</c:v>
                </c:pt>
                <c:pt idx="6984">
                  <c:v>74.839996337890597</c:v>
                </c:pt>
                <c:pt idx="6985">
                  <c:v>74.849998474121094</c:v>
                </c:pt>
                <c:pt idx="6986">
                  <c:v>74.860000610351605</c:v>
                </c:pt>
                <c:pt idx="6987">
                  <c:v>74.870002746582003</c:v>
                </c:pt>
                <c:pt idx="6988">
                  <c:v>74.879997253417997</c:v>
                </c:pt>
                <c:pt idx="6989">
                  <c:v>74.889999389648395</c:v>
                </c:pt>
                <c:pt idx="6990">
                  <c:v>74.900001525878906</c:v>
                </c:pt>
                <c:pt idx="6991">
                  <c:v>74.910003662109403</c:v>
                </c:pt>
                <c:pt idx="6992">
                  <c:v>74.919998168945298</c:v>
                </c:pt>
                <c:pt idx="6993">
                  <c:v>74.930000305175795</c:v>
                </c:pt>
                <c:pt idx="6994">
                  <c:v>74.940002441406307</c:v>
                </c:pt>
                <c:pt idx="6995">
                  <c:v>74.949996948242202</c:v>
                </c:pt>
                <c:pt idx="6996">
                  <c:v>74.959999084472699</c:v>
                </c:pt>
                <c:pt idx="6997">
                  <c:v>74.970001220703097</c:v>
                </c:pt>
                <c:pt idx="6998">
                  <c:v>74.980003356933594</c:v>
                </c:pt>
                <c:pt idx="6999">
                  <c:v>74.989997863769503</c:v>
                </c:pt>
                <c:pt idx="7000">
                  <c:v>75</c:v>
                </c:pt>
                <c:pt idx="7001">
                  <c:v>75.010002136230497</c:v>
                </c:pt>
                <c:pt idx="7002">
                  <c:v>75.019996643066406</c:v>
                </c:pt>
                <c:pt idx="7003">
                  <c:v>75.029998779296903</c:v>
                </c:pt>
                <c:pt idx="7004">
                  <c:v>75.040000915527301</c:v>
                </c:pt>
                <c:pt idx="7005">
                  <c:v>75.050003051757798</c:v>
                </c:pt>
                <c:pt idx="7006">
                  <c:v>75.059997558593807</c:v>
                </c:pt>
                <c:pt idx="7007">
                  <c:v>75.069999694824205</c:v>
                </c:pt>
                <c:pt idx="7008">
                  <c:v>75.080001831054702</c:v>
                </c:pt>
                <c:pt idx="7009">
                  <c:v>75.089996337890597</c:v>
                </c:pt>
                <c:pt idx="7010">
                  <c:v>75.099998474121094</c:v>
                </c:pt>
                <c:pt idx="7011">
                  <c:v>75.110000610351605</c:v>
                </c:pt>
                <c:pt idx="7012">
                  <c:v>75.120002746582003</c:v>
                </c:pt>
                <c:pt idx="7013">
                  <c:v>75.129997253417997</c:v>
                </c:pt>
                <c:pt idx="7014">
                  <c:v>75.139999389648395</c:v>
                </c:pt>
                <c:pt idx="7015">
                  <c:v>75.150001525878906</c:v>
                </c:pt>
                <c:pt idx="7016">
                  <c:v>75.160003662109403</c:v>
                </c:pt>
                <c:pt idx="7017">
                  <c:v>75.169998168945298</c:v>
                </c:pt>
                <c:pt idx="7018">
                  <c:v>75.180000305175795</c:v>
                </c:pt>
                <c:pt idx="7019">
                  <c:v>75.190002441406307</c:v>
                </c:pt>
                <c:pt idx="7020">
                  <c:v>75.199996948242202</c:v>
                </c:pt>
                <c:pt idx="7021">
                  <c:v>75.209999084472699</c:v>
                </c:pt>
                <c:pt idx="7022">
                  <c:v>75.220001220703097</c:v>
                </c:pt>
                <c:pt idx="7023">
                  <c:v>75.230003356933594</c:v>
                </c:pt>
                <c:pt idx="7024">
                  <c:v>75.239997863769503</c:v>
                </c:pt>
                <c:pt idx="7025">
                  <c:v>75.25</c:v>
                </c:pt>
                <c:pt idx="7026">
                  <c:v>75.260002136230497</c:v>
                </c:pt>
                <c:pt idx="7027">
                  <c:v>75.269996643066406</c:v>
                </c:pt>
                <c:pt idx="7028">
                  <c:v>75.279998779296903</c:v>
                </c:pt>
                <c:pt idx="7029">
                  <c:v>75.290000915527301</c:v>
                </c:pt>
                <c:pt idx="7030">
                  <c:v>75.300003051757798</c:v>
                </c:pt>
                <c:pt idx="7031">
                  <c:v>75.309997558593807</c:v>
                </c:pt>
                <c:pt idx="7032">
                  <c:v>75.319999694824205</c:v>
                </c:pt>
                <c:pt idx="7033">
                  <c:v>75.330001831054702</c:v>
                </c:pt>
                <c:pt idx="7034">
                  <c:v>75.339996337890597</c:v>
                </c:pt>
                <c:pt idx="7035">
                  <c:v>75.349998474121094</c:v>
                </c:pt>
                <c:pt idx="7036">
                  <c:v>75.360000610351605</c:v>
                </c:pt>
                <c:pt idx="7037">
                  <c:v>75.370002746582003</c:v>
                </c:pt>
                <c:pt idx="7038">
                  <c:v>75.379997253417997</c:v>
                </c:pt>
                <c:pt idx="7039">
                  <c:v>75.389999389648395</c:v>
                </c:pt>
                <c:pt idx="7040">
                  <c:v>75.400001525878906</c:v>
                </c:pt>
                <c:pt idx="7041">
                  <c:v>75.410003662109403</c:v>
                </c:pt>
                <c:pt idx="7042">
                  <c:v>75.419998168945298</c:v>
                </c:pt>
                <c:pt idx="7043">
                  <c:v>75.430000305175795</c:v>
                </c:pt>
                <c:pt idx="7044">
                  <c:v>75.440002441406307</c:v>
                </c:pt>
                <c:pt idx="7045">
                  <c:v>75.449996948242202</c:v>
                </c:pt>
                <c:pt idx="7046">
                  <c:v>75.459999084472699</c:v>
                </c:pt>
                <c:pt idx="7047">
                  <c:v>75.470001220703097</c:v>
                </c:pt>
                <c:pt idx="7048">
                  <c:v>75.480003356933594</c:v>
                </c:pt>
                <c:pt idx="7049">
                  <c:v>75.489997863769503</c:v>
                </c:pt>
                <c:pt idx="7050">
                  <c:v>75.5</c:v>
                </c:pt>
                <c:pt idx="7051">
                  <c:v>75.510002136230497</c:v>
                </c:pt>
                <c:pt idx="7052">
                  <c:v>75.519996643066406</c:v>
                </c:pt>
                <c:pt idx="7053">
                  <c:v>75.529998779296903</c:v>
                </c:pt>
                <c:pt idx="7054">
                  <c:v>75.540000915527301</c:v>
                </c:pt>
                <c:pt idx="7055">
                  <c:v>75.550003051757798</c:v>
                </c:pt>
                <c:pt idx="7056">
                  <c:v>75.559997558593807</c:v>
                </c:pt>
                <c:pt idx="7057">
                  <c:v>75.569999694824205</c:v>
                </c:pt>
                <c:pt idx="7058">
                  <c:v>75.580001831054702</c:v>
                </c:pt>
                <c:pt idx="7059">
                  <c:v>75.589996337890597</c:v>
                </c:pt>
                <c:pt idx="7060">
                  <c:v>75.599998474121094</c:v>
                </c:pt>
                <c:pt idx="7061">
                  <c:v>75.610000610351605</c:v>
                </c:pt>
                <c:pt idx="7062">
                  <c:v>75.620002746582003</c:v>
                </c:pt>
                <c:pt idx="7063">
                  <c:v>75.629997253417997</c:v>
                </c:pt>
                <c:pt idx="7064">
                  <c:v>75.639999389648395</c:v>
                </c:pt>
                <c:pt idx="7065">
                  <c:v>75.650001525878906</c:v>
                </c:pt>
                <c:pt idx="7066">
                  <c:v>75.660003662109403</c:v>
                </c:pt>
                <c:pt idx="7067">
                  <c:v>75.669998168945298</c:v>
                </c:pt>
                <c:pt idx="7068">
                  <c:v>75.680000305175795</c:v>
                </c:pt>
                <c:pt idx="7069">
                  <c:v>75.690002441406307</c:v>
                </c:pt>
                <c:pt idx="7070">
                  <c:v>75.699996948242202</c:v>
                </c:pt>
                <c:pt idx="7071">
                  <c:v>75.709999084472699</c:v>
                </c:pt>
                <c:pt idx="7072">
                  <c:v>75.720001220703097</c:v>
                </c:pt>
                <c:pt idx="7073">
                  <c:v>75.730003356933594</c:v>
                </c:pt>
                <c:pt idx="7074">
                  <c:v>75.739997863769503</c:v>
                </c:pt>
                <c:pt idx="7075">
                  <c:v>75.75</c:v>
                </c:pt>
                <c:pt idx="7076">
                  <c:v>75.760002136230497</c:v>
                </c:pt>
                <c:pt idx="7077">
                  <c:v>75.769996643066406</c:v>
                </c:pt>
                <c:pt idx="7078">
                  <c:v>75.779998779296903</c:v>
                </c:pt>
                <c:pt idx="7079">
                  <c:v>75.790000915527301</c:v>
                </c:pt>
                <c:pt idx="7080">
                  <c:v>75.800003051757798</c:v>
                </c:pt>
                <c:pt idx="7081">
                  <c:v>75.809997558593807</c:v>
                </c:pt>
                <c:pt idx="7082">
                  <c:v>75.819999694824205</c:v>
                </c:pt>
                <c:pt idx="7083">
                  <c:v>75.830001831054702</c:v>
                </c:pt>
                <c:pt idx="7084">
                  <c:v>75.839996337890597</c:v>
                </c:pt>
                <c:pt idx="7085">
                  <c:v>75.849998474121094</c:v>
                </c:pt>
                <c:pt idx="7086">
                  <c:v>75.860000610351605</c:v>
                </c:pt>
                <c:pt idx="7087">
                  <c:v>75.870002746582003</c:v>
                </c:pt>
                <c:pt idx="7088">
                  <c:v>75.879997253417997</c:v>
                </c:pt>
                <c:pt idx="7089">
                  <c:v>75.889999389648395</c:v>
                </c:pt>
                <c:pt idx="7090">
                  <c:v>75.900001525878906</c:v>
                </c:pt>
                <c:pt idx="7091">
                  <c:v>75.910003662109403</c:v>
                </c:pt>
                <c:pt idx="7092">
                  <c:v>75.919998168945298</c:v>
                </c:pt>
                <c:pt idx="7093">
                  <c:v>75.930000305175795</c:v>
                </c:pt>
                <c:pt idx="7094">
                  <c:v>75.940002441406307</c:v>
                </c:pt>
                <c:pt idx="7095">
                  <c:v>75.949996948242202</c:v>
                </c:pt>
                <c:pt idx="7096">
                  <c:v>75.959999084472699</c:v>
                </c:pt>
                <c:pt idx="7097">
                  <c:v>75.970001220703097</c:v>
                </c:pt>
                <c:pt idx="7098">
                  <c:v>75.980003356933594</c:v>
                </c:pt>
                <c:pt idx="7099">
                  <c:v>75.989997863769503</c:v>
                </c:pt>
                <c:pt idx="7100">
                  <c:v>76</c:v>
                </c:pt>
                <c:pt idx="7101">
                  <c:v>76.010002136230497</c:v>
                </c:pt>
                <c:pt idx="7102">
                  <c:v>76.019996643066406</c:v>
                </c:pt>
                <c:pt idx="7103">
                  <c:v>76.029998779296903</c:v>
                </c:pt>
                <c:pt idx="7104">
                  <c:v>76.040000915527301</c:v>
                </c:pt>
                <c:pt idx="7105">
                  <c:v>76.050003051757798</c:v>
                </c:pt>
                <c:pt idx="7106">
                  <c:v>76.059997558593807</c:v>
                </c:pt>
                <c:pt idx="7107">
                  <c:v>76.069999694824205</c:v>
                </c:pt>
                <c:pt idx="7108">
                  <c:v>76.080001831054702</c:v>
                </c:pt>
                <c:pt idx="7109">
                  <c:v>76.089996337890597</c:v>
                </c:pt>
                <c:pt idx="7110">
                  <c:v>76.099998474121094</c:v>
                </c:pt>
                <c:pt idx="7111">
                  <c:v>76.110000610351605</c:v>
                </c:pt>
                <c:pt idx="7112">
                  <c:v>76.120002746582003</c:v>
                </c:pt>
                <c:pt idx="7113">
                  <c:v>76.129997253417997</c:v>
                </c:pt>
                <c:pt idx="7114">
                  <c:v>76.139999389648395</c:v>
                </c:pt>
                <c:pt idx="7115">
                  <c:v>76.150001525878906</c:v>
                </c:pt>
                <c:pt idx="7116">
                  <c:v>76.160003662109403</c:v>
                </c:pt>
                <c:pt idx="7117">
                  <c:v>76.169998168945298</c:v>
                </c:pt>
                <c:pt idx="7118">
                  <c:v>76.180000305175795</c:v>
                </c:pt>
                <c:pt idx="7119">
                  <c:v>76.190002441406307</c:v>
                </c:pt>
                <c:pt idx="7120">
                  <c:v>76.199996948242202</c:v>
                </c:pt>
                <c:pt idx="7121">
                  <c:v>76.209999084472699</c:v>
                </c:pt>
                <c:pt idx="7122">
                  <c:v>76.220001220703097</c:v>
                </c:pt>
                <c:pt idx="7123">
                  <c:v>76.230003356933594</c:v>
                </c:pt>
                <c:pt idx="7124">
                  <c:v>76.239997863769503</c:v>
                </c:pt>
                <c:pt idx="7125">
                  <c:v>76.25</c:v>
                </c:pt>
                <c:pt idx="7126">
                  <c:v>76.260002136230497</c:v>
                </c:pt>
                <c:pt idx="7127">
                  <c:v>76.269996643066406</c:v>
                </c:pt>
                <c:pt idx="7128">
                  <c:v>76.279998779296903</c:v>
                </c:pt>
                <c:pt idx="7129">
                  <c:v>76.290000915527301</c:v>
                </c:pt>
                <c:pt idx="7130">
                  <c:v>76.300003051757798</c:v>
                </c:pt>
                <c:pt idx="7131">
                  <c:v>76.309997558593807</c:v>
                </c:pt>
                <c:pt idx="7132">
                  <c:v>76.319999694824205</c:v>
                </c:pt>
                <c:pt idx="7133">
                  <c:v>76.330001831054702</c:v>
                </c:pt>
                <c:pt idx="7134">
                  <c:v>76.339996337890597</c:v>
                </c:pt>
                <c:pt idx="7135">
                  <c:v>76.349998474121094</c:v>
                </c:pt>
                <c:pt idx="7136">
                  <c:v>76.360000610351605</c:v>
                </c:pt>
                <c:pt idx="7137">
                  <c:v>76.370002746582003</c:v>
                </c:pt>
                <c:pt idx="7138">
                  <c:v>76.379997253417997</c:v>
                </c:pt>
                <c:pt idx="7139">
                  <c:v>76.389999389648395</c:v>
                </c:pt>
                <c:pt idx="7140">
                  <c:v>76.400001525878906</c:v>
                </c:pt>
                <c:pt idx="7141">
                  <c:v>76.410003662109403</c:v>
                </c:pt>
                <c:pt idx="7142">
                  <c:v>76.419998168945298</c:v>
                </c:pt>
                <c:pt idx="7143">
                  <c:v>76.430000305175795</c:v>
                </c:pt>
                <c:pt idx="7144">
                  <c:v>76.440002441406307</c:v>
                </c:pt>
                <c:pt idx="7145">
                  <c:v>76.449996948242202</c:v>
                </c:pt>
                <c:pt idx="7146">
                  <c:v>76.459999084472699</c:v>
                </c:pt>
                <c:pt idx="7147">
                  <c:v>76.470001220703097</c:v>
                </c:pt>
                <c:pt idx="7148">
                  <c:v>76.480003356933594</c:v>
                </c:pt>
                <c:pt idx="7149">
                  <c:v>76.489997863769503</c:v>
                </c:pt>
                <c:pt idx="7150">
                  <c:v>76.5</c:v>
                </c:pt>
                <c:pt idx="7151">
                  <c:v>76.510002136230497</c:v>
                </c:pt>
                <c:pt idx="7152">
                  <c:v>76.519996643066406</c:v>
                </c:pt>
                <c:pt idx="7153">
                  <c:v>76.529998779296903</c:v>
                </c:pt>
                <c:pt idx="7154">
                  <c:v>76.540000915527301</c:v>
                </c:pt>
                <c:pt idx="7155">
                  <c:v>76.550003051757798</c:v>
                </c:pt>
                <c:pt idx="7156">
                  <c:v>76.559997558593807</c:v>
                </c:pt>
                <c:pt idx="7157">
                  <c:v>76.569999694824205</c:v>
                </c:pt>
                <c:pt idx="7158">
                  <c:v>76.580001831054702</c:v>
                </c:pt>
                <c:pt idx="7159">
                  <c:v>76.589996337890597</c:v>
                </c:pt>
                <c:pt idx="7160">
                  <c:v>76.599998474121094</c:v>
                </c:pt>
                <c:pt idx="7161">
                  <c:v>76.610000610351605</c:v>
                </c:pt>
                <c:pt idx="7162">
                  <c:v>76.620002746582003</c:v>
                </c:pt>
                <c:pt idx="7163">
                  <c:v>76.629997253417997</c:v>
                </c:pt>
                <c:pt idx="7164">
                  <c:v>76.639999389648395</c:v>
                </c:pt>
                <c:pt idx="7165">
                  <c:v>76.650001525878906</c:v>
                </c:pt>
                <c:pt idx="7166">
                  <c:v>76.660003662109403</c:v>
                </c:pt>
                <c:pt idx="7167">
                  <c:v>76.669998168945298</c:v>
                </c:pt>
                <c:pt idx="7168">
                  <c:v>76.680000305175795</c:v>
                </c:pt>
                <c:pt idx="7169">
                  <c:v>76.690002441406307</c:v>
                </c:pt>
                <c:pt idx="7170">
                  <c:v>76.699996948242202</c:v>
                </c:pt>
                <c:pt idx="7171">
                  <c:v>76.709999084472699</c:v>
                </c:pt>
                <c:pt idx="7172">
                  <c:v>76.720001220703097</c:v>
                </c:pt>
                <c:pt idx="7173">
                  <c:v>76.730003356933594</c:v>
                </c:pt>
                <c:pt idx="7174">
                  <c:v>76.739997863769503</c:v>
                </c:pt>
                <c:pt idx="7175">
                  <c:v>76.75</c:v>
                </c:pt>
                <c:pt idx="7176">
                  <c:v>76.760002136230497</c:v>
                </c:pt>
                <c:pt idx="7177">
                  <c:v>76.769996643066406</c:v>
                </c:pt>
                <c:pt idx="7178">
                  <c:v>76.779998779296903</c:v>
                </c:pt>
                <c:pt idx="7179">
                  <c:v>76.790000915527301</c:v>
                </c:pt>
                <c:pt idx="7180">
                  <c:v>76.800003051757798</c:v>
                </c:pt>
                <c:pt idx="7181">
                  <c:v>76.809997558593807</c:v>
                </c:pt>
                <c:pt idx="7182">
                  <c:v>76.819999694824205</c:v>
                </c:pt>
                <c:pt idx="7183">
                  <c:v>76.830001831054702</c:v>
                </c:pt>
                <c:pt idx="7184">
                  <c:v>76.839996337890597</c:v>
                </c:pt>
                <c:pt idx="7185">
                  <c:v>76.849998474121094</c:v>
                </c:pt>
                <c:pt idx="7186">
                  <c:v>76.860000610351605</c:v>
                </c:pt>
                <c:pt idx="7187">
                  <c:v>76.870002746582003</c:v>
                </c:pt>
                <c:pt idx="7188">
                  <c:v>76.879997253417997</c:v>
                </c:pt>
                <c:pt idx="7189">
                  <c:v>76.889999389648395</c:v>
                </c:pt>
                <c:pt idx="7190">
                  <c:v>76.900001525878906</c:v>
                </c:pt>
                <c:pt idx="7191">
                  <c:v>76.910003662109403</c:v>
                </c:pt>
                <c:pt idx="7192">
                  <c:v>76.919998168945298</c:v>
                </c:pt>
                <c:pt idx="7193">
                  <c:v>76.930000305175795</c:v>
                </c:pt>
                <c:pt idx="7194">
                  <c:v>76.940002441406307</c:v>
                </c:pt>
                <c:pt idx="7195">
                  <c:v>76.949996948242202</c:v>
                </c:pt>
                <c:pt idx="7196">
                  <c:v>76.959999084472699</c:v>
                </c:pt>
                <c:pt idx="7197">
                  <c:v>76.970001220703097</c:v>
                </c:pt>
                <c:pt idx="7198">
                  <c:v>76.980003356933594</c:v>
                </c:pt>
                <c:pt idx="7199">
                  <c:v>76.989997863769503</c:v>
                </c:pt>
                <c:pt idx="7200">
                  <c:v>77</c:v>
                </c:pt>
                <c:pt idx="7201">
                  <c:v>77.010002136230497</c:v>
                </c:pt>
                <c:pt idx="7202">
                  <c:v>77.019996643066406</c:v>
                </c:pt>
                <c:pt idx="7203">
                  <c:v>77.029998779296903</c:v>
                </c:pt>
                <c:pt idx="7204">
                  <c:v>77.040000915527301</c:v>
                </c:pt>
                <c:pt idx="7205">
                  <c:v>77.050003051757798</c:v>
                </c:pt>
                <c:pt idx="7206">
                  <c:v>77.059997558593807</c:v>
                </c:pt>
                <c:pt idx="7207">
                  <c:v>77.069999694824205</c:v>
                </c:pt>
                <c:pt idx="7208">
                  <c:v>77.080001831054702</c:v>
                </c:pt>
                <c:pt idx="7209">
                  <c:v>77.089996337890597</c:v>
                </c:pt>
                <c:pt idx="7210">
                  <c:v>77.099998474121094</c:v>
                </c:pt>
                <c:pt idx="7211">
                  <c:v>77.110000610351605</c:v>
                </c:pt>
                <c:pt idx="7212">
                  <c:v>77.120002746582003</c:v>
                </c:pt>
                <c:pt idx="7213">
                  <c:v>77.129997253417997</c:v>
                </c:pt>
                <c:pt idx="7214">
                  <c:v>77.139999389648395</c:v>
                </c:pt>
                <c:pt idx="7215">
                  <c:v>77.150001525878906</c:v>
                </c:pt>
                <c:pt idx="7216">
                  <c:v>77.160003662109403</c:v>
                </c:pt>
                <c:pt idx="7217">
                  <c:v>77.169998168945298</c:v>
                </c:pt>
                <c:pt idx="7218">
                  <c:v>77.180000305175795</c:v>
                </c:pt>
                <c:pt idx="7219">
                  <c:v>77.190002441406307</c:v>
                </c:pt>
                <c:pt idx="7220">
                  <c:v>77.199996948242202</c:v>
                </c:pt>
                <c:pt idx="7221">
                  <c:v>77.209999084472699</c:v>
                </c:pt>
                <c:pt idx="7222">
                  <c:v>77.220001220703097</c:v>
                </c:pt>
                <c:pt idx="7223">
                  <c:v>77.230003356933594</c:v>
                </c:pt>
                <c:pt idx="7224">
                  <c:v>77.239997863769503</c:v>
                </c:pt>
                <c:pt idx="7225">
                  <c:v>77.25</c:v>
                </c:pt>
                <c:pt idx="7226">
                  <c:v>77.260002136230497</c:v>
                </c:pt>
                <c:pt idx="7227">
                  <c:v>77.269996643066406</c:v>
                </c:pt>
                <c:pt idx="7228">
                  <c:v>77.279998779296903</c:v>
                </c:pt>
                <c:pt idx="7229">
                  <c:v>77.290000915527301</c:v>
                </c:pt>
                <c:pt idx="7230">
                  <c:v>77.300003051757798</c:v>
                </c:pt>
                <c:pt idx="7231">
                  <c:v>77.309997558593807</c:v>
                </c:pt>
                <c:pt idx="7232">
                  <c:v>77.319999694824205</c:v>
                </c:pt>
                <c:pt idx="7233">
                  <c:v>77.330001831054702</c:v>
                </c:pt>
                <c:pt idx="7234">
                  <c:v>77.339996337890597</c:v>
                </c:pt>
                <c:pt idx="7235">
                  <c:v>77.349998474121094</c:v>
                </c:pt>
                <c:pt idx="7236">
                  <c:v>77.360000610351605</c:v>
                </c:pt>
                <c:pt idx="7237">
                  <c:v>77.370002746582003</c:v>
                </c:pt>
                <c:pt idx="7238">
                  <c:v>77.379997253417997</c:v>
                </c:pt>
                <c:pt idx="7239">
                  <c:v>77.389999389648395</c:v>
                </c:pt>
                <c:pt idx="7240">
                  <c:v>77.400001525878906</c:v>
                </c:pt>
                <c:pt idx="7241">
                  <c:v>77.410003662109403</c:v>
                </c:pt>
                <c:pt idx="7242">
                  <c:v>77.419998168945298</c:v>
                </c:pt>
                <c:pt idx="7243">
                  <c:v>77.430000305175795</c:v>
                </c:pt>
                <c:pt idx="7244">
                  <c:v>77.440002441406307</c:v>
                </c:pt>
                <c:pt idx="7245">
                  <c:v>77.449996948242202</c:v>
                </c:pt>
                <c:pt idx="7246">
                  <c:v>77.459999084472699</c:v>
                </c:pt>
                <c:pt idx="7247">
                  <c:v>77.470001220703097</c:v>
                </c:pt>
                <c:pt idx="7248">
                  <c:v>77.480003356933594</c:v>
                </c:pt>
                <c:pt idx="7249">
                  <c:v>77.489997863769503</c:v>
                </c:pt>
                <c:pt idx="7250">
                  <c:v>77.5</c:v>
                </c:pt>
                <c:pt idx="7251">
                  <c:v>77.510002136230497</c:v>
                </c:pt>
                <c:pt idx="7252">
                  <c:v>77.519996643066406</c:v>
                </c:pt>
                <c:pt idx="7253">
                  <c:v>77.529998779296903</c:v>
                </c:pt>
                <c:pt idx="7254">
                  <c:v>77.540000915527301</c:v>
                </c:pt>
                <c:pt idx="7255">
                  <c:v>77.550003051757798</c:v>
                </c:pt>
                <c:pt idx="7256">
                  <c:v>77.559997558593807</c:v>
                </c:pt>
                <c:pt idx="7257">
                  <c:v>77.569999694824205</c:v>
                </c:pt>
                <c:pt idx="7258">
                  <c:v>77.580001831054702</c:v>
                </c:pt>
                <c:pt idx="7259">
                  <c:v>77.589996337890597</c:v>
                </c:pt>
                <c:pt idx="7260">
                  <c:v>77.599998474121094</c:v>
                </c:pt>
                <c:pt idx="7261">
                  <c:v>77.610000610351605</c:v>
                </c:pt>
                <c:pt idx="7262">
                  <c:v>77.620002746582003</c:v>
                </c:pt>
                <c:pt idx="7263">
                  <c:v>77.629997253417997</c:v>
                </c:pt>
                <c:pt idx="7264">
                  <c:v>77.639999389648395</c:v>
                </c:pt>
                <c:pt idx="7265">
                  <c:v>77.650001525878906</c:v>
                </c:pt>
                <c:pt idx="7266">
                  <c:v>77.660003662109403</c:v>
                </c:pt>
                <c:pt idx="7267">
                  <c:v>77.669998168945298</c:v>
                </c:pt>
                <c:pt idx="7268">
                  <c:v>77.680000305175795</c:v>
                </c:pt>
                <c:pt idx="7269">
                  <c:v>77.690002441406307</c:v>
                </c:pt>
                <c:pt idx="7270">
                  <c:v>77.699996948242202</c:v>
                </c:pt>
                <c:pt idx="7271">
                  <c:v>77.709999084472699</c:v>
                </c:pt>
                <c:pt idx="7272">
                  <c:v>77.720001220703097</c:v>
                </c:pt>
                <c:pt idx="7273">
                  <c:v>77.730003356933594</c:v>
                </c:pt>
                <c:pt idx="7274">
                  <c:v>77.739997863769503</c:v>
                </c:pt>
                <c:pt idx="7275">
                  <c:v>77.75</c:v>
                </c:pt>
                <c:pt idx="7276">
                  <c:v>77.760002136230497</c:v>
                </c:pt>
                <c:pt idx="7277">
                  <c:v>77.769996643066406</c:v>
                </c:pt>
                <c:pt idx="7278">
                  <c:v>77.779998779296903</c:v>
                </c:pt>
                <c:pt idx="7279">
                  <c:v>77.790000915527301</c:v>
                </c:pt>
                <c:pt idx="7280">
                  <c:v>77.800003051757798</c:v>
                </c:pt>
                <c:pt idx="7281">
                  <c:v>77.809997558593807</c:v>
                </c:pt>
                <c:pt idx="7282">
                  <c:v>77.819999694824205</c:v>
                </c:pt>
                <c:pt idx="7283">
                  <c:v>77.830001831054702</c:v>
                </c:pt>
                <c:pt idx="7284">
                  <c:v>77.839996337890597</c:v>
                </c:pt>
                <c:pt idx="7285">
                  <c:v>77.849998474121094</c:v>
                </c:pt>
                <c:pt idx="7286">
                  <c:v>77.860000610351605</c:v>
                </c:pt>
                <c:pt idx="7287">
                  <c:v>77.870002746582003</c:v>
                </c:pt>
                <c:pt idx="7288">
                  <c:v>77.879997253417997</c:v>
                </c:pt>
                <c:pt idx="7289">
                  <c:v>77.889999389648395</c:v>
                </c:pt>
                <c:pt idx="7290">
                  <c:v>77.900001525878906</c:v>
                </c:pt>
                <c:pt idx="7291">
                  <c:v>77.910003662109403</c:v>
                </c:pt>
                <c:pt idx="7292">
                  <c:v>77.919998168945298</c:v>
                </c:pt>
                <c:pt idx="7293">
                  <c:v>77.930000305175795</c:v>
                </c:pt>
                <c:pt idx="7294">
                  <c:v>77.940002441406307</c:v>
                </c:pt>
                <c:pt idx="7295">
                  <c:v>77.949996948242202</c:v>
                </c:pt>
                <c:pt idx="7296">
                  <c:v>77.959999084472699</c:v>
                </c:pt>
                <c:pt idx="7297">
                  <c:v>77.970001220703097</c:v>
                </c:pt>
                <c:pt idx="7298">
                  <c:v>77.980003356933594</c:v>
                </c:pt>
                <c:pt idx="7299">
                  <c:v>77.989997863769503</c:v>
                </c:pt>
                <c:pt idx="7300">
                  <c:v>78</c:v>
                </c:pt>
                <c:pt idx="7301">
                  <c:v>78.010002136230497</c:v>
                </c:pt>
                <c:pt idx="7302">
                  <c:v>78.019996643066406</c:v>
                </c:pt>
                <c:pt idx="7303">
                  <c:v>78.029998779296903</c:v>
                </c:pt>
                <c:pt idx="7304">
                  <c:v>78.040000915527301</c:v>
                </c:pt>
                <c:pt idx="7305">
                  <c:v>78.050003051757798</c:v>
                </c:pt>
                <c:pt idx="7306">
                  <c:v>78.059997558593807</c:v>
                </c:pt>
                <c:pt idx="7307">
                  <c:v>78.069999694824205</c:v>
                </c:pt>
                <c:pt idx="7308">
                  <c:v>78.080001831054702</c:v>
                </c:pt>
                <c:pt idx="7309">
                  <c:v>78.089996337890597</c:v>
                </c:pt>
                <c:pt idx="7310">
                  <c:v>78.099998474121094</c:v>
                </c:pt>
                <c:pt idx="7311">
                  <c:v>78.110000610351605</c:v>
                </c:pt>
                <c:pt idx="7312">
                  <c:v>78.120002746582003</c:v>
                </c:pt>
                <c:pt idx="7313">
                  <c:v>78.129997253417997</c:v>
                </c:pt>
                <c:pt idx="7314">
                  <c:v>78.139999389648395</c:v>
                </c:pt>
                <c:pt idx="7315">
                  <c:v>78.150001525878906</c:v>
                </c:pt>
                <c:pt idx="7316">
                  <c:v>78.160003662109403</c:v>
                </c:pt>
                <c:pt idx="7317">
                  <c:v>78.169998168945298</c:v>
                </c:pt>
                <c:pt idx="7318">
                  <c:v>78.180000305175795</c:v>
                </c:pt>
                <c:pt idx="7319">
                  <c:v>78.190002441406307</c:v>
                </c:pt>
                <c:pt idx="7320">
                  <c:v>78.199996948242202</c:v>
                </c:pt>
                <c:pt idx="7321">
                  <c:v>78.209999084472699</c:v>
                </c:pt>
                <c:pt idx="7322">
                  <c:v>78.220001220703097</c:v>
                </c:pt>
                <c:pt idx="7323">
                  <c:v>78.230003356933594</c:v>
                </c:pt>
                <c:pt idx="7324">
                  <c:v>78.239997863769503</c:v>
                </c:pt>
                <c:pt idx="7325">
                  <c:v>78.25</c:v>
                </c:pt>
                <c:pt idx="7326">
                  <c:v>78.260002136230497</c:v>
                </c:pt>
                <c:pt idx="7327">
                  <c:v>78.269996643066406</c:v>
                </c:pt>
                <c:pt idx="7328">
                  <c:v>78.279998779296903</c:v>
                </c:pt>
                <c:pt idx="7329">
                  <c:v>78.290000915527301</c:v>
                </c:pt>
                <c:pt idx="7330">
                  <c:v>78.300003051757798</c:v>
                </c:pt>
                <c:pt idx="7331">
                  <c:v>78.309997558593807</c:v>
                </c:pt>
                <c:pt idx="7332">
                  <c:v>78.319999694824205</c:v>
                </c:pt>
                <c:pt idx="7333">
                  <c:v>78.330001831054702</c:v>
                </c:pt>
                <c:pt idx="7334">
                  <c:v>78.339996337890597</c:v>
                </c:pt>
                <c:pt idx="7335">
                  <c:v>78.349998474121094</c:v>
                </c:pt>
                <c:pt idx="7336">
                  <c:v>78.360000610351605</c:v>
                </c:pt>
                <c:pt idx="7337">
                  <c:v>78.370002746582003</c:v>
                </c:pt>
                <c:pt idx="7338">
                  <c:v>78.379997253417997</c:v>
                </c:pt>
                <c:pt idx="7339">
                  <c:v>78.389999389648395</c:v>
                </c:pt>
                <c:pt idx="7340">
                  <c:v>78.400001525878906</c:v>
                </c:pt>
                <c:pt idx="7341">
                  <c:v>78.410003662109403</c:v>
                </c:pt>
                <c:pt idx="7342">
                  <c:v>78.419998168945298</c:v>
                </c:pt>
                <c:pt idx="7343">
                  <c:v>78.430000305175795</c:v>
                </c:pt>
                <c:pt idx="7344">
                  <c:v>78.440002441406307</c:v>
                </c:pt>
                <c:pt idx="7345">
                  <c:v>78.449996948242202</c:v>
                </c:pt>
                <c:pt idx="7346">
                  <c:v>78.459999084472699</c:v>
                </c:pt>
                <c:pt idx="7347">
                  <c:v>78.470001220703097</c:v>
                </c:pt>
                <c:pt idx="7348">
                  <c:v>78.480003356933594</c:v>
                </c:pt>
                <c:pt idx="7349">
                  <c:v>78.489997863769503</c:v>
                </c:pt>
                <c:pt idx="7350">
                  <c:v>78.5</c:v>
                </c:pt>
                <c:pt idx="7351">
                  <c:v>78.510002136230497</c:v>
                </c:pt>
                <c:pt idx="7352">
                  <c:v>78.519996643066406</c:v>
                </c:pt>
                <c:pt idx="7353">
                  <c:v>78.529998779296903</c:v>
                </c:pt>
                <c:pt idx="7354">
                  <c:v>78.540000915527301</c:v>
                </c:pt>
                <c:pt idx="7355">
                  <c:v>78.550003051757798</c:v>
                </c:pt>
                <c:pt idx="7356">
                  <c:v>78.559997558593807</c:v>
                </c:pt>
                <c:pt idx="7357">
                  <c:v>78.569999694824205</c:v>
                </c:pt>
                <c:pt idx="7358">
                  <c:v>78.580001831054702</c:v>
                </c:pt>
                <c:pt idx="7359">
                  <c:v>78.589996337890597</c:v>
                </c:pt>
                <c:pt idx="7360">
                  <c:v>78.599998474121094</c:v>
                </c:pt>
                <c:pt idx="7361">
                  <c:v>78.610000610351605</c:v>
                </c:pt>
                <c:pt idx="7362">
                  <c:v>78.620002746582003</c:v>
                </c:pt>
                <c:pt idx="7363">
                  <c:v>78.629997253417997</c:v>
                </c:pt>
                <c:pt idx="7364">
                  <c:v>78.639999389648395</c:v>
                </c:pt>
                <c:pt idx="7365">
                  <c:v>78.650001525878906</c:v>
                </c:pt>
                <c:pt idx="7366">
                  <c:v>78.660003662109403</c:v>
                </c:pt>
                <c:pt idx="7367">
                  <c:v>78.669998168945298</c:v>
                </c:pt>
                <c:pt idx="7368">
                  <c:v>78.680000305175795</c:v>
                </c:pt>
                <c:pt idx="7369">
                  <c:v>78.690002441406307</c:v>
                </c:pt>
                <c:pt idx="7370">
                  <c:v>78.699996948242202</c:v>
                </c:pt>
                <c:pt idx="7371">
                  <c:v>78.709999084472699</c:v>
                </c:pt>
                <c:pt idx="7372">
                  <c:v>78.720001220703097</c:v>
                </c:pt>
                <c:pt idx="7373">
                  <c:v>78.730003356933594</c:v>
                </c:pt>
                <c:pt idx="7374">
                  <c:v>78.739997863769503</c:v>
                </c:pt>
                <c:pt idx="7375">
                  <c:v>78.75</c:v>
                </c:pt>
                <c:pt idx="7376">
                  <c:v>78.760002136230497</c:v>
                </c:pt>
                <c:pt idx="7377">
                  <c:v>78.769996643066406</c:v>
                </c:pt>
                <c:pt idx="7378">
                  <c:v>78.779998779296903</c:v>
                </c:pt>
                <c:pt idx="7379">
                  <c:v>78.790000915527301</c:v>
                </c:pt>
                <c:pt idx="7380">
                  <c:v>78.800003051757798</c:v>
                </c:pt>
                <c:pt idx="7381">
                  <c:v>78.809997558593807</c:v>
                </c:pt>
                <c:pt idx="7382">
                  <c:v>78.819999694824205</c:v>
                </c:pt>
                <c:pt idx="7383">
                  <c:v>78.830001831054702</c:v>
                </c:pt>
                <c:pt idx="7384">
                  <c:v>78.839996337890597</c:v>
                </c:pt>
                <c:pt idx="7385">
                  <c:v>78.849998474121094</c:v>
                </c:pt>
                <c:pt idx="7386">
                  <c:v>78.860000610351605</c:v>
                </c:pt>
                <c:pt idx="7387">
                  <c:v>78.870002746582003</c:v>
                </c:pt>
                <c:pt idx="7388">
                  <c:v>78.879997253417997</c:v>
                </c:pt>
                <c:pt idx="7389">
                  <c:v>78.889999389648395</c:v>
                </c:pt>
                <c:pt idx="7390">
                  <c:v>78.900001525878906</c:v>
                </c:pt>
                <c:pt idx="7391">
                  <c:v>78.910003662109403</c:v>
                </c:pt>
                <c:pt idx="7392">
                  <c:v>78.919998168945298</c:v>
                </c:pt>
                <c:pt idx="7393">
                  <c:v>78.930000305175795</c:v>
                </c:pt>
                <c:pt idx="7394">
                  <c:v>78.940002441406307</c:v>
                </c:pt>
                <c:pt idx="7395">
                  <c:v>78.949996948242202</c:v>
                </c:pt>
                <c:pt idx="7396">
                  <c:v>78.959999084472699</c:v>
                </c:pt>
                <c:pt idx="7397">
                  <c:v>78.970001220703097</c:v>
                </c:pt>
                <c:pt idx="7398">
                  <c:v>78.980003356933594</c:v>
                </c:pt>
                <c:pt idx="7399">
                  <c:v>78.989997863769503</c:v>
                </c:pt>
                <c:pt idx="7400">
                  <c:v>79</c:v>
                </c:pt>
                <c:pt idx="7401">
                  <c:v>79.010002136230497</c:v>
                </c:pt>
                <c:pt idx="7402">
                  <c:v>79.019996643066406</c:v>
                </c:pt>
                <c:pt idx="7403">
                  <c:v>79.029998779296903</c:v>
                </c:pt>
                <c:pt idx="7404">
                  <c:v>79.040000915527301</c:v>
                </c:pt>
                <c:pt idx="7405">
                  <c:v>79.050003051757798</c:v>
                </c:pt>
                <c:pt idx="7406">
                  <c:v>79.059997558593807</c:v>
                </c:pt>
                <c:pt idx="7407">
                  <c:v>79.069999694824205</c:v>
                </c:pt>
                <c:pt idx="7408">
                  <c:v>79.080001831054702</c:v>
                </c:pt>
                <c:pt idx="7409">
                  <c:v>79.089996337890597</c:v>
                </c:pt>
                <c:pt idx="7410">
                  <c:v>79.099998474121094</c:v>
                </c:pt>
                <c:pt idx="7411">
                  <c:v>79.110000610351605</c:v>
                </c:pt>
                <c:pt idx="7412">
                  <c:v>79.120002746582003</c:v>
                </c:pt>
                <c:pt idx="7413">
                  <c:v>79.129997253417997</c:v>
                </c:pt>
                <c:pt idx="7414">
                  <c:v>79.139999389648395</c:v>
                </c:pt>
                <c:pt idx="7415">
                  <c:v>79.150001525878906</c:v>
                </c:pt>
                <c:pt idx="7416">
                  <c:v>79.160003662109403</c:v>
                </c:pt>
                <c:pt idx="7417">
                  <c:v>79.169998168945298</c:v>
                </c:pt>
                <c:pt idx="7418">
                  <c:v>79.180000305175795</c:v>
                </c:pt>
                <c:pt idx="7419">
                  <c:v>79.190002441406307</c:v>
                </c:pt>
                <c:pt idx="7420">
                  <c:v>79.199996948242202</c:v>
                </c:pt>
                <c:pt idx="7421">
                  <c:v>79.209999084472699</c:v>
                </c:pt>
                <c:pt idx="7422">
                  <c:v>79.220001220703097</c:v>
                </c:pt>
                <c:pt idx="7423">
                  <c:v>79.230003356933594</c:v>
                </c:pt>
                <c:pt idx="7424">
                  <c:v>79.239997863769503</c:v>
                </c:pt>
                <c:pt idx="7425">
                  <c:v>79.25</c:v>
                </c:pt>
                <c:pt idx="7426">
                  <c:v>79.260002136230497</c:v>
                </c:pt>
                <c:pt idx="7427">
                  <c:v>79.269996643066406</c:v>
                </c:pt>
                <c:pt idx="7428">
                  <c:v>79.279998779296903</c:v>
                </c:pt>
                <c:pt idx="7429">
                  <c:v>79.290000915527301</c:v>
                </c:pt>
                <c:pt idx="7430">
                  <c:v>79.300003051757798</c:v>
                </c:pt>
                <c:pt idx="7431">
                  <c:v>79.309997558593807</c:v>
                </c:pt>
                <c:pt idx="7432">
                  <c:v>79.319999694824205</c:v>
                </c:pt>
                <c:pt idx="7433">
                  <c:v>79.330001831054702</c:v>
                </c:pt>
                <c:pt idx="7434">
                  <c:v>79.339996337890597</c:v>
                </c:pt>
                <c:pt idx="7435">
                  <c:v>79.349998474121094</c:v>
                </c:pt>
                <c:pt idx="7436">
                  <c:v>79.360000610351605</c:v>
                </c:pt>
                <c:pt idx="7437">
                  <c:v>79.370002746582003</c:v>
                </c:pt>
                <c:pt idx="7438">
                  <c:v>79.379997253417997</c:v>
                </c:pt>
                <c:pt idx="7439">
                  <c:v>79.389999389648395</c:v>
                </c:pt>
                <c:pt idx="7440">
                  <c:v>79.400001525878906</c:v>
                </c:pt>
                <c:pt idx="7441">
                  <c:v>79.410003662109403</c:v>
                </c:pt>
                <c:pt idx="7442">
                  <c:v>79.419998168945298</c:v>
                </c:pt>
                <c:pt idx="7443">
                  <c:v>79.430000305175795</c:v>
                </c:pt>
                <c:pt idx="7444">
                  <c:v>79.440002441406307</c:v>
                </c:pt>
                <c:pt idx="7445">
                  <c:v>79.449996948242202</c:v>
                </c:pt>
                <c:pt idx="7446">
                  <c:v>79.459999084472699</c:v>
                </c:pt>
                <c:pt idx="7447">
                  <c:v>79.470001220703097</c:v>
                </c:pt>
                <c:pt idx="7448">
                  <c:v>79.480003356933594</c:v>
                </c:pt>
                <c:pt idx="7449">
                  <c:v>79.489997863769503</c:v>
                </c:pt>
                <c:pt idx="7450">
                  <c:v>79.5</c:v>
                </c:pt>
                <c:pt idx="7451">
                  <c:v>79.510002136230497</c:v>
                </c:pt>
                <c:pt idx="7452">
                  <c:v>79.519996643066406</c:v>
                </c:pt>
                <c:pt idx="7453">
                  <c:v>79.529998779296903</c:v>
                </c:pt>
                <c:pt idx="7454">
                  <c:v>79.540000915527301</c:v>
                </c:pt>
                <c:pt idx="7455">
                  <c:v>79.550003051757798</c:v>
                </c:pt>
                <c:pt idx="7456">
                  <c:v>79.559997558593807</c:v>
                </c:pt>
                <c:pt idx="7457">
                  <c:v>79.569999694824205</c:v>
                </c:pt>
                <c:pt idx="7458">
                  <c:v>79.580001831054702</c:v>
                </c:pt>
                <c:pt idx="7459">
                  <c:v>79.589996337890597</c:v>
                </c:pt>
                <c:pt idx="7460">
                  <c:v>79.599998474121094</c:v>
                </c:pt>
                <c:pt idx="7461">
                  <c:v>79.610000610351605</c:v>
                </c:pt>
                <c:pt idx="7462">
                  <c:v>79.620002746582003</c:v>
                </c:pt>
                <c:pt idx="7463">
                  <c:v>79.629997253417997</c:v>
                </c:pt>
                <c:pt idx="7464">
                  <c:v>79.639999389648395</c:v>
                </c:pt>
                <c:pt idx="7465">
                  <c:v>79.650001525878906</c:v>
                </c:pt>
                <c:pt idx="7466">
                  <c:v>79.660003662109403</c:v>
                </c:pt>
                <c:pt idx="7467">
                  <c:v>79.669998168945298</c:v>
                </c:pt>
                <c:pt idx="7468">
                  <c:v>79.680000305175795</c:v>
                </c:pt>
                <c:pt idx="7469">
                  <c:v>79.690002441406307</c:v>
                </c:pt>
                <c:pt idx="7470">
                  <c:v>79.699996948242202</c:v>
                </c:pt>
                <c:pt idx="7471">
                  <c:v>79.709999084472699</c:v>
                </c:pt>
                <c:pt idx="7472">
                  <c:v>79.720001220703097</c:v>
                </c:pt>
                <c:pt idx="7473">
                  <c:v>79.730003356933594</c:v>
                </c:pt>
                <c:pt idx="7474">
                  <c:v>79.739997863769503</c:v>
                </c:pt>
                <c:pt idx="7475">
                  <c:v>79.75</c:v>
                </c:pt>
                <c:pt idx="7476">
                  <c:v>79.760002136230497</c:v>
                </c:pt>
                <c:pt idx="7477">
                  <c:v>79.769996643066406</c:v>
                </c:pt>
                <c:pt idx="7478">
                  <c:v>79.779998779296903</c:v>
                </c:pt>
                <c:pt idx="7479">
                  <c:v>79.790000915527301</c:v>
                </c:pt>
                <c:pt idx="7480">
                  <c:v>79.800003051757798</c:v>
                </c:pt>
                <c:pt idx="7481">
                  <c:v>79.809997558593807</c:v>
                </c:pt>
                <c:pt idx="7482">
                  <c:v>79.819999694824205</c:v>
                </c:pt>
                <c:pt idx="7483">
                  <c:v>79.830001831054702</c:v>
                </c:pt>
                <c:pt idx="7484">
                  <c:v>79.839996337890597</c:v>
                </c:pt>
                <c:pt idx="7485">
                  <c:v>79.849998474121094</c:v>
                </c:pt>
                <c:pt idx="7486">
                  <c:v>79.860000610351605</c:v>
                </c:pt>
                <c:pt idx="7487">
                  <c:v>79.870002746582003</c:v>
                </c:pt>
                <c:pt idx="7488">
                  <c:v>79.879997253417997</c:v>
                </c:pt>
                <c:pt idx="7489">
                  <c:v>79.889999389648395</c:v>
                </c:pt>
                <c:pt idx="7490">
                  <c:v>79.900001525878906</c:v>
                </c:pt>
                <c:pt idx="7491">
                  <c:v>79.910003662109403</c:v>
                </c:pt>
                <c:pt idx="7492">
                  <c:v>79.919998168945298</c:v>
                </c:pt>
                <c:pt idx="7493">
                  <c:v>79.930000305175795</c:v>
                </c:pt>
                <c:pt idx="7494">
                  <c:v>79.940002441406307</c:v>
                </c:pt>
                <c:pt idx="7495">
                  <c:v>79.949996948242202</c:v>
                </c:pt>
                <c:pt idx="7496">
                  <c:v>79.959999084472699</c:v>
                </c:pt>
                <c:pt idx="7497">
                  <c:v>79.970001220703097</c:v>
                </c:pt>
                <c:pt idx="7498">
                  <c:v>79.980003356933594</c:v>
                </c:pt>
                <c:pt idx="7499">
                  <c:v>79.989997863769503</c:v>
                </c:pt>
                <c:pt idx="7500">
                  <c:v>80</c:v>
                </c:pt>
              </c:numCache>
            </c:numRef>
          </c:xVal>
          <c:yVal>
            <c:numRef>
              <c:f>Sheet1!$C$5:$C$7505</c:f>
              <c:numCache>
                <c:formatCode>General</c:formatCode>
                <c:ptCount val="7501"/>
                <c:pt idx="0">
                  <c:v>16655.804761445801</c:v>
                </c:pt>
                <c:pt idx="1">
                  <c:v>14096.2649805213</c:v>
                </c:pt>
                <c:pt idx="2">
                  <c:v>13618.2373478972</c:v>
                </c:pt>
                <c:pt idx="3">
                  <c:v>12732.7288169728</c:v>
                </c:pt>
                <c:pt idx="4">
                  <c:v>13562.7793093487</c:v>
                </c:pt>
                <c:pt idx="5">
                  <c:v>14312.458278424199</c:v>
                </c:pt>
                <c:pt idx="6">
                  <c:v>12003.633770800099</c:v>
                </c:pt>
                <c:pt idx="7">
                  <c:v>10554.422114875701</c:v>
                </c:pt>
                <c:pt idx="8">
                  <c:v>13939.5663572516</c:v>
                </c:pt>
                <c:pt idx="9">
                  <c:v>12475.0890763271</c:v>
                </c:pt>
                <c:pt idx="10">
                  <c:v>11081.717693703</c:v>
                </c:pt>
                <c:pt idx="11">
                  <c:v>13744.459162778499</c:v>
                </c:pt>
                <c:pt idx="12">
                  <c:v>11410.072155154499</c:v>
                </c:pt>
                <c:pt idx="13">
                  <c:v>9832.1104992300097</c:v>
                </c:pt>
                <c:pt idx="14">
                  <c:v>11254.239116606001</c:v>
                </c:pt>
                <c:pt idx="15">
                  <c:v>11295.1524606814</c:v>
                </c:pt>
                <c:pt idx="16">
                  <c:v>9681.6873280573709</c:v>
                </c:pt>
                <c:pt idx="17">
                  <c:v>13160.131922132899</c:v>
                </c:pt>
                <c:pt idx="18">
                  <c:v>9762.9636645087794</c:v>
                </c:pt>
                <c:pt idx="19">
                  <c:v>11625.392633584301</c:v>
                </c:pt>
                <c:pt idx="20">
                  <c:v>8935.7712509602698</c:v>
                </c:pt>
                <c:pt idx="21">
                  <c:v>8403.6377200357692</c:v>
                </c:pt>
                <c:pt idx="22">
                  <c:v>7625.2194624116801</c:v>
                </c:pt>
                <c:pt idx="23">
                  <c:v>8844.3671814872396</c:v>
                </c:pt>
                <c:pt idx="24">
                  <c:v>10124.292673863099</c:v>
                </c:pt>
                <c:pt idx="25">
                  <c:v>8424.5653929386808</c:v>
                </c:pt>
                <c:pt idx="26">
                  <c:v>5673.3537370142303</c:v>
                </c:pt>
                <c:pt idx="27">
                  <c:v>4438.0448543900902</c:v>
                </c:pt>
                <c:pt idx="28">
                  <c:v>6507.8019484656397</c:v>
                </c:pt>
                <c:pt idx="29">
                  <c:v>9241.0086908415906</c:v>
                </c:pt>
                <c:pt idx="30">
                  <c:v>6750.21890991705</c:v>
                </c:pt>
                <c:pt idx="31">
                  <c:v>10026.441277293001</c:v>
                </c:pt>
                <c:pt idx="32">
                  <c:v>9830.7296213685495</c:v>
                </c:pt>
                <c:pt idx="33">
                  <c:v>9106.0144887444294</c:v>
                </c:pt>
                <c:pt idx="34">
                  <c:v>4218.3653328199898</c:v>
                </c:pt>
                <c:pt idx="35">
                  <c:v>7671.1658251958997</c:v>
                </c:pt>
                <c:pt idx="36">
                  <c:v>5845.8604192714001</c:v>
                </c:pt>
                <c:pt idx="37">
                  <c:v>7898.4421616473401</c:v>
                </c:pt>
                <c:pt idx="38">
                  <c:v>6913.3711307228996</c:v>
                </c:pt>
                <c:pt idx="39">
                  <c:v>5892.2184980988404</c:v>
                </c:pt>
                <c:pt idx="40">
                  <c:v>6770.0224671743099</c:v>
                </c:pt>
                <c:pt idx="41">
                  <c:v>5724.4479595502498</c:v>
                </c:pt>
                <c:pt idx="42">
                  <c:v>5730.8456786258002</c:v>
                </c:pt>
                <c:pt idx="43">
                  <c:v>5344.4899210016602</c:v>
                </c:pt>
                <c:pt idx="44">
                  <c:v>6018.2938900772097</c:v>
                </c:pt>
                <c:pt idx="45">
                  <c:v>6770.5475074531596</c:v>
                </c:pt>
                <c:pt idx="46">
                  <c:v>9260.3983515286509</c:v>
                </c:pt>
                <c:pt idx="47">
                  <c:v>5907.6832189045999</c:v>
                </c:pt>
                <c:pt idx="48">
                  <c:v>4152.1746879801203</c:v>
                </c:pt>
                <c:pt idx="49">
                  <c:v>5999.1626803560102</c:v>
                </c:pt>
                <c:pt idx="50">
                  <c:v>7558.0603994315597</c:v>
                </c:pt>
                <c:pt idx="51">
                  <c:v>6470.5987435071202</c:v>
                </c:pt>
                <c:pt idx="52">
                  <c:v>6152.3211108829701</c:v>
                </c:pt>
                <c:pt idx="53">
                  <c:v>5388.9844549585296</c:v>
                </c:pt>
                <c:pt idx="54">
                  <c:v>3455.48807233447</c:v>
                </c:pt>
                <c:pt idx="55">
                  <c:v>3818.9951664099399</c:v>
                </c:pt>
                <c:pt idx="56">
                  <c:v>6519.0300337858798</c:v>
                </c:pt>
                <c:pt idx="57">
                  <c:v>3244.5840028614298</c:v>
                </c:pt>
                <c:pt idx="58">
                  <c:v>5652.4001202373202</c:v>
                </c:pt>
                <c:pt idx="59">
                  <c:v>5543.2978393128697</c:v>
                </c:pt>
                <c:pt idx="60">
                  <c:v>3694.1608316888201</c:v>
                </c:pt>
                <c:pt idx="61">
                  <c:v>3435.76167576428</c:v>
                </c:pt>
                <c:pt idx="62">
                  <c:v>3208.1559181402299</c:v>
                </c:pt>
                <c:pt idx="63">
                  <c:v>1584.9598872157801</c:v>
                </c:pt>
                <c:pt idx="64">
                  <c:v>2435.2603795917198</c:v>
                </c:pt>
                <c:pt idx="65">
                  <c:v>5129.6268486671897</c:v>
                </c:pt>
                <c:pt idx="66">
                  <c:v>1796.5992160431299</c:v>
                </c:pt>
                <c:pt idx="67">
                  <c:v>4659.4188101186901</c:v>
                </c:pt>
                <c:pt idx="68">
                  <c:v>5578.03180249455</c:v>
                </c:pt>
                <c:pt idx="69">
                  <c:v>4232.2107715701004</c:v>
                </c:pt>
                <c:pt idx="70">
                  <c:v>3689.1362639460399</c:v>
                </c:pt>
                <c:pt idx="71">
                  <c:v>2588.6746080215398</c:v>
                </c:pt>
                <c:pt idx="72">
                  <c:v>1983.16260039748</c:v>
                </c:pt>
                <c:pt idx="73">
                  <c:v>3026.9509444730402</c:v>
                </c:pt>
                <c:pt idx="74">
                  <c:v>1603.7826868488901</c:v>
                </c:pt>
                <c:pt idx="75">
                  <c:v>1803.49290592445</c:v>
                </c:pt>
                <c:pt idx="76">
                  <c:v>73.583554172597402</c:v>
                </c:pt>
                <c:pt idx="77">
                  <c:v>2658.70873916353</c:v>
                </c:pt>
                <c:pt idx="78">
                  <c:v>4500.58648866156</c:v>
                </c:pt>
                <c:pt idx="79">
                  <c:v>1094.5044886359799</c:v>
                </c:pt>
                <c:pt idx="80">
                  <c:v>1979.37820141099</c:v>
                </c:pt>
                <c:pt idx="81">
                  <c:v>1612.33907228161</c:v>
                </c:pt>
                <c:pt idx="82">
                  <c:v>2362.5056792492401</c:v>
                </c:pt>
                <c:pt idx="83">
                  <c:v>2902.4469769287998</c:v>
                </c:pt>
                <c:pt idx="84">
                  <c:v>6605.7346590044299</c:v>
                </c:pt>
                <c:pt idx="85">
                  <c:v>2064.3908144059001</c:v>
                </c:pt>
                <c:pt idx="86">
                  <c:v>2372.75275250495</c:v>
                </c:pt>
                <c:pt idx="87">
                  <c:v>2578.9831965409999</c:v>
                </c:pt>
                <c:pt idx="88">
                  <c:v>4941.9350715792398</c:v>
                </c:pt>
                <c:pt idx="89">
                  <c:v>3471.3179851627501</c:v>
                </c:pt>
                <c:pt idx="90">
                  <c:v>-1058.7026469447901</c:v>
                </c:pt>
                <c:pt idx="91">
                  <c:v>393.73904209907101</c:v>
                </c:pt>
                <c:pt idx="92">
                  <c:v>1527.32408376169</c:v>
                </c:pt>
                <c:pt idx="93">
                  <c:v>1746.9652291784901</c:v>
                </c:pt>
                <c:pt idx="94">
                  <c:v>2163.3122505264801</c:v>
                </c:pt>
                <c:pt idx="95">
                  <c:v>3315.94978322927</c:v>
                </c:pt>
                <c:pt idx="96">
                  <c:v>2622.2619651780701</c:v>
                </c:pt>
                <c:pt idx="97">
                  <c:v>1388.4896910795901</c:v>
                </c:pt>
                <c:pt idx="98">
                  <c:v>3234.81396454488</c:v>
                </c:pt>
                <c:pt idx="99">
                  <c:v>1623.21006455782</c:v>
                </c:pt>
                <c:pt idx="100">
                  <c:v>3230.62461045501</c:v>
                </c:pt>
                <c:pt idx="101">
                  <c:v>2226.63118737796</c:v>
                </c:pt>
                <c:pt idx="102">
                  <c:v>1181.10026473674</c:v>
                </c:pt>
                <c:pt idx="103">
                  <c:v>-1175.99030203445</c:v>
                </c:pt>
                <c:pt idx="104">
                  <c:v>2535.3191642186398</c:v>
                </c:pt>
                <c:pt idx="105">
                  <c:v>-1406.47786533149</c:v>
                </c:pt>
                <c:pt idx="106">
                  <c:v>-2552.3123292713399</c:v>
                </c:pt>
                <c:pt idx="107">
                  <c:v>-1182.7845156846199</c:v>
                </c:pt>
                <c:pt idx="108">
                  <c:v>-2049.51285390472</c:v>
                </c:pt>
                <c:pt idx="109">
                  <c:v>4195.8711087341999</c:v>
                </c:pt>
                <c:pt idx="110">
                  <c:v>2570.6552021467901</c:v>
                </c:pt>
                <c:pt idx="111">
                  <c:v>213.16099475327101</c:v>
                </c:pt>
                <c:pt idx="112">
                  <c:v>-1652.2142992886399</c:v>
                </c:pt>
                <c:pt idx="113">
                  <c:v>246.81962920117101</c:v>
                </c:pt>
                <c:pt idx="114">
                  <c:v>1684.23812861752</c:v>
                </c:pt>
                <c:pt idx="115">
                  <c:v>1238.1283739057801</c:v>
                </c:pt>
                <c:pt idx="116">
                  <c:v>976.52822269324702</c:v>
                </c:pt>
                <c:pt idx="117">
                  <c:v>-2557.0532843042201</c:v>
                </c:pt>
                <c:pt idx="118">
                  <c:v>1792.7185947671501</c:v>
                </c:pt>
                <c:pt idx="119">
                  <c:v>-46.475233600765897</c:v>
                </c:pt>
                <c:pt idx="120">
                  <c:v>-1387.5656433326101</c:v>
                </c:pt>
                <c:pt idx="121">
                  <c:v>82.206387844431504</c:v>
                </c:pt>
                <c:pt idx="122">
                  <c:v>1753.23812022223</c:v>
                </c:pt>
                <c:pt idx="123">
                  <c:v>-2297.2895581401199</c:v>
                </c:pt>
                <c:pt idx="124">
                  <c:v>-554.66687774012098</c:v>
                </c:pt>
                <c:pt idx="125">
                  <c:v>-662.11920972642804</c:v>
                </c:pt>
                <c:pt idx="126">
                  <c:v>-3351.61978620643</c:v>
                </c:pt>
                <c:pt idx="127">
                  <c:v>-2062.68870508592</c:v>
                </c:pt>
                <c:pt idx="128">
                  <c:v>-1242.5669763160099</c:v>
                </c:pt>
                <c:pt idx="129">
                  <c:v>-955.95105739045596</c:v>
                </c:pt>
                <c:pt idx="130">
                  <c:v>-2620.9413424552799</c:v>
                </c:pt>
                <c:pt idx="131">
                  <c:v>-2372.4842798117902</c:v>
                </c:pt>
                <c:pt idx="132">
                  <c:v>-2725.8365227955801</c:v>
                </c:pt>
                <c:pt idx="133">
                  <c:v>-2008.13201052151</c:v>
                </c:pt>
                <c:pt idx="134">
                  <c:v>-1010.15865550897</c:v>
                </c:pt>
                <c:pt idx="135">
                  <c:v>-3116.4097626913299</c:v>
                </c:pt>
                <c:pt idx="136">
                  <c:v>-624.79825376707595</c:v>
                </c:pt>
                <c:pt idx="137">
                  <c:v>-1340.7080494931699</c:v>
                </c:pt>
                <c:pt idx="138">
                  <c:v>-1141.44270574136</c:v>
                </c:pt>
                <c:pt idx="139">
                  <c:v>943.94199090168695</c:v>
                </c:pt>
                <c:pt idx="140">
                  <c:v>-2198.6231496038999</c:v>
                </c:pt>
                <c:pt idx="141">
                  <c:v>-2344.2876546788302</c:v>
                </c:pt>
                <c:pt idx="142">
                  <c:v>-2171.3238485260499</c:v>
                </c:pt>
                <c:pt idx="143">
                  <c:v>448.946875593654</c:v>
                </c:pt>
                <c:pt idx="144">
                  <c:v>1213.86155932015</c:v>
                </c:pt>
                <c:pt idx="145">
                  <c:v>-2095.1668064523601</c:v>
                </c:pt>
                <c:pt idx="146">
                  <c:v>-1852.1449392366901</c:v>
                </c:pt>
                <c:pt idx="147">
                  <c:v>-256.70671398894098</c:v>
                </c:pt>
                <c:pt idx="148">
                  <c:v>-3002.4838573683801</c:v>
                </c:pt>
                <c:pt idx="149">
                  <c:v>-3132.1258601875802</c:v>
                </c:pt>
                <c:pt idx="150">
                  <c:v>-4522.4050832468502</c:v>
                </c:pt>
                <c:pt idx="151">
                  <c:v>-1982.8728263194801</c:v>
                </c:pt>
                <c:pt idx="152">
                  <c:v>-684.47100504356797</c:v>
                </c:pt>
                <c:pt idx="153">
                  <c:v>-2422.44074392211</c:v>
                </c:pt>
                <c:pt idx="154">
                  <c:v>-2014.3065109301799</c:v>
                </c:pt>
                <c:pt idx="155">
                  <c:v>-3638.9188146992501</c:v>
                </c:pt>
                <c:pt idx="156">
                  <c:v>-5059.6771140786605</c:v>
                </c:pt>
                <c:pt idx="157">
                  <c:v>-1772.7288018225499</c:v>
                </c:pt>
                <c:pt idx="158">
                  <c:v>-1716.00457766053</c:v>
                </c:pt>
                <c:pt idx="159">
                  <c:v>-441.96434346391499</c:v>
                </c:pt>
                <c:pt idx="160">
                  <c:v>-1403.2887898474</c:v>
                </c:pt>
                <c:pt idx="161">
                  <c:v>-1736.5315777949299</c:v>
                </c:pt>
                <c:pt idx="162">
                  <c:v>-2352.5296388113602</c:v>
                </c:pt>
                <c:pt idx="163">
                  <c:v>-1635.9772679871801</c:v>
                </c:pt>
                <c:pt idx="164">
                  <c:v>-3790.5707627236302</c:v>
                </c:pt>
                <c:pt idx="165">
                  <c:v>-4301.8950522126397</c:v>
                </c:pt>
                <c:pt idx="166">
                  <c:v>-1826.6464247562999</c:v>
                </c:pt>
                <c:pt idx="167">
                  <c:v>-4662.44106864277</c:v>
                </c:pt>
                <c:pt idx="168">
                  <c:v>-2515.7096380809098</c:v>
                </c:pt>
                <c:pt idx="169">
                  <c:v>-4051.4745804494601</c:v>
                </c:pt>
                <c:pt idx="170">
                  <c:v>-2809.6665408690201</c:v>
                </c:pt>
                <c:pt idx="171">
                  <c:v>-4329.3861008042904</c:v>
                </c:pt>
                <c:pt idx="172">
                  <c:v>-2813.84514629265</c:v>
                </c:pt>
                <c:pt idx="173">
                  <c:v>-1204.5817678789299</c:v>
                </c:pt>
                <c:pt idx="174">
                  <c:v>-3899.0265925233798</c:v>
                </c:pt>
                <c:pt idx="175">
                  <c:v>-1607.95209484527</c:v>
                </c:pt>
                <c:pt idx="176">
                  <c:v>-3112.80014270006</c:v>
                </c:pt>
                <c:pt idx="177">
                  <c:v>-5381.63759487486</c:v>
                </c:pt>
                <c:pt idx="178">
                  <c:v>-2856.4713145914402</c:v>
                </c:pt>
                <c:pt idx="179">
                  <c:v>-4524.3412811394401</c:v>
                </c:pt>
                <c:pt idx="180">
                  <c:v>-1224.1918668024</c:v>
                </c:pt>
                <c:pt idx="181">
                  <c:v>-2144.4849168107899</c:v>
                </c:pt>
                <c:pt idx="182">
                  <c:v>-4428.8523125044003</c:v>
                </c:pt>
                <c:pt idx="183">
                  <c:v>-4644.67776506057</c:v>
                </c:pt>
                <c:pt idx="184">
                  <c:v>-2791.34316486953</c:v>
                </c:pt>
                <c:pt idx="185">
                  <c:v>-4259.3415890604101</c:v>
                </c:pt>
                <c:pt idx="186">
                  <c:v>-2148.8518120691901</c:v>
                </c:pt>
                <c:pt idx="187">
                  <c:v>-4028.8200269822</c:v>
                </c:pt>
                <c:pt idx="188">
                  <c:v>-2164.8312672752099</c:v>
                </c:pt>
                <c:pt idx="189">
                  <c:v>-5195.9879669973498</c:v>
                </c:pt>
                <c:pt idx="190">
                  <c:v>-5081.7657936594596</c:v>
                </c:pt>
                <c:pt idx="191">
                  <c:v>-504.001547277876</c:v>
                </c:pt>
                <c:pt idx="192">
                  <c:v>-1513.0615293932201</c:v>
                </c:pt>
                <c:pt idx="193">
                  <c:v>-1287.2512809953801</c:v>
                </c:pt>
                <c:pt idx="194">
                  <c:v>-3064.0933626486199</c:v>
                </c:pt>
                <c:pt idx="195">
                  <c:v>-4472.9089313213799</c:v>
                </c:pt>
                <c:pt idx="196">
                  <c:v>-3549.9236815971399</c:v>
                </c:pt>
                <c:pt idx="197">
                  <c:v>-6133.0915739278398</c:v>
                </c:pt>
                <c:pt idx="198">
                  <c:v>-6316.8492494105003</c:v>
                </c:pt>
                <c:pt idx="199">
                  <c:v>-4823.4319094863904</c:v>
                </c:pt>
                <c:pt idx="200">
                  <c:v>-3182.51057926053</c:v>
                </c:pt>
                <c:pt idx="201">
                  <c:v>-3242.6208200871201</c:v>
                </c:pt>
                <c:pt idx="202">
                  <c:v>-5263.42318431888</c:v>
                </c:pt>
                <c:pt idx="203">
                  <c:v>-5556.26058556305</c:v>
                </c:pt>
                <c:pt idx="204">
                  <c:v>-3191.0557027570899</c:v>
                </c:pt>
                <c:pt idx="205">
                  <c:v>-432.04208350344601</c:v>
                </c:pt>
                <c:pt idx="206">
                  <c:v>-3777.67364774714</c:v>
                </c:pt>
                <c:pt idx="207">
                  <c:v>-2283.3636395800299</c:v>
                </c:pt>
                <c:pt idx="208">
                  <c:v>-4298.2534699605903</c:v>
                </c:pt>
                <c:pt idx="209">
                  <c:v>-4294.56889196465</c:v>
                </c:pt>
                <c:pt idx="210">
                  <c:v>-4630.8966200690502</c:v>
                </c:pt>
                <c:pt idx="211">
                  <c:v>-5747.4155413288399</c:v>
                </c:pt>
                <c:pt idx="212">
                  <c:v>-4931.7826737445403</c:v>
                </c:pt>
                <c:pt idx="213">
                  <c:v>-2449.8019133443299</c:v>
                </c:pt>
                <c:pt idx="214">
                  <c:v>-5047.5990191583396</c:v>
                </c:pt>
                <c:pt idx="215">
                  <c:v>-5391.0560211830298</c:v>
                </c:pt>
                <c:pt idx="216">
                  <c:v>-7012.9314819825004</c:v>
                </c:pt>
                <c:pt idx="217">
                  <c:v>-2467.1230655163199</c:v>
                </c:pt>
                <c:pt idx="218">
                  <c:v>-5743.8658878886199</c:v>
                </c:pt>
                <c:pt idx="219">
                  <c:v>-5400.5419970161802</c:v>
                </c:pt>
                <c:pt idx="220">
                  <c:v>-4084.8318125482801</c:v>
                </c:pt>
                <c:pt idx="221">
                  <c:v>-6248.2814538542298</c:v>
                </c:pt>
                <c:pt idx="222">
                  <c:v>-6478.4541441334304</c:v>
                </c:pt>
                <c:pt idx="223">
                  <c:v>-6105.1147617020497</c:v>
                </c:pt>
                <c:pt idx="224">
                  <c:v>-5137.8577708156099</c:v>
                </c:pt>
                <c:pt idx="225">
                  <c:v>-4246.4714962315102</c:v>
                </c:pt>
                <c:pt idx="226">
                  <c:v>-6164.5851932195101</c:v>
                </c:pt>
                <c:pt idx="227">
                  <c:v>-6275.6093581143696</c:v>
                </c:pt>
                <c:pt idx="228">
                  <c:v>-6294.2229540756998</c:v>
                </c:pt>
                <c:pt idx="229">
                  <c:v>-5066.7782355219797</c:v>
                </c:pt>
                <c:pt idx="230">
                  <c:v>-6013.2744870414599</c:v>
                </c:pt>
                <c:pt idx="231">
                  <c:v>-5211.2905166265</c:v>
                </c:pt>
                <c:pt idx="232">
                  <c:v>-5741.5599927882704</c:v>
                </c:pt>
                <c:pt idx="233">
                  <c:v>-7031.1539020994096</c:v>
                </c:pt>
                <c:pt idx="234">
                  <c:v>-6201.2902969881598</c:v>
                </c:pt>
                <c:pt idx="235">
                  <c:v>-5696.2510926123095</c:v>
                </c:pt>
                <c:pt idx="236">
                  <c:v>-6209.9184128126399</c:v>
                </c:pt>
                <c:pt idx="237">
                  <c:v>-5932.6835388372101</c:v>
                </c:pt>
                <c:pt idx="238">
                  <c:v>-7960.74110343342</c:v>
                </c:pt>
                <c:pt idx="239">
                  <c:v>-5739.3964414454804</c:v>
                </c:pt>
                <c:pt idx="240">
                  <c:v>-6794.2270070223603</c:v>
                </c:pt>
                <c:pt idx="241">
                  <c:v>-5615.7021886090797</c:v>
                </c:pt>
                <c:pt idx="242">
                  <c:v>-4047.09476175092</c:v>
                </c:pt>
                <c:pt idx="243">
                  <c:v>-6636.63973099963</c:v>
                </c:pt>
                <c:pt idx="244">
                  <c:v>-4067.4692557910498</c:v>
                </c:pt>
                <c:pt idx="245">
                  <c:v>-6499.1230192886997</c:v>
                </c:pt>
                <c:pt idx="246">
                  <c:v>-6139.9597523143502</c:v>
                </c:pt>
                <c:pt idx="247">
                  <c:v>-3695.4175666482502</c:v>
                </c:pt>
                <c:pt idx="248">
                  <c:v>-5460.87082699238</c:v>
                </c:pt>
                <c:pt idx="249">
                  <c:v>-7939.5545112498503</c:v>
                </c:pt>
                <c:pt idx="250">
                  <c:v>-7842.9211179971198</c:v>
                </c:pt>
                <c:pt idx="251">
                  <c:v>-7597.7014093360904</c:v>
                </c:pt>
                <c:pt idx="252">
                  <c:v>-6441.4073885001699</c:v>
                </c:pt>
                <c:pt idx="253">
                  <c:v>-6542.53844236839</c:v>
                </c:pt>
                <c:pt idx="254">
                  <c:v>-4939.5560891731202</c:v>
                </c:pt>
                <c:pt idx="255">
                  <c:v>-5656.2019121552003</c:v>
                </c:pt>
                <c:pt idx="256">
                  <c:v>-6323.3827331878101</c:v>
                </c:pt>
                <c:pt idx="257">
                  <c:v>-6436.1135818681096</c:v>
                </c:pt>
                <c:pt idx="258">
                  <c:v>-7326.9184587159098</c:v>
                </c:pt>
                <c:pt idx="259">
                  <c:v>-7708.1874021789899</c:v>
                </c:pt>
                <c:pt idx="260">
                  <c:v>-6823.2100289290602</c:v>
                </c:pt>
                <c:pt idx="261">
                  <c:v>-8009.2982612595797</c:v>
                </c:pt>
                <c:pt idx="262">
                  <c:v>-8123.0073319991798</c:v>
                </c:pt>
                <c:pt idx="263">
                  <c:v>-6907.1413597813698</c:v>
                </c:pt>
                <c:pt idx="264">
                  <c:v>-6056.2633810976704</c:v>
                </c:pt>
                <c:pt idx="265">
                  <c:v>-4517.8415859163497</c:v>
                </c:pt>
                <c:pt idx="266">
                  <c:v>-4500.0249393964596</c:v>
                </c:pt>
                <c:pt idx="267">
                  <c:v>-6309.5941403359602</c:v>
                </c:pt>
                <c:pt idx="268">
                  <c:v>-8446.6356450671792</c:v>
                </c:pt>
                <c:pt idx="269">
                  <c:v>-7237.9770362121199</c:v>
                </c:pt>
                <c:pt idx="270">
                  <c:v>-6030.8219487815104</c:v>
                </c:pt>
                <c:pt idx="271">
                  <c:v>-4511.1151617164196</c:v>
                </c:pt>
                <c:pt idx="272">
                  <c:v>-6242.2243637111997</c:v>
                </c:pt>
                <c:pt idx="273">
                  <c:v>-6807.1334050204896</c:v>
                </c:pt>
                <c:pt idx="274">
                  <c:v>-6620.9209030280199</c:v>
                </c:pt>
                <c:pt idx="275">
                  <c:v>-7974.7972792962601</c:v>
                </c:pt>
                <c:pt idx="276">
                  <c:v>-7188.5010531757998</c:v>
                </c:pt>
                <c:pt idx="277">
                  <c:v>-5721.5519852153202</c:v>
                </c:pt>
                <c:pt idx="278">
                  <c:v>-6667.6605101798796</c:v>
                </c:pt>
                <c:pt idx="279">
                  <c:v>-7598.6630359492601</c:v>
                </c:pt>
                <c:pt idx="280">
                  <c:v>-5680.7543810835496</c:v>
                </c:pt>
                <c:pt idx="281">
                  <c:v>-9276.41156966995</c:v>
                </c:pt>
                <c:pt idx="282">
                  <c:v>-6748.0559915582999</c:v>
                </c:pt>
                <c:pt idx="283">
                  <c:v>-7864.4927870491001</c:v>
                </c:pt>
                <c:pt idx="284">
                  <c:v>-7496.1824172760098</c:v>
                </c:pt>
                <c:pt idx="285">
                  <c:v>-5671.0081387582004</c:v>
                </c:pt>
                <c:pt idx="286">
                  <c:v>-8059.6960464084596</c:v>
                </c:pt>
                <c:pt idx="287">
                  <c:v>-5334.1137629692703</c:v>
                </c:pt>
                <c:pt idx="288">
                  <c:v>-6830.68270462705</c:v>
                </c:pt>
                <c:pt idx="289">
                  <c:v>-8849.3798603537707</c:v>
                </c:pt>
                <c:pt idx="290">
                  <c:v>-8553.9547801038898</c:v>
                </c:pt>
                <c:pt idx="291">
                  <c:v>-7242.1031940835701</c:v>
                </c:pt>
                <c:pt idx="292">
                  <c:v>-7239.5902860102697</c:v>
                </c:pt>
                <c:pt idx="293">
                  <c:v>-7594.4320898302403</c:v>
                </c:pt>
                <c:pt idx="294">
                  <c:v>-7579.58129801827</c:v>
                </c:pt>
                <c:pt idx="295">
                  <c:v>-6534.3508107655198</c:v>
                </c:pt>
                <c:pt idx="296">
                  <c:v>-5036.2714542993499</c:v>
                </c:pt>
                <c:pt idx="297">
                  <c:v>-6172.8748700612196</c:v>
                </c:pt>
                <c:pt idx="298">
                  <c:v>-5890.0590805252396</c:v>
                </c:pt>
                <c:pt idx="299">
                  <c:v>-7580.2775933889498</c:v>
                </c:pt>
                <c:pt idx="300">
                  <c:v>-9373.1237523677992</c:v>
                </c:pt>
                <c:pt idx="301">
                  <c:v>-7985.7344594774504</c:v>
                </c:pt>
                <c:pt idx="302">
                  <c:v>-5361.9690757384797</c:v>
                </c:pt>
                <c:pt idx="303">
                  <c:v>-10689.6951473274</c:v>
                </c:pt>
                <c:pt idx="304">
                  <c:v>-8254.3337855893205</c:v>
                </c:pt>
                <c:pt idx="305">
                  <c:v>-7245.7369160654498</c:v>
                </c:pt>
                <c:pt idx="306">
                  <c:v>-7347.6701497759204</c:v>
                </c:pt>
                <c:pt idx="307">
                  <c:v>-8597.8369529543907</c:v>
                </c:pt>
                <c:pt idx="308">
                  <c:v>-8077.5412843377298</c:v>
                </c:pt>
                <c:pt idx="309">
                  <c:v>-6816.1897395181304</c:v>
                </c:pt>
                <c:pt idx="310">
                  <c:v>-8964.1651170162804</c:v>
                </c:pt>
                <c:pt idx="311">
                  <c:v>-10124.2255531438</c:v>
                </c:pt>
                <c:pt idx="312">
                  <c:v>-7695.40941648647</c:v>
                </c:pt>
                <c:pt idx="313">
                  <c:v>-8296.9982852093708</c:v>
                </c:pt>
                <c:pt idx="314">
                  <c:v>-9398.2187078333009</c:v>
                </c:pt>
                <c:pt idx="315">
                  <c:v>-5083.1334907692399</c:v>
                </c:pt>
                <c:pt idx="316">
                  <c:v>-7566.1638499092196</c:v>
                </c:pt>
                <c:pt idx="317">
                  <c:v>-7048.4741585127904</c:v>
                </c:pt>
                <c:pt idx="318">
                  <c:v>-9646.1581526004502</c:v>
                </c:pt>
                <c:pt idx="319">
                  <c:v>-8744.8411212041792</c:v>
                </c:pt>
                <c:pt idx="320">
                  <c:v>-7950.3271274796698</c:v>
                </c:pt>
                <c:pt idx="321">
                  <c:v>-8408.5539648020404</c:v>
                </c:pt>
                <c:pt idx="322">
                  <c:v>-7082.4434941913996</c:v>
                </c:pt>
                <c:pt idx="323">
                  <c:v>-6881.9803623224498</c:v>
                </c:pt>
                <c:pt idx="324">
                  <c:v>-8802.4999170715801</c:v>
                </c:pt>
                <c:pt idx="325">
                  <c:v>-8331.89305945058</c:v>
                </c:pt>
                <c:pt idx="326">
                  <c:v>-7698.5347754799504</c:v>
                </c:pt>
                <c:pt idx="327">
                  <c:v>-7826.0969261803302</c:v>
                </c:pt>
                <c:pt idx="328">
                  <c:v>-8984.6344490584906</c:v>
                </c:pt>
                <c:pt idx="329">
                  <c:v>-6629.0139853322298</c:v>
                </c:pt>
                <c:pt idx="330">
                  <c:v>-6150.6811018397302</c:v>
                </c:pt>
                <c:pt idx="331">
                  <c:v>-9505.0810971012306</c:v>
                </c:pt>
                <c:pt idx="332">
                  <c:v>-7943.46420381387</c:v>
                </c:pt>
                <c:pt idx="333">
                  <c:v>-7088.9783478207301</c:v>
                </c:pt>
                <c:pt idx="334">
                  <c:v>-8051.8034536442701</c:v>
                </c:pt>
                <c:pt idx="335">
                  <c:v>-6917.025444805</c:v>
                </c:pt>
                <c:pt idx="336">
                  <c:v>-7073.5039117117403</c:v>
                </c:pt>
                <c:pt idx="337">
                  <c:v>-7980.76962728956</c:v>
                </c:pt>
                <c:pt idx="338">
                  <c:v>-8298.1743737671895</c:v>
                </c:pt>
                <c:pt idx="339">
                  <c:v>-7359.6009496654297</c:v>
                </c:pt>
                <c:pt idx="340">
                  <c:v>-8782.1901781255492</c:v>
                </c:pt>
                <c:pt idx="341">
                  <c:v>-7092.0509916123601</c:v>
                </c:pt>
                <c:pt idx="342">
                  <c:v>-10717.2070300823</c:v>
                </c:pt>
                <c:pt idx="343">
                  <c:v>-8165.8223420559798</c:v>
                </c:pt>
                <c:pt idx="344">
                  <c:v>-9174.8111709289005</c:v>
                </c:pt>
                <c:pt idx="345">
                  <c:v>-8070.6574836628297</c:v>
                </c:pt>
                <c:pt idx="346">
                  <c:v>-9293.5177154632893</c:v>
                </c:pt>
                <c:pt idx="347">
                  <c:v>-8986.6418523503307</c:v>
                </c:pt>
                <c:pt idx="348">
                  <c:v>-7972.6238079954501</c:v>
                </c:pt>
                <c:pt idx="349">
                  <c:v>-11568.721021314799</c:v>
                </c:pt>
                <c:pt idx="350">
                  <c:v>-8729.7461602835301</c:v>
                </c:pt>
                <c:pt idx="351">
                  <c:v>-7687.8085859222101</c:v>
                </c:pt>
                <c:pt idx="352">
                  <c:v>-7286.7051592515199</c:v>
                </c:pt>
                <c:pt idx="353">
                  <c:v>-9011.6625849416505</c:v>
                </c:pt>
                <c:pt idx="354">
                  <c:v>-7553.1024074168099</c:v>
                </c:pt>
                <c:pt idx="355">
                  <c:v>-8542.9310231453601</c:v>
                </c:pt>
                <c:pt idx="356">
                  <c:v>-7765.5624806473998</c:v>
                </c:pt>
                <c:pt idx="357">
                  <c:v>-7058.7781549170604</c:v>
                </c:pt>
                <c:pt idx="358">
                  <c:v>-8548.26524973696</c:v>
                </c:pt>
                <c:pt idx="359">
                  <c:v>-7922.3676443931799</c:v>
                </c:pt>
                <c:pt idx="360">
                  <c:v>-8354.9212624061802</c:v>
                </c:pt>
                <c:pt idx="361">
                  <c:v>-10059.8324616149</c:v>
                </c:pt>
                <c:pt idx="362">
                  <c:v>-7775.0697301174796</c:v>
                </c:pt>
                <c:pt idx="363">
                  <c:v>-8449.1722425394291</c:v>
                </c:pt>
                <c:pt idx="364">
                  <c:v>-9770.2727974015997</c:v>
                </c:pt>
                <c:pt idx="365">
                  <c:v>-9289.7621104085993</c:v>
                </c:pt>
                <c:pt idx="366">
                  <c:v>-9759.72589143185</c:v>
                </c:pt>
                <c:pt idx="367">
                  <c:v>-8126.4298604578498</c:v>
                </c:pt>
                <c:pt idx="368">
                  <c:v>-7042.7568160070696</c:v>
                </c:pt>
                <c:pt idx="369">
                  <c:v>-6962.4568316719096</c:v>
                </c:pt>
                <c:pt idx="370">
                  <c:v>-6665.0765890539496</c:v>
                </c:pt>
                <c:pt idx="371">
                  <c:v>-9392.9677285220296</c:v>
                </c:pt>
                <c:pt idx="372">
                  <c:v>-8684.4114860963291</c:v>
                </c:pt>
                <c:pt idx="373">
                  <c:v>-7018.0016682783498</c:v>
                </c:pt>
                <c:pt idx="374">
                  <c:v>-8446.4881158574408</c:v>
                </c:pt>
                <c:pt idx="375">
                  <c:v>-7007.3943271055005</c:v>
                </c:pt>
                <c:pt idx="376">
                  <c:v>-7752.1109130431496</c:v>
                </c:pt>
                <c:pt idx="377">
                  <c:v>-8952.4347346909199</c:v>
                </c:pt>
                <c:pt idx="378">
                  <c:v>-10472.451764715801</c:v>
                </c:pt>
                <c:pt idx="379">
                  <c:v>-9673.9587615820492</c:v>
                </c:pt>
                <c:pt idx="380">
                  <c:v>-7974.0807647211604</c:v>
                </c:pt>
                <c:pt idx="381">
                  <c:v>-7783.4505726533698</c:v>
                </c:pt>
                <c:pt idx="382">
                  <c:v>-7852.5838285027903</c:v>
                </c:pt>
                <c:pt idx="383">
                  <c:v>-9061.5820123253798</c:v>
                </c:pt>
                <c:pt idx="384">
                  <c:v>-8696.8826465038492</c:v>
                </c:pt>
                <c:pt idx="385">
                  <c:v>-8187.2982170586802</c:v>
                </c:pt>
                <c:pt idx="386">
                  <c:v>-10491.7427875921</c:v>
                </c:pt>
                <c:pt idx="387">
                  <c:v>-8610.1928722090106</c:v>
                </c:pt>
                <c:pt idx="388">
                  <c:v>-9922.3750387649106</c:v>
                </c:pt>
                <c:pt idx="389">
                  <c:v>-8719.2814607805794</c:v>
                </c:pt>
                <c:pt idx="390">
                  <c:v>-7876.7949348573602</c:v>
                </c:pt>
                <c:pt idx="391">
                  <c:v>-8721.6498216065793</c:v>
                </c:pt>
                <c:pt idx="392">
                  <c:v>-7696.3148593781698</c:v>
                </c:pt>
                <c:pt idx="393">
                  <c:v>-9622.5869091925906</c:v>
                </c:pt>
                <c:pt idx="394">
                  <c:v>-11025.505000672099</c:v>
                </c:pt>
                <c:pt idx="395">
                  <c:v>-9725.8113408918307</c:v>
                </c:pt>
                <c:pt idx="396">
                  <c:v>-9282.2949637171696</c:v>
                </c:pt>
                <c:pt idx="397">
                  <c:v>-9174.6511676682894</c:v>
                </c:pt>
                <c:pt idx="398">
                  <c:v>-9903.1845904100501</c:v>
                </c:pt>
                <c:pt idx="399">
                  <c:v>-9022.9109104384297</c:v>
                </c:pt>
                <c:pt idx="400">
                  <c:v>-8998.0722696554003</c:v>
                </c:pt>
                <c:pt idx="401">
                  <c:v>-10784.660841581601</c:v>
                </c:pt>
                <c:pt idx="402">
                  <c:v>-11203.934424737499</c:v>
                </c:pt>
                <c:pt idx="403">
                  <c:v>-9061.7913856199302</c:v>
                </c:pt>
                <c:pt idx="404">
                  <c:v>-7607.1771325667096</c:v>
                </c:pt>
                <c:pt idx="405">
                  <c:v>-7534.9119113060297</c:v>
                </c:pt>
                <c:pt idx="406">
                  <c:v>-5954.1832078580101</c:v>
                </c:pt>
                <c:pt idx="407">
                  <c:v>-8950.4753093099698</c:v>
                </c:pt>
                <c:pt idx="408">
                  <c:v>-8879.4914703247705</c:v>
                </c:pt>
                <c:pt idx="409">
                  <c:v>-9885.1534822150898</c:v>
                </c:pt>
                <c:pt idx="410">
                  <c:v>-9947.6332060013701</c:v>
                </c:pt>
                <c:pt idx="411">
                  <c:v>-8119.8055368822997</c:v>
                </c:pt>
                <c:pt idx="412">
                  <c:v>-8207.8503258031596</c:v>
                </c:pt>
                <c:pt idx="413">
                  <c:v>-7389.5721596825797</c:v>
                </c:pt>
                <c:pt idx="414">
                  <c:v>-9123.9553995413498</c:v>
                </c:pt>
                <c:pt idx="415">
                  <c:v>-8859.5467987106094</c:v>
                </c:pt>
                <c:pt idx="416">
                  <c:v>-11261.729366875399</c:v>
                </c:pt>
                <c:pt idx="417">
                  <c:v>-10383.2139240822</c:v>
                </c:pt>
                <c:pt idx="418">
                  <c:v>-10219.203581351399</c:v>
                </c:pt>
                <c:pt idx="419">
                  <c:v>-9082.2841376683991</c:v>
                </c:pt>
                <c:pt idx="420">
                  <c:v>-8734.8151989153703</c:v>
                </c:pt>
                <c:pt idx="421">
                  <c:v>-8148.0778807875604</c:v>
                </c:pt>
                <c:pt idx="422">
                  <c:v>-11290.4627943051</c:v>
                </c:pt>
                <c:pt idx="423">
                  <c:v>-9522.0635341293</c:v>
                </c:pt>
                <c:pt idx="424">
                  <c:v>-11766.4194272967</c:v>
                </c:pt>
                <c:pt idx="425">
                  <c:v>-9215.1006351721608</c:v>
                </c:pt>
                <c:pt idx="426">
                  <c:v>-10552.0055812764</c:v>
                </c:pt>
                <c:pt idx="427">
                  <c:v>-11000.321751629999</c:v>
                </c:pt>
                <c:pt idx="428">
                  <c:v>-11476.9005323928</c:v>
                </c:pt>
                <c:pt idx="429">
                  <c:v>-11020.593792609799</c:v>
                </c:pt>
                <c:pt idx="430">
                  <c:v>-9653.5966726388506</c:v>
                </c:pt>
                <c:pt idx="431">
                  <c:v>-8726.0732210001606</c:v>
                </c:pt>
                <c:pt idx="432">
                  <c:v>-11385.6404320774</c:v>
                </c:pt>
                <c:pt idx="433">
                  <c:v>-10741.486145974101</c:v>
                </c:pt>
                <c:pt idx="434">
                  <c:v>-10465.985173765899</c:v>
                </c:pt>
                <c:pt idx="435">
                  <c:v>-9181.2625014731493</c:v>
                </c:pt>
                <c:pt idx="436">
                  <c:v>-8697.1304192243897</c:v>
                </c:pt>
                <c:pt idx="437">
                  <c:v>-7679.5502381387796</c:v>
                </c:pt>
                <c:pt idx="438">
                  <c:v>-7498.3811275313201</c:v>
                </c:pt>
                <c:pt idx="439">
                  <c:v>-10236.966823422799</c:v>
                </c:pt>
                <c:pt idx="440">
                  <c:v>-10197.549286707301</c:v>
                </c:pt>
                <c:pt idx="441">
                  <c:v>-10666.6992369773</c:v>
                </c:pt>
                <c:pt idx="442">
                  <c:v>-10122.0570768089</c:v>
                </c:pt>
                <c:pt idx="443">
                  <c:v>-9336.8259172223807</c:v>
                </c:pt>
                <c:pt idx="444">
                  <c:v>-10277.5367648996</c:v>
                </c:pt>
                <c:pt idx="445">
                  <c:v>-9262.6900603634695</c:v>
                </c:pt>
                <c:pt idx="446">
                  <c:v>-8985.3402519721003</c:v>
                </c:pt>
                <c:pt idx="447">
                  <c:v>-10493.2920132457</c:v>
                </c:pt>
                <c:pt idx="448">
                  <c:v>-7265.7325841751299</c:v>
                </c:pt>
                <c:pt idx="449">
                  <c:v>-10803.834313670901</c:v>
                </c:pt>
                <c:pt idx="450">
                  <c:v>-10443.1281958946</c:v>
                </c:pt>
                <c:pt idx="451">
                  <c:v>-10205.192341866499</c:v>
                </c:pt>
                <c:pt idx="452">
                  <c:v>-7668.1673626073598</c:v>
                </c:pt>
                <c:pt idx="453">
                  <c:v>-9557.7639147733298</c:v>
                </c:pt>
                <c:pt idx="454">
                  <c:v>-10214.146576450101</c:v>
                </c:pt>
                <c:pt idx="455">
                  <c:v>-8919.7916334584606</c:v>
                </c:pt>
                <c:pt idx="456">
                  <c:v>-9814.3006343187299</c:v>
                </c:pt>
                <c:pt idx="457">
                  <c:v>-9121.7123440441501</c:v>
                </c:pt>
                <c:pt idx="458">
                  <c:v>-9831.8319990122709</c:v>
                </c:pt>
                <c:pt idx="459">
                  <c:v>-8338.3233683950093</c:v>
                </c:pt>
                <c:pt idx="460">
                  <c:v>-8423.2098757129297</c:v>
                </c:pt>
                <c:pt idx="461">
                  <c:v>-8070.7333943572503</c:v>
                </c:pt>
                <c:pt idx="462">
                  <c:v>-7759.6445064547497</c:v>
                </c:pt>
                <c:pt idx="463">
                  <c:v>-9670.8257145499701</c:v>
                </c:pt>
                <c:pt idx="464">
                  <c:v>-9077.9957546636706</c:v>
                </c:pt>
                <c:pt idx="465">
                  <c:v>-9320.2246085863007</c:v>
                </c:pt>
                <c:pt idx="466">
                  <c:v>-11004.6378916511</c:v>
                </c:pt>
                <c:pt idx="467">
                  <c:v>-11018.625902296901</c:v>
                </c:pt>
                <c:pt idx="468">
                  <c:v>-9967.3839390444191</c:v>
                </c:pt>
                <c:pt idx="469">
                  <c:v>-10135.474154604701</c:v>
                </c:pt>
                <c:pt idx="470">
                  <c:v>-9681.6315724750202</c:v>
                </c:pt>
                <c:pt idx="471">
                  <c:v>-10358.5433495097</c:v>
                </c:pt>
                <c:pt idx="472">
                  <c:v>-9241.1157217288892</c:v>
                </c:pt>
                <c:pt idx="473">
                  <c:v>-11049.348325286301</c:v>
                </c:pt>
                <c:pt idx="474">
                  <c:v>-10896.0465293003</c:v>
                </c:pt>
                <c:pt idx="475">
                  <c:v>-9661.7646615615995</c:v>
                </c:pt>
                <c:pt idx="476">
                  <c:v>-9869.6355205908094</c:v>
                </c:pt>
                <c:pt idx="477">
                  <c:v>-10296.409092408499</c:v>
                </c:pt>
                <c:pt idx="478">
                  <c:v>-8313.3271800003895</c:v>
                </c:pt>
                <c:pt idx="479">
                  <c:v>-9457.1405063264992</c:v>
                </c:pt>
                <c:pt idx="480">
                  <c:v>-9647.0518160038391</c:v>
                </c:pt>
                <c:pt idx="481">
                  <c:v>-10577.936095052601</c:v>
                </c:pt>
                <c:pt idx="482">
                  <c:v>-10892.488254948899</c:v>
                </c:pt>
                <c:pt idx="483">
                  <c:v>-10336.326239178101</c:v>
                </c:pt>
                <c:pt idx="484">
                  <c:v>-10223.590275841399</c:v>
                </c:pt>
                <c:pt idx="485">
                  <c:v>-8338.9366009595997</c:v>
                </c:pt>
                <c:pt idx="486">
                  <c:v>-9310.7163595197198</c:v>
                </c:pt>
                <c:pt idx="487">
                  <c:v>-10592.7584654899</c:v>
                </c:pt>
                <c:pt idx="488">
                  <c:v>-8730.85938047743</c:v>
                </c:pt>
                <c:pt idx="489">
                  <c:v>-9480.3003405029904</c:v>
                </c:pt>
                <c:pt idx="490">
                  <c:v>-9565.0418490864395</c:v>
                </c:pt>
                <c:pt idx="491">
                  <c:v>-8937.7487906356291</c:v>
                </c:pt>
                <c:pt idx="492">
                  <c:v>-9085.1863602854392</c:v>
                </c:pt>
                <c:pt idx="493">
                  <c:v>-7995.0654815564803</c:v>
                </c:pt>
                <c:pt idx="494">
                  <c:v>-8521.1200790225394</c:v>
                </c:pt>
                <c:pt idx="495">
                  <c:v>-9898.54631998886</c:v>
                </c:pt>
                <c:pt idx="496">
                  <c:v>-10407.539070639201</c:v>
                </c:pt>
                <c:pt idx="497">
                  <c:v>-10587.465504493601</c:v>
                </c:pt>
                <c:pt idx="498">
                  <c:v>-8765.6298422018008</c:v>
                </c:pt>
                <c:pt idx="499">
                  <c:v>-8969.5564089234595</c:v>
                </c:pt>
                <c:pt idx="500">
                  <c:v>-10889.2291169121</c:v>
                </c:pt>
                <c:pt idx="501">
                  <c:v>-9473.9057646884903</c:v>
                </c:pt>
                <c:pt idx="502">
                  <c:v>-11692.2972757721</c:v>
                </c:pt>
                <c:pt idx="503">
                  <c:v>-10120.4187878127</c:v>
                </c:pt>
                <c:pt idx="504">
                  <c:v>-8616.1227919781704</c:v>
                </c:pt>
                <c:pt idx="505">
                  <c:v>-11347.1041175134</c:v>
                </c:pt>
                <c:pt idx="506">
                  <c:v>-12528.2924379407</c:v>
                </c:pt>
                <c:pt idx="507">
                  <c:v>-10806.6247495308</c:v>
                </c:pt>
                <c:pt idx="508">
                  <c:v>-9086.6957637100695</c:v>
                </c:pt>
                <c:pt idx="509">
                  <c:v>-9605.8018558439708</c:v>
                </c:pt>
                <c:pt idx="510">
                  <c:v>-9536.5992619521603</c:v>
                </c:pt>
                <c:pt idx="511">
                  <c:v>-10262.0327744511</c:v>
                </c:pt>
                <c:pt idx="512">
                  <c:v>-8961.0408874830591</c:v>
                </c:pt>
                <c:pt idx="513">
                  <c:v>-7996.95902255277</c:v>
                </c:pt>
                <c:pt idx="514">
                  <c:v>-9346.6856031792104</c:v>
                </c:pt>
                <c:pt idx="515">
                  <c:v>-10542.6341554465</c:v>
                </c:pt>
                <c:pt idx="516">
                  <c:v>-10306.3135186699</c:v>
                </c:pt>
                <c:pt idx="517">
                  <c:v>-8414.2153480135603</c:v>
                </c:pt>
                <c:pt idx="518">
                  <c:v>-9923.7693169971499</c:v>
                </c:pt>
                <c:pt idx="519">
                  <c:v>-11057.209247892</c:v>
                </c:pt>
                <c:pt idx="520">
                  <c:v>-9127.77838764427</c:v>
                </c:pt>
                <c:pt idx="521">
                  <c:v>-8204.9136875991808</c:v>
                </c:pt>
                <c:pt idx="522">
                  <c:v>-11334.6620087788</c:v>
                </c:pt>
                <c:pt idx="523">
                  <c:v>-10983.6712196607</c:v>
                </c:pt>
                <c:pt idx="524">
                  <c:v>-12171.543974779101</c:v>
                </c:pt>
                <c:pt idx="525">
                  <c:v>-9236.9359591849097</c:v>
                </c:pt>
                <c:pt idx="526">
                  <c:v>-9900.6987213977609</c:v>
                </c:pt>
                <c:pt idx="527">
                  <c:v>-9221.8556849373908</c:v>
                </c:pt>
                <c:pt idx="528">
                  <c:v>-9140.1328229495302</c:v>
                </c:pt>
                <c:pt idx="529">
                  <c:v>-7463.8125181434998</c:v>
                </c:pt>
                <c:pt idx="530">
                  <c:v>-7629.65981022697</c:v>
                </c:pt>
                <c:pt idx="531">
                  <c:v>-6771.7918727219103</c:v>
                </c:pt>
                <c:pt idx="532">
                  <c:v>-11258.6612250285</c:v>
                </c:pt>
                <c:pt idx="533">
                  <c:v>-11166.9174698479</c:v>
                </c:pt>
                <c:pt idx="534">
                  <c:v>-10759.528755641601</c:v>
                </c:pt>
                <c:pt idx="535">
                  <c:v>-11517.4481934292</c:v>
                </c:pt>
                <c:pt idx="536">
                  <c:v>-11606.722036389499</c:v>
                </c:pt>
                <c:pt idx="537">
                  <c:v>-9573.8827321733606</c:v>
                </c:pt>
                <c:pt idx="538">
                  <c:v>-8968.25778801454</c:v>
                </c:pt>
                <c:pt idx="539">
                  <c:v>-8313.3393774320593</c:v>
                </c:pt>
                <c:pt idx="540">
                  <c:v>-7394.9627999056802</c:v>
                </c:pt>
                <c:pt idx="541">
                  <c:v>-9616.9574104926196</c:v>
                </c:pt>
                <c:pt idx="542">
                  <c:v>-9121.6350752194394</c:v>
                </c:pt>
                <c:pt idx="543">
                  <c:v>-8905.1676551057608</c:v>
                </c:pt>
                <c:pt idx="544">
                  <c:v>-9127.5154334519902</c:v>
                </c:pt>
                <c:pt idx="545">
                  <c:v>-11404.9609226795</c:v>
                </c:pt>
                <c:pt idx="546">
                  <c:v>-11322.0112851292</c:v>
                </c:pt>
                <c:pt idx="547">
                  <c:v>-11156.6743193231</c:v>
                </c:pt>
                <c:pt idx="548">
                  <c:v>-9645.9259174014005</c:v>
                </c:pt>
                <c:pt idx="549">
                  <c:v>-9023.2283116066992</c:v>
                </c:pt>
                <c:pt idx="550">
                  <c:v>-10726.463648118901</c:v>
                </c:pt>
                <c:pt idx="551">
                  <c:v>-9929.6319129578496</c:v>
                </c:pt>
                <c:pt idx="552">
                  <c:v>-11003.9127796431</c:v>
                </c:pt>
                <c:pt idx="553">
                  <c:v>-11494.618057649501</c:v>
                </c:pt>
                <c:pt idx="554">
                  <c:v>-9248.7412695616094</c:v>
                </c:pt>
                <c:pt idx="555">
                  <c:v>-8803.5161038827791</c:v>
                </c:pt>
                <c:pt idx="556">
                  <c:v>-7864.4112966350503</c:v>
                </c:pt>
                <c:pt idx="557">
                  <c:v>-10218.1917661808</c:v>
                </c:pt>
                <c:pt idx="558">
                  <c:v>-10753.304192330101</c:v>
                </c:pt>
                <c:pt idx="559">
                  <c:v>-10495.091622473199</c:v>
                </c:pt>
                <c:pt idx="560">
                  <c:v>-9045.2884176296993</c:v>
                </c:pt>
                <c:pt idx="561">
                  <c:v>-8046.0266675742796</c:v>
                </c:pt>
                <c:pt idx="562">
                  <c:v>-8393.5890217995293</c:v>
                </c:pt>
                <c:pt idx="563">
                  <c:v>-10779.513824101799</c:v>
                </c:pt>
                <c:pt idx="564">
                  <c:v>-11417.3010605</c:v>
                </c:pt>
                <c:pt idx="565">
                  <c:v>-10125.957804702701</c:v>
                </c:pt>
                <c:pt idx="566">
                  <c:v>-8936.9464258427906</c:v>
                </c:pt>
                <c:pt idx="567">
                  <c:v>-9910.2193141423395</c:v>
                </c:pt>
                <c:pt idx="568">
                  <c:v>-10945.799893121</c:v>
                </c:pt>
                <c:pt idx="569">
                  <c:v>-11151.663970441299</c:v>
                </c:pt>
                <c:pt idx="570">
                  <c:v>-10630.656759833601</c:v>
                </c:pt>
                <c:pt idx="571">
                  <c:v>-9840.7306354677403</c:v>
                </c:pt>
                <c:pt idx="572">
                  <c:v>-11296.5574583657</c:v>
                </c:pt>
                <c:pt idx="573">
                  <c:v>-10802.0270826631</c:v>
                </c:pt>
                <c:pt idx="574">
                  <c:v>-10287.8988166448</c:v>
                </c:pt>
                <c:pt idx="575">
                  <c:v>-8793.2812684531109</c:v>
                </c:pt>
                <c:pt idx="576">
                  <c:v>-10889.799424107699</c:v>
                </c:pt>
                <c:pt idx="577">
                  <c:v>-8671.3048321282004</c:v>
                </c:pt>
                <c:pt idx="578">
                  <c:v>-7185.9295141516104</c:v>
                </c:pt>
                <c:pt idx="579">
                  <c:v>-9263.1828184714104</c:v>
                </c:pt>
                <c:pt idx="580">
                  <c:v>-9713.5561457199201</c:v>
                </c:pt>
                <c:pt idx="581">
                  <c:v>-11937.690106919101</c:v>
                </c:pt>
                <c:pt idx="582">
                  <c:v>-11419.6073327268</c:v>
                </c:pt>
                <c:pt idx="583">
                  <c:v>-9764.0125158954797</c:v>
                </c:pt>
                <c:pt idx="584">
                  <c:v>-8458.4907910774891</c:v>
                </c:pt>
                <c:pt idx="585">
                  <c:v>-10634.1905817926</c:v>
                </c:pt>
                <c:pt idx="586">
                  <c:v>-10160.1032527441</c:v>
                </c:pt>
                <c:pt idx="587">
                  <c:v>-10150.464778600501</c:v>
                </c:pt>
                <c:pt idx="588">
                  <c:v>-9035.7665280533693</c:v>
                </c:pt>
                <c:pt idx="589">
                  <c:v>-9472.6334871217896</c:v>
                </c:pt>
                <c:pt idx="590">
                  <c:v>-10418.1741920765</c:v>
                </c:pt>
                <c:pt idx="591">
                  <c:v>-10832.3512119593</c:v>
                </c:pt>
                <c:pt idx="592">
                  <c:v>-10525.2027745212</c:v>
                </c:pt>
                <c:pt idx="593">
                  <c:v>-10237.541365781701</c:v>
                </c:pt>
                <c:pt idx="594">
                  <c:v>-9653.9130060989901</c:v>
                </c:pt>
                <c:pt idx="595">
                  <c:v>-8281.6396713456706</c:v>
                </c:pt>
                <c:pt idx="596">
                  <c:v>-8018.6267608537601</c:v>
                </c:pt>
                <c:pt idx="597">
                  <c:v>-7989.0930106452297</c:v>
                </c:pt>
                <c:pt idx="598">
                  <c:v>-8750.9750501845392</c:v>
                </c:pt>
                <c:pt idx="599">
                  <c:v>-8651.5011371323799</c:v>
                </c:pt>
                <c:pt idx="600">
                  <c:v>-7370.9750924263099</c:v>
                </c:pt>
                <c:pt idx="601">
                  <c:v>-8599.6625270860804</c:v>
                </c:pt>
                <c:pt idx="602">
                  <c:v>-7440.0321771314402</c:v>
                </c:pt>
                <c:pt idx="603">
                  <c:v>-9266.8175271946293</c:v>
                </c:pt>
                <c:pt idx="604">
                  <c:v>-8926.5359371117102</c:v>
                </c:pt>
                <c:pt idx="605">
                  <c:v>-9279.3818329771602</c:v>
                </c:pt>
                <c:pt idx="606">
                  <c:v>-9709.1052008127899</c:v>
                </c:pt>
                <c:pt idx="607">
                  <c:v>-10339.5879469053</c:v>
                </c:pt>
                <c:pt idx="608">
                  <c:v>-9432.5349627829401</c:v>
                </c:pt>
                <c:pt idx="609">
                  <c:v>-9155.95315869355</c:v>
                </c:pt>
                <c:pt idx="610">
                  <c:v>-10356.045645656801</c:v>
                </c:pt>
                <c:pt idx="611">
                  <c:v>-10070.4052516381</c:v>
                </c:pt>
                <c:pt idx="612">
                  <c:v>-7336.8853373150896</c:v>
                </c:pt>
                <c:pt idx="613">
                  <c:v>-10288.1959221082</c:v>
                </c:pt>
                <c:pt idx="614">
                  <c:v>-10288.1026170364</c:v>
                </c:pt>
                <c:pt idx="615">
                  <c:v>-10508.057609265899</c:v>
                </c:pt>
                <c:pt idx="616">
                  <c:v>-10446.328353581001</c:v>
                </c:pt>
                <c:pt idx="617">
                  <c:v>-9436.4764160947507</c:v>
                </c:pt>
                <c:pt idx="618">
                  <c:v>-7922.0408453267801</c:v>
                </c:pt>
                <c:pt idx="619">
                  <c:v>-9032.2550626637803</c:v>
                </c:pt>
                <c:pt idx="620">
                  <c:v>-8535.4568669544296</c:v>
                </c:pt>
                <c:pt idx="621">
                  <c:v>-8360.0828085261201</c:v>
                </c:pt>
                <c:pt idx="622">
                  <c:v>-10213.6328734008</c:v>
                </c:pt>
                <c:pt idx="623">
                  <c:v>-8232.9420297047309</c:v>
                </c:pt>
                <c:pt idx="624">
                  <c:v>-9266.9106078082295</c:v>
                </c:pt>
                <c:pt idx="625">
                  <c:v>-8839.3970172773898</c:v>
                </c:pt>
                <c:pt idx="626">
                  <c:v>-8837.9246816319992</c:v>
                </c:pt>
                <c:pt idx="627">
                  <c:v>-11193.7982743917</c:v>
                </c:pt>
                <c:pt idx="628">
                  <c:v>-9398.5011815175094</c:v>
                </c:pt>
                <c:pt idx="629">
                  <c:v>-8590.9650227215297</c:v>
                </c:pt>
                <c:pt idx="630">
                  <c:v>-6064.0950628934197</c:v>
                </c:pt>
                <c:pt idx="631">
                  <c:v>-8231.6725380551197</c:v>
                </c:pt>
                <c:pt idx="632">
                  <c:v>-9260.0948809552192</c:v>
                </c:pt>
                <c:pt idx="633">
                  <c:v>-8442.7937427314191</c:v>
                </c:pt>
                <c:pt idx="634">
                  <c:v>-9275.90093506019</c:v>
                </c:pt>
                <c:pt idx="635">
                  <c:v>-7826.0101939611905</c:v>
                </c:pt>
                <c:pt idx="636">
                  <c:v>-7661.1751864949802</c:v>
                </c:pt>
                <c:pt idx="637">
                  <c:v>-6467.2416576822297</c:v>
                </c:pt>
                <c:pt idx="638">
                  <c:v>-7957.0601535051701</c:v>
                </c:pt>
                <c:pt idx="639">
                  <c:v>-9711.2244099828094</c:v>
                </c:pt>
                <c:pt idx="640">
                  <c:v>-8766.9208910097695</c:v>
                </c:pt>
                <c:pt idx="641">
                  <c:v>-9175.4641229467798</c:v>
                </c:pt>
                <c:pt idx="642">
                  <c:v>-9525.9858861020293</c:v>
                </c:pt>
                <c:pt idx="643">
                  <c:v>-9576.8924164951295</c:v>
                </c:pt>
                <c:pt idx="644">
                  <c:v>-7677.8389123746001</c:v>
                </c:pt>
                <c:pt idx="645">
                  <c:v>-9107.6633688988204</c:v>
                </c:pt>
                <c:pt idx="646">
                  <c:v>-8934.5522382236795</c:v>
                </c:pt>
                <c:pt idx="647">
                  <c:v>-7090.9664438710597</c:v>
                </c:pt>
                <c:pt idx="648">
                  <c:v>-6999.6392934625101</c:v>
                </c:pt>
                <c:pt idx="649">
                  <c:v>-8571.2681884112608</c:v>
                </c:pt>
                <c:pt idx="650">
                  <c:v>-8927.6176902452607</c:v>
                </c:pt>
                <c:pt idx="651">
                  <c:v>-10146.5705974842</c:v>
                </c:pt>
                <c:pt idx="652">
                  <c:v>-8837.064396148</c:v>
                </c:pt>
                <c:pt idx="653">
                  <c:v>-5980.00424935915</c:v>
                </c:pt>
                <c:pt idx="654">
                  <c:v>-6964.7907225396402</c:v>
                </c:pt>
                <c:pt idx="655">
                  <c:v>-9541.5164827076205</c:v>
                </c:pt>
                <c:pt idx="656">
                  <c:v>-8656.4705783849895</c:v>
                </c:pt>
                <c:pt idx="657">
                  <c:v>-10365.9722196154</c:v>
                </c:pt>
                <c:pt idx="658">
                  <c:v>-7661.1641904797898</c:v>
                </c:pt>
                <c:pt idx="659">
                  <c:v>-5294.6157049163003</c:v>
                </c:pt>
                <c:pt idx="660">
                  <c:v>-7094.1158114446298</c:v>
                </c:pt>
                <c:pt idx="661">
                  <c:v>-8670.6790170537297</c:v>
                </c:pt>
                <c:pt idx="662">
                  <c:v>-9788.3934494407895</c:v>
                </c:pt>
                <c:pt idx="663">
                  <c:v>-7694.5392444831396</c:v>
                </c:pt>
                <c:pt idx="664">
                  <c:v>-9529.2023256998109</c:v>
                </c:pt>
                <c:pt idx="665">
                  <c:v>-7975.2721845470196</c:v>
                </c:pt>
                <c:pt idx="666">
                  <c:v>-5779.9072922955502</c:v>
                </c:pt>
                <c:pt idx="667">
                  <c:v>-8317.1612067818496</c:v>
                </c:pt>
                <c:pt idx="668">
                  <c:v>-7815.1745390256401</c:v>
                </c:pt>
                <c:pt idx="669">
                  <c:v>-4922.3680149703996</c:v>
                </c:pt>
                <c:pt idx="670">
                  <c:v>-6900.1501369177704</c:v>
                </c:pt>
                <c:pt idx="671">
                  <c:v>-7377.7150721853804</c:v>
                </c:pt>
                <c:pt idx="672">
                  <c:v>-4524.9846817951002</c:v>
                </c:pt>
                <c:pt idx="673">
                  <c:v>-4115.4499886967697</c:v>
                </c:pt>
                <c:pt idx="674">
                  <c:v>-6016.0117136803501</c:v>
                </c:pt>
                <c:pt idx="675">
                  <c:v>-4231.7624460687803</c:v>
                </c:pt>
                <c:pt idx="676">
                  <c:v>-3946.89748438177</c:v>
                </c:pt>
                <c:pt idx="677">
                  <c:v>-3454.4793146391198</c:v>
                </c:pt>
                <c:pt idx="678">
                  <c:v>-2142.4051904583798</c:v>
                </c:pt>
                <c:pt idx="679">
                  <c:v>-3120.2243088049599</c:v>
                </c:pt>
                <c:pt idx="680">
                  <c:v>-2982.3183021586501</c:v>
                </c:pt>
                <c:pt idx="681">
                  <c:v>-2575.2965315412298</c:v>
                </c:pt>
                <c:pt idx="682">
                  <c:v>27.0531398752501</c:v>
                </c:pt>
                <c:pt idx="683">
                  <c:v>-470.98257826690701</c:v>
                </c:pt>
                <c:pt idx="684">
                  <c:v>-1118.90249050072</c:v>
                </c:pt>
                <c:pt idx="685">
                  <c:v>90.824667154025505</c:v>
                </c:pt>
                <c:pt idx="686">
                  <c:v>1656.6922969468301</c:v>
                </c:pt>
                <c:pt idx="687">
                  <c:v>4384.2761401703301</c:v>
                </c:pt>
                <c:pt idx="688">
                  <c:v>4498.0695952189699</c:v>
                </c:pt>
                <c:pt idx="689">
                  <c:v>6644.3070510737198</c:v>
                </c:pt>
                <c:pt idx="690">
                  <c:v>7900.8569253834403</c:v>
                </c:pt>
                <c:pt idx="691">
                  <c:v>5758.0683661338298</c:v>
                </c:pt>
                <c:pt idx="692">
                  <c:v>10573.8644746269</c:v>
                </c:pt>
                <c:pt idx="693">
                  <c:v>8376.4562023428298</c:v>
                </c:pt>
                <c:pt idx="694">
                  <c:v>8737.3369823100202</c:v>
                </c:pt>
                <c:pt idx="695">
                  <c:v>9777.0903067499003</c:v>
                </c:pt>
                <c:pt idx="696">
                  <c:v>5506.3189798499398</c:v>
                </c:pt>
                <c:pt idx="697">
                  <c:v>3201.3042655883</c:v>
                </c:pt>
                <c:pt idx="698">
                  <c:v>-1050.2807001464</c:v>
                </c:pt>
                <c:pt idx="699">
                  <c:v>-770.11026835441601</c:v>
                </c:pt>
                <c:pt idx="700">
                  <c:v>-3878.6441194868098</c:v>
                </c:pt>
                <c:pt idx="701">
                  <c:v>-4159.8353645634097</c:v>
                </c:pt>
                <c:pt idx="702">
                  <c:v>-5271.5589896039301</c:v>
                </c:pt>
                <c:pt idx="703">
                  <c:v>-5632.6105895541004</c:v>
                </c:pt>
                <c:pt idx="704">
                  <c:v>-5462.46142875635</c:v>
                </c:pt>
                <c:pt idx="705">
                  <c:v>-8373.9149184853195</c:v>
                </c:pt>
                <c:pt idx="706">
                  <c:v>-6582.7210447627704</c:v>
                </c:pt>
                <c:pt idx="707">
                  <c:v>-8531.6910122221598</c:v>
                </c:pt>
                <c:pt idx="708">
                  <c:v>-7926.9054908316502</c:v>
                </c:pt>
                <c:pt idx="709">
                  <c:v>-7632.9725640524102</c:v>
                </c:pt>
                <c:pt idx="710">
                  <c:v>-6843.4703429041601</c:v>
                </c:pt>
                <c:pt idx="711">
                  <c:v>-7429.1318917322196</c:v>
                </c:pt>
                <c:pt idx="712">
                  <c:v>-8579.6629110877093</c:v>
                </c:pt>
                <c:pt idx="713">
                  <c:v>-8877.3902191376692</c:v>
                </c:pt>
                <c:pt idx="714">
                  <c:v>-8184.0950519011303</c:v>
                </c:pt>
                <c:pt idx="715">
                  <c:v>-7458.01045845726</c:v>
                </c:pt>
                <c:pt idx="716">
                  <c:v>-7444.7796698975299</c:v>
                </c:pt>
                <c:pt idx="717">
                  <c:v>-6441.2060516147803</c:v>
                </c:pt>
                <c:pt idx="718">
                  <c:v>-7890.21146462867</c:v>
                </c:pt>
                <c:pt idx="719">
                  <c:v>-6903.2633177722801</c:v>
                </c:pt>
                <c:pt idx="720">
                  <c:v>-7385.8095601347304</c:v>
                </c:pt>
                <c:pt idx="721">
                  <c:v>-6600.34104185665</c:v>
                </c:pt>
                <c:pt idx="722">
                  <c:v>-6677.8499364597801</c:v>
                </c:pt>
                <c:pt idx="723">
                  <c:v>-7740.4286375502597</c:v>
                </c:pt>
                <c:pt idx="724">
                  <c:v>-4705.2594996723101</c:v>
                </c:pt>
                <c:pt idx="725">
                  <c:v>-6793.9349202383301</c:v>
                </c:pt>
                <c:pt idx="726">
                  <c:v>-7560.25957276806</c:v>
                </c:pt>
                <c:pt idx="727">
                  <c:v>-9282.6475057814005</c:v>
                </c:pt>
                <c:pt idx="728">
                  <c:v>-8340.1442188852307</c:v>
                </c:pt>
                <c:pt idx="729">
                  <c:v>-8480.7446046327404</c:v>
                </c:pt>
                <c:pt idx="730">
                  <c:v>-7137.5801039265398</c:v>
                </c:pt>
                <c:pt idx="731">
                  <c:v>-8554.70539028844</c:v>
                </c:pt>
                <c:pt idx="732">
                  <c:v>-6861.6190731464903</c:v>
                </c:pt>
                <c:pt idx="733">
                  <c:v>-9131.6363879129203</c:v>
                </c:pt>
                <c:pt idx="734">
                  <c:v>-8936.3887603102103</c:v>
                </c:pt>
                <c:pt idx="735">
                  <c:v>-7812.7355513580596</c:v>
                </c:pt>
                <c:pt idx="736">
                  <c:v>-6663.7456678297503</c:v>
                </c:pt>
                <c:pt idx="737">
                  <c:v>-8420.8437504538597</c:v>
                </c:pt>
                <c:pt idx="738">
                  <c:v>-6506.0908972919897</c:v>
                </c:pt>
                <c:pt idx="739">
                  <c:v>-6281.5027193632104</c:v>
                </c:pt>
                <c:pt idx="740">
                  <c:v>-8308.7184208079598</c:v>
                </c:pt>
                <c:pt idx="741">
                  <c:v>-9333.6079851285194</c:v>
                </c:pt>
                <c:pt idx="742">
                  <c:v>-6971.3574952456102</c:v>
                </c:pt>
                <c:pt idx="743">
                  <c:v>-6517.4200621789496</c:v>
                </c:pt>
                <c:pt idx="744">
                  <c:v>-6536.8254999561505</c:v>
                </c:pt>
                <c:pt idx="745">
                  <c:v>-8023.0922598105599</c:v>
                </c:pt>
                <c:pt idx="746">
                  <c:v>-5712.0001595439699</c:v>
                </c:pt>
                <c:pt idx="747">
                  <c:v>-8141.1038726782299</c:v>
                </c:pt>
                <c:pt idx="748">
                  <c:v>-8939.6910106472696</c:v>
                </c:pt>
                <c:pt idx="749">
                  <c:v>-6347.2175548729201</c:v>
                </c:pt>
                <c:pt idx="750">
                  <c:v>-5977.5883080620997</c:v>
                </c:pt>
                <c:pt idx="751">
                  <c:v>-8504.5454437346507</c:v>
                </c:pt>
                <c:pt idx="752">
                  <c:v>-6647.8623854103098</c:v>
                </c:pt>
                <c:pt idx="753">
                  <c:v>-6724.2564131906302</c:v>
                </c:pt>
                <c:pt idx="754">
                  <c:v>-6751.4257336730097</c:v>
                </c:pt>
                <c:pt idx="755">
                  <c:v>-8139.0720057212602</c:v>
                </c:pt>
                <c:pt idx="756">
                  <c:v>-6618.3905278571601</c:v>
                </c:pt>
                <c:pt idx="757">
                  <c:v>-6891.07512763667</c:v>
                </c:pt>
                <c:pt idx="758">
                  <c:v>-4939.7146667496099</c:v>
                </c:pt>
                <c:pt idx="759">
                  <c:v>-8531.7764140130002</c:v>
                </c:pt>
                <c:pt idx="760">
                  <c:v>-8131.2525429465304</c:v>
                </c:pt>
                <c:pt idx="761">
                  <c:v>-6465.81342858468</c:v>
                </c:pt>
                <c:pt idx="762">
                  <c:v>-4572.7589001669803</c:v>
                </c:pt>
                <c:pt idx="763">
                  <c:v>-6832.1577739828799</c:v>
                </c:pt>
                <c:pt idx="764">
                  <c:v>-8103.9631610514598</c:v>
                </c:pt>
                <c:pt idx="765">
                  <c:v>-6164.97042140759</c:v>
                </c:pt>
                <c:pt idx="766">
                  <c:v>-9755.7841017980099</c:v>
                </c:pt>
                <c:pt idx="767">
                  <c:v>-6828.0980035045504</c:v>
                </c:pt>
                <c:pt idx="768">
                  <c:v>-8223.0605500469101</c:v>
                </c:pt>
                <c:pt idx="769">
                  <c:v>-5595.9045864804903</c:v>
                </c:pt>
                <c:pt idx="770">
                  <c:v>-6575.1878145164101</c:v>
                </c:pt>
                <c:pt idx="771">
                  <c:v>-7038.35402045096</c:v>
                </c:pt>
                <c:pt idx="772">
                  <c:v>-5597.8250653058803</c:v>
                </c:pt>
                <c:pt idx="773">
                  <c:v>-6556.1306541763097</c:v>
                </c:pt>
                <c:pt idx="774">
                  <c:v>-5861.3910186951398</c:v>
                </c:pt>
                <c:pt idx="775">
                  <c:v>-5214.2061801971304</c:v>
                </c:pt>
                <c:pt idx="776">
                  <c:v>-7069.87299970199</c:v>
                </c:pt>
                <c:pt idx="777">
                  <c:v>-6331.6336507296501</c:v>
                </c:pt>
                <c:pt idx="778">
                  <c:v>-6271.03344470919</c:v>
                </c:pt>
                <c:pt idx="779">
                  <c:v>-9271.7160881159998</c:v>
                </c:pt>
                <c:pt idx="780">
                  <c:v>-9150.3753336082791</c:v>
                </c:pt>
                <c:pt idx="781">
                  <c:v>-7109.6830422078201</c:v>
                </c:pt>
                <c:pt idx="782">
                  <c:v>-6617.6376354315498</c:v>
                </c:pt>
                <c:pt idx="783">
                  <c:v>-9524.6015995806101</c:v>
                </c:pt>
                <c:pt idx="784">
                  <c:v>-5601.7921098996703</c:v>
                </c:pt>
                <c:pt idx="785">
                  <c:v>-5734.9279024084999</c:v>
                </c:pt>
                <c:pt idx="786">
                  <c:v>-6355.2964462358104</c:v>
                </c:pt>
                <c:pt idx="787">
                  <c:v>-6296.3618199659304</c:v>
                </c:pt>
                <c:pt idx="788">
                  <c:v>-8545.3177464491891</c:v>
                </c:pt>
                <c:pt idx="789">
                  <c:v>-5246.2110867047204</c:v>
                </c:pt>
                <c:pt idx="790">
                  <c:v>-6845.0246074950601</c:v>
                </c:pt>
                <c:pt idx="791">
                  <c:v>-5662.5974171449097</c:v>
                </c:pt>
                <c:pt idx="792">
                  <c:v>-7170.3654111304504</c:v>
                </c:pt>
                <c:pt idx="793">
                  <c:v>-6808.4770129714598</c:v>
                </c:pt>
                <c:pt idx="794">
                  <c:v>-6288.3993495841896</c:v>
                </c:pt>
                <c:pt idx="795">
                  <c:v>-6265.5496839912203</c:v>
                </c:pt>
                <c:pt idx="796">
                  <c:v>-3916.8013968164601</c:v>
                </c:pt>
                <c:pt idx="797">
                  <c:v>-6367.1154115816798</c:v>
                </c:pt>
                <c:pt idx="798">
                  <c:v>-6090.87290287623</c:v>
                </c:pt>
                <c:pt idx="799">
                  <c:v>-4221.2958508778502</c:v>
                </c:pt>
                <c:pt idx="800">
                  <c:v>-4536.3748088822003</c:v>
                </c:pt>
                <c:pt idx="801">
                  <c:v>-6967.27382540905</c:v>
                </c:pt>
                <c:pt idx="802">
                  <c:v>-7348.7116364782396</c:v>
                </c:pt>
                <c:pt idx="803">
                  <c:v>-7092.4209606797804</c:v>
                </c:pt>
                <c:pt idx="804">
                  <c:v>-6846.1785027006299</c:v>
                </c:pt>
                <c:pt idx="805">
                  <c:v>-8177.3419848265503</c:v>
                </c:pt>
                <c:pt idx="806">
                  <c:v>-4214.45826807925</c:v>
                </c:pt>
                <c:pt idx="807">
                  <c:v>-4256.85380627</c:v>
                </c:pt>
                <c:pt idx="808">
                  <c:v>-3921.8443961447601</c:v>
                </c:pt>
                <c:pt idx="809">
                  <c:v>-3109.8268077091502</c:v>
                </c:pt>
                <c:pt idx="810">
                  <c:v>-5767.5666519828401</c:v>
                </c:pt>
                <c:pt idx="811">
                  <c:v>-6134.8200555221301</c:v>
                </c:pt>
                <c:pt idx="812">
                  <c:v>-6229.9184695896101</c:v>
                </c:pt>
                <c:pt idx="813">
                  <c:v>-6738.2508369298002</c:v>
                </c:pt>
                <c:pt idx="814">
                  <c:v>-7165.8952685619297</c:v>
                </c:pt>
                <c:pt idx="815">
                  <c:v>-6548.63912630918</c:v>
                </c:pt>
                <c:pt idx="816">
                  <c:v>-6345.4467034080599</c:v>
                </c:pt>
                <c:pt idx="817">
                  <c:v>-4859.7850528622403</c:v>
                </c:pt>
                <c:pt idx="818">
                  <c:v>-7594.0604106914698</c:v>
                </c:pt>
                <c:pt idx="819">
                  <c:v>-7210.5444990060996</c:v>
                </c:pt>
                <c:pt idx="820">
                  <c:v>-5353.7719529738497</c:v>
                </c:pt>
                <c:pt idx="821">
                  <c:v>-7258.6863733794198</c:v>
                </c:pt>
                <c:pt idx="822">
                  <c:v>-4621.6158712444903</c:v>
                </c:pt>
                <c:pt idx="823">
                  <c:v>-7216.9024664859298</c:v>
                </c:pt>
                <c:pt idx="824">
                  <c:v>-4442.2761361599396</c:v>
                </c:pt>
                <c:pt idx="825">
                  <c:v>-6129.8054663562398</c:v>
                </c:pt>
                <c:pt idx="826">
                  <c:v>-6723.7951305946399</c:v>
                </c:pt>
                <c:pt idx="827">
                  <c:v>-4815.9873023949604</c:v>
                </c:pt>
                <c:pt idx="828">
                  <c:v>-3825.16929584131</c:v>
                </c:pt>
                <c:pt idx="829">
                  <c:v>-7399.1726871657902</c:v>
                </c:pt>
                <c:pt idx="830">
                  <c:v>-5756.6285441149203</c:v>
                </c:pt>
                <c:pt idx="831">
                  <c:v>-5951.6149777104301</c:v>
                </c:pt>
                <c:pt idx="832">
                  <c:v>-4939.5130373909196</c:v>
                </c:pt>
                <c:pt idx="833">
                  <c:v>-2933.8262036810202</c:v>
                </c:pt>
                <c:pt idx="834">
                  <c:v>-5894.4902171802496</c:v>
                </c:pt>
                <c:pt idx="835">
                  <c:v>-5854.1378764084202</c:v>
                </c:pt>
                <c:pt idx="836">
                  <c:v>-7434.9158411824501</c:v>
                </c:pt>
                <c:pt idx="837">
                  <c:v>-6366.1244962769097</c:v>
                </c:pt>
                <c:pt idx="838">
                  <c:v>-7915.9495676636498</c:v>
                </c:pt>
                <c:pt idx="839">
                  <c:v>-6111.0082288618996</c:v>
                </c:pt>
                <c:pt idx="840">
                  <c:v>-4824.5565000888801</c:v>
                </c:pt>
                <c:pt idx="841">
                  <c:v>-4682.9885453263996</c:v>
                </c:pt>
                <c:pt idx="842">
                  <c:v>-4958.0760134387801</c:v>
                </c:pt>
                <c:pt idx="843">
                  <c:v>-3663.0923279458402</c:v>
                </c:pt>
                <c:pt idx="844">
                  <c:v>-5446.1997444851604</c:v>
                </c:pt>
                <c:pt idx="845">
                  <c:v>-3279.0346437031999</c:v>
                </c:pt>
                <c:pt idx="846">
                  <c:v>-4910.0249098786298</c:v>
                </c:pt>
                <c:pt idx="847">
                  <c:v>-3332.0377165331902</c:v>
                </c:pt>
                <c:pt idx="848">
                  <c:v>-6953.6884297443303</c:v>
                </c:pt>
                <c:pt idx="849">
                  <c:v>-5491.2462717803101</c:v>
                </c:pt>
                <c:pt idx="850">
                  <c:v>-4507.0687998581598</c:v>
                </c:pt>
                <c:pt idx="851">
                  <c:v>-6413.5934999976798</c:v>
                </c:pt>
                <c:pt idx="852">
                  <c:v>-4085.6172332187102</c:v>
                </c:pt>
                <c:pt idx="853">
                  <c:v>-6258.9428474326296</c:v>
                </c:pt>
                <c:pt idx="854">
                  <c:v>-2987.0896012503399</c:v>
                </c:pt>
                <c:pt idx="855">
                  <c:v>-5829.9540962122701</c:v>
                </c:pt>
                <c:pt idx="856">
                  <c:v>-6871.9035058401796</c:v>
                </c:pt>
                <c:pt idx="857">
                  <c:v>-6552.03753853323</c:v>
                </c:pt>
                <c:pt idx="858">
                  <c:v>-6071.9145444282003</c:v>
                </c:pt>
                <c:pt idx="859">
                  <c:v>-5818.55611055192</c:v>
                </c:pt>
                <c:pt idx="860">
                  <c:v>-4976.7512854241204</c:v>
                </c:pt>
                <c:pt idx="861">
                  <c:v>-6249.0607004556696</c:v>
                </c:pt>
                <c:pt idx="862">
                  <c:v>-5155.6599222667001</c:v>
                </c:pt>
                <c:pt idx="863">
                  <c:v>-5920.5002108895997</c:v>
                </c:pt>
                <c:pt idx="864">
                  <c:v>-4826.7768648435604</c:v>
                </c:pt>
                <c:pt idx="865">
                  <c:v>-3338.7067510730399</c:v>
                </c:pt>
                <c:pt idx="866">
                  <c:v>-3913.6764026388</c:v>
                </c:pt>
                <c:pt idx="867">
                  <c:v>-3004.4573775989702</c:v>
                </c:pt>
                <c:pt idx="868">
                  <c:v>-3596.1824744733999</c:v>
                </c:pt>
                <c:pt idx="869">
                  <c:v>-2645.0372957602399</c:v>
                </c:pt>
                <c:pt idx="870">
                  <c:v>-2575.8693409181601</c:v>
                </c:pt>
                <c:pt idx="871">
                  <c:v>-7409.3954660530699</c:v>
                </c:pt>
                <c:pt idx="872">
                  <c:v>-5275.4672196866704</c:v>
                </c:pt>
                <c:pt idx="873">
                  <c:v>-3866.4498773902801</c:v>
                </c:pt>
                <c:pt idx="874">
                  <c:v>-5413.7378424778299</c:v>
                </c:pt>
                <c:pt idx="875">
                  <c:v>-4421.7120191267904</c:v>
                </c:pt>
                <c:pt idx="876">
                  <c:v>-3894.49739335706</c:v>
                </c:pt>
                <c:pt idx="877">
                  <c:v>-4520.6955136884098</c:v>
                </c:pt>
                <c:pt idx="878">
                  <c:v>-4849.5232001926897</c:v>
                </c:pt>
                <c:pt idx="879">
                  <c:v>-5336.9530171931801</c:v>
                </c:pt>
                <c:pt idx="880">
                  <c:v>-8267.9517883575209</c:v>
                </c:pt>
                <c:pt idx="881">
                  <c:v>-5420.6210622074004</c:v>
                </c:pt>
                <c:pt idx="882">
                  <c:v>-3697.3182694357502</c:v>
                </c:pt>
                <c:pt idx="883">
                  <c:v>-4450.6410031252599</c:v>
                </c:pt>
                <c:pt idx="884">
                  <c:v>-4861.8295100629903</c:v>
                </c:pt>
                <c:pt idx="885">
                  <c:v>-5045.1884637688399</c:v>
                </c:pt>
                <c:pt idx="886">
                  <c:v>-4691.3565305806997</c:v>
                </c:pt>
                <c:pt idx="887">
                  <c:v>-4062.9860197978901</c:v>
                </c:pt>
                <c:pt idx="888">
                  <c:v>-3983.9421638464901</c:v>
                </c:pt>
                <c:pt idx="889">
                  <c:v>-2598.1468237457998</c:v>
                </c:pt>
                <c:pt idx="890">
                  <c:v>-4072.7620890005501</c:v>
                </c:pt>
                <c:pt idx="891">
                  <c:v>-3964.4012350840899</c:v>
                </c:pt>
                <c:pt idx="892">
                  <c:v>-5028.4294800816897</c:v>
                </c:pt>
                <c:pt idx="893">
                  <c:v>-5165.1358725130904</c:v>
                </c:pt>
                <c:pt idx="894">
                  <c:v>-3732.9090500702</c:v>
                </c:pt>
                <c:pt idx="895">
                  <c:v>-5846.1513793575996</c:v>
                </c:pt>
                <c:pt idx="896">
                  <c:v>-4311.47806414156</c:v>
                </c:pt>
                <c:pt idx="897">
                  <c:v>-5086.6781529438204</c:v>
                </c:pt>
                <c:pt idx="898">
                  <c:v>-4160.2965191626699</c:v>
                </c:pt>
                <c:pt idx="899">
                  <c:v>-6761.1886829913601</c:v>
                </c:pt>
                <c:pt idx="900">
                  <c:v>-5084.3135839010702</c:v>
                </c:pt>
                <c:pt idx="901">
                  <c:v>-3900.8430829116301</c:v>
                </c:pt>
                <c:pt idx="902">
                  <c:v>-3725.2615410428998</c:v>
                </c:pt>
                <c:pt idx="903">
                  <c:v>-2182.8872513603001</c:v>
                </c:pt>
                <c:pt idx="904">
                  <c:v>-5179.1226447331701</c:v>
                </c:pt>
                <c:pt idx="905">
                  <c:v>-2645.22351778952</c:v>
                </c:pt>
                <c:pt idx="906">
                  <c:v>-2921.56485655096</c:v>
                </c:pt>
                <c:pt idx="907">
                  <c:v>-4175.1133773374504</c:v>
                </c:pt>
                <c:pt idx="908">
                  <c:v>-3229.5449770109899</c:v>
                </c:pt>
                <c:pt idx="909">
                  <c:v>-2809.74043795241</c:v>
                </c:pt>
                <c:pt idx="910">
                  <c:v>-2176.9263086814799</c:v>
                </c:pt>
                <c:pt idx="911">
                  <c:v>-4010.96772879642</c:v>
                </c:pt>
                <c:pt idx="912">
                  <c:v>-5026.0718736093404</c:v>
                </c:pt>
                <c:pt idx="913">
                  <c:v>-3627.7757612732698</c:v>
                </c:pt>
                <c:pt idx="914">
                  <c:v>-2957.5637528074599</c:v>
                </c:pt>
                <c:pt idx="915">
                  <c:v>-3963.5665986102999</c:v>
                </c:pt>
                <c:pt idx="916">
                  <c:v>-1894.10868990124</c:v>
                </c:pt>
                <c:pt idx="917">
                  <c:v>-3578.1098431258001</c:v>
                </c:pt>
                <c:pt idx="918">
                  <c:v>-3988.3044193037799</c:v>
                </c:pt>
                <c:pt idx="919">
                  <c:v>-4910.07315465393</c:v>
                </c:pt>
                <c:pt idx="920">
                  <c:v>-2299.8498437603898</c:v>
                </c:pt>
                <c:pt idx="921">
                  <c:v>-3215.40585138304</c:v>
                </c:pt>
                <c:pt idx="922">
                  <c:v>-5117.0849135435301</c:v>
                </c:pt>
                <c:pt idx="923">
                  <c:v>-4128.4318148004104</c:v>
                </c:pt>
                <c:pt idx="924">
                  <c:v>-3498.15381555984</c:v>
                </c:pt>
                <c:pt idx="925">
                  <c:v>-933.26445391985203</c:v>
                </c:pt>
                <c:pt idx="926">
                  <c:v>-2531.3262159003102</c:v>
                </c:pt>
                <c:pt idx="927">
                  <c:v>-5610.0265875210598</c:v>
                </c:pt>
                <c:pt idx="928">
                  <c:v>-4894.0665856743899</c:v>
                </c:pt>
                <c:pt idx="929">
                  <c:v>-3583.42694360927</c:v>
                </c:pt>
                <c:pt idx="930">
                  <c:v>-4827.3946192471603</c:v>
                </c:pt>
                <c:pt idx="931">
                  <c:v>-4109.2352236097704</c:v>
                </c:pt>
                <c:pt idx="932">
                  <c:v>-2960.1731969771399</c:v>
                </c:pt>
                <c:pt idx="933">
                  <c:v>-4574.9471133243396</c:v>
                </c:pt>
                <c:pt idx="934">
                  <c:v>-5141.9220414589499</c:v>
                </c:pt>
                <c:pt idx="935">
                  <c:v>-3838.0901549008699</c:v>
                </c:pt>
                <c:pt idx="936">
                  <c:v>-2134.4883798417</c:v>
                </c:pt>
                <c:pt idx="937">
                  <c:v>-1569.43344343994</c:v>
                </c:pt>
                <c:pt idx="938">
                  <c:v>-4164.2279004087904</c:v>
                </c:pt>
                <c:pt idx="939">
                  <c:v>-5570.6217367674799</c:v>
                </c:pt>
                <c:pt idx="940">
                  <c:v>-4278.4331146411596</c:v>
                </c:pt>
                <c:pt idx="941">
                  <c:v>-3267.80691432909</c:v>
                </c:pt>
                <c:pt idx="942">
                  <c:v>-3357.2566139702099</c:v>
                </c:pt>
                <c:pt idx="943">
                  <c:v>-2541.0946995843701</c:v>
                </c:pt>
                <c:pt idx="944">
                  <c:v>-3012.1236942503501</c:v>
                </c:pt>
                <c:pt idx="945">
                  <c:v>-3126.8088188654501</c:v>
                </c:pt>
                <c:pt idx="946">
                  <c:v>-4374.4526000163496</c:v>
                </c:pt>
                <c:pt idx="947">
                  <c:v>-3525.8597112246698</c:v>
                </c:pt>
                <c:pt idx="948">
                  <c:v>-2458.2389115422998</c:v>
                </c:pt>
                <c:pt idx="949">
                  <c:v>-3239.7273249220998</c:v>
                </c:pt>
                <c:pt idx="950">
                  <c:v>-3921.4868389220101</c:v>
                </c:pt>
                <c:pt idx="951">
                  <c:v>-3361.7283770619701</c:v>
                </c:pt>
                <c:pt idx="952">
                  <c:v>-3890.53786286182</c:v>
                </c:pt>
                <c:pt idx="953">
                  <c:v>-2659.4677878738198</c:v>
                </c:pt>
                <c:pt idx="954">
                  <c:v>-3981.9756235602599</c:v>
                </c:pt>
                <c:pt idx="955">
                  <c:v>-3638.1919899693498</c:v>
                </c:pt>
                <c:pt idx="956">
                  <c:v>-3603.1403106226899</c:v>
                </c:pt>
                <c:pt idx="957">
                  <c:v>-2520.2715005937198</c:v>
                </c:pt>
                <c:pt idx="958">
                  <c:v>-4235.8946218041801</c:v>
                </c:pt>
                <c:pt idx="959">
                  <c:v>-2044.5855928216499</c:v>
                </c:pt>
                <c:pt idx="960">
                  <c:v>-3495.3209621659498</c:v>
                </c:pt>
                <c:pt idx="961">
                  <c:v>-3607.09069345544</c:v>
                </c:pt>
                <c:pt idx="962">
                  <c:v>-4244.1335640285797</c:v>
                </c:pt>
                <c:pt idx="963">
                  <c:v>-2636.0332909919198</c:v>
                </c:pt>
                <c:pt idx="964">
                  <c:v>-3076.18829786471</c:v>
                </c:pt>
                <c:pt idx="965">
                  <c:v>-1827.7213468320001</c:v>
                </c:pt>
                <c:pt idx="966">
                  <c:v>-3312.5743681065101</c:v>
                </c:pt>
                <c:pt idx="967">
                  <c:v>-1741.0498148537999</c:v>
                </c:pt>
                <c:pt idx="968">
                  <c:v>-2123.8586105937102</c:v>
                </c:pt>
                <c:pt idx="969">
                  <c:v>-2480.64694109828</c:v>
                </c:pt>
                <c:pt idx="970">
                  <c:v>-3056.8723894116602</c:v>
                </c:pt>
                <c:pt idx="971">
                  <c:v>-3229.1186447803898</c:v>
                </c:pt>
                <c:pt idx="972">
                  <c:v>-5046.6200682261297</c:v>
                </c:pt>
                <c:pt idx="973">
                  <c:v>-3761.3197066273401</c:v>
                </c:pt>
                <c:pt idx="974">
                  <c:v>-1299.44079581705</c:v>
                </c:pt>
                <c:pt idx="975">
                  <c:v>-2335.2545111464701</c:v>
                </c:pt>
                <c:pt idx="976">
                  <c:v>819.87978636450202</c:v>
                </c:pt>
                <c:pt idx="977">
                  <c:v>-2290.5300768040302</c:v>
                </c:pt>
                <c:pt idx="978">
                  <c:v>-3294.9740051975</c:v>
                </c:pt>
                <c:pt idx="979">
                  <c:v>-3361.8862068251001</c:v>
                </c:pt>
                <c:pt idx="980">
                  <c:v>-3298.20190219492</c:v>
                </c:pt>
                <c:pt idx="981">
                  <c:v>-4191.5226398286304</c:v>
                </c:pt>
                <c:pt idx="982">
                  <c:v>-1571.1820604261</c:v>
                </c:pt>
                <c:pt idx="983">
                  <c:v>-1967.7315871894</c:v>
                </c:pt>
                <c:pt idx="984">
                  <c:v>-2905.2626767792999</c:v>
                </c:pt>
                <c:pt idx="985">
                  <c:v>-3132.8925027156101</c:v>
                </c:pt>
                <c:pt idx="986">
                  <c:v>-3729.24375437651</c:v>
                </c:pt>
                <c:pt idx="987">
                  <c:v>-4174.4928826141604</c:v>
                </c:pt>
                <c:pt idx="988">
                  <c:v>-3137.1375802615698</c:v>
                </c:pt>
                <c:pt idx="989">
                  <c:v>-3633.8497083380498</c:v>
                </c:pt>
                <c:pt idx="990">
                  <c:v>-2887.5175674217498</c:v>
                </c:pt>
                <c:pt idx="991">
                  <c:v>-2397.8566984724198</c:v>
                </c:pt>
                <c:pt idx="992">
                  <c:v>-3064.1538430154601</c:v>
                </c:pt>
                <c:pt idx="993">
                  <c:v>-4217.1355495707303</c:v>
                </c:pt>
                <c:pt idx="994">
                  <c:v>-320.11979243667201</c:v>
                </c:pt>
                <c:pt idx="995">
                  <c:v>-2841.8377651378501</c:v>
                </c:pt>
                <c:pt idx="996">
                  <c:v>-4300.6465079140198</c:v>
                </c:pt>
                <c:pt idx="997">
                  <c:v>-3048.8741317867498</c:v>
                </c:pt>
                <c:pt idx="998">
                  <c:v>-3009.0964097943502</c:v>
                </c:pt>
                <c:pt idx="999">
                  <c:v>-1738.3805004835599</c:v>
                </c:pt>
                <c:pt idx="1000">
                  <c:v>-2740.1771803320698</c:v>
                </c:pt>
                <c:pt idx="1001">
                  <c:v>-2437.81456035978</c:v>
                </c:pt>
                <c:pt idx="1002">
                  <c:v>-2262.4723140865499</c:v>
                </c:pt>
                <c:pt idx="1003">
                  <c:v>-2243.8277598842701</c:v>
                </c:pt>
                <c:pt idx="1004">
                  <c:v>-3398.8777781426502</c:v>
                </c:pt>
                <c:pt idx="1005">
                  <c:v>-2859.61219066284</c:v>
                </c:pt>
                <c:pt idx="1006">
                  <c:v>-3180.9450459664399</c:v>
                </c:pt>
                <c:pt idx="1007">
                  <c:v>-3732.6708362131499</c:v>
                </c:pt>
                <c:pt idx="1008">
                  <c:v>-1583.95053171889</c:v>
                </c:pt>
                <c:pt idx="1009">
                  <c:v>-2414.1567530707698</c:v>
                </c:pt>
                <c:pt idx="1010">
                  <c:v>-3556.1097987886601</c:v>
                </c:pt>
                <c:pt idx="1011">
                  <c:v>-2076.9791473437799</c:v>
                </c:pt>
                <c:pt idx="1012">
                  <c:v>-2381.4648589355402</c:v>
                </c:pt>
                <c:pt idx="1013">
                  <c:v>-3464.8770404566299</c:v>
                </c:pt>
                <c:pt idx="1014">
                  <c:v>-3832.4344279263601</c:v>
                </c:pt>
                <c:pt idx="1015">
                  <c:v>-3511.9314861492298</c:v>
                </c:pt>
                <c:pt idx="1016">
                  <c:v>-4229.7792401656798</c:v>
                </c:pt>
                <c:pt idx="1017">
                  <c:v>-3205.11590819407</c:v>
                </c:pt>
                <c:pt idx="1018">
                  <c:v>-4502.6446012542601</c:v>
                </c:pt>
                <c:pt idx="1019">
                  <c:v>-1927.65195800438</c:v>
                </c:pt>
                <c:pt idx="1020">
                  <c:v>-2292.78340578299</c:v>
                </c:pt>
                <c:pt idx="1021">
                  <c:v>-1542.4271491561501</c:v>
                </c:pt>
                <c:pt idx="1022">
                  <c:v>-3500.6144241454899</c:v>
                </c:pt>
                <c:pt idx="1023">
                  <c:v>-2472.9990432822201</c:v>
                </c:pt>
                <c:pt idx="1024">
                  <c:v>-3243.9764611605401</c:v>
                </c:pt>
                <c:pt idx="1025">
                  <c:v>-2555.4348687177298</c:v>
                </c:pt>
                <c:pt idx="1026">
                  <c:v>-2342.3430019736802</c:v>
                </c:pt>
                <c:pt idx="1027">
                  <c:v>-2021.6461594483401</c:v>
                </c:pt>
                <c:pt idx="1028">
                  <c:v>-3101.8575116730899</c:v>
                </c:pt>
                <c:pt idx="1029">
                  <c:v>-2136.6225472518099</c:v>
                </c:pt>
                <c:pt idx="1030">
                  <c:v>-1201.7747526119199</c:v>
                </c:pt>
                <c:pt idx="1031">
                  <c:v>-1254.5563012750499</c:v>
                </c:pt>
                <c:pt idx="1032">
                  <c:v>-3380.6209751937599</c:v>
                </c:pt>
                <c:pt idx="1033">
                  <c:v>-1361.57522763152</c:v>
                </c:pt>
                <c:pt idx="1034">
                  <c:v>-3423.36971893499</c:v>
                </c:pt>
                <c:pt idx="1035">
                  <c:v>-1313.8638101240899</c:v>
                </c:pt>
                <c:pt idx="1036">
                  <c:v>-2727.70345709616</c:v>
                </c:pt>
                <c:pt idx="1037">
                  <c:v>-2073.0420152316101</c:v>
                </c:pt>
                <c:pt idx="1038">
                  <c:v>-727.24419381596101</c:v>
                </c:pt>
                <c:pt idx="1039">
                  <c:v>-1844.1849788685699</c:v>
                </c:pt>
                <c:pt idx="1040">
                  <c:v>-3729.8150002533998</c:v>
                </c:pt>
                <c:pt idx="1041">
                  <c:v>-3211.9829529251701</c:v>
                </c:pt>
                <c:pt idx="1042">
                  <c:v>-2657.8425951284999</c:v>
                </c:pt>
                <c:pt idx="1043">
                  <c:v>-524.62828788324305</c:v>
                </c:pt>
                <c:pt idx="1044">
                  <c:v>-3737.0797100402901</c:v>
                </c:pt>
                <c:pt idx="1045">
                  <c:v>-4201.7955835859002</c:v>
                </c:pt>
                <c:pt idx="1046">
                  <c:v>-2019.6327782457099</c:v>
                </c:pt>
                <c:pt idx="1047">
                  <c:v>-2003.70846754122</c:v>
                </c:pt>
                <c:pt idx="1048">
                  <c:v>-2813.2935668298501</c:v>
                </c:pt>
                <c:pt idx="1049">
                  <c:v>-2287.5493250868499</c:v>
                </c:pt>
                <c:pt idx="1050">
                  <c:v>-2950.6138485423098</c:v>
                </c:pt>
                <c:pt idx="1051">
                  <c:v>-514.07306071613903</c:v>
                </c:pt>
                <c:pt idx="1052">
                  <c:v>-3084.9581976282402</c:v>
                </c:pt>
                <c:pt idx="1053">
                  <c:v>-1239.13390780277</c:v>
                </c:pt>
                <c:pt idx="1054">
                  <c:v>-467.988036391413</c:v>
                </c:pt>
                <c:pt idx="1055">
                  <c:v>-3370.65867278107</c:v>
                </c:pt>
                <c:pt idx="1056">
                  <c:v>-1155.1536154933301</c:v>
                </c:pt>
                <c:pt idx="1057">
                  <c:v>-1640.3140621067901</c:v>
                </c:pt>
                <c:pt idx="1058">
                  <c:v>-2407.1528846661699</c:v>
                </c:pt>
                <c:pt idx="1059">
                  <c:v>-2173.6440966108398</c:v>
                </c:pt>
                <c:pt idx="1060">
                  <c:v>-2351.2564339606902</c:v>
                </c:pt>
                <c:pt idx="1061">
                  <c:v>-809.97170587255096</c:v>
                </c:pt>
                <c:pt idx="1062">
                  <c:v>-2172.7403112412699</c:v>
                </c:pt>
                <c:pt idx="1063">
                  <c:v>-898.15343757849803</c:v>
                </c:pt>
                <c:pt idx="1064">
                  <c:v>-800.85169590351904</c:v>
                </c:pt>
                <c:pt idx="1065">
                  <c:v>-2772.4653194730799</c:v>
                </c:pt>
                <c:pt idx="1066">
                  <c:v>-3527.5697339898202</c:v>
                </c:pt>
                <c:pt idx="1067">
                  <c:v>-2175.0373635576698</c:v>
                </c:pt>
                <c:pt idx="1068">
                  <c:v>-1530.2431941964901</c:v>
                </c:pt>
                <c:pt idx="1069">
                  <c:v>-1595.8330707832399</c:v>
                </c:pt>
                <c:pt idx="1070">
                  <c:v>-89.741820785478893</c:v>
                </c:pt>
                <c:pt idx="1071">
                  <c:v>-200.67779242148401</c:v>
                </c:pt>
                <c:pt idx="1072">
                  <c:v>-2142.5940967127699</c:v>
                </c:pt>
                <c:pt idx="1073">
                  <c:v>-3375.3631276761198</c:v>
                </c:pt>
                <c:pt idx="1074">
                  <c:v>-3349.2322395014098</c:v>
                </c:pt>
                <c:pt idx="1075">
                  <c:v>-3255.7457045446899</c:v>
                </c:pt>
                <c:pt idx="1076">
                  <c:v>-1944.18475882598</c:v>
                </c:pt>
                <c:pt idx="1077">
                  <c:v>-1685.88532586511</c:v>
                </c:pt>
                <c:pt idx="1078">
                  <c:v>-4241.6807205122304</c:v>
                </c:pt>
                <c:pt idx="1079">
                  <c:v>-3473.1308303004198</c:v>
                </c:pt>
                <c:pt idx="1080">
                  <c:v>-1284.90491090919</c:v>
                </c:pt>
                <c:pt idx="1081">
                  <c:v>-2128.6670108601102</c:v>
                </c:pt>
                <c:pt idx="1082">
                  <c:v>-1876.17230669115</c:v>
                </c:pt>
                <c:pt idx="1083">
                  <c:v>-2603.4104000617399</c:v>
                </c:pt>
                <c:pt idx="1084">
                  <c:v>-2234.9020958371798</c:v>
                </c:pt>
                <c:pt idx="1085">
                  <c:v>-3029.0458175374101</c:v>
                </c:pt>
                <c:pt idx="1086">
                  <c:v>-2392.9248534117801</c:v>
                </c:pt>
                <c:pt idx="1087">
                  <c:v>-1565.7788317034001</c:v>
                </c:pt>
                <c:pt idx="1088">
                  <c:v>-1159.5191689830399</c:v>
                </c:pt>
                <c:pt idx="1089">
                  <c:v>-2897.6536637701201</c:v>
                </c:pt>
                <c:pt idx="1090">
                  <c:v>-3907.7577785472099</c:v>
                </c:pt>
                <c:pt idx="1091">
                  <c:v>-1478.41491809847</c:v>
                </c:pt>
                <c:pt idx="1092">
                  <c:v>-1493.1692982204099</c:v>
                </c:pt>
                <c:pt idx="1093">
                  <c:v>-702.77090493295702</c:v>
                </c:pt>
                <c:pt idx="1094">
                  <c:v>-988.57643747222096</c:v>
                </c:pt>
                <c:pt idx="1095">
                  <c:v>-714.46620212064602</c:v>
                </c:pt>
                <c:pt idx="1096">
                  <c:v>-878.60940142242202</c:v>
                </c:pt>
                <c:pt idx="1097">
                  <c:v>-1624.9513338990801</c:v>
                </c:pt>
                <c:pt idx="1098">
                  <c:v>-1536.4424355598801</c:v>
                </c:pt>
                <c:pt idx="1099">
                  <c:v>-1435.4317891430401</c:v>
                </c:pt>
                <c:pt idx="1100">
                  <c:v>-3096.7057714638199</c:v>
                </c:pt>
                <c:pt idx="1101">
                  <c:v>-1850.7956185421201</c:v>
                </c:pt>
                <c:pt idx="1102">
                  <c:v>-1557.35756639788</c:v>
                </c:pt>
                <c:pt idx="1103">
                  <c:v>-703.149413552645</c:v>
                </c:pt>
                <c:pt idx="1104">
                  <c:v>-1014.29614602632</c:v>
                </c:pt>
                <c:pt idx="1105">
                  <c:v>-423.87047863229202</c:v>
                </c:pt>
                <c:pt idx="1106">
                  <c:v>-296.58630821725802</c:v>
                </c:pt>
                <c:pt idx="1107">
                  <c:v>-3572.2351061857098</c:v>
                </c:pt>
                <c:pt idx="1108">
                  <c:v>-1609.6215460571</c:v>
                </c:pt>
                <c:pt idx="1109">
                  <c:v>-1992.9565513529101</c:v>
                </c:pt>
                <c:pt idx="1110">
                  <c:v>-1793.7791705930899</c:v>
                </c:pt>
                <c:pt idx="1111">
                  <c:v>-2547.2612647975898</c:v>
                </c:pt>
                <c:pt idx="1112">
                  <c:v>77.425305012089694</c:v>
                </c:pt>
                <c:pt idx="1113">
                  <c:v>-906.62024835340003</c:v>
                </c:pt>
                <c:pt idx="1114">
                  <c:v>-830.76817700962397</c:v>
                </c:pt>
                <c:pt idx="1115">
                  <c:v>-1671.8098997146401</c:v>
                </c:pt>
                <c:pt idx="1116">
                  <c:v>-1843.7219649900201</c:v>
                </c:pt>
                <c:pt idx="1117">
                  <c:v>-757.94185885567299</c:v>
                </c:pt>
                <c:pt idx="1118">
                  <c:v>-1343.07894233156</c:v>
                </c:pt>
                <c:pt idx="1119">
                  <c:v>-2062.3832014391401</c:v>
                </c:pt>
                <c:pt idx="1120">
                  <c:v>-2464.55774719789</c:v>
                </c:pt>
                <c:pt idx="1121">
                  <c:v>103.293560654129</c:v>
                </c:pt>
                <c:pt idx="1122">
                  <c:v>-895.66838492511295</c:v>
                </c:pt>
                <c:pt idx="1123">
                  <c:v>-965.12557522006705</c:v>
                </c:pt>
                <c:pt idx="1124">
                  <c:v>-3354.7420587506799</c:v>
                </c:pt>
                <c:pt idx="1125">
                  <c:v>-400.19750903849501</c:v>
                </c:pt>
                <c:pt idx="1126">
                  <c:v>339.48465039656702</c:v>
                </c:pt>
                <c:pt idx="1127">
                  <c:v>-943.320566465409</c:v>
                </c:pt>
                <c:pt idx="1128">
                  <c:v>-1307.01158314596</c:v>
                </c:pt>
                <c:pt idx="1129">
                  <c:v>-1137.643073165</c:v>
                </c:pt>
                <c:pt idx="1130">
                  <c:v>-1592.04539995395</c:v>
                </c:pt>
                <c:pt idx="1131">
                  <c:v>-766.83903819012596</c:v>
                </c:pt>
                <c:pt idx="1132">
                  <c:v>-1158.34654532939</c:v>
                </c:pt>
                <c:pt idx="1133">
                  <c:v>-946.12259489114501</c:v>
                </c:pt>
                <c:pt idx="1134">
                  <c:v>-1475.11248539691</c:v>
                </c:pt>
                <c:pt idx="1135">
                  <c:v>-1204.05057786664</c:v>
                </c:pt>
                <c:pt idx="1136">
                  <c:v>-1781.2102958202699</c:v>
                </c:pt>
                <c:pt idx="1137">
                  <c:v>-1325.5525627793299</c:v>
                </c:pt>
                <c:pt idx="1138">
                  <c:v>-273.60300258433602</c:v>
                </c:pt>
                <c:pt idx="1139">
                  <c:v>716.82249338488305</c:v>
                </c:pt>
                <c:pt idx="1140">
                  <c:v>-1081.98139271425</c:v>
                </c:pt>
                <c:pt idx="1141">
                  <c:v>286.30566559666499</c:v>
                </c:pt>
                <c:pt idx="1142">
                  <c:v>1274.26961979769</c:v>
                </c:pt>
                <c:pt idx="1143">
                  <c:v>-215.47232863104699</c:v>
                </c:pt>
                <c:pt idx="1144">
                  <c:v>614.50952178888804</c:v>
                </c:pt>
                <c:pt idx="1145">
                  <c:v>2723.6214350380901</c:v>
                </c:pt>
                <c:pt idx="1146">
                  <c:v>726.79096419399104</c:v>
                </c:pt>
                <c:pt idx="1147">
                  <c:v>322.89742651687999</c:v>
                </c:pt>
                <c:pt idx="1148">
                  <c:v>1455.6027436044501</c:v>
                </c:pt>
                <c:pt idx="1149">
                  <c:v>1566.39130443678</c:v>
                </c:pt>
                <c:pt idx="1150">
                  <c:v>2191.09124799234</c:v>
                </c:pt>
                <c:pt idx="1151">
                  <c:v>4537.9369632511998</c:v>
                </c:pt>
                <c:pt idx="1152">
                  <c:v>3441.35815169341</c:v>
                </c:pt>
                <c:pt idx="1153">
                  <c:v>2659.4485772974699</c:v>
                </c:pt>
                <c:pt idx="1154">
                  <c:v>3673.7316915434599</c:v>
                </c:pt>
                <c:pt idx="1155">
                  <c:v>1927.57260571557</c:v>
                </c:pt>
                <c:pt idx="1156">
                  <c:v>1092.1552081386001</c:v>
                </c:pt>
                <c:pt idx="1157">
                  <c:v>79.711791138979606</c:v>
                </c:pt>
                <c:pt idx="1158">
                  <c:v>349.53924369723302</c:v>
                </c:pt>
                <c:pt idx="1159">
                  <c:v>-33.963982708082803</c:v>
                </c:pt>
                <c:pt idx="1160">
                  <c:v>-287.89943659695598</c:v>
                </c:pt>
                <c:pt idx="1161">
                  <c:v>-831.673353989318</c:v>
                </c:pt>
                <c:pt idx="1162">
                  <c:v>-206.03572090665699</c:v>
                </c:pt>
                <c:pt idx="1163">
                  <c:v>-1937.67606200717</c:v>
                </c:pt>
                <c:pt idx="1164">
                  <c:v>-227.777779602067</c:v>
                </c:pt>
                <c:pt idx="1165">
                  <c:v>-1170.16321728496</c:v>
                </c:pt>
                <c:pt idx="1166">
                  <c:v>-1245.48079857734</c:v>
                </c:pt>
                <c:pt idx="1167">
                  <c:v>1179.95699050084</c:v>
                </c:pt>
                <c:pt idx="1168">
                  <c:v>-741.37327357041102</c:v>
                </c:pt>
                <c:pt idx="1169">
                  <c:v>-123.90907681250199</c:v>
                </c:pt>
                <c:pt idx="1170">
                  <c:v>-425.52540524495998</c:v>
                </c:pt>
                <c:pt idx="1171">
                  <c:v>876.37733035885299</c:v>
                </c:pt>
                <c:pt idx="1172">
                  <c:v>1166.98281239427</c:v>
                </c:pt>
                <c:pt idx="1173">
                  <c:v>2085.3828111748198</c:v>
                </c:pt>
                <c:pt idx="1174">
                  <c:v>2425.1867156805001</c:v>
                </c:pt>
                <c:pt idx="1175">
                  <c:v>2439.44141488984</c:v>
                </c:pt>
                <c:pt idx="1176">
                  <c:v>689.17817278289294</c:v>
                </c:pt>
                <c:pt idx="1177">
                  <c:v>794.88137833969097</c:v>
                </c:pt>
                <c:pt idx="1178">
                  <c:v>434.54323303878499</c:v>
                </c:pt>
                <c:pt idx="1179">
                  <c:v>1650.80437586021</c:v>
                </c:pt>
                <c:pt idx="1180">
                  <c:v>1376.0300786374301</c:v>
                </c:pt>
                <c:pt idx="1181">
                  <c:v>3010.6539085300601</c:v>
                </c:pt>
                <c:pt idx="1182">
                  <c:v>2673.6348809804799</c:v>
                </c:pt>
                <c:pt idx="1183">
                  <c:v>3250.5511349691701</c:v>
                </c:pt>
                <c:pt idx="1184">
                  <c:v>3433.0589344747</c:v>
                </c:pt>
                <c:pt idx="1185">
                  <c:v>5097.2989184771104</c:v>
                </c:pt>
                <c:pt idx="1186">
                  <c:v>6647.38828845645</c:v>
                </c:pt>
                <c:pt idx="1187">
                  <c:v>5953.5458083911999</c:v>
                </c:pt>
                <c:pt idx="1188">
                  <c:v>6963.3789886392096</c:v>
                </c:pt>
                <c:pt idx="1189">
                  <c:v>7276.9462942905802</c:v>
                </c:pt>
                <c:pt idx="1190">
                  <c:v>7438.4880418344001</c:v>
                </c:pt>
                <c:pt idx="1191">
                  <c:v>7000.3401827491198</c:v>
                </c:pt>
                <c:pt idx="1192">
                  <c:v>6818.6511685147998</c:v>
                </c:pt>
                <c:pt idx="1193">
                  <c:v>3832.7803881115101</c:v>
                </c:pt>
                <c:pt idx="1194">
                  <c:v>3716.51691801776</c:v>
                </c:pt>
                <c:pt idx="1195">
                  <c:v>3251.75139721406</c:v>
                </c:pt>
                <c:pt idx="1196">
                  <c:v>1560.5132619098399</c:v>
                </c:pt>
                <c:pt idx="1197">
                  <c:v>475.90775046820602</c:v>
                </c:pt>
                <c:pt idx="1198">
                  <c:v>-1364.8833634979101</c:v>
                </c:pt>
                <c:pt idx="1199">
                  <c:v>109.10477774153701</c:v>
                </c:pt>
                <c:pt idx="1200">
                  <c:v>-531.80359308492905</c:v>
                </c:pt>
                <c:pt idx="1201">
                  <c:v>784.71575675273198</c:v>
                </c:pt>
                <c:pt idx="1202">
                  <c:v>-374.18872126543999</c:v>
                </c:pt>
                <c:pt idx="1203">
                  <c:v>-801.04826316091999</c:v>
                </c:pt>
                <c:pt idx="1204">
                  <c:v>-967.995667453652</c:v>
                </c:pt>
                <c:pt idx="1205">
                  <c:v>-394.83737842728499</c:v>
                </c:pt>
                <c:pt idx="1206">
                  <c:v>658.07860324536205</c:v>
                </c:pt>
                <c:pt idx="1207">
                  <c:v>-1891.6166730437999</c:v>
                </c:pt>
                <c:pt idx="1208">
                  <c:v>39.428369185756303</c:v>
                </c:pt>
                <c:pt idx="1209">
                  <c:v>193.393431412551</c:v>
                </c:pt>
                <c:pt idx="1210">
                  <c:v>-1306.7566286333499</c:v>
                </c:pt>
                <c:pt idx="1211">
                  <c:v>-309.13898447193799</c:v>
                </c:pt>
                <c:pt idx="1212">
                  <c:v>-270.42549712465598</c:v>
                </c:pt>
                <c:pt idx="1213">
                  <c:v>-259.84443538408999</c:v>
                </c:pt>
                <c:pt idx="1214">
                  <c:v>-749.829838426013</c:v>
                </c:pt>
                <c:pt idx="1215">
                  <c:v>1445.3782999048899</c:v>
                </c:pt>
                <c:pt idx="1216">
                  <c:v>-1264.5871939128699</c:v>
                </c:pt>
                <c:pt idx="1217">
                  <c:v>-1126.4763058992301</c:v>
                </c:pt>
                <c:pt idx="1218">
                  <c:v>-1433.2382408241899</c:v>
                </c:pt>
                <c:pt idx="1219">
                  <c:v>-1468.1893909591799</c:v>
                </c:pt>
                <c:pt idx="1220">
                  <c:v>-2498.4820860737</c:v>
                </c:pt>
                <c:pt idx="1221">
                  <c:v>-538.28595089193595</c:v>
                </c:pt>
                <c:pt idx="1222">
                  <c:v>-862.33981275021495</c:v>
                </c:pt>
                <c:pt idx="1223">
                  <c:v>-587.04377140254701</c:v>
                </c:pt>
                <c:pt idx="1224">
                  <c:v>-144.94468786893401</c:v>
                </c:pt>
                <c:pt idx="1225">
                  <c:v>316.793389329185</c:v>
                </c:pt>
                <c:pt idx="1226">
                  <c:v>631.22906792187098</c:v>
                </c:pt>
                <c:pt idx="1227">
                  <c:v>-844.27045061088597</c:v>
                </c:pt>
                <c:pt idx="1228">
                  <c:v>-416.46687104051</c:v>
                </c:pt>
                <c:pt idx="1229">
                  <c:v>-168.95392938697501</c:v>
                </c:pt>
                <c:pt idx="1230">
                  <c:v>-352.24494396744598</c:v>
                </c:pt>
                <c:pt idx="1231">
                  <c:v>-303.55151120437199</c:v>
                </c:pt>
                <c:pt idx="1232">
                  <c:v>-91.871330672693205</c:v>
                </c:pt>
                <c:pt idx="1233">
                  <c:v>804.82295535811897</c:v>
                </c:pt>
                <c:pt idx="1234">
                  <c:v>662.62120461660402</c:v>
                </c:pt>
                <c:pt idx="1235">
                  <c:v>686.19139983280195</c:v>
                </c:pt>
                <c:pt idx="1236">
                  <c:v>-330.485976263277</c:v>
                </c:pt>
                <c:pt idx="1237">
                  <c:v>-318.09450344309198</c:v>
                </c:pt>
                <c:pt idx="1238">
                  <c:v>-185.87010631592401</c:v>
                </c:pt>
                <c:pt idx="1239">
                  <c:v>-206.379949990733</c:v>
                </c:pt>
                <c:pt idx="1240">
                  <c:v>1149.3978471876501</c:v>
                </c:pt>
                <c:pt idx="1241">
                  <c:v>-1513.9156070521601</c:v>
                </c:pt>
                <c:pt idx="1242">
                  <c:v>257.75392001981498</c:v>
                </c:pt>
                <c:pt idx="1243">
                  <c:v>-30.488088866397501</c:v>
                </c:pt>
                <c:pt idx="1244">
                  <c:v>318.31931776777498</c:v>
                </c:pt>
                <c:pt idx="1245">
                  <c:v>108.035528902859</c:v>
                </c:pt>
                <c:pt idx="1246">
                  <c:v>-2393.95423653536</c:v>
                </c:pt>
                <c:pt idx="1247">
                  <c:v>-19.768024499870101</c:v>
                </c:pt>
                <c:pt idx="1248">
                  <c:v>-1077.53234102804</c:v>
                </c:pt>
                <c:pt idx="1249">
                  <c:v>-554.19248463983297</c:v>
                </c:pt>
                <c:pt idx="1250">
                  <c:v>-857.22500385670003</c:v>
                </c:pt>
                <c:pt idx="1251">
                  <c:v>-854.52050969858897</c:v>
                </c:pt>
                <c:pt idx="1252">
                  <c:v>-190.16492568551601</c:v>
                </c:pt>
                <c:pt idx="1253">
                  <c:v>1540.99801216111</c:v>
                </c:pt>
                <c:pt idx="1254">
                  <c:v>-877.59027592869802</c:v>
                </c:pt>
                <c:pt idx="1255">
                  <c:v>528.57657852805301</c:v>
                </c:pt>
                <c:pt idx="1256">
                  <c:v>1786.3257304419501</c:v>
                </c:pt>
                <c:pt idx="1257">
                  <c:v>-371.65677039509302</c:v>
                </c:pt>
                <c:pt idx="1258">
                  <c:v>-1543.8435662526199</c:v>
                </c:pt>
                <c:pt idx="1259">
                  <c:v>-1198.50026815204</c:v>
                </c:pt>
                <c:pt idx="1260">
                  <c:v>-1041.4940496133599</c:v>
                </c:pt>
                <c:pt idx="1261">
                  <c:v>81.011040843484807</c:v>
                </c:pt>
                <c:pt idx="1262">
                  <c:v>-1649.3951390529901</c:v>
                </c:pt>
                <c:pt idx="1263">
                  <c:v>122.45007860480101</c:v>
                </c:pt>
                <c:pt idx="1264">
                  <c:v>1118.6901561074901</c:v>
                </c:pt>
                <c:pt idx="1265">
                  <c:v>-650.27396355617395</c:v>
                </c:pt>
                <c:pt idx="1266">
                  <c:v>-581.82117265766306</c:v>
                </c:pt>
                <c:pt idx="1267">
                  <c:v>-1914.5061447169401</c:v>
                </c:pt>
                <c:pt idx="1268">
                  <c:v>-1373.2741782539999</c:v>
                </c:pt>
                <c:pt idx="1269">
                  <c:v>-2087.3635405402201</c:v>
                </c:pt>
                <c:pt idx="1270">
                  <c:v>-1071.2039050951701</c:v>
                </c:pt>
                <c:pt idx="1271">
                  <c:v>191.99244524068499</c:v>
                </c:pt>
                <c:pt idx="1272">
                  <c:v>-429.34596951965102</c:v>
                </c:pt>
                <c:pt idx="1273">
                  <c:v>-1573.91190711323</c:v>
                </c:pt>
                <c:pt idx="1274">
                  <c:v>-597.84207231004302</c:v>
                </c:pt>
                <c:pt idx="1275">
                  <c:v>-1931.52707613148</c:v>
                </c:pt>
                <c:pt idx="1276">
                  <c:v>-423.08018584753898</c:v>
                </c:pt>
                <c:pt idx="1277">
                  <c:v>-415.90373122822399</c:v>
                </c:pt>
                <c:pt idx="1278">
                  <c:v>-2307.8844170449202</c:v>
                </c:pt>
                <c:pt idx="1279">
                  <c:v>1227.35667693234</c:v>
                </c:pt>
                <c:pt idx="1280">
                  <c:v>1391.96669807033</c:v>
                </c:pt>
                <c:pt idx="1281">
                  <c:v>167.374055945489</c:v>
                </c:pt>
                <c:pt idx="1282">
                  <c:v>301.14386055010999</c:v>
                </c:pt>
                <c:pt idx="1283">
                  <c:v>-428.89965538536501</c:v>
                </c:pt>
                <c:pt idx="1284">
                  <c:v>-592.53772788229298</c:v>
                </c:pt>
                <c:pt idx="1285">
                  <c:v>714.19059453931595</c:v>
                </c:pt>
                <c:pt idx="1286">
                  <c:v>1564.9728258594801</c:v>
                </c:pt>
                <c:pt idx="1287">
                  <c:v>-136.796488693246</c:v>
                </c:pt>
                <c:pt idx="1288">
                  <c:v>1184.69390963923</c:v>
                </c:pt>
                <c:pt idx="1289">
                  <c:v>-867.00657362017296</c:v>
                </c:pt>
                <c:pt idx="1290">
                  <c:v>726.37425168447203</c:v>
                </c:pt>
                <c:pt idx="1291">
                  <c:v>1891.48483703174</c:v>
                </c:pt>
                <c:pt idx="1292">
                  <c:v>-195.60449109836199</c:v>
                </c:pt>
                <c:pt idx="1293">
                  <c:v>-281.25699997584201</c:v>
                </c:pt>
                <c:pt idx="1294">
                  <c:v>-717.12111312208401</c:v>
                </c:pt>
                <c:pt idx="1295">
                  <c:v>-398.83353530665102</c:v>
                </c:pt>
                <c:pt idx="1296">
                  <c:v>788.55375969731597</c:v>
                </c:pt>
                <c:pt idx="1297">
                  <c:v>-325.652107548456</c:v>
                </c:pt>
                <c:pt idx="1298">
                  <c:v>-2727.4171793970299</c:v>
                </c:pt>
                <c:pt idx="1299">
                  <c:v>1350.63746438157</c:v>
                </c:pt>
                <c:pt idx="1300">
                  <c:v>-947.09753723404697</c:v>
                </c:pt>
                <c:pt idx="1301">
                  <c:v>-55.1260765138504</c:v>
                </c:pt>
                <c:pt idx="1302">
                  <c:v>801.92295427211502</c:v>
                </c:pt>
                <c:pt idx="1303">
                  <c:v>-1810.4621496475299</c:v>
                </c:pt>
                <c:pt idx="1304">
                  <c:v>-1386.0665305427599</c:v>
                </c:pt>
                <c:pt idx="1305">
                  <c:v>-1507.4616388295001</c:v>
                </c:pt>
                <c:pt idx="1306">
                  <c:v>633.40172431731503</c:v>
                </c:pt>
                <c:pt idx="1307">
                  <c:v>1074.86616492401</c:v>
                </c:pt>
                <c:pt idx="1308">
                  <c:v>-801.49408427897299</c:v>
                </c:pt>
                <c:pt idx="1309">
                  <c:v>-1049.40166556298</c:v>
                </c:pt>
                <c:pt idx="1310">
                  <c:v>422.78796630195598</c:v>
                </c:pt>
                <c:pt idx="1311">
                  <c:v>-1497.7025184541701</c:v>
                </c:pt>
                <c:pt idx="1312">
                  <c:v>-551.28326210273406</c:v>
                </c:pt>
                <c:pt idx="1313">
                  <c:v>-310.56472920157103</c:v>
                </c:pt>
                <c:pt idx="1314">
                  <c:v>735.00218233736098</c:v>
                </c:pt>
                <c:pt idx="1315">
                  <c:v>738.18981442074403</c:v>
                </c:pt>
                <c:pt idx="1316">
                  <c:v>1094.2013060271699</c:v>
                </c:pt>
                <c:pt idx="1317">
                  <c:v>5.7046398866150403</c:v>
                </c:pt>
                <c:pt idx="1318">
                  <c:v>727.97717372912302</c:v>
                </c:pt>
                <c:pt idx="1319">
                  <c:v>1883.54626528328</c:v>
                </c:pt>
                <c:pt idx="1320">
                  <c:v>955.04474102955999</c:v>
                </c:pt>
                <c:pt idx="1321">
                  <c:v>328.14734084563702</c:v>
                </c:pt>
                <c:pt idx="1322">
                  <c:v>-338.10864832514198</c:v>
                </c:pt>
                <c:pt idx="1323">
                  <c:v>-564.86880511831305</c:v>
                </c:pt>
                <c:pt idx="1324">
                  <c:v>1036.1364156961099</c:v>
                </c:pt>
                <c:pt idx="1325">
                  <c:v>815.71171559674303</c:v>
                </c:pt>
                <c:pt idx="1326">
                  <c:v>300.48210856357002</c:v>
                </c:pt>
                <c:pt idx="1327">
                  <c:v>10.7288585766</c:v>
                </c:pt>
                <c:pt idx="1328">
                  <c:v>646.24494836443796</c:v>
                </c:pt>
                <c:pt idx="1329">
                  <c:v>-213.06335809290599</c:v>
                </c:pt>
                <c:pt idx="1330">
                  <c:v>-191.97048566032799</c:v>
                </c:pt>
                <c:pt idx="1331">
                  <c:v>511.08418206855299</c:v>
                </c:pt>
                <c:pt idx="1332">
                  <c:v>977.35746423772798</c:v>
                </c:pt>
                <c:pt idx="1333">
                  <c:v>88.864999827666907</c:v>
                </c:pt>
                <c:pt idx="1334">
                  <c:v>-512.67444718304603</c:v>
                </c:pt>
                <c:pt idx="1335">
                  <c:v>-590.26476906437199</c:v>
                </c:pt>
                <c:pt idx="1336">
                  <c:v>252.67607941365</c:v>
                </c:pt>
                <c:pt idx="1337">
                  <c:v>1388.54654972965</c:v>
                </c:pt>
                <c:pt idx="1338">
                  <c:v>1453.8300773435501</c:v>
                </c:pt>
                <c:pt idx="1339">
                  <c:v>284.10280799121398</c:v>
                </c:pt>
                <c:pt idx="1340">
                  <c:v>698.39113991374302</c:v>
                </c:pt>
                <c:pt idx="1341">
                  <c:v>701.75758708972705</c:v>
                </c:pt>
                <c:pt idx="1342">
                  <c:v>168.59669474917601</c:v>
                </c:pt>
                <c:pt idx="1343">
                  <c:v>1051.60378937208</c:v>
                </c:pt>
                <c:pt idx="1344">
                  <c:v>1673.13044743705</c:v>
                </c:pt>
                <c:pt idx="1345">
                  <c:v>359.66105792452402</c:v>
                </c:pt>
                <c:pt idx="1346">
                  <c:v>730.56582269675005</c:v>
                </c:pt>
                <c:pt idx="1347">
                  <c:v>-191.856551588608</c:v>
                </c:pt>
                <c:pt idx="1348">
                  <c:v>502.78366223404697</c:v>
                </c:pt>
                <c:pt idx="1349">
                  <c:v>-266.43149060530402</c:v>
                </c:pt>
                <c:pt idx="1350">
                  <c:v>-715.40433987803397</c:v>
                </c:pt>
                <c:pt idx="1351">
                  <c:v>-483.71299660413899</c:v>
                </c:pt>
                <c:pt idx="1352">
                  <c:v>733.67380319635402</c:v>
                </c:pt>
                <c:pt idx="1353">
                  <c:v>876.64279225210396</c:v>
                </c:pt>
                <c:pt idx="1354">
                  <c:v>353.99476579306798</c:v>
                </c:pt>
                <c:pt idx="1355">
                  <c:v>90.017947838998197</c:v>
                </c:pt>
                <c:pt idx="1356">
                  <c:v>817.139844460326</c:v>
                </c:pt>
                <c:pt idx="1357">
                  <c:v>2036.1564862524201</c:v>
                </c:pt>
                <c:pt idx="1358">
                  <c:v>1573.75148094563</c:v>
                </c:pt>
                <c:pt idx="1359">
                  <c:v>-382.22359498133301</c:v>
                </c:pt>
                <c:pt idx="1360">
                  <c:v>412.19220995146298</c:v>
                </c:pt>
                <c:pt idx="1361">
                  <c:v>-51.629996525945899</c:v>
                </c:pt>
                <c:pt idx="1362">
                  <c:v>-1242.4870754349799</c:v>
                </c:pt>
                <c:pt idx="1363">
                  <c:v>-328.258724214305</c:v>
                </c:pt>
                <c:pt idx="1364">
                  <c:v>1242.7598123524999</c:v>
                </c:pt>
                <c:pt idx="1365">
                  <c:v>-969.053356575409</c:v>
                </c:pt>
                <c:pt idx="1366">
                  <c:v>-361.73337326943903</c:v>
                </c:pt>
                <c:pt idx="1367">
                  <c:v>787.86821375038596</c:v>
                </c:pt>
                <c:pt idx="1368">
                  <c:v>-1600.45170653591</c:v>
                </c:pt>
                <c:pt idx="1369">
                  <c:v>-315.32983889972098</c:v>
                </c:pt>
                <c:pt idx="1370">
                  <c:v>-231.65679436059199</c:v>
                </c:pt>
                <c:pt idx="1371">
                  <c:v>2316.3909017618198</c:v>
                </c:pt>
                <c:pt idx="1372">
                  <c:v>1702.75619167228</c:v>
                </c:pt>
                <c:pt idx="1373">
                  <c:v>913.44613792112796</c:v>
                </c:pt>
                <c:pt idx="1374">
                  <c:v>864.05450448841998</c:v>
                </c:pt>
                <c:pt idx="1375">
                  <c:v>1685.97583660275</c:v>
                </c:pt>
                <c:pt idx="1376">
                  <c:v>1723.0773357441101</c:v>
                </c:pt>
                <c:pt idx="1377">
                  <c:v>1178.0621408925001</c:v>
                </c:pt>
                <c:pt idx="1378">
                  <c:v>356.07089102654601</c:v>
                </c:pt>
                <c:pt idx="1379">
                  <c:v>539.361412626233</c:v>
                </c:pt>
                <c:pt idx="1380">
                  <c:v>792.409576929531</c:v>
                </c:pt>
                <c:pt idx="1381">
                  <c:v>353.95900175377</c:v>
                </c:pt>
                <c:pt idx="1382">
                  <c:v>2039.9113337291501</c:v>
                </c:pt>
                <c:pt idx="1383">
                  <c:v>1114.6962743361</c:v>
                </c:pt>
                <c:pt idx="1384">
                  <c:v>686.33336880325805</c:v>
                </c:pt>
                <c:pt idx="1385">
                  <c:v>1367.57263111063</c:v>
                </c:pt>
                <c:pt idx="1386">
                  <c:v>2098.80860648814</c:v>
                </c:pt>
                <c:pt idx="1387">
                  <c:v>3291.71709016452</c:v>
                </c:pt>
                <c:pt idx="1388">
                  <c:v>2018.39118763597</c:v>
                </c:pt>
                <c:pt idx="1389">
                  <c:v>2372.0627044323401</c:v>
                </c:pt>
                <c:pt idx="1390">
                  <c:v>3648.0708339643902</c:v>
                </c:pt>
                <c:pt idx="1391">
                  <c:v>2992.82574646074</c:v>
                </c:pt>
                <c:pt idx="1392">
                  <c:v>2497.6477684013898</c:v>
                </c:pt>
                <c:pt idx="1393">
                  <c:v>4681.7908200163001</c:v>
                </c:pt>
                <c:pt idx="1394">
                  <c:v>4078.2236652841102</c:v>
                </c:pt>
                <c:pt idx="1395">
                  <c:v>2858.0595994352798</c:v>
                </c:pt>
                <c:pt idx="1396">
                  <c:v>4233.0050558019202</c:v>
                </c:pt>
                <c:pt idx="1397">
                  <c:v>5561.9870592185998</c:v>
                </c:pt>
                <c:pt idx="1398">
                  <c:v>5606.4659434540999</c:v>
                </c:pt>
                <c:pt idx="1399">
                  <c:v>4523.1448474884201</c:v>
                </c:pt>
                <c:pt idx="1400">
                  <c:v>5917.48081655023</c:v>
                </c:pt>
                <c:pt idx="1401">
                  <c:v>8608.5637083694801</c:v>
                </c:pt>
                <c:pt idx="1402">
                  <c:v>9999.7724431761399</c:v>
                </c:pt>
                <c:pt idx="1403">
                  <c:v>11842.6031286989</c:v>
                </c:pt>
                <c:pt idx="1404">
                  <c:v>12155.4893726677</c:v>
                </c:pt>
                <c:pt idx="1405">
                  <c:v>13758.0009418724</c:v>
                </c:pt>
                <c:pt idx="1406">
                  <c:v>14742.13116296</c:v>
                </c:pt>
                <c:pt idx="1407">
                  <c:v>18204.191984429101</c:v>
                </c:pt>
                <c:pt idx="1408">
                  <c:v>18640.144357760099</c:v>
                </c:pt>
                <c:pt idx="1409">
                  <c:v>20870.058609431799</c:v>
                </c:pt>
                <c:pt idx="1410">
                  <c:v>25911.841003424201</c:v>
                </c:pt>
                <c:pt idx="1411">
                  <c:v>27354.2728037171</c:v>
                </c:pt>
                <c:pt idx="1412">
                  <c:v>30053.127461789201</c:v>
                </c:pt>
                <c:pt idx="1413">
                  <c:v>32115.881040655499</c:v>
                </c:pt>
                <c:pt idx="1414">
                  <c:v>36682.409586991897</c:v>
                </c:pt>
                <c:pt idx="1415">
                  <c:v>39355.696970544297</c:v>
                </c:pt>
                <c:pt idx="1416">
                  <c:v>39351.571330291401</c:v>
                </c:pt>
                <c:pt idx="1417">
                  <c:v>38608.321742713299</c:v>
                </c:pt>
                <c:pt idx="1418">
                  <c:v>40595.416971789797</c:v>
                </c:pt>
                <c:pt idx="1419">
                  <c:v>40729.802343999698</c:v>
                </c:pt>
                <c:pt idx="1420">
                  <c:v>36625.665373323303</c:v>
                </c:pt>
                <c:pt idx="1421">
                  <c:v>33726.349356328203</c:v>
                </c:pt>
                <c:pt idx="1422">
                  <c:v>29394.9880600615</c:v>
                </c:pt>
                <c:pt idx="1423">
                  <c:v>25612.096650344101</c:v>
                </c:pt>
                <c:pt idx="1424">
                  <c:v>20729.7376411558</c:v>
                </c:pt>
                <c:pt idx="1425">
                  <c:v>18074.801671475499</c:v>
                </c:pt>
                <c:pt idx="1426">
                  <c:v>12358.491880283</c:v>
                </c:pt>
                <c:pt idx="1427">
                  <c:v>8591.7653128084203</c:v>
                </c:pt>
                <c:pt idx="1428">
                  <c:v>6065.2547955302998</c:v>
                </c:pt>
                <c:pt idx="1429">
                  <c:v>6330.4329986786597</c:v>
                </c:pt>
                <c:pt idx="1430">
                  <c:v>5016.5885829288</c:v>
                </c:pt>
                <c:pt idx="1431">
                  <c:v>3679.3825558400299</c:v>
                </c:pt>
                <c:pt idx="1432">
                  <c:v>5004.0918536132504</c:v>
                </c:pt>
                <c:pt idx="1433">
                  <c:v>2068.85320897886</c:v>
                </c:pt>
                <c:pt idx="1434">
                  <c:v>534.90491716552799</c:v>
                </c:pt>
                <c:pt idx="1435">
                  <c:v>-295.63191409679001</c:v>
                </c:pt>
                <c:pt idx="1436">
                  <c:v>2373.17241667191</c:v>
                </c:pt>
                <c:pt idx="1437">
                  <c:v>2202.14604845025</c:v>
                </c:pt>
                <c:pt idx="1438">
                  <c:v>1918.5503438554199</c:v>
                </c:pt>
                <c:pt idx="1439">
                  <c:v>693.671219042139</c:v>
                </c:pt>
                <c:pt idx="1440">
                  <c:v>725.83643717533403</c:v>
                </c:pt>
                <c:pt idx="1441">
                  <c:v>1402.2100747337099</c:v>
                </c:pt>
                <c:pt idx="1442">
                  <c:v>2141.5655831971699</c:v>
                </c:pt>
                <c:pt idx="1443">
                  <c:v>2351.7076640457399</c:v>
                </c:pt>
                <c:pt idx="1444">
                  <c:v>-1176.28163749194</c:v>
                </c:pt>
                <c:pt idx="1445">
                  <c:v>1040.06644256452</c:v>
                </c:pt>
                <c:pt idx="1446">
                  <c:v>902.07971860172302</c:v>
                </c:pt>
                <c:pt idx="1447">
                  <c:v>1930.27057821208</c:v>
                </c:pt>
                <c:pt idx="1448">
                  <c:v>2006.9472988520799</c:v>
                </c:pt>
                <c:pt idx="1449">
                  <c:v>2194.2192695017202</c:v>
                </c:pt>
                <c:pt idx="1450">
                  <c:v>583.00837913968303</c:v>
                </c:pt>
                <c:pt idx="1451">
                  <c:v>-217.240045754086</c:v>
                </c:pt>
                <c:pt idx="1452">
                  <c:v>1382.0326025504</c:v>
                </c:pt>
                <c:pt idx="1453">
                  <c:v>2071.4747755318199</c:v>
                </c:pt>
                <c:pt idx="1454">
                  <c:v>1434.3052371701201</c:v>
                </c:pt>
                <c:pt idx="1455">
                  <c:v>1033.0276341097399</c:v>
                </c:pt>
                <c:pt idx="1456">
                  <c:v>37.658158155085403</c:v>
                </c:pt>
                <c:pt idx="1457">
                  <c:v>55.485606542846703</c:v>
                </c:pt>
                <c:pt idx="1458">
                  <c:v>-229.724381746608</c:v>
                </c:pt>
                <c:pt idx="1459">
                  <c:v>-1068.25694898457</c:v>
                </c:pt>
                <c:pt idx="1460">
                  <c:v>-157.85036244108801</c:v>
                </c:pt>
                <c:pt idx="1461">
                  <c:v>-386.52804563620901</c:v>
                </c:pt>
                <c:pt idx="1462">
                  <c:v>-541.89154709124</c:v>
                </c:pt>
                <c:pt idx="1463">
                  <c:v>1591.4768874968099</c:v>
                </c:pt>
                <c:pt idx="1464">
                  <c:v>-444.84023415567901</c:v>
                </c:pt>
                <c:pt idx="1465">
                  <c:v>-725.74156963127496</c:v>
                </c:pt>
                <c:pt idx="1466">
                  <c:v>995.74164504869998</c:v>
                </c:pt>
                <c:pt idx="1467">
                  <c:v>-755.21870113578905</c:v>
                </c:pt>
                <c:pt idx="1468">
                  <c:v>453.15865579519601</c:v>
                </c:pt>
                <c:pt idx="1469">
                  <c:v>603.053417320378</c:v>
                </c:pt>
                <c:pt idx="1470">
                  <c:v>2537.67262867012</c:v>
                </c:pt>
                <c:pt idx="1471">
                  <c:v>-221.22606711636001</c:v>
                </c:pt>
                <c:pt idx="1472">
                  <c:v>1659.7756851814299</c:v>
                </c:pt>
                <c:pt idx="1473">
                  <c:v>591.205054239319</c:v>
                </c:pt>
                <c:pt idx="1474">
                  <c:v>92.116741537232897</c:v>
                </c:pt>
                <c:pt idx="1475">
                  <c:v>229.69826105390499</c:v>
                </c:pt>
                <c:pt idx="1476">
                  <c:v>301.441814269259</c:v>
                </c:pt>
                <c:pt idx="1477">
                  <c:v>433.55444641324698</c:v>
                </c:pt>
                <c:pt idx="1478">
                  <c:v>665.20023396461295</c:v>
                </c:pt>
                <c:pt idx="1479">
                  <c:v>1209.73075340327</c:v>
                </c:pt>
                <c:pt idx="1480">
                  <c:v>1398.5286981764</c:v>
                </c:pt>
                <c:pt idx="1481">
                  <c:v>-94.585333583738304</c:v>
                </c:pt>
                <c:pt idx="1482">
                  <c:v>224.88853347897401</c:v>
                </c:pt>
                <c:pt idx="1483">
                  <c:v>1105.37218834487</c:v>
                </c:pt>
                <c:pt idx="1484">
                  <c:v>1499.61955124269</c:v>
                </c:pt>
                <c:pt idx="1485">
                  <c:v>2181.2712611523598</c:v>
                </c:pt>
                <c:pt idx="1486">
                  <c:v>1327.4015508038401</c:v>
                </c:pt>
                <c:pt idx="1487">
                  <c:v>1094.0729341758099</c:v>
                </c:pt>
                <c:pt idx="1488">
                  <c:v>648.29705559082504</c:v>
                </c:pt>
                <c:pt idx="1489">
                  <c:v>1820.0858301595099</c:v>
                </c:pt>
                <c:pt idx="1490">
                  <c:v>-252.67019711447901</c:v>
                </c:pt>
                <c:pt idx="1491">
                  <c:v>618.28680024751498</c:v>
                </c:pt>
                <c:pt idx="1492">
                  <c:v>1175.3943362254699</c:v>
                </c:pt>
                <c:pt idx="1493">
                  <c:v>256.76961229932198</c:v>
                </c:pt>
                <c:pt idx="1494">
                  <c:v>1278.0884236977699</c:v>
                </c:pt>
                <c:pt idx="1495">
                  <c:v>631.81172190119105</c:v>
                </c:pt>
                <c:pt idx="1496">
                  <c:v>2297.4121331850802</c:v>
                </c:pt>
                <c:pt idx="1497">
                  <c:v>1614.55382748073</c:v>
                </c:pt>
                <c:pt idx="1498">
                  <c:v>1769.72895676689</c:v>
                </c:pt>
                <c:pt idx="1499">
                  <c:v>850.83987877348397</c:v>
                </c:pt>
                <c:pt idx="1500">
                  <c:v>1346.09754497926</c:v>
                </c:pt>
                <c:pt idx="1501">
                  <c:v>2515.4316568641302</c:v>
                </c:pt>
                <c:pt idx="1502">
                  <c:v>-118.954646591941</c:v>
                </c:pt>
                <c:pt idx="1503">
                  <c:v>431.28239858977003</c:v>
                </c:pt>
                <c:pt idx="1504">
                  <c:v>741.98265013919502</c:v>
                </c:pt>
                <c:pt idx="1505">
                  <c:v>863.00159663985698</c:v>
                </c:pt>
                <c:pt idx="1506">
                  <c:v>2318.1087771346702</c:v>
                </c:pt>
                <c:pt idx="1507">
                  <c:v>393.12842468274198</c:v>
                </c:pt>
                <c:pt idx="1508">
                  <c:v>-419.318352985611</c:v>
                </c:pt>
                <c:pt idx="1509">
                  <c:v>-38.915135641604103</c:v>
                </c:pt>
                <c:pt idx="1510">
                  <c:v>573.22871569466997</c:v>
                </c:pt>
                <c:pt idx="1511">
                  <c:v>891.27727750315603</c:v>
                </c:pt>
                <c:pt idx="1512">
                  <c:v>930.26572001256898</c:v>
                </c:pt>
                <c:pt idx="1513">
                  <c:v>2539.6745758985298</c:v>
                </c:pt>
                <c:pt idx="1514">
                  <c:v>1608.83970224884</c:v>
                </c:pt>
                <c:pt idx="1515">
                  <c:v>-877.78181126315098</c:v>
                </c:pt>
                <c:pt idx="1516">
                  <c:v>517.29442434129999</c:v>
                </c:pt>
                <c:pt idx="1517">
                  <c:v>2228.7363917921002</c:v>
                </c:pt>
                <c:pt idx="1518">
                  <c:v>2237.6964488192102</c:v>
                </c:pt>
                <c:pt idx="1519">
                  <c:v>-363.93085934867901</c:v>
                </c:pt>
                <c:pt idx="1520">
                  <c:v>-397.75489373115101</c:v>
                </c:pt>
                <c:pt idx="1521">
                  <c:v>816.39632851711997</c:v>
                </c:pt>
                <c:pt idx="1522">
                  <c:v>1780.2531078710499</c:v>
                </c:pt>
                <c:pt idx="1523">
                  <c:v>825.38195294588502</c:v>
                </c:pt>
                <c:pt idx="1524">
                  <c:v>1980.77897147158</c:v>
                </c:pt>
                <c:pt idx="1525">
                  <c:v>823.28011492686403</c:v>
                </c:pt>
                <c:pt idx="1526">
                  <c:v>1519.75649104167</c:v>
                </c:pt>
                <c:pt idx="1527">
                  <c:v>724.84483254593999</c:v>
                </c:pt>
                <c:pt idx="1528">
                  <c:v>10.396715918410299</c:v>
                </c:pt>
                <c:pt idx="1529">
                  <c:v>734.19340513901295</c:v>
                </c:pt>
                <c:pt idx="1530">
                  <c:v>193.95771351126999</c:v>
                </c:pt>
                <c:pt idx="1531">
                  <c:v>461.876874321402</c:v>
                </c:pt>
                <c:pt idx="1532">
                  <c:v>1149.80260166524</c:v>
                </c:pt>
                <c:pt idx="1533">
                  <c:v>-327.70259047691798</c:v>
                </c:pt>
                <c:pt idx="1534">
                  <c:v>-848.087906876332</c:v>
                </c:pt>
                <c:pt idx="1535">
                  <c:v>1294.9669789469499</c:v>
                </c:pt>
                <c:pt idx="1536">
                  <c:v>544.04411222286603</c:v>
                </c:pt>
                <c:pt idx="1537">
                  <c:v>181.71772568012199</c:v>
                </c:pt>
                <c:pt idx="1538">
                  <c:v>867.09348868107895</c:v>
                </c:pt>
                <c:pt idx="1539">
                  <c:v>1464.6671411234099</c:v>
                </c:pt>
                <c:pt idx="1540">
                  <c:v>-460.73299681614998</c:v>
                </c:pt>
                <c:pt idx="1541">
                  <c:v>-174.091286158873</c:v>
                </c:pt>
                <c:pt idx="1542">
                  <c:v>528.54150582518901</c:v>
                </c:pt>
                <c:pt idx="1543">
                  <c:v>1168.7435181159699</c:v>
                </c:pt>
                <c:pt idx="1544">
                  <c:v>1616.5811709421801</c:v>
                </c:pt>
                <c:pt idx="1545">
                  <c:v>1197.9841657842001</c:v>
                </c:pt>
                <c:pt idx="1546">
                  <c:v>368.96446539091301</c:v>
                </c:pt>
                <c:pt idx="1547">
                  <c:v>620.27162911350797</c:v>
                </c:pt>
                <c:pt idx="1548">
                  <c:v>1740.0152705374401</c:v>
                </c:pt>
                <c:pt idx="1549">
                  <c:v>1765.14071614264</c:v>
                </c:pt>
                <c:pt idx="1550">
                  <c:v>344.534698657852</c:v>
                </c:pt>
                <c:pt idx="1551">
                  <c:v>1281.67770081299</c:v>
                </c:pt>
                <c:pt idx="1552">
                  <c:v>555.45254908801201</c:v>
                </c:pt>
                <c:pt idx="1553">
                  <c:v>355.863163711656</c:v>
                </c:pt>
                <c:pt idx="1554">
                  <c:v>818.77674616385104</c:v>
                </c:pt>
                <c:pt idx="1555">
                  <c:v>-243.880629698288</c:v>
                </c:pt>
                <c:pt idx="1556">
                  <c:v>353.28502948761201</c:v>
                </c:pt>
                <c:pt idx="1557">
                  <c:v>-687.98380156239</c:v>
                </c:pt>
                <c:pt idx="1558">
                  <c:v>427.18789113203098</c:v>
                </c:pt>
                <c:pt idx="1559">
                  <c:v>-858.22331595035996</c:v>
                </c:pt>
                <c:pt idx="1560">
                  <c:v>-229.14319007966699</c:v>
                </c:pt>
                <c:pt idx="1561">
                  <c:v>190.85797022407499</c:v>
                </c:pt>
                <c:pt idx="1562">
                  <c:v>594.31924143958895</c:v>
                </c:pt>
                <c:pt idx="1563">
                  <c:v>1188.10424044959</c:v>
                </c:pt>
                <c:pt idx="1564">
                  <c:v>1054.1224995443399</c:v>
                </c:pt>
                <c:pt idx="1565">
                  <c:v>171.5930989876</c:v>
                </c:pt>
                <c:pt idx="1566">
                  <c:v>-565.28082224186096</c:v>
                </c:pt>
                <c:pt idx="1567">
                  <c:v>835.03981233587604</c:v>
                </c:pt>
                <c:pt idx="1568">
                  <c:v>-211.241858299283</c:v>
                </c:pt>
                <c:pt idx="1569">
                  <c:v>1316.48746108146</c:v>
                </c:pt>
                <c:pt idx="1570">
                  <c:v>1029.10278445837</c:v>
                </c:pt>
                <c:pt idx="1571">
                  <c:v>537.56152156752796</c:v>
                </c:pt>
                <c:pt idx="1572">
                  <c:v>791.80046271922799</c:v>
                </c:pt>
                <c:pt idx="1573">
                  <c:v>1584.9996685526701</c:v>
                </c:pt>
                <c:pt idx="1574">
                  <c:v>327.40524679777502</c:v>
                </c:pt>
                <c:pt idx="1575">
                  <c:v>1501.13049268333</c:v>
                </c:pt>
                <c:pt idx="1576">
                  <c:v>-285.47692356078198</c:v>
                </c:pt>
                <c:pt idx="1577">
                  <c:v>-537.22948795459502</c:v>
                </c:pt>
                <c:pt idx="1578">
                  <c:v>923.89625098062299</c:v>
                </c:pt>
                <c:pt idx="1579">
                  <c:v>1775.3104634748099</c:v>
                </c:pt>
                <c:pt idx="1580">
                  <c:v>-1327.82236147769</c:v>
                </c:pt>
                <c:pt idx="1581">
                  <c:v>-393.55771710562902</c:v>
                </c:pt>
                <c:pt idx="1582">
                  <c:v>594.77278651096299</c:v>
                </c:pt>
                <c:pt idx="1583">
                  <c:v>117.040257102373</c:v>
                </c:pt>
                <c:pt idx="1584">
                  <c:v>569.69783364739101</c:v>
                </c:pt>
                <c:pt idx="1585">
                  <c:v>520.74553012592503</c:v>
                </c:pt>
                <c:pt idx="1586">
                  <c:v>2462.3669542679099</c:v>
                </c:pt>
                <c:pt idx="1587">
                  <c:v>317.60899505206902</c:v>
                </c:pt>
                <c:pt idx="1588">
                  <c:v>-376.67631603485597</c:v>
                </c:pt>
                <c:pt idx="1589">
                  <c:v>935.60778652271995</c:v>
                </c:pt>
                <c:pt idx="1590">
                  <c:v>-743.91323359076398</c:v>
                </c:pt>
                <c:pt idx="1591">
                  <c:v>1008.78407510343</c:v>
                </c:pt>
                <c:pt idx="1592">
                  <c:v>-87.671367164744893</c:v>
                </c:pt>
                <c:pt idx="1593">
                  <c:v>1310.8923285845999</c:v>
                </c:pt>
                <c:pt idx="1594">
                  <c:v>1023.3228325802301</c:v>
                </c:pt>
                <c:pt idx="1595">
                  <c:v>-402.05171619753702</c:v>
                </c:pt>
                <c:pt idx="1596">
                  <c:v>1134.9879435581299</c:v>
                </c:pt>
                <c:pt idx="1597">
                  <c:v>361.10099269931402</c:v>
                </c:pt>
                <c:pt idx="1598">
                  <c:v>1833.28793725268</c:v>
                </c:pt>
                <c:pt idx="1599">
                  <c:v>-182.95902130188901</c:v>
                </c:pt>
                <c:pt idx="1600">
                  <c:v>102.3445060144</c:v>
                </c:pt>
                <c:pt idx="1601">
                  <c:v>258.675095681465</c:v>
                </c:pt>
                <c:pt idx="1602">
                  <c:v>322.83744917921302</c:v>
                </c:pt>
                <c:pt idx="1603">
                  <c:v>427.06595548641798</c:v>
                </c:pt>
                <c:pt idx="1604">
                  <c:v>578.94265983301</c:v>
                </c:pt>
                <c:pt idx="1605">
                  <c:v>-508.23500406581297</c:v>
                </c:pt>
                <c:pt idx="1606">
                  <c:v>1183.4928310528301</c:v>
                </c:pt>
                <c:pt idx="1607">
                  <c:v>810.82593739641004</c:v>
                </c:pt>
                <c:pt idx="1608">
                  <c:v>1643.9127664452201</c:v>
                </c:pt>
                <c:pt idx="1609">
                  <c:v>2086.4447384280702</c:v>
                </c:pt>
                <c:pt idx="1610">
                  <c:v>820.16014857484004</c:v>
                </c:pt>
                <c:pt idx="1611">
                  <c:v>855.44572961547306</c:v>
                </c:pt>
                <c:pt idx="1612">
                  <c:v>1086.2624330287099</c:v>
                </c:pt>
                <c:pt idx="1613">
                  <c:v>1010.39210948888</c:v>
                </c:pt>
                <c:pt idx="1614">
                  <c:v>144.993761069709</c:v>
                </c:pt>
                <c:pt idx="1615">
                  <c:v>-739.31482929012395</c:v>
                </c:pt>
                <c:pt idx="1616">
                  <c:v>1436.73588363815</c:v>
                </c:pt>
                <c:pt idx="1617">
                  <c:v>1416.8177888344601</c:v>
                </c:pt>
                <c:pt idx="1618">
                  <c:v>772.157462778683</c:v>
                </c:pt>
                <c:pt idx="1619">
                  <c:v>1107.3447631996501</c:v>
                </c:pt>
                <c:pt idx="1620">
                  <c:v>2436.2117353276199</c:v>
                </c:pt>
                <c:pt idx="1621">
                  <c:v>467.47777162380203</c:v>
                </c:pt>
                <c:pt idx="1622">
                  <c:v>2047.1416343149201</c:v>
                </c:pt>
                <c:pt idx="1623">
                  <c:v>240.59849189859199</c:v>
                </c:pt>
                <c:pt idx="1624">
                  <c:v>234.60226460474999</c:v>
                </c:pt>
                <c:pt idx="1625">
                  <c:v>1257.9576539121999</c:v>
                </c:pt>
                <c:pt idx="1626">
                  <c:v>1174.8092050508301</c:v>
                </c:pt>
                <c:pt idx="1627">
                  <c:v>89.184275750558299</c:v>
                </c:pt>
                <c:pt idx="1628">
                  <c:v>580.254754990165</c:v>
                </c:pt>
                <c:pt idx="1629">
                  <c:v>835.10659424956998</c:v>
                </c:pt>
                <c:pt idx="1630">
                  <c:v>1557.0256390484601</c:v>
                </c:pt>
                <c:pt idx="1631">
                  <c:v>1114.71758922408</c:v>
                </c:pt>
                <c:pt idx="1632">
                  <c:v>1766.93312885507</c:v>
                </c:pt>
                <c:pt idx="1633">
                  <c:v>2399.1683656717</c:v>
                </c:pt>
                <c:pt idx="1634">
                  <c:v>2208.9311261527801</c:v>
                </c:pt>
                <c:pt idx="1635">
                  <c:v>1560.87376802821</c:v>
                </c:pt>
                <c:pt idx="1636">
                  <c:v>818.683805277891</c:v>
                </c:pt>
                <c:pt idx="1637">
                  <c:v>917.40812688061101</c:v>
                </c:pt>
                <c:pt idx="1638">
                  <c:v>45.918557281911497</c:v>
                </c:pt>
                <c:pt idx="1639">
                  <c:v>84.448057196394103</c:v>
                </c:pt>
                <c:pt idx="1640">
                  <c:v>212.33719590061801</c:v>
                </c:pt>
                <c:pt idx="1641">
                  <c:v>259.03129987338599</c:v>
                </c:pt>
                <c:pt idx="1642">
                  <c:v>955.28819559458498</c:v>
                </c:pt>
                <c:pt idx="1643">
                  <c:v>165.08055329413</c:v>
                </c:pt>
                <c:pt idx="1644">
                  <c:v>-759.68536304917495</c:v>
                </c:pt>
                <c:pt idx="1645">
                  <c:v>31.849835544933701</c:v>
                </c:pt>
                <c:pt idx="1646">
                  <c:v>704.13223352567695</c:v>
                </c:pt>
                <c:pt idx="1647">
                  <c:v>1775.4220528271001</c:v>
                </c:pt>
                <c:pt idx="1648">
                  <c:v>964.35677900150802</c:v>
                </c:pt>
                <c:pt idx="1649">
                  <c:v>841.49111352882096</c:v>
                </c:pt>
                <c:pt idx="1650">
                  <c:v>861.02038288782205</c:v>
                </c:pt>
                <c:pt idx="1651">
                  <c:v>-466.99680519156402</c:v>
                </c:pt>
                <c:pt idx="1652">
                  <c:v>-384.345592979451</c:v>
                </c:pt>
                <c:pt idx="1653">
                  <c:v>1188.6341897529701</c:v>
                </c:pt>
                <c:pt idx="1654">
                  <c:v>2007.1495882356101</c:v>
                </c:pt>
                <c:pt idx="1655">
                  <c:v>1320.81079562624</c:v>
                </c:pt>
                <c:pt idx="1656">
                  <c:v>293.30762891924701</c:v>
                </c:pt>
                <c:pt idx="1657">
                  <c:v>1304.32058864806</c:v>
                </c:pt>
                <c:pt idx="1658">
                  <c:v>1284.63093879291</c:v>
                </c:pt>
                <c:pt idx="1659">
                  <c:v>1429.92619333263</c:v>
                </c:pt>
                <c:pt idx="1660">
                  <c:v>1609.5891787471101</c:v>
                </c:pt>
                <c:pt idx="1661">
                  <c:v>1735.63944026627</c:v>
                </c:pt>
                <c:pt idx="1662">
                  <c:v>650.10824186887498</c:v>
                </c:pt>
                <c:pt idx="1663">
                  <c:v>1433.80503635535</c:v>
                </c:pt>
                <c:pt idx="1664">
                  <c:v>1213.0797151638899</c:v>
                </c:pt>
                <c:pt idx="1665">
                  <c:v>521.43703849260805</c:v>
                </c:pt>
                <c:pt idx="1666">
                  <c:v>862.79498907025902</c:v>
                </c:pt>
                <c:pt idx="1667">
                  <c:v>1766.2512371267701</c:v>
                </c:pt>
                <c:pt idx="1668">
                  <c:v>1062.7081403920299</c:v>
                </c:pt>
                <c:pt idx="1669">
                  <c:v>1693.6539940948701</c:v>
                </c:pt>
                <c:pt idx="1670">
                  <c:v>2160.2880309655202</c:v>
                </c:pt>
                <c:pt idx="1671">
                  <c:v>-1379.5333804751499</c:v>
                </c:pt>
                <c:pt idx="1672">
                  <c:v>669.645038497001</c:v>
                </c:pt>
                <c:pt idx="1673">
                  <c:v>379.45308882256398</c:v>
                </c:pt>
                <c:pt idx="1674">
                  <c:v>2667.1720344814298</c:v>
                </c:pt>
                <c:pt idx="1675">
                  <c:v>893.70813945240695</c:v>
                </c:pt>
                <c:pt idx="1676">
                  <c:v>1716.33876146541</c:v>
                </c:pt>
                <c:pt idx="1677">
                  <c:v>452.07172700031498</c:v>
                </c:pt>
                <c:pt idx="1678">
                  <c:v>286.32111253595201</c:v>
                </c:pt>
                <c:pt idx="1679">
                  <c:v>-894.15525544776801</c:v>
                </c:pt>
                <c:pt idx="1680">
                  <c:v>233.659193428648</c:v>
                </c:pt>
                <c:pt idx="1681">
                  <c:v>1334.0790216494599</c:v>
                </c:pt>
                <c:pt idx="1682">
                  <c:v>271.05048203648801</c:v>
                </c:pt>
                <c:pt idx="1683">
                  <c:v>1009.43296356997</c:v>
                </c:pt>
                <c:pt idx="1684">
                  <c:v>662.78507397874603</c:v>
                </c:pt>
                <c:pt idx="1685">
                  <c:v>1421.7005772427101</c:v>
                </c:pt>
                <c:pt idx="1686">
                  <c:v>2068.6912060917398</c:v>
                </c:pt>
                <c:pt idx="1687">
                  <c:v>1210.8858807546401</c:v>
                </c:pt>
                <c:pt idx="1688">
                  <c:v>1297.9379307203201</c:v>
                </c:pt>
                <c:pt idx="1689">
                  <c:v>1061.36886898334</c:v>
                </c:pt>
                <c:pt idx="1690">
                  <c:v>518.27733249692403</c:v>
                </c:pt>
                <c:pt idx="1691">
                  <c:v>387.91724148988601</c:v>
                </c:pt>
                <c:pt idx="1692">
                  <c:v>1501.56204744212</c:v>
                </c:pt>
                <c:pt idx="1693">
                  <c:v>1027.9539518335</c:v>
                </c:pt>
                <c:pt idx="1694">
                  <c:v>326.01874989287899</c:v>
                </c:pt>
                <c:pt idx="1695">
                  <c:v>790.35411185050202</c:v>
                </c:pt>
                <c:pt idx="1696">
                  <c:v>590.44934488245804</c:v>
                </c:pt>
                <c:pt idx="1697">
                  <c:v>185.38056908574799</c:v>
                </c:pt>
                <c:pt idx="1698">
                  <c:v>371.21521162285399</c:v>
                </c:pt>
                <c:pt idx="1699">
                  <c:v>587.67594272369001</c:v>
                </c:pt>
                <c:pt idx="1700">
                  <c:v>59.426838867053497</c:v>
                </c:pt>
                <c:pt idx="1701">
                  <c:v>136.65541403285201</c:v>
                </c:pt>
                <c:pt idx="1702">
                  <c:v>2044.5101197009701</c:v>
                </c:pt>
                <c:pt idx="1703">
                  <c:v>170.67456360025199</c:v>
                </c:pt>
                <c:pt idx="1704">
                  <c:v>85.851884710558807</c:v>
                </c:pt>
                <c:pt idx="1705">
                  <c:v>-255.76153353321601</c:v>
                </c:pt>
                <c:pt idx="1706">
                  <c:v>814.41815142580901</c:v>
                </c:pt>
                <c:pt idx="1707">
                  <c:v>1435.22794303147</c:v>
                </c:pt>
                <c:pt idx="1708">
                  <c:v>1316.2655115140001</c:v>
                </c:pt>
                <c:pt idx="1709">
                  <c:v>491.78477710223501</c:v>
                </c:pt>
                <c:pt idx="1710">
                  <c:v>-106.182996223928</c:v>
                </c:pt>
                <c:pt idx="1711">
                  <c:v>1174.2840805153901</c:v>
                </c:pt>
                <c:pt idx="1712">
                  <c:v>2160.20555254901</c:v>
                </c:pt>
                <c:pt idx="1713">
                  <c:v>1335.4926868879199</c:v>
                </c:pt>
                <c:pt idx="1714">
                  <c:v>-524.37231608418404</c:v>
                </c:pt>
                <c:pt idx="1715">
                  <c:v>646.91243067470396</c:v>
                </c:pt>
                <c:pt idx="1716">
                  <c:v>215.928972393376</c:v>
                </c:pt>
                <c:pt idx="1717">
                  <c:v>593.73982305173604</c:v>
                </c:pt>
                <c:pt idx="1718">
                  <c:v>1099.11062162967</c:v>
                </c:pt>
                <c:pt idx="1719">
                  <c:v>1971.3695071059999</c:v>
                </c:pt>
                <c:pt idx="1720">
                  <c:v>1343.46571221099</c:v>
                </c:pt>
                <c:pt idx="1721">
                  <c:v>1110.47069985962</c:v>
                </c:pt>
                <c:pt idx="1722">
                  <c:v>570.27674735445203</c:v>
                </c:pt>
                <c:pt idx="1723">
                  <c:v>-1417.4665623364699</c:v>
                </c:pt>
                <c:pt idx="1724">
                  <c:v>6.8189097667273</c:v>
                </c:pt>
                <c:pt idx="1725">
                  <c:v>1068.2034901428799</c:v>
                </c:pt>
                <c:pt idx="1726">
                  <c:v>502.195005271897</c:v>
                </c:pt>
                <c:pt idx="1727">
                  <c:v>-168.33543711637299</c:v>
                </c:pt>
                <c:pt idx="1728">
                  <c:v>-219.891729293064</c:v>
                </c:pt>
                <c:pt idx="1729">
                  <c:v>-1399.5441697783001</c:v>
                </c:pt>
                <c:pt idx="1730">
                  <c:v>1306.9349987517701</c:v>
                </c:pt>
                <c:pt idx="1731">
                  <c:v>408.20358975942497</c:v>
                </c:pt>
                <c:pt idx="1732">
                  <c:v>684.53232439411704</c:v>
                </c:pt>
                <c:pt idx="1733">
                  <c:v>1087.7766853861101</c:v>
                </c:pt>
                <c:pt idx="1734">
                  <c:v>1499.8351242142201</c:v>
                </c:pt>
                <c:pt idx="1735">
                  <c:v>1932.57093610834</c:v>
                </c:pt>
                <c:pt idx="1736">
                  <c:v>418.85522879835497</c:v>
                </c:pt>
                <c:pt idx="1737">
                  <c:v>583.54739126309198</c:v>
                </c:pt>
                <c:pt idx="1738">
                  <c:v>-672.05837363071601</c:v>
                </c:pt>
                <c:pt idx="1739">
                  <c:v>1670.04723147248</c:v>
                </c:pt>
                <c:pt idx="1740">
                  <c:v>2437.5373107870601</c:v>
                </c:pt>
                <c:pt idx="1741">
                  <c:v>808.29859704185196</c:v>
                </c:pt>
                <c:pt idx="1742">
                  <c:v>969.66313546675497</c:v>
                </c:pt>
                <c:pt idx="1743">
                  <c:v>884.61922129162099</c:v>
                </c:pt>
                <c:pt idx="1744">
                  <c:v>2345.5418684953402</c:v>
                </c:pt>
                <c:pt idx="1745">
                  <c:v>2062.5287473080998</c:v>
                </c:pt>
                <c:pt idx="1746">
                  <c:v>1283.1280059674</c:v>
                </c:pt>
                <c:pt idx="1747">
                  <c:v>1684.18480106421</c:v>
                </c:pt>
                <c:pt idx="1748">
                  <c:v>766.93868220565503</c:v>
                </c:pt>
                <c:pt idx="1749">
                  <c:v>668.14356962163595</c:v>
                </c:pt>
                <c:pt idx="1750">
                  <c:v>894.53385229100297</c:v>
                </c:pt>
                <c:pt idx="1751">
                  <c:v>650.41813794361997</c:v>
                </c:pt>
                <c:pt idx="1752">
                  <c:v>36.956596809395698</c:v>
                </c:pt>
                <c:pt idx="1753">
                  <c:v>1449.81721161715</c:v>
                </c:pt>
                <c:pt idx="1754">
                  <c:v>2119.7890588467899</c:v>
                </c:pt>
                <c:pt idx="1755">
                  <c:v>1847.7992367947199</c:v>
                </c:pt>
                <c:pt idx="1756">
                  <c:v>2419.7787519113999</c:v>
                </c:pt>
                <c:pt idx="1757">
                  <c:v>3174.0726663855598</c:v>
                </c:pt>
                <c:pt idx="1758">
                  <c:v>3308.3919316974102</c:v>
                </c:pt>
                <c:pt idx="1759">
                  <c:v>1743.2717180758</c:v>
                </c:pt>
                <c:pt idx="1760">
                  <c:v>3649.30969575062</c:v>
                </c:pt>
                <c:pt idx="1761">
                  <c:v>3798.0527537017401</c:v>
                </c:pt>
                <c:pt idx="1762">
                  <c:v>3979.3212184080098</c:v>
                </c:pt>
                <c:pt idx="1763">
                  <c:v>4820.3898831755096</c:v>
                </c:pt>
                <c:pt idx="1764">
                  <c:v>5181.2013956644096</c:v>
                </c:pt>
                <c:pt idx="1765">
                  <c:v>5488.7375755950898</c:v>
                </c:pt>
                <c:pt idx="1766">
                  <c:v>7673.36562444643</c:v>
                </c:pt>
                <c:pt idx="1767">
                  <c:v>7702.4566499482698</c:v>
                </c:pt>
                <c:pt idx="1768">
                  <c:v>9116.3583223305104</c:v>
                </c:pt>
                <c:pt idx="1769">
                  <c:v>9414.3245618220008</c:v>
                </c:pt>
                <c:pt idx="1770">
                  <c:v>10941.9803824029</c:v>
                </c:pt>
                <c:pt idx="1771">
                  <c:v>11795.370147217</c:v>
                </c:pt>
                <c:pt idx="1772">
                  <c:v>12704.342676726201</c:v>
                </c:pt>
                <c:pt idx="1773">
                  <c:v>14561.622016760401</c:v>
                </c:pt>
                <c:pt idx="1774">
                  <c:v>17568.5011500496</c:v>
                </c:pt>
                <c:pt idx="1775">
                  <c:v>17426.112903072499</c:v>
                </c:pt>
                <c:pt idx="1776">
                  <c:v>19994.746352309201</c:v>
                </c:pt>
                <c:pt idx="1777">
                  <c:v>18690.928855489401</c:v>
                </c:pt>
                <c:pt idx="1778">
                  <c:v>18801.347926592</c:v>
                </c:pt>
                <c:pt idx="1779">
                  <c:v>17637.023110846902</c:v>
                </c:pt>
                <c:pt idx="1780">
                  <c:v>16312.287877106801</c:v>
                </c:pt>
                <c:pt idx="1781">
                  <c:v>13628.756584392901</c:v>
                </c:pt>
                <c:pt idx="1782">
                  <c:v>12308.4189467669</c:v>
                </c:pt>
                <c:pt idx="1783">
                  <c:v>12449.833571959</c:v>
                </c:pt>
                <c:pt idx="1784">
                  <c:v>9682.4223489481192</c:v>
                </c:pt>
                <c:pt idx="1785">
                  <c:v>6579.7009167140504</c:v>
                </c:pt>
                <c:pt idx="1786">
                  <c:v>5111.07944548669</c:v>
                </c:pt>
                <c:pt idx="1787">
                  <c:v>5257.1126367448896</c:v>
                </c:pt>
                <c:pt idx="1788">
                  <c:v>3365.7980600677301</c:v>
                </c:pt>
                <c:pt idx="1789">
                  <c:v>3123.5117167527401</c:v>
                </c:pt>
                <c:pt idx="1790">
                  <c:v>3952.6105466099598</c:v>
                </c:pt>
                <c:pt idx="1791">
                  <c:v>3625.05550111822</c:v>
                </c:pt>
                <c:pt idx="1792">
                  <c:v>2459.8739380074298</c:v>
                </c:pt>
                <c:pt idx="1793">
                  <c:v>3520.31196500742</c:v>
                </c:pt>
                <c:pt idx="1794">
                  <c:v>2595.8188148470899</c:v>
                </c:pt>
                <c:pt idx="1795">
                  <c:v>1067.5468452566499</c:v>
                </c:pt>
                <c:pt idx="1796">
                  <c:v>-78.955554880536496</c:v>
                </c:pt>
                <c:pt idx="1797">
                  <c:v>2468.8437896014002</c:v>
                </c:pt>
                <c:pt idx="1798">
                  <c:v>1086.8135753388101</c:v>
                </c:pt>
                <c:pt idx="1799">
                  <c:v>2146.7116288115899</c:v>
                </c:pt>
                <c:pt idx="1800">
                  <c:v>1801.7957764985899</c:v>
                </c:pt>
                <c:pt idx="1801">
                  <c:v>699.39415737967704</c:v>
                </c:pt>
                <c:pt idx="1802">
                  <c:v>886.48334793472202</c:v>
                </c:pt>
                <c:pt idx="1803">
                  <c:v>1476.15711214262</c:v>
                </c:pt>
                <c:pt idx="1804">
                  <c:v>882.27874523321202</c:v>
                </c:pt>
                <c:pt idx="1805">
                  <c:v>585.99433494900597</c:v>
                </c:pt>
                <c:pt idx="1806">
                  <c:v>1845.79300246498</c:v>
                </c:pt>
                <c:pt idx="1807">
                  <c:v>592.754424549276</c:v>
                </c:pt>
                <c:pt idx="1808">
                  <c:v>-703.53935356792499</c:v>
                </c:pt>
                <c:pt idx="1809">
                  <c:v>1422.41168209226</c:v>
                </c:pt>
                <c:pt idx="1810">
                  <c:v>780.31067050971603</c:v>
                </c:pt>
                <c:pt idx="1811">
                  <c:v>462.29825066427998</c:v>
                </c:pt>
                <c:pt idx="1812">
                  <c:v>1145.40568653483</c:v>
                </c:pt>
                <c:pt idx="1813">
                  <c:v>846.25566605702602</c:v>
                </c:pt>
                <c:pt idx="1814">
                  <c:v>1087.61848499857</c:v>
                </c:pt>
                <c:pt idx="1815">
                  <c:v>1482.9019828427099</c:v>
                </c:pt>
                <c:pt idx="1816">
                  <c:v>1154.91086106834</c:v>
                </c:pt>
                <c:pt idx="1817">
                  <c:v>1513.74669615531</c:v>
                </c:pt>
                <c:pt idx="1818">
                  <c:v>992.70637708348704</c:v>
                </c:pt>
                <c:pt idx="1819">
                  <c:v>204.84460533175999</c:v>
                </c:pt>
                <c:pt idx="1820">
                  <c:v>2065.0715511303101</c:v>
                </c:pt>
                <c:pt idx="1821">
                  <c:v>302.54118993592402</c:v>
                </c:pt>
                <c:pt idx="1822">
                  <c:v>351.03155495104198</c:v>
                </c:pt>
                <c:pt idx="1823">
                  <c:v>632.64192945207503</c:v>
                </c:pt>
                <c:pt idx="1824">
                  <c:v>1272.6731086688501</c:v>
                </c:pt>
                <c:pt idx="1825">
                  <c:v>195.246200330286</c:v>
                </c:pt>
                <c:pt idx="1826">
                  <c:v>1251.43543716623</c:v>
                </c:pt>
                <c:pt idx="1827">
                  <c:v>1143.17052065653</c:v>
                </c:pt>
                <c:pt idx="1828">
                  <c:v>1495.00224603009</c:v>
                </c:pt>
                <c:pt idx="1829">
                  <c:v>1676.05953351678</c:v>
                </c:pt>
                <c:pt idx="1830">
                  <c:v>870.87530683256796</c:v>
                </c:pt>
                <c:pt idx="1831">
                  <c:v>199.52829638879501</c:v>
                </c:pt>
                <c:pt idx="1832">
                  <c:v>498.598296243763</c:v>
                </c:pt>
                <c:pt idx="1833">
                  <c:v>1453.7767266276601</c:v>
                </c:pt>
                <c:pt idx="1834">
                  <c:v>2516.22375776936</c:v>
                </c:pt>
                <c:pt idx="1835">
                  <c:v>965.21674739875004</c:v>
                </c:pt>
                <c:pt idx="1836">
                  <c:v>630.34555324564303</c:v>
                </c:pt>
                <c:pt idx="1837">
                  <c:v>473.98518928896402</c:v>
                </c:pt>
                <c:pt idx="1838">
                  <c:v>682.60611640456102</c:v>
                </c:pt>
                <c:pt idx="1839">
                  <c:v>1088.0369906630201</c:v>
                </c:pt>
                <c:pt idx="1840">
                  <c:v>621.392799554509</c:v>
                </c:pt>
                <c:pt idx="1841">
                  <c:v>719.29855705790396</c:v>
                </c:pt>
                <c:pt idx="1842">
                  <c:v>1825.87927715306</c:v>
                </c:pt>
                <c:pt idx="1843">
                  <c:v>1879.9201300698101</c:v>
                </c:pt>
                <c:pt idx="1844">
                  <c:v>1207.8898797871</c:v>
                </c:pt>
                <c:pt idx="1845">
                  <c:v>1645.31979028507</c:v>
                </c:pt>
                <c:pt idx="1846">
                  <c:v>2467.8756719275002</c:v>
                </c:pt>
                <c:pt idx="1847">
                  <c:v>1477.2923567862199</c:v>
                </c:pt>
                <c:pt idx="1848">
                  <c:v>2401.5481506112701</c:v>
                </c:pt>
                <c:pt idx="1849">
                  <c:v>3867.0336923824698</c:v>
                </c:pt>
                <c:pt idx="1850">
                  <c:v>3513.4325898287402</c:v>
                </c:pt>
                <c:pt idx="1851">
                  <c:v>2262.6042319299499</c:v>
                </c:pt>
                <c:pt idx="1852">
                  <c:v>3301.9275389159102</c:v>
                </c:pt>
                <c:pt idx="1853">
                  <c:v>4916.59002476556</c:v>
                </c:pt>
                <c:pt idx="1854">
                  <c:v>4014.9276409587601</c:v>
                </c:pt>
                <c:pt idx="1855">
                  <c:v>4402.2663955185599</c:v>
                </c:pt>
                <c:pt idx="1856">
                  <c:v>5109.02072517545</c:v>
                </c:pt>
                <c:pt idx="1857">
                  <c:v>3542.9189771115002</c:v>
                </c:pt>
                <c:pt idx="1858">
                  <c:v>2862.8556965569101</c:v>
                </c:pt>
                <c:pt idx="1859">
                  <c:v>3658.7058974905399</c:v>
                </c:pt>
                <c:pt idx="1860">
                  <c:v>2942.20396889225</c:v>
                </c:pt>
                <c:pt idx="1861">
                  <c:v>3624.6350809918999</c:v>
                </c:pt>
                <c:pt idx="1862">
                  <c:v>2978.68284151838</c:v>
                </c:pt>
                <c:pt idx="1863">
                  <c:v>2269.2943888714299</c:v>
                </c:pt>
                <c:pt idx="1864">
                  <c:v>3453.7590865072302</c:v>
                </c:pt>
                <c:pt idx="1865">
                  <c:v>1983.8990682564599</c:v>
                </c:pt>
                <c:pt idx="1866">
                  <c:v>985.47606684802304</c:v>
                </c:pt>
                <c:pt idx="1867">
                  <c:v>1749.6775962617701</c:v>
                </c:pt>
                <c:pt idx="1868">
                  <c:v>494.01538922751899</c:v>
                </c:pt>
                <c:pt idx="1869">
                  <c:v>2003.6652409742301</c:v>
                </c:pt>
                <c:pt idx="1870">
                  <c:v>168.72872798201601</c:v>
                </c:pt>
                <c:pt idx="1871">
                  <c:v>343.36786885532598</c:v>
                </c:pt>
                <c:pt idx="1872">
                  <c:v>1464.2821103680501</c:v>
                </c:pt>
                <c:pt idx="1873">
                  <c:v>1958.52409157751</c:v>
                </c:pt>
                <c:pt idx="1874">
                  <c:v>1800.1250764635399</c:v>
                </c:pt>
                <c:pt idx="1875">
                  <c:v>2386.2100790050699</c:v>
                </c:pt>
                <c:pt idx="1876">
                  <c:v>1737.3338006819299</c:v>
                </c:pt>
                <c:pt idx="1877">
                  <c:v>2379.50797422398</c:v>
                </c:pt>
                <c:pt idx="1878">
                  <c:v>1773.2248011101301</c:v>
                </c:pt>
                <c:pt idx="1879">
                  <c:v>1581.1053890702301</c:v>
                </c:pt>
                <c:pt idx="1880">
                  <c:v>1331.2102350180801</c:v>
                </c:pt>
                <c:pt idx="1881">
                  <c:v>2876.5472978360499</c:v>
                </c:pt>
                <c:pt idx="1882">
                  <c:v>1928.92316366363</c:v>
                </c:pt>
                <c:pt idx="1883">
                  <c:v>2777.4862839809198</c:v>
                </c:pt>
                <c:pt idx="1884">
                  <c:v>3190.65854776689</c:v>
                </c:pt>
                <c:pt idx="1885">
                  <c:v>5432.9048127513497</c:v>
                </c:pt>
                <c:pt idx="1886">
                  <c:v>4835.8891554141501</c:v>
                </c:pt>
                <c:pt idx="1887">
                  <c:v>5278.8772147342197</c:v>
                </c:pt>
                <c:pt idx="1888">
                  <c:v>6682.1443674687298</c:v>
                </c:pt>
                <c:pt idx="1889">
                  <c:v>6798.1477190422802</c:v>
                </c:pt>
                <c:pt idx="1890">
                  <c:v>9072.9048292096795</c:v>
                </c:pt>
                <c:pt idx="1891">
                  <c:v>10400.1149306998</c:v>
                </c:pt>
                <c:pt idx="1892">
                  <c:v>10576.391318742601</c:v>
                </c:pt>
                <c:pt idx="1893">
                  <c:v>12757.6715073177</c:v>
                </c:pt>
                <c:pt idx="1894">
                  <c:v>13978.525822904299</c:v>
                </c:pt>
                <c:pt idx="1895">
                  <c:v>16341.145685732299</c:v>
                </c:pt>
                <c:pt idx="1896">
                  <c:v>19695.138539730498</c:v>
                </c:pt>
                <c:pt idx="1897">
                  <c:v>21717.176262207598</c:v>
                </c:pt>
                <c:pt idx="1898">
                  <c:v>23279.7686363619</c:v>
                </c:pt>
                <c:pt idx="1899">
                  <c:v>25618.177394923201</c:v>
                </c:pt>
                <c:pt idx="1900">
                  <c:v>28763.6564581204</c:v>
                </c:pt>
                <c:pt idx="1901">
                  <c:v>29844.0183399333</c:v>
                </c:pt>
                <c:pt idx="1902">
                  <c:v>30223.6693043419</c:v>
                </c:pt>
                <c:pt idx="1903">
                  <c:v>29272.234365324901</c:v>
                </c:pt>
                <c:pt idx="1904">
                  <c:v>27099.252599362298</c:v>
                </c:pt>
                <c:pt idx="1905">
                  <c:v>25932.5150843423</c:v>
                </c:pt>
                <c:pt idx="1906">
                  <c:v>22359.560804631699</c:v>
                </c:pt>
                <c:pt idx="1907">
                  <c:v>21611.294114911201</c:v>
                </c:pt>
                <c:pt idx="1908">
                  <c:v>19921.203310410801</c:v>
                </c:pt>
                <c:pt idx="1909">
                  <c:v>14669.046217609501</c:v>
                </c:pt>
                <c:pt idx="1910">
                  <c:v>13624.2837879872</c:v>
                </c:pt>
                <c:pt idx="1911">
                  <c:v>11985.5175980235</c:v>
                </c:pt>
                <c:pt idx="1912">
                  <c:v>8952.2359429475691</c:v>
                </c:pt>
                <c:pt idx="1913">
                  <c:v>7634.1283737075901</c:v>
                </c:pt>
                <c:pt idx="1914">
                  <c:v>4880.5072410293196</c:v>
                </c:pt>
                <c:pt idx="1915">
                  <c:v>3925.69099767528</c:v>
                </c:pt>
                <c:pt idx="1916">
                  <c:v>3315.7421576244101</c:v>
                </c:pt>
                <c:pt idx="1917">
                  <c:v>2708.0943286065499</c:v>
                </c:pt>
                <c:pt idx="1918">
                  <c:v>1932.8764308515399</c:v>
                </c:pt>
                <c:pt idx="1919">
                  <c:v>3060.0376970882899</c:v>
                </c:pt>
                <c:pt idx="1920">
                  <c:v>1283.66017254697</c:v>
                </c:pt>
                <c:pt idx="1921">
                  <c:v>1538.1639123140999</c:v>
                </c:pt>
                <c:pt idx="1922">
                  <c:v>1412.2166650660699</c:v>
                </c:pt>
                <c:pt idx="1923">
                  <c:v>964.70332522560795</c:v>
                </c:pt>
                <c:pt idx="1924">
                  <c:v>-124.60265572746</c:v>
                </c:pt>
                <c:pt idx="1925">
                  <c:v>871.41201743579597</c:v>
                </c:pt>
                <c:pt idx="1926">
                  <c:v>1625.0559524452201</c:v>
                </c:pt>
                <c:pt idx="1927">
                  <c:v>199.864319530665</c:v>
                </c:pt>
                <c:pt idx="1928">
                  <c:v>-374.21755482896702</c:v>
                </c:pt>
                <c:pt idx="1929">
                  <c:v>234.04862459617999</c:v>
                </c:pt>
                <c:pt idx="1930">
                  <c:v>193.83295250222</c:v>
                </c:pt>
                <c:pt idx="1931">
                  <c:v>449.119504573602</c:v>
                </c:pt>
                <c:pt idx="1932">
                  <c:v>114.117433615393</c:v>
                </c:pt>
                <c:pt idx="1933">
                  <c:v>650.10019110774704</c:v>
                </c:pt>
                <c:pt idx="1934">
                  <c:v>172.63029102960701</c:v>
                </c:pt>
                <c:pt idx="1935">
                  <c:v>487.08274736078602</c:v>
                </c:pt>
                <c:pt idx="1936">
                  <c:v>309.508355331134</c:v>
                </c:pt>
                <c:pt idx="1937">
                  <c:v>1114.0125976695899</c:v>
                </c:pt>
                <c:pt idx="1938">
                  <c:v>764.43747909912804</c:v>
                </c:pt>
                <c:pt idx="1939">
                  <c:v>350.26700522942002</c:v>
                </c:pt>
                <c:pt idx="1940">
                  <c:v>-990.64901108563197</c:v>
                </c:pt>
                <c:pt idx="1941">
                  <c:v>192.958975382913</c:v>
                </c:pt>
                <c:pt idx="1942">
                  <c:v>-52.764490135130501</c:v>
                </c:pt>
                <c:pt idx="1943">
                  <c:v>448.70013759007298</c:v>
                </c:pt>
                <c:pt idx="1944">
                  <c:v>-742.16665871252201</c:v>
                </c:pt>
                <c:pt idx="1945">
                  <c:v>1938.2601349372101</c:v>
                </c:pt>
                <c:pt idx="1946">
                  <c:v>2174.3928706173001</c:v>
                </c:pt>
                <c:pt idx="1947">
                  <c:v>718.95767170451302</c:v>
                </c:pt>
                <c:pt idx="1948">
                  <c:v>-58.828426570304202</c:v>
                </c:pt>
                <c:pt idx="1949">
                  <c:v>280.38224602268002</c:v>
                </c:pt>
                <c:pt idx="1950">
                  <c:v>1484.3162659624199</c:v>
                </c:pt>
                <c:pt idx="1951">
                  <c:v>1641.12208472876</c:v>
                </c:pt>
                <c:pt idx="1952">
                  <c:v>1000.81924755148</c:v>
                </c:pt>
                <c:pt idx="1953">
                  <c:v>1790.7163621595901</c:v>
                </c:pt>
                <c:pt idx="1954">
                  <c:v>415.19234878289001</c:v>
                </c:pt>
                <c:pt idx="1955">
                  <c:v>57.526786009075302</c:v>
                </c:pt>
                <c:pt idx="1956">
                  <c:v>-343.92928082725098</c:v>
                </c:pt>
                <c:pt idx="1957">
                  <c:v>543.71309753727803</c:v>
                </c:pt>
                <c:pt idx="1958">
                  <c:v>892.09065383277698</c:v>
                </c:pt>
                <c:pt idx="1959">
                  <c:v>-844.48019171180999</c:v>
                </c:pt>
                <c:pt idx="1960">
                  <c:v>-801.75333136664301</c:v>
                </c:pt>
                <c:pt idx="1961">
                  <c:v>550.52515509808302</c:v>
                </c:pt>
                <c:pt idx="1962">
                  <c:v>-639.37128083865503</c:v>
                </c:pt>
                <c:pt idx="1963">
                  <c:v>-856.30365109554305</c:v>
                </c:pt>
                <c:pt idx="1964">
                  <c:v>-308.11238559626503</c:v>
                </c:pt>
                <c:pt idx="1965">
                  <c:v>795.29462443807301</c:v>
                </c:pt>
                <c:pt idx="1966">
                  <c:v>113.319736736419</c:v>
                </c:pt>
                <c:pt idx="1967">
                  <c:v>960.43952777860295</c:v>
                </c:pt>
                <c:pt idx="1968">
                  <c:v>-139.51786345554899</c:v>
                </c:pt>
                <c:pt idx="1969">
                  <c:v>-526.54070423707901</c:v>
                </c:pt>
                <c:pt idx="1970">
                  <c:v>-701.51960558588303</c:v>
                </c:pt>
                <c:pt idx="1971">
                  <c:v>-727.67882634880505</c:v>
                </c:pt>
                <c:pt idx="1972">
                  <c:v>-326.23386511594401</c:v>
                </c:pt>
                <c:pt idx="1973">
                  <c:v>70.821483735300703</c:v>
                </c:pt>
                <c:pt idx="1974">
                  <c:v>1030.8036404347499</c:v>
                </c:pt>
                <c:pt idx="1975">
                  <c:v>728.86496271138503</c:v>
                </c:pt>
                <c:pt idx="1976">
                  <c:v>212.25937079502199</c:v>
                </c:pt>
                <c:pt idx="1977">
                  <c:v>15.9829724154697</c:v>
                </c:pt>
                <c:pt idx="1978">
                  <c:v>-1013.13609344828</c:v>
                </c:pt>
                <c:pt idx="1979">
                  <c:v>-680.69156281644302</c:v>
                </c:pt>
                <c:pt idx="1980">
                  <c:v>504.31109387391899</c:v>
                </c:pt>
                <c:pt idx="1981">
                  <c:v>1301.7617699403199</c:v>
                </c:pt>
                <c:pt idx="1982">
                  <c:v>739.63936568799602</c:v>
                </c:pt>
                <c:pt idx="1983">
                  <c:v>1366.16264509704</c:v>
                </c:pt>
                <c:pt idx="1984">
                  <c:v>286.45662214642698</c:v>
                </c:pt>
                <c:pt idx="1985">
                  <c:v>100.169748315981</c:v>
                </c:pt>
                <c:pt idx="1986">
                  <c:v>-456.76827491450302</c:v>
                </c:pt>
                <c:pt idx="1987">
                  <c:v>-213.37696481603101</c:v>
                </c:pt>
                <c:pt idx="1988">
                  <c:v>321.79136713469802</c:v>
                </c:pt>
                <c:pt idx="1989">
                  <c:v>-75.662516186646798</c:v>
                </c:pt>
                <c:pt idx="1990">
                  <c:v>549.43953825750202</c:v>
                </c:pt>
                <c:pt idx="1991">
                  <c:v>-219.867299303929</c:v>
                </c:pt>
                <c:pt idx="1992">
                  <c:v>-727.66895239111898</c:v>
                </c:pt>
                <c:pt idx="1993">
                  <c:v>18.765061725774999</c:v>
                </c:pt>
                <c:pt idx="1994">
                  <c:v>290.67694452571601</c:v>
                </c:pt>
                <c:pt idx="1995">
                  <c:v>-247.855165011206</c:v>
                </c:pt>
                <c:pt idx="1996">
                  <c:v>-76.801513323087406</c:v>
                </c:pt>
                <c:pt idx="1997">
                  <c:v>-420.82703013419098</c:v>
                </c:pt>
                <c:pt idx="1998">
                  <c:v>-449.597278596477</c:v>
                </c:pt>
                <c:pt idx="1999">
                  <c:v>77.524474019868705</c:v>
                </c:pt>
                <c:pt idx="2000">
                  <c:v>-630.77816455620598</c:v>
                </c:pt>
                <c:pt idx="2001">
                  <c:v>-821.57939909485196</c:v>
                </c:pt>
                <c:pt idx="2002">
                  <c:v>842.11687813371896</c:v>
                </c:pt>
                <c:pt idx="2003">
                  <c:v>-124.915881391491</c:v>
                </c:pt>
                <c:pt idx="2004">
                  <c:v>-1476.06047619068</c:v>
                </c:pt>
                <c:pt idx="2005">
                  <c:v>-1068.8730523921099</c:v>
                </c:pt>
                <c:pt idx="2006">
                  <c:v>-82.124084112576398</c:v>
                </c:pt>
                <c:pt idx="2007">
                  <c:v>1116.7240283286501</c:v>
                </c:pt>
                <c:pt idx="2008">
                  <c:v>475.257236411657</c:v>
                </c:pt>
                <c:pt idx="2009">
                  <c:v>-411.91116463457701</c:v>
                </c:pt>
                <c:pt idx="2010">
                  <c:v>22.5118079197782</c:v>
                </c:pt>
                <c:pt idx="2011">
                  <c:v>1793.63944930449</c:v>
                </c:pt>
                <c:pt idx="2012">
                  <c:v>1299.91317974859</c:v>
                </c:pt>
                <c:pt idx="2013">
                  <c:v>398.65969905096398</c:v>
                </c:pt>
                <c:pt idx="2014">
                  <c:v>739.27643496943404</c:v>
                </c:pt>
                <c:pt idx="2015">
                  <c:v>446.50023938377899</c:v>
                </c:pt>
                <c:pt idx="2016">
                  <c:v>-334.58293622702303</c:v>
                </c:pt>
                <c:pt idx="2017">
                  <c:v>-140.559015383158</c:v>
                </c:pt>
                <c:pt idx="2018">
                  <c:v>1418.5329533951799</c:v>
                </c:pt>
                <c:pt idx="2019">
                  <c:v>1173.95860908699</c:v>
                </c:pt>
                <c:pt idx="2020">
                  <c:v>1945.0187469223599</c:v>
                </c:pt>
                <c:pt idx="2021">
                  <c:v>1900.47369370554</c:v>
                </c:pt>
                <c:pt idx="2022">
                  <c:v>-168.30262683909001</c:v>
                </c:pt>
                <c:pt idx="2023">
                  <c:v>1539.9188579455099</c:v>
                </c:pt>
                <c:pt idx="2024">
                  <c:v>664.66159953913302</c:v>
                </c:pt>
                <c:pt idx="2025">
                  <c:v>620.59358067077903</c:v>
                </c:pt>
                <c:pt idx="2026">
                  <c:v>1224.68747157025</c:v>
                </c:pt>
                <c:pt idx="2027">
                  <c:v>2849.9081299673599</c:v>
                </c:pt>
                <c:pt idx="2028">
                  <c:v>2345.4626010911002</c:v>
                </c:pt>
                <c:pt idx="2029">
                  <c:v>3064.1399614212901</c:v>
                </c:pt>
                <c:pt idx="2030">
                  <c:v>4442.5755749721102</c:v>
                </c:pt>
                <c:pt idx="2031">
                  <c:v>3804.1159472751801</c:v>
                </c:pt>
                <c:pt idx="2032">
                  <c:v>3874.0370632203599</c:v>
                </c:pt>
                <c:pt idx="2033">
                  <c:v>4738.4326867877298</c:v>
                </c:pt>
                <c:pt idx="2034">
                  <c:v>4883.8692382063</c:v>
                </c:pt>
                <c:pt idx="2035">
                  <c:v>6977.4912627058402</c:v>
                </c:pt>
                <c:pt idx="2036">
                  <c:v>8040.8690867661999</c:v>
                </c:pt>
                <c:pt idx="2037">
                  <c:v>9756.3464743663208</c:v>
                </c:pt>
                <c:pt idx="2038">
                  <c:v>11978.652572414399</c:v>
                </c:pt>
                <c:pt idx="2039">
                  <c:v>12941.524445633</c:v>
                </c:pt>
                <c:pt idx="2040">
                  <c:v>13486.523268077999</c:v>
                </c:pt>
                <c:pt idx="2041">
                  <c:v>16174.305303728201</c:v>
                </c:pt>
                <c:pt idx="2042">
                  <c:v>19220.636191563601</c:v>
                </c:pt>
                <c:pt idx="2043">
                  <c:v>18326.347976813799</c:v>
                </c:pt>
                <c:pt idx="2044">
                  <c:v>20936.831298457899</c:v>
                </c:pt>
                <c:pt idx="2045">
                  <c:v>20376.965076725901</c:v>
                </c:pt>
                <c:pt idx="2046">
                  <c:v>17240.275366248199</c:v>
                </c:pt>
                <c:pt idx="2047">
                  <c:v>15118.8585412804</c:v>
                </c:pt>
                <c:pt idx="2048">
                  <c:v>13140.5062773723</c:v>
                </c:pt>
                <c:pt idx="2049">
                  <c:v>13958.6951510037</c:v>
                </c:pt>
                <c:pt idx="2050">
                  <c:v>10302.1283011534</c:v>
                </c:pt>
                <c:pt idx="2051">
                  <c:v>10783.1651168014</c:v>
                </c:pt>
                <c:pt idx="2052">
                  <c:v>9349.9423306774897</c:v>
                </c:pt>
                <c:pt idx="2053">
                  <c:v>7145.4638630106001</c:v>
                </c:pt>
                <c:pt idx="2054">
                  <c:v>4402.8781652805601</c:v>
                </c:pt>
                <c:pt idx="2055">
                  <c:v>3569.4105474776702</c:v>
                </c:pt>
                <c:pt idx="2056">
                  <c:v>2043.09090436468</c:v>
                </c:pt>
                <c:pt idx="2057">
                  <c:v>2127.3789168742401</c:v>
                </c:pt>
                <c:pt idx="2058">
                  <c:v>626.70819273639097</c:v>
                </c:pt>
                <c:pt idx="2059">
                  <c:v>982.75062093015799</c:v>
                </c:pt>
                <c:pt idx="2060">
                  <c:v>1370.00621543531</c:v>
                </c:pt>
                <c:pt idx="2061">
                  <c:v>-28.4273535183093</c:v>
                </c:pt>
                <c:pt idx="2062">
                  <c:v>498.14524054827098</c:v>
                </c:pt>
                <c:pt idx="2063">
                  <c:v>545.66808998601505</c:v>
                </c:pt>
                <c:pt idx="2064">
                  <c:v>236.99524356531799</c:v>
                </c:pt>
                <c:pt idx="2065">
                  <c:v>-945.261241648696</c:v>
                </c:pt>
                <c:pt idx="2066">
                  <c:v>351.36739832299702</c:v>
                </c:pt>
                <c:pt idx="2067">
                  <c:v>416.11945871017798</c:v>
                </c:pt>
                <c:pt idx="2068">
                  <c:v>36.912922242670902</c:v>
                </c:pt>
                <c:pt idx="2069">
                  <c:v>-1304.4162596005399</c:v>
                </c:pt>
                <c:pt idx="2070">
                  <c:v>-787.17861971439595</c:v>
                </c:pt>
                <c:pt idx="2071">
                  <c:v>426.73598206601997</c:v>
                </c:pt>
                <c:pt idx="2072">
                  <c:v>382.70301448556</c:v>
                </c:pt>
                <c:pt idx="2073">
                  <c:v>-177.964261304856</c:v>
                </c:pt>
                <c:pt idx="2074">
                  <c:v>665.26541867457104</c:v>
                </c:pt>
                <c:pt idx="2075">
                  <c:v>2577.6303496528699</c:v>
                </c:pt>
                <c:pt idx="2076">
                  <c:v>2000.7360143598301</c:v>
                </c:pt>
                <c:pt idx="2077">
                  <c:v>40.726958025239597</c:v>
                </c:pt>
                <c:pt idx="2078">
                  <c:v>506.75553837812203</c:v>
                </c:pt>
                <c:pt idx="2079">
                  <c:v>243.33739439827301</c:v>
                </c:pt>
                <c:pt idx="2080">
                  <c:v>680.59637413568998</c:v>
                </c:pt>
                <c:pt idx="2081">
                  <c:v>1463.9606086670799</c:v>
                </c:pt>
                <c:pt idx="2082">
                  <c:v>263.06175455139601</c:v>
                </c:pt>
                <c:pt idx="2083">
                  <c:v>90.966232018748997</c:v>
                </c:pt>
                <c:pt idx="2084">
                  <c:v>938.60374254811904</c:v>
                </c:pt>
                <c:pt idx="2085">
                  <c:v>-165.70148113069399</c:v>
                </c:pt>
                <c:pt idx="2086">
                  <c:v>427.89041871212299</c:v>
                </c:pt>
                <c:pt idx="2087">
                  <c:v>388.719299805547</c:v>
                </c:pt>
                <c:pt idx="2088">
                  <c:v>1265.03013577703</c:v>
                </c:pt>
                <c:pt idx="2089">
                  <c:v>-769.13963097264798</c:v>
                </c:pt>
                <c:pt idx="2090">
                  <c:v>-612.62510891021498</c:v>
                </c:pt>
                <c:pt idx="2091">
                  <c:v>381.37254406833398</c:v>
                </c:pt>
                <c:pt idx="2092">
                  <c:v>-844.40056430720199</c:v>
                </c:pt>
                <c:pt idx="2093">
                  <c:v>252.57120494297101</c:v>
                </c:pt>
                <c:pt idx="2094">
                  <c:v>246.91872517286501</c:v>
                </c:pt>
                <c:pt idx="2095">
                  <c:v>-224.36189588745799</c:v>
                </c:pt>
                <c:pt idx="2096">
                  <c:v>-188.660418579886</c:v>
                </c:pt>
                <c:pt idx="2097">
                  <c:v>-411.650401337662</c:v>
                </c:pt>
                <c:pt idx="2098">
                  <c:v>-427.51848344996</c:v>
                </c:pt>
                <c:pt idx="2099">
                  <c:v>51.8798803129867</c:v>
                </c:pt>
                <c:pt idx="2100">
                  <c:v>237.193141430227</c:v>
                </c:pt>
                <c:pt idx="2101">
                  <c:v>-279.12946736847198</c:v>
                </c:pt>
                <c:pt idx="2102">
                  <c:v>281.24995852170798</c:v>
                </c:pt>
                <c:pt idx="2103">
                  <c:v>-149.55919192021599</c:v>
                </c:pt>
                <c:pt idx="2104">
                  <c:v>-166.89284221448199</c:v>
                </c:pt>
                <c:pt idx="2105">
                  <c:v>-525.35946729269904</c:v>
                </c:pt>
                <c:pt idx="2106">
                  <c:v>-1656.1698058065599</c:v>
                </c:pt>
                <c:pt idx="2107">
                  <c:v>-245.555383487033</c:v>
                </c:pt>
                <c:pt idx="2108">
                  <c:v>-301.32282697908897</c:v>
                </c:pt>
                <c:pt idx="2109">
                  <c:v>99.238815196298702</c:v>
                </c:pt>
                <c:pt idx="2110">
                  <c:v>-415.17903673107901</c:v>
                </c:pt>
                <c:pt idx="2111">
                  <c:v>-990.60371324886</c:v>
                </c:pt>
                <c:pt idx="2112">
                  <c:v>-470.55082896517399</c:v>
                </c:pt>
                <c:pt idx="2113">
                  <c:v>-368.43937869342</c:v>
                </c:pt>
                <c:pt idx="2114">
                  <c:v>-1058.6110273787699</c:v>
                </c:pt>
                <c:pt idx="2115">
                  <c:v>-772.97500811411396</c:v>
                </c:pt>
                <c:pt idx="2116">
                  <c:v>-797.44732685006295</c:v>
                </c:pt>
                <c:pt idx="2117">
                  <c:v>-450.25453641140098</c:v>
                </c:pt>
                <c:pt idx="2118">
                  <c:v>-1346.4239708729301</c:v>
                </c:pt>
                <c:pt idx="2119">
                  <c:v>-1122.83647993521</c:v>
                </c:pt>
                <c:pt idx="2120">
                  <c:v>-1070.4861945478001</c:v>
                </c:pt>
                <c:pt idx="2121">
                  <c:v>469.563390394382</c:v>
                </c:pt>
                <c:pt idx="2122">
                  <c:v>-16.593905531779502</c:v>
                </c:pt>
                <c:pt idx="2123">
                  <c:v>-13.5020498604863</c:v>
                </c:pt>
                <c:pt idx="2124">
                  <c:v>35.083107708447599</c:v>
                </c:pt>
                <c:pt idx="2125">
                  <c:v>134.27290497445199</c:v>
                </c:pt>
                <c:pt idx="2126">
                  <c:v>-742.83499213725395</c:v>
                </c:pt>
                <c:pt idx="2127">
                  <c:v>-1574.79330832649</c:v>
                </c:pt>
                <c:pt idx="2128">
                  <c:v>-760.187971418796</c:v>
                </c:pt>
                <c:pt idx="2129">
                  <c:v>601.07087201102297</c:v>
                </c:pt>
                <c:pt idx="2130">
                  <c:v>-473.92594113214398</c:v>
                </c:pt>
                <c:pt idx="2131">
                  <c:v>-369.13934863665099</c:v>
                </c:pt>
                <c:pt idx="2132">
                  <c:v>-27.2890643462997</c:v>
                </c:pt>
                <c:pt idx="2133">
                  <c:v>-978.56648483563595</c:v>
                </c:pt>
                <c:pt idx="2134">
                  <c:v>303.89754019480102</c:v>
                </c:pt>
                <c:pt idx="2135">
                  <c:v>-824.71533895482196</c:v>
                </c:pt>
                <c:pt idx="2136">
                  <c:v>-120.77425323428901</c:v>
                </c:pt>
                <c:pt idx="2137">
                  <c:v>-1252.05848984417</c:v>
                </c:pt>
                <c:pt idx="2138">
                  <c:v>-1414.7408528359999</c:v>
                </c:pt>
                <c:pt idx="2139">
                  <c:v>567.78797065022502</c:v>
                </c:pt>
                <c:pt idx="2140">
                  <c:v>-258.39287417043698</c:v>
                </c:pt>
                <c:pt idx="2141">
                  <c:v>-398.25212762356</c:v>
                </c:pt>
                <c:pt idx="2142">
                  <c:v>1261.8645168410501</c:v>
                </c:pt>
                <c:pt idx="2143">
                  <c:v>1213.0430063986</c:v>
                </c:pt>
                <c:pt idx="2144">
                  <c:v>128.10561634851899</c:v>
                </c:pt>
                <c:pt idx="2145">
                  <c:v>321.86095011627202</c:v>
                </c:pt>
                <c:pt idx="2146">
                  <c:v>-1321.99853117528</c:v>
                </c:pt>
                <c:pt idx="2147">
                  <c:v>-1280.3479512809799</c:v>
                </c:pt>
                <c:pt idx="2148">
                  <c:v>-1506.0221966710999</c:v>
                </c:pt>
                <c:pt idx="2149">
                  <c:v>-47.325945170461601</c:v>
                </c:pt>
                <c:pt idx="2150">
                  <c:v>97.432219145397596</c:v>
                </c:pt>
                <c:pt idx="2151">
                  <c:v>953.64293095165704</c:v>
                </c:pt>
                <c:pt idx="2152">
                  <c:v>-271.32856570146402</c:v>
                </c:pt>
                <c:pt idx="2153">
                  <c:v>618.34000448545703</c:v>
                </c:pt>
                <c:pt idx="2154">
                  <c:v>419.09982306263203</c:v>
                </c:pt>
                <c:pt idx="2155">
                  <c:v>-204.86052058741899</c:v>
                </c:pt>
                <c:pt idx="2156">
                  <c:v>-273.36739112945401</c:v>
                </c:pt>
                <c:pt idx="2157">
                  <c:v>292.51584386650899</c:v>
                </c:pt>
                <c:pt idx="2158">
                  <c:v>751.45716282591104</c:v>
                </c:pt>
                <c:pt idx="2159">
                  <c:v>-15.562955826797401</c:v>
                </c:pt>
                <c:pt idx="2160">
                  <c:v>430.67424758357799</c:v>
                </c:pt>
                <c:pt idx="2161">
                  <c:v>462.42268898223102</c:v>
                </c:pt>
                <c:pt idx="2162">
                  <c:v>-414.64184070640499</c:v>
                </c:pt>
                <c:pt idx="2163">
                  <c:v>14.6477940747391</c:v>
                </c:pt>
                <c:pt idx="2164">
                  <c:v>286.34602692234</c:v>
                </c:pt>
                <c:pt idx="2165">
                  <c:v>398.387567706173</c:v>
                </c:pt>
                <c:pt idx="2166">
                  <c:v>72.067347975687895</c:v>
                </c:pt>
                <c:pt idx="2167">
                  <c:v>813.97522115605204</c:v>
                </c:pt>
                <c:pt idx="2168">
                  <c:v>-761.83997495251595</c:v>
                </c:pt>
                <c:pt idx="2169">
                  <c:v>-222.59893380056801</c:v>
                </c:pt>
                <c:pt idx="2170">
                  <c:v>802.92686991232097</c:v>
                </c:pt>
                <c:pt idx="2171">
                  <c:v>278.71124279857798</c:v>
                </c:pt>
                <c:pt idx="2172">
                  <c:v>797.91597945315198</c:v>
                </c:pt>
                <c:pt idx="2173">
                  <c:v>2989.1105858164301</c:v>
                </c:pt>
                <c:pt idx="2174">
                  <c:v>718.70913406358204</c:v>
                </c:pt>
                <c:pt idx="2175">
                  <c:v>767.09639949409802</c:v>
                </c:pt>
                <c:pt idx="2176">
                  <c:v>1213.0223917831399</c:v>
                </c:pt>
                <c:pt idx="2177">
                  <c:v>853.19415185591799</c:v>
                </c:pt>
                <c:pt idx="2178">
                  <c:v>-180.99182623811399</c:v>
                </c:pt>
                <c:pt idx="2179">
                  <c:v>-292.578501573778</c:v>
                </c:pt>
                <c:pt idx="2180">
                  <c:v>-289.40843969417301</c:v>
                </c:pt>
                <c:pt idx="2181">
                  <c:v>1248.60782016608</c:v>
                </c:pt>
                <c:pt idx="2182">
                  <c:v>312.801536807459</c:v>
                </c:pt>
                <c:pt idx="2183">
                  <c:v>145.633657405408</c:v>
                </c:pt>
                <c:pt idx="2184">
                  <c:v>1190.07489475937</c:v>
                </c:pt>
                <c:pt idx="2185">
                  <c:v>-406.460678955449</c:v>
                </c:pt>
                <c:pt idx="2186">
                  <c:v>-92.719147813870194</c:v>
                </c:pt>
                <c:pt idx="2187">
                  <c:v>-630.48956464143703</c:v>
                </c:pt>
                <c:pt idx="2188">
                  <c:v>-783.69063667579405</c:v>
                </c:pt>
                <c:pt idx="2189">
                  <c:v>-1834.023979152</c:v>
                </c:pt>
                <c:pt idx="2190">
                  <c:v>343.26161880113801</c:v>
                </c:pt>
                <c:pt idx="2191">
                  <c:v>-1190.70883314191</c:v>
                </c:pt>
                <c:pt idx="2192">
                  <c:v>-1412.8630596809801</c:v>
                </c:pt>
                <c:pt idx="2193">
                  <c:v>48.453245734155701</c:v>
                </c:pt>
                <c:pt idx="2194">
                  <c:v>-890.53920409707996</c:v>
                </c:pt>
                <c:pt idx="2195">
                  <c:v>-963.84235262424102</c:v>
                </c:pt>
                <c:pt idx="2196">
                  <c:v>-1016.49792389863</c:v>
                </c:pt>
                <c:pt idx="2197">
                  <c:v>202.53654733101899</c:v>
                </c:pt>
                <c:pt idx="2198">
                  <c:v>-1108.5951198625</c:v>
                </c:pt>
                <c:pt idx="2199">
                  <c:v>-480.328462679008</c:v>
                </c:pt>
                <c:pt idx="2200">
                  <c:v>924.64316918096301</c:v>
                </c:pt>
                <c:pt idx="2201">
                  <c:v>449.05806664260001</c:v>
                </c:pt>
                <c:pt idx="2202">
                  <c:v>-79.618916868908897</c:v>
                </c:pt>
                <c:pt idx="2203">
                  <c:v>-2210.6807404290998</c:v>
                </c:pt>
                <c:pt idx="2204">
                  <c:v>-184.93989436277801</c:v>
                </c:pt>
                <c:pt idx="2205">
                  <c:v>393.53654033301802</c:v>
                </c:pt>
                <c:pt idx="2206">
                  <c:v>-27.673882214629</c:v>
                </c:pt>
                <c:pt idx="2207">
                  <c:v>-1065.2319967380199</c:v>
                </c:pt>
                <c:pt idx="2208">
                  <c:v>-1072.7334966867299</c:v>
                </c:pt>
                <c:pt idx="2209">
                  <c:v>-892.46938801127897</c:v>
                </c:pt>
                <c:pt idx="2210">
                  <c:v>-1243.0529422864799</c:v>
                </c:pt>
                <c:pt idx="2211">
                  <c:v>-974.01344671217203</c:v>
                </c:pt>
                <c:pt idx="2212">
                  <c:v>-1568.1028447388701</c:v>
                </c:pt>
                <c:pt idx="2213">
                  <c:v>-525.97998442718404</c:v>
                </c:pt>
                <c:pt idx="2214">
                  <c:v>-712.74901191239803</c:v>
                </c:pt>
                <c:pt idx="2215">
                  <c:v>913.27692414986802</c:v>
                </c:pt>
                <c:pt idx="2216">
                  <c:v>-1204.30255719094</c:v>
                </c:pt>
                <c:pt idx="2217">
                  <c:v>-1771.2101025096199</c:v>
                </c:pt>
                <c:pt idx="2218">
                  <c:v>-1071.35390525599</c:v>
                </c:pt>
                <c:pt idx="2219">
                  <c:v>-25.2691120055933</c:v>
                </c:pt>
                <c:pt idx="2220">
                  <c:v>-329.54165058300703</c:v>
                </c:pt>
                <c:pt idx="2221">
                  <c:v>-278.12916748148899</c:v>
                </c:pt>
                <c:pt idx="2222">
                  <c:v>65.616084888046302</c:v>
                </c:pt>
                <c:pt idx="2223">
                  <c:v>-781.51744992245995</c:v>
                </c:pt>
                <c:pt idx="2224">
                  <c:v>-859.43405911283105</c:v>
                </c:pt>
                <c:pt idx="2225">
                  <c:v>-941.916936133592</c:v>
                </c:pt>
                <c:pt idx="2226">
                  <c:v>344.53197556544899</c:v>
                </c:pt>
                <c:pt idx="2227">
                  <c:v>-1072.1888768405399</c:v>
                </c:pt>
                <c:pt idx="2228">
                  <c:v>-547.37440555207695</c:v>
                </c:pt>
                <c:pt idx="2229">
                  <c:v>-879.12030401897198</c:v>
                </c:pt>
                <c:pt idx="2230">
                  <c:v>-1350.8568417204301</c:v>
                </c:pt>
                <c:pt idx="2231">
                  <c:v>-321.70782198618298</c:v>
                </c:pt>
                <c:pt idx="2232">
                  <c:v>-1887.2500023595301</c:v>
                </c:pt>
                <c:pt idx="2233">
                  <c:v>-857.27829504008002</c:v>
                </c:pt>
                <c:pt idx="2234">
                  <c:v>-804.09347160333402</c:v>
                </c:pt>
                <c:pt idx="2235">
                  <c:v>-1066.4064598741199</c:v>
                </c:pt>
                <c:pt idx="2236">
                  <c:v>-573.10592205226601</c:v>
                </c:pt>
                <c:pt idx="2237">
                  <c:v>-326.18403596329199</c:v>
                </c:pt>
                <c:pt idx="2238">
                  <c:v>-500.66283851901602</c:v>
                </c:pt>
                <c:pt idx="2239">
                  <c:v>-170.619316948429</c:v>
                </c:pt>
                <c:pt idx="2240">
                  <c:v>-421.02082433724001</c:v>
                </c:pt>
                <c:pt idx="2241">
                  <c:v>-674.980632260991</c:v>
                </c:pt>
                <c:pt idx="2242">
                  <c:v>-2178.0514654194799</c:v>
                </c:pt>
                <c:pt idx="2243">
                  <c:v>-806.68057976255</c:v>
                </c:pt>
                <c:pt idx="2244">
                  <c:v>-953.973434365711</c:v>
                </c:pt>
                <c:pt idx="2245">
                  <c:v>-881.18978517854396</c:v>
                </c:pt>
                <c:pt idx="2246">
                  <c:v>77.304610210401705</c:v>
                </c:pt>
                <c:pt idx="2247">
                  <c:v>-658.82120034036404</c:v>
                </c:pt>
                <c:pt idx="2248">
                  <c:v>-127.464228078039</c:v>
                </c:pt>
                <c:pt idx="2249">
                  <c:v>-195.64399457746899</c:v>
                </c:pt>
                <c:pt idx="2250">
                  <c:v>-25.098771414152001</c:v>
                </c:pt>
                <c:pt idx="2251">
                  <c:v>-1476.84026766291</c:v>
                </c:pt>
                <c:pt idx="2252">
                  <c:v>-501.57550489855601</c:v>
                </c:pt>
                <c:pt idx="2253">
                  <c:v>-481.61697344663099</c:v>
                </c:pt>
                <c:pt idx="2254">
                  <c:v>599.43572699305503</c:v>
                </c:pt>
                <c:pt idx="2255">
                  <c:v>264.103590430888</c:v>
                </c:pt>
                <c:pt idx="2256">
                  <c:v>93.141536511855506</c:v>
                </c:pt>
                <c:pt idx="2257">
                  <c:v>-783.80835064666496</c:v>
                </c:pt>
                <c:pt idx="2258">
                  <c:v>-1204.5351238692399</c:v>
                </c:pt>
                <c:pt idx="2259">
                  <c:v>-54.345414106392099</c:v>
                </c:pt>
                <c:pt idx="2260">
                  <c:v>-136.41694605795101</c:v>
                </c:pt>
                <c:pt idx="2261">
                  <c:v>-155.786819423738</c:v>
                </c:pt>
                <c:pt idx="2262">
                  <c:v>-185.712837029274</c:v>
                </c:pt>
                <c:pt idx="2263">
                  <c:v>-234.71499141586901</c:v>
                </c:pt>
                <c:pt idx="2264">
                  <c:v>-191.524749224674</c:v>
                </c:pt>
                <c:pt idx="2265">
                  <c:v>-1408.6113253747501</c:v>
                </c:pt>
                <c:pt idx="2266">
                  <c:v>-1470.89463206663</c:v>
                </c:pt>
                <c:pt idx="2267">
                  <c:v>403.57455912486699</c:v>
                </c:pt>
                <c:pt idx="2268">
                  <c:v>-247.09632025008301</c:v>
                </c:pt>
                <c:pt idx="2269">
                  <c:v>-869.52249489200096</c:v>
                </c:pt>
                <c:pt idx="2270">
                  <c:v>166.817529249551</c:v>
                </c:pt>
                <c:pt idx="2271">
                  <c:v>-475.27199266252097</c:v>
                </c:pt>
                <c:pt idx="2272">
                  <c:v>-696.44250706878699</c:v>
                </c:pt>
                <c:pt idx="2273">
                  <c:v>-106.735465543839</c:v>
                </c:pt>
                <c:pt idx="2274">
                  <c:v>420.120625962492</c:v>
                </c:pt>
                <c:pt idx="2275">
                  <c:v>-473.21601975030399</c:v>
                </c:pt>
                <c:pt idx="2276">
                  <c:v>-1647.2668773820501</c:v>
                </c:pt>
                <c:pt idx="2277">
                  <c:v>-446.14912475755801</c:v>
                </c:pt>
                <c:pt idx="2278">
                  <c:v>-1826.5463459523601</c:v>
                </c:pt>
                <c:pt idx="2279">
                  <c:v>-1115.77103129127</c:v>
                </c:pt>
                <c:pt idx="2280">
                  <c:v>-755.07748692760697</c:v>
                </c:pt>
                <c:pt idx="2281">
                  <c:v>-127.49613043513099</c:v>
                </c:pt>
                <c:pt idx="2282">
                  <c:v>219.08786906101901</c:v>
                </c:pt>
                <c:pt idx="2283">
                  <c:v>-419.11063501378197</c:v>
                </c:pt>
                <c:pt idx="2284">
                  <c:v>-314.40608611003302</c:v>
                </c:pt>
                <c:pt idx="2285">
                  <c:v>-246.999646427561</c:v>
                </c:pt>
                <c:pt idx="2286">
                  <c:v>-732.08075941619302</c:v>
                </c:pt>
                <c:pt idx="2287">
                  <c:v>-1275.6416029014299</c:v>
                </c:pt>
                <c:pt idx="2288">
                  <c:v>-1087.48918870734</c:v>
                </c:pt>
                <c:pt idx="2289">
                  <c:v>-303.79266370572401</c:v>
                </c:pt>
                <c:pt idx="2290">
                  <c:v>-74.694980802265505</c:v>
                </c:pt>
                <c:pt idx="2291">
                  <c:v>-995.99300532247105</c:v>
                </c:pt>
                <c:pt idx="2292">
                  <c:v>-2291.99336821617</c:v>
                </c:pt>
                <c:pt idx="2293">
                  <c:v>-2210.7976223082001</c:v>
                </c:pt>
                <c:pt idx="2294">
                  <c:v>-737.11474229904695</c:v>
                </c:pt>
                <c:pt idx="2295">
                  <c:v>1087.1197346116701</c:v>
                </c:pt>
                <c:pt idx="2296">
                  <c:v>-230.06719043986999</c:v>
                </c:pt>
                <c:pt idx="2297">
                  <c:v>-556.49120588682104</c:v>
                </c:pt>
                <c:pt idx="2298">
                  <c:v>-439.36554853443198</c:v>
                </c:pt>
                <c:pt idx="2299">
                  <c:v>484.59104129246401</c:v>
                </c:pt>
                <c:pt idx="2300">
                  <c:v>-239.66830173163501</c:v>
                </c:pt>
                <c:pt idx="2301">
                  <c:v>-789.65528668155105</c:v>
                </c:pt>
                <c:pt idx="2302">
                  <c:v>-472.66091950712899</c:v>
                </c:pt>
                <c:pt idx="2303">
                  <c:v>-469.077768658845</c:v>
                </c:pt>
                <c:pt idx="2304">
                  <c:v>-204.41363696155199</c:v>
                </c:pt>
                <c:pt idx="2305">
                  <c:v>-354.79969438551097</c:v>
                </c:pt>
                <c:pt idx="2306">
                  <c:v>-1323.4286465416999</c:v>
                </c:pt>
                <c:pt idx="2307">
                  <c:v>-1135.1465107010899</c:v>
                </c:pt>
                <c:pt idx="2308">
                  <c:v>-1644.67398031332</c:v>
                </c:pt>
                <c:pt idx="2309">
                  <c:v>208.76629804615001</c:v>
                </c:pt>
                <c:pt idx="2310">
                  <c:v>598.24464655247004</c:v>
                </c:pt>
                <c:pt idx="2311">
                  <c:v>-341.674471994182</c:v>
                </c:pt>
                <c:pt idx="2312">
                  <c:v>-846.14925104432405</c:v>
                </c:pt>
                <c:pt idx="2313">
                  <c:v>-551.14481660801198</c:v>
                </c:pt>
                <c:pt idx="2314">
                  <c:v>-246.391040356171</c:v>
                </c:pt>
                <c:pt idx="2315">
                  <c:v>-370.800317459361</c:v>
                </c:pt>
                <c:pt idx="2316">
                  <c:v>64.527752381913203</c:v>
                </c:pt>
                <c:pt idx="2317">
                  <c:v>-781.23885240717198</c:v>
                </c:pt>
                <c:pt idx="2318">
                  <c:v>-1117.31691902647</c:v>
                </c:pt>
                <c:pt idx="2319">
                  <c:v>-515.40370342645099</c:v>
                </c:pt>
                <c:pt idx="2320">
                  <c:v>-1286.9191178067499</c:v>
                </c:pt>
                <c:pt idx="2321">
                  <c:v>97.550646288793402</c:v>
                </c:pt>
                <c:pt idx="2322">
                  <c:v>-925.60519863403601</c:v>
                </c:pt>
                <c:pt idx="2323">
                  <c:v>-1911.96698826441</c:v>
                </c:pt>
                <c:pt idx="2324">
                  <c:v>-781.528853552143</c:v>
                </c:pt>
                <c:pt idx="2325">
                  <c:v>-105.152112947741</c:v>
                </c:pt>
                <c:pt idx="2326">
                  <c:v>-193.586756776025</c:v>
                </c:pt>
                <c:pt idx="2327">
                  <c:v>-577.86597848684301</c:v>
                </c:pt>
                <c:pt idx="2328">
                  <c:v>-157.376487155674</c:v>
                </c:pt>
                <c:pt idx="2329">
                  <c:v>505.86024251764297</c:v>
                </c:pt>
                <c:pt idx="2330">
                  <c:v>-538.98804315740199</c:v>
                </c:pt>
                <c:pt idx="2331">
                  <c:v>108.50882072754401</c:v>
                </c:pt>
                <c:pt idx="2332">
                  <c:v>1064.59865510242</c:v>
                </c:pt>
                <c:pt idx="2333">
                  <c:v>-752.09157723240799</c:v>
                </c:pt>
                <c:pt idx="2334">
                  <c:v>-146.62046035241701</c:v>
                </c:pt>
                <c:pt idx="2335">
                  <c:v>-932.41767208244403</c:v>
                </c:pt>
                <c:pt idx="2336">
                  <c:v>319.75703162768002</c:v>
                </c:pt>
                <c:pt idx="2337">
                  <c:v>-994.15493329755896</c:v>
                </c:pt>
                <c:pt idx="2338">
                  <c:v>-616.28657383247298</c:v>
                </c:pt>
                <c:pt idx="2339">
                  <c:v>-1151.0573903905999</c:v>
                </c:pt>
                <c:pt idx="2340">
                  <c:v>-1054.4871121856299</c:v>
                </c:pt>
                <c:pt idx="2341">
                  <c:v>-543.93901079306295</c:v>
                </c:pt>
                <c:pt idx="2342">
                  <c:v>-656.69042028773401</c:v>
                </c:pt>
                <c:pt idx="2343">
                  <c:v>-845.27453411949</c:v>
                </c:pt>
                <c:pt idx="2344">
                  <c:v>-1214.4804051138001</c:v>
                </c:pt>
                <c:pt idx="2345">
                  <c:v>-508.02482047029099</c:v>
                </c:pt>
                <c:pt idx="2346">
                  <c:v>-308.90404056612903</c:v>
                </c:pt>
                <c:pt idx="2347">
                  <c:v>327.528784724964</c:v>
                </c:pt>
                <c:pt idx="2348">
                  <c:v>-191.68549907335199</c:v>
                </c:pt>
                <c:pt idx="2349">
                  <c:v>-348.44336666091101</c:v>
                </c:pt>
                <c:pt idx="2350">
                  <c:v>-588.52996461319003</c:v>
                </c:pt>
                <c:pt idx="2351">
                  <c:v>-1405.5527051300401</c:v>
                </c:pt>
                <c:pt idx="2352">
                  <c:v>-1130.77720353629</c:v>
                </c:pt>
                <c:pt idx="2353">
                  <c:v>-977.30501265742396</c:v>
                </c:pt>
                <c:pt idx="2354">
                  <c:v>481.85606468171</c:v>
                </c:pt>
                <c:pt idx="2355">
                  <c:v>565.27815866712604</c:v>
                </c:pt>
                <c:pt idx="2356">
                  <c:v>-592.61264609198395</c:v>
                </c:pt>
                <c:pt idx="2357">
                  <c:v>40.720620881966198</c:v>
                </c:pt>
                <c:pt idx="2358">
                  <c:v>-528.69273386065095</c:v>
                </c:pt>
                <c:pt idx="2359">
                  <c:v>-651.25699752032199</c:v>
                </c:pt>
                <c:pt idx="2360">
                  <c:v>-102.60497292189</c:v>
                </c:pt>
                <c:pt idx="2361">
                  <c:v>257.44499023481001</c:v>
                </c:pt>
                <c:pt idx="2362">
                  <c:v>419.73079224929103</c:v>
                </c:pt>
                <c:pt idx="2363">
                  <c:v>-470.14025284530697</c:v>
                </c:pt>
                <c:pt idx="2364">
                  <c:v>159.89850935140899</c:v>
                </c:pt>
                <c:pt idx="2365">
                  <c:v>-542.85615744565496</c:v>
                </c:pt>
                <c:pt idx="2366">
                  <c:v>-1768.9452591869999</c:v>
                </c:pt>
                <c:pt idx="2367">
                  <c:v>-1253.1988643224399</c:v>
                </c:pt>
                <c:pt idx="2368">
                  <c:v>125.103739948157</c:v>
                </c:pt>
                <c:pt idx="2369">
                  <c:v>-487.95149920066598</c:v>
                </c:pt>
                <c:pt idx="2370">
                  <c:v>18.883474781447202</c:v>
                </c:pt>
                <c:pt idx="2371">
                  <c:v>540.37225340576697</c:v>
                </c:pt>
                <c:pt idx="2372">
                  <c:v>495.82752985059398</c:v>
                </c:pt>
                <c:pt idx="2373">
                  <c:v>38.712110949145398</c:v>
                </c:pt>
                <c:pt idx="2374">
                  <c:v>-520.92321237342196</c:v>
                </c:pt>
                <c:pt idx="2375">
                  <c:v>252.87664768240899</c:v>
                </c:pt>
                <c:pt idx="2376">
                  <c:v>3.4066226668110202</c:v>
                </c:pt>
                <c:pt idx="2377">
                  <c:v>307.83469100493301</c:v>
                </c:pt>
                <c:pt idx="2378">
                  <c:v>-183.6125751287</c:v>
                </c:pt>
                <c:pt idx="2379">
                  <c:v>507.04139644107602</c:v>
                </c:pt>
                <c:pt idx="2380">
                  <c:v>-311.92805325150402</c:v>
                </c:pt>
                <c:pt idx="2381">
                  <c:v>-493.28446446485401</c:v>
                </c:pt>
                <c:pt idx="2382">
                  <c:v>449.479922297982</c:v>
                </c:pt>
                <c:pt idx="2383">
                  <c:v>-407.50597703763901</c:v>
                </c:pt>
                <c:pt idx="2384">
                  <c:v>-1088.4921527971701</c:v>
                </c:pt>
                <c:pt idx="2385">
                  <c:v>-238.492267180467</c:v>
                </c:pt>
                <c:pt idx="2386">
                  <c:v>-222.19576363736999</c:v>
                </c:pt>
                <c:pt idx="2387">
                  <c:v>-751.22567936835901</c:v>
                </c:pt>
                <c:pt idx="2388">
                  <c:v>-821.60352111110899</c:v>
                </c:pt>
                <c:pt idx="2389">
                  <c:v>-60.4463992197416</c:v>
                </c:pt>
                <c:pt idx="2390">
                  <c:v>-1013.1176207040299</c:v>
                </c:pt>
                <c:pt idx="2391">
                  <c:v>510.992199110537</c:v>
                </c:pt>
                <c:pt idx="2392">
                  <c:v>333.16236677413002</c:v>
                </c:pt>
                <c:pt idx="2393">
                  <c:v>617.05109508689202</c:v>
                </c:pt>
                <c:pt idx="2394">
                  <c:v>670.83222184835199</c:v>
                </c:pt>
                <c:pt idx="2395">
                  <c:v>2025.1717723588799</c:v>
                </c:pt>
                <c:pt idx="2396">
                  <c:v>1118.0424076149</c:v>
                </c:pt>
                <c:pt idx="2397">
                  <c:v>460.10430677827799</c:v>
                </c:pt>
                <c:pt idx="2398">
                  <c:v>2365.4336430885</c:v>
                </c:pt>
                <c:pt idx="2399">
                  <c:v>525.97769184572496</c:v>
                </c:pt>
                <c:pt idx="2400">
                  <c:v>851.63099397449002</c:v>
                </c:pt>
                <c:pt idx="2401">
                  <c:v>306.22754352494701</c:v>
                </c:pt>
                <c:pt idx="2402">
                  <c:v>1803.87477204724</c:v>
                </c:pt>
                <c:pt idx="2403">
                  <c:v>2855.53167359093</c:v>
                </c:pt>
                <c:pt idx="2404">
                  <c:v>2310.4482578311399</c:v>
                </c:pt>
                <c:pt idx="2405">
                  <c:v>2941.8472161221198</c:v>
                </c:pt>
                <c:pt idx="2406">
                  <c:v>2530.2167918943201</c:v>
                </c:pt>
                <c:pt idx="2407">
                  <c:v>3656.1585793858499</c:v>
                </c:pt>
                <c:pt idx="2408">
                  <c:v>5174.4518851470502</c:v>
                </c:pt>
                <c:pt idx="2409">
                  <c:v>6699.8760157274701</c:v>
                </c:pt>
                <c:pt idx="2410">
                  <c:v>6495.5130120522499</c:v>
                </c:pt>
                <c:pt idx="2411">
                  <c:v>7168.9449150465498</c:v>
                </c:pt>
                <c:pt idx="2412">
                  <c:v>8538.6111875098904</c:v>
                </c:pt>
                <c:pt idx="2413">
                  <c:v>10816.1935320305</c:v>
                </c:pt>
                <c:pt idx="2414">
                  <c:v>11851.660607056399</c:v>
                </c:pt>
                <c:pt idx="2415">
                  <c:v>10556.3366899497</c:v>
                </c:pt>
                <c:pt idx="2416">
                  <c:v>12609.0225716349</c:v>
                </c:pt>
                <c:pt idx="2417">
                  <c:v>12702.7495117874</c:v>
                </c:pt>
                <c:pt idx="2418">
                  <c:v>11755.9159575821</c:v>
                </c:pt>
                <c:pt idx="2419">
                  <c:v>10558.803168693699</c:v>
                </c:pt>
                <c:pt idx="2420">
                  <c:v>9974.7392797974207</c:v>
                </c:pt>
                <c:pt idx="2421">
                  <c:v>10389.743910846701</c:v>
                </c:pt>
                <c:pt idx="2422">
                  <c:v>8813.6606667934193</c:v>
                </c:pt>
                <c:pt idx="2423">
                  <c:v>8320.1849455051197</c:v>
                </c:pt>
                <c:pt idx="2424">
                  <c:v>7391.43003790695</c:v>
                </c:pt>
                <c:pt idx="2425">
                  <c:v>6644.9604067984501</c:v>
                </c:pt>
                <c:pt idx="2426">
                  <c:v>6004.31707747977</c:v>
                </c:pt>
                <c:pt idx="2427">
                  <c:v>3871.9199815010702</c:v>
                </c:pt>
                <c:pt idx="2428">
                  <c:v>3668.8062379118601</c:v>
                </c:pt>
                <c:pt idx="2429">
                  <c:v>3343.2942157623302</c:v>
                </c:pt>
                <c:pt idx="2430">
                  <c:v>2655.8898930733999</c:v>
                </c:pt>
                <c:pt idx="2431">
                  <c:v>2621.4954086459702</c:v>
                </c:pt>
                <c:pt idx="2432">
                  <c:v>2537.0268934310002</c:v>
                </c:pt>
                <c:pt idx="2433">
                  <c:v>1917.08591960383</c:v>
                </c:pt>
                <c:pt idx="2434">
                  <c:v>868.90687183900104</c:v>
                </c:pt>
                <c:pt idx="2435">
                  <c:v>1086.14600981167</c:v>
                </c:pt>
                <c:pt idx="2436">
                  <c:v>1450.56896819698</c:v>
                </c:pt>
                <c:pt idx="2437">
                  <c:v>683.69333479447198</c:v>
                </c:pt>
                <c:pt idx="2438">
                  <c:v>1999.85909849006</c:v>
                </c:pt>
                <c:pt idx="2439">
                  <c:v>465.77303259015002</c:v>
                </c:pt>
                <c:pt idx="2440">
                  <c:v>128.060278925837</c:v>
                </c:pt>
                <c:pt idx="2441">
                  <c:v>215.71694092164401</c:v>
                </c:pt>
                <c:pt idx="2442">
                  <c:v>316.100450127724</c:v>
                </c:pt>
                <c:pt idx="2443">
                  <c:v>1002.13855059423</c:v>
                </c:pt>
                <c:pt idx="2444">
                  <c:v>12.868361370699899</c:v>
                </c:pt>
                <c:pt idx="2445">
                  <c:v>-34.069482867525998</c:v>
                </c:pt>
                <c:pt idx="2446">
                  <c:v>889.71190813654903</c:v>
                </c:pt>
                <c:pt idx="2447">
                  <c:v>-666.96551069357201</c:v>
                </c:pt>
                <c:pt idx="2448">
                  <c:v>-891.47657114057802</c:v>
                </c:pt>
                <c:pt idx="2449">
                  <c:v>-176.553685404335</c:v>
                </c:pt>
                <c:pt idx="2450">
                  <c:v>546.37737493971201</c:v>
                </c:pt>
                <c:pt idx="2451">
                  <c:v>-148.36111480828899</c:v>
                </c:pt>
                <c:pt idx="2452">
                  <c:v>-440.05430122320797</c:v>
                </c:pt>
                <c:pt idx="2453">
                  <c:v>-429.62014338047499</c:v>
                </c:pt>
                <c:pt idx="2454">
                  <c:v>-249.398475354959</c:v>
                </c:pt>
                <c:pt idx="2455">
                  <c:v>247.68902888775099</c:v>
                </c:pt>
                <c:pt idx="2456">
                  <c:v>-28.2408129244977</c:v>
                </c:pt>
                <c:pt idx="2457">
                  <c:v>-396.12334990615301</c:v>
                </c:pt>
                <c:pt idx="2458">
                  <c:v>-140.50349425690001</c:v>
                </c:pt>
                <c:pt idx="2459">
                  <c:v>523.79259182284704</c:v>
                </c:pt>
                <c:pt idx="2460">
                  <c:v>14.4133555082044</c:v>
                </c:pt>
                <c:pt idx="2461">
                  <c:v>-40.039631025669202</c:v>
                </c:pt>
                <c:pt idx="2462">
                  <c:v>173.13090752077201</c:v>
                </c:pt>
                <c:pt idx="2463">
                  <c:v>301.28457330285198</c:v>
                </c:pt>
                <c:pt idx="2464">
                  <c:v>-883.88179008297504</c:v>
                </c:pt>
                <c:pt idx="2465">
                  <c:v>1126.4914162599</c:v>
                </c:pt>
                <c:pt idx="2466">
                  <c:v>-479.46689174395601</c:v>
                </c:pt>
                <c:pt idx="2467">
                  <c:v>-467.56725129440798</c:v>
                </c:pt>
                <c:pt idx="2468">
                  <c:v>-840.54793396633295</c:v>
                </c:pt>
                <c:pt idx="2469">
                  <c:v>703.65161678985896</c:v>
                </c:pt>
                <c:pt idx="2470">
                  <c:v>39.599770024477003</c:v>
                </c:pt>
                <c:pt idx="2471">
                  <c:v>-379.50204923011898</c:v>
                </c:pt>
                <c:pt idx="2472">
                  <c:v>-960.15040877226795</c:v>
                </c:pt>
                <c:pt idx="2473">
                  <c:v>288.36001943683402</c:v>
                </c:pt>
                <c:pt idx="2474">
                  <c:v>-311.11723930271597</c:v>
                </c:pt>
                <c:pt idx="2475">
                  <c:v>-362.62123781631101</c:v>
                </c:pt>
                <c:pt idx="2476">
                  <c:v>144.69959607116499</c:v>
                </c:pt>
                <c:pt idx="2477">
                  <c:v>-988.61371234014598</c:v>
                </c:pt>
                <c:pt idx="2478">
                  <c:v>-1175.5025596256801</c:v>
                </c:pt>
                <c:pt idx="2479">
                  <c:v>-886.88881111029696</c:v>
                </c:pt>
                <c:pt idx="2480">
                  <c:v>17.921174850602299</c:v>
                </c:pt>
                <c:pt idx="2481">
                  <c:v>76.506944093336699</c:v>
                </c:pt>
                <c:pt idx="2482">
                  <c:v>88.880494409797393</c:v>
                </c:pt>
                <c:pt idx="2483">
                  <c:v>-619.67691452470206</c:v>
                </c:pt>
                <c:pt idx="2484">
                  <c:v>934.55738321440799</c:v>
                </c:pt>
                <c:pt idx="2485">
                  <c:v>-1580.60996207273</c:v>
                </c:pt>
                <c:pt idx="2486">
                  <c:v>-1622.33714383597</c:v>
                </c:pt>
                <c:pt idx="2487">
                  <c:v>-1168.3077461507701</c:v>
                </c:pt>
                <c:pt idx="2488">
                  <c:v>-969.11521099566005</c:v>
                </c:pt>
                <c:pt idx="2489">
                  <c:v>-379.79527842760598</c:v>
                </c:pt>
                <c:pt idx="2490">
                  <c:v>-841.30076863772399</c:v>
                </c:pt>
                <c:pt idx="2491">
                  <c:v>644.67692179855999</c:v>
                </c:pt>
                <c:pt idx="2492">
                  <c:v>-1186.4032130686301</c:v>
                </c:pt>
                <c:pt idx="2493">
                  <c:v>749.61313331084602</c:v>
                </c:pt>
                <c:pt idx="2494">
                  <c:v>737.10878311155795</c:v>
                </c:pt>
                <c:pt idx="2495">
                  <c:v>330.140386633822</c:v>
                </c:pt>
                <c:pt idx="2496">
                  <c:v>295.12038690711398</c:v>
                </c:pt>
                <c:pt idx="2497">
                  <c:v>1995.3743207177399</c:v>
                </c:pt>
                <c:pt idx="2498">
                  <c:v>553.90056539773298</c:v>
                </c:pt>
                <c:pt idx="2499">
                  <c:v>664.32998999722997</c:v>
                </c:pt>
                <c:pt idx="2500">
                  <c:v>-25.913567684212499</c:v>
                </c:pt>
                <c:pt idx="2501">
                  <c:v>639.68357390355197</c:v>
                </c:pt>
                <c:pt idx="2502">
                  <c:v>-366.05630993934398</c:v>
                </c:pt>
                <c:pt idx="2503">
                  <c:v>1300.68124358667</c:v>
                </c:pt>
                <c:pt idx="2504">
                  <c:v>632.56811915671994</c:v>
                </c:pt>
                <c:pt idx="2505">
                  <c:v>591.98944474734901</c:v>
                </c:pt>
                <c:pt idx="2506">
                  <c:v>1701.7804653598801</c:v>
                </c:pt>
                <c:pt idx="2507">
                  <c:v>416.69544641426199</c:v>
                </c:pt>
                <c:pt idx="2508">
                  <c:v>1641.38088196081</c:v>
                </c:pt>
                <c:pt idx="2509">
                  <c:v>2666.3582660491102</c:v>
                </c:pt>
                <c:pt idx="2510">
                  <c:v>2036.63542085429</c:v>
                </c:pt>
                <c:pt idx="2511">
                  <c:v>3544.3373560514701</c:v>
                </c:pt>
                <c:pt idx="2512">
                  <c:v>4367.77072194024</c:v>
                </c:pt>
                <c:pt idx="2513">
                  <c:v>3831.1722343799302</c:v>
                </c:pt>
                <c:pt idx="2514">
                  <c:v>3420.0587282166798</c:v>
                </c:pt>
                <c:pt idx="2515">
                  <c:v>4292.8309786433801</c:v>
                </c:pt>
                <c:pt idx="2516">
                  <c:v>3667.0065734596001</c:v>
                </c:pt>
                <c:pt idx="2517">
                  <c:v>6042.2300535904997</c:v>
                </c:pt>
                <c:pt idx="2518">
                  <c:v>4870.9565068361599</c:v>
                </c:pt>
                <c:pt idx="2519">
                  <c:v>4566.3402397462096</c:v>
                </c:pt>
                <c:pt idx="2520">
                  <c:v>4987.5882932459299</c:v>
                </c:pt>
                <c:pt idx="2521">
                  <c:v>4032.4237365836502</c:v>
                </c:pt>
                <c:pt idx="2522">
                  <c:v>3507.8770259368598</c:v>
                </c:pt>
                <c:pt idx="2523">
                  <c:v>2776.3255242775699</c:v>
                </c:pt>
                <c:pt idx="2524">
                  <c:v>1790.3766631558899</c:v>
                </c:pt>
                <c:pt idx="2525">
                  <c:v>2756.3663897464298</c:v>
                </c:pt>
                <c:pt idx="2526">
                  <c:v>2789.50955747428</c:v>
                </c:pt>
                <c:pt idx="2527">
                  <c:v>2526.4253166396102</c:v>
                </c:pt>
                <c:pt idx="2528">
                  <c:v>1758.52578629198</c:v>
                </c:pt>
                <c:pt idx="2529">
                  <c:v>1093.95550735652</c:v>
                </c:pt>
                <c:pt idx="2530">
                  <c:v>1252.1719523634099</c:v>
                </c:pt>
                <c:pt idx="2531">
                  <c:v>1367.2523959105399</c:v>
                </c:pt>
                <c:pt idx="2532">
                  <c:v>713.44141676766196</c:v>
                </c:pt>
                <c:pt idx="2533">
                  <c:v>410.71754023507299</c:v>
                </c:pt>
                <c:pt idx="2534">
                  <c:v>540.92061973736099</c:v>
                </c:pt>
                <c:pt idx="2535">
                  <c:v>1589.0780086996599</c:v>
                </c:pt>
                <c:pt idx="2536">
                  <c:v>-1191.7458300779199</c:v>
                </c:pt>
                <c:pt idx="2537">
                  <c:v>-660.33018379577697</c:v>
                </c:pt>
                <c:pt idx="2538">
                  <c:v>105.83127321503299</c:v>
                </c:pt>
                <c:pt idx="2539">
                  <c:v>-61.139312614715898</c:v>
                </c:pt>
                <c:pt idx="2540">
                  <c:v>440.104225013605</c:v>
                </c:pt>
                <c:pt idx="2541">
                  <c:v>6.1497863995900897</c:v>
                </c:pt>
                <c:pt idx="2542">
                  <c:v>-22.102228156640201</c:v>
                </c:pt>
                <c:pt idx="2543">
                  <c:v>199.104050395039</c:v>
                </c:pt>
                <c:pt idx="2544">
                  <c:v>-447.81144639576797</c:v>
                </c:pt>
                <c:pt idx="2545">
                  <c:v>560.72550989622005</c:v>
                </c:pt>
                <c:pt idx="2546">
                  <c:v>896.43220733489602</c:v>
                </c:pt>
                <c:pt idx="2547">
                  <c:v>533.184648795508</c:v>
                </c:pt>
                <c:pt idx="2548">
                  <c:v>1046.87980673674</c:v>
                </c:pt>
                <c:pt idx="2549">
                  <c:v>649.70909708370505</c:v>
                </c:pt>
                <c:pt idx="2550">
                  <c:v>400.01823263601199</c:v>
                </c:pt>
                <c:pt idx="2551">
                  <c:v>-116.45840193121001</c:v>
                </c:pt>
                <c:pt idx="2552">
                  <c:v>1280.39834368214</c:v>
                </c:pt>
                <c:pt idx="2553">
                  <c:v>809.05136977566497</c:v>
                </c:pt>
                <c:pt idx="2554">
                  <c:v>510.53193602449397</c:v>
                </c:pt>
                <c:pt idx="2555">
                  <c:v>1457.59251460921</c:v>
                </c:pt>
                <c:pt idx="2556">
                  <c:v>1685.82780265575</c:v>
                </c:pt>
                <c:pt idx="2557">
                  <c:v>1481.0605817554101</c:v>
                </c:pt>
                <c:pt idx="2558">
                  <c:v>2660.4314865834899</c:v>
                </c:pt>
                <c:pt idx="2559">
                  <c:v>2655.6436518145802</c:v>
                </c:pt>
                <c:pt idx="2560">
                  <c:v>4563.76739962379</c:v>
                </c:pt>
                <c:pt idx="2561">
                  <c:v>5322.6367240612699</c:v>
                </c:pt>
                <c:pt idx="2562">
                  <c:v>5473.2106191765997</c:v>
                </c:pt>
                <c:pt idx="2563">
                  <c:v>7037.8275192950696</c:v>
                </c:pt>
                <c:pt idx="2564">
                  <c:v>6735.6406659886297</c:v>
                </c:pt>
                <c:pt idx="2565">
                  <c:v>8111.24044363339</c:v>
                </c:pt>
                <c:pt idx="2566">
                  <c:v>9417.1639712789292</c:v>
                </c:pt>
                <c:pt idx="2567">
                  <c:v>11025.999149225399</c:v>
                </c:pt>
                <c:pt idx="2568">
                  <c:v>10644.9549715229</c:v>
                </c:pt>
                <c:pt idx="2569">
                  <c:v>12630.687697846</c:v>
                </c:pt>
                <c:pt idx="2570">
                  <c:v>13340.4434316201</c:v>
                </c:pt>
                <c:pt idx="2571">
                  <c:v>12667.9649285713</c:v>
                </c:pt>
                <c:pt idx="2572">
                  <c:v>12219.9620218291</c:v>
                </c:pt>
                <c:pt idx="2573">
                  <c:v>9492.5778546856509</c:v>
                </c:pt>
                <c:pt idx="2574">
                  <c:v>8712.5487649410807</c:v>
                </c:pt>
                <c:pt idx="2575">
                  <c:v>6600.4782778949802</c:v>
                </c:pt>
                <c:pt idx="2576">
                  <c:v>7206.3195282224497</c:v>
                </c:pt>
                <c:pt idx="2577">
                  <c:v>5637.1506505986499</c:v>
                </c:pt>
                <c:pt idx="2578">
                  <c:v>5157.9189203231399</c:v>
                </c:pt>
                <c:pt idx="2579">
                  <c:v>5138.4290345710697</c:v>
                </c:pt>
                <c:pt idx="2580">
                  <c:v>3624.3397921451401</c:v>
                </c:pt>
                <c:pt idx="2581">
                  <c:v>3674.3062837559</c:v>
                </c:pt>
                <c:pt idx="2582">
                  <c:v>2504.9189457879102</c:v>
                </c:pt>
                <c:pt idx="2583">
                  <c:v>1062.0391160414599</c:v>
                </c:pt>
                <c:pt idx="2584">
                  <c:v>1939.0476635661601</c:v>
                </c:pt>
                <c:pt idx="2585">
                  <c:v>1717.8957699121199</c:v>
                </c:pt>
                <c:pt idx="2586">
                  <c:v>533.87055412945494</c:v>
                </c:pt>
                <c:pt idx="2587">
                  <c:v>149.47593214277001</c:v>
                </c:pt>
                <c:pt idx="2588">
                  <c:v>1050.8629145304501</c:v>
                </c:pt>
                <c:pt idx="2589">
                  <c:v>-111.534159687883</c:v>
                </c:pt>
                <c:pt idx="2590">
                  <c:v>-690.41389233687698</c:v>
                </c:pt>
                <c:pt idx="2591">
                  <c:v>-160.59267999195799</c:v>
                </c:pt>
                <c:pt idx="2592">
                  <c:v>-211.892778602996</c:v>
                </c:pt>
                <c:pt idx="2593">
                  <c:v>57.847930880132502</c:v>
                </c:pt>
                <c:pt idx="2594">
                  <c:v>-594.98772936798196</c:v>
                </c:pt>
                <c:pt idx="2595">
                  <c:v>157.28579720295599</c:v>
                </c:pt>
                <c:pt idx="2596">
                  <c:v>89.046107828209699</c:v>
                </c:pt>
                <c:pt idx="2597">
                  <c:v>-190.69633492696801</c:v>
                </c:pt>
                <c:pt idx="2598">
                  <c:v>297.71340690972698</c:v>
                </c:pt>
                <c:pt idx="2599">
                  <c:v>-36.281297611589302</c:v>
                </c:pt>
                <c:pt idx="2600">
                  <c:v>-160.70778256630001</c:v>
                </c:pt>
                <c:pt idx="2601">
                  <c:v>-876.085569529292</c:v>
                </c:pt>
                <c:pt idx="2602">
                  <c:v>-627.62363320045904</c:v>
                </c:pt>
                <c:pt idx="2603">
                  <c:v>-224.25165140517501</c:v>
                </c:pt>
                <c:pt idx="2604">
                  <c:v>1265.3214011566599</c:v>
                </c:pt>
                <c:pt idx="2605">
                  <c:v>285.65478938162801</c:v>
                </c:pt>
                <c:pt idx="2606">
                  <c:v>-760.04576575358499</c:v>
                </c:pt>
                <c:pt idx="2607">
                  <c:v>-365.77178359941502</c:v>
                </c:pt>
                <c:pt idx="2608">
                  <c:v>520.17205801941998</c:v>
                </c:pt>
                <c:pt idx="2609">
                  <c:v>140.34826877753201</c:v>
                </c:pt>
                <c:pt idx="2610">
                  <c:v>-295.74509477497099</c:v>
                </c:pt>
                <c:pt idx="2611">
                  <c:v>4.0286957870375799</c:v>
                </c:pt>
                <c:pt idx="2612">
                  <c:v>-162.32449048684401</c:v>
                </c:pt>
                <c:pt idx="2613">
                  <c:v>-466.63013041840901</c:v>
                </c:pt>
                <c:pt idx="2614">
                  <c:v>-288.70598835881498</c:v>
                </c:pt>
                <c:pt idx="2615">
                  <c:v>-804.28770036176502</c:v>
                </c:pt>
                <c:pt idx="2616">
                  <c:v>-197.375256752664</c:v>
                </c:pt>
                <c:pt idx="2617">
                  <c:v>-482.85536660639599</c:v>
                </c:pt>
                <c:pt idx="2618">
                  <c:v>-491.22997337283601</c:v>
                </c:pt>
                <c:pt idx="2619">
                  <c:v>267.54390137261697</c:v>
                </c:pt>
                <c:pt idx="2620">
                  <c:v>-282.88334206975202</c:v>
                </c:pt>
                <c:pt idx="2621">
                  <c:v>493.69214014110202</c:v>
                </c:pt>
                <c:pt idx="2622">
                  <c:v>-271.322854562266</c:v>
                </c:pt>
                <c:pt idx="2623">
                  <c:v>-1317.57604780562</c:v>
                </c:pt>
                <c:pt idx="2624">
                  <c:v>415.41694508613699</c:v>
                </c:pt>
                <c:pt idx="2625">
                  <c:v>222.43738378763399</c:v>
                </c:pt>
                <c:pt idx="2626">
                  <c:v>-198.92097202603699</c:v>
                </c:pt>
                <c:pt idx="2627">
                  <c:v>-134.23233142974601</c:v>
                </c:pt>
                <c:pt idx="2628">
                  <c:v>-747.88145037388006</c:v>
                </c:pt>
                <c:pt idx="2629">
                  <c:v>1080.49886831666</c:v>
                </c:pt>
                <c:pt idx="2630">
                  <c:v>721.62812010408004</c:v>
                </c:pt>
                <c:pt idx="2631">
                  <c:v>577.42476791270406</c:v>
                </c:pt>
                <c:pt idx="2632">
                  <c:v>902.39736675384097</c:v>
                </c:pt>
                <c:pt idx="2633">
                  <c:v>927.73537942777398</c:v>
                </c:pt>
                <c:pt idx="2634">
                  <c:v>-198.453762515888</c:v>
                </c:pt>
                <c:pt idx="2635">
                  <c:v>493.73229434795201</c:v>
                </c:pt>
                <c:pt idx="2636">
                  <c:v>18.037700319440798</c:v>
                </c:pt>
                <c:pt idx="2637">
                  <c:v>-86.055113051828798</c:v>
                </c:pt>
                <c:pt idx="2638">
                  <c:v>473.66751385889802</c:v>
                </c:pt>
                <c:pt idx="2639">
                  <c:v>634.53220001122497</c:v>
                </c:pt>
                <c:pt idx="2640">
                  <c:v>235.40494584413</c:v>
                </c:pt>
                <c:pt idx="2641">
                  <c:v>-107.327520217779</c:v>
                </c:pt>
                <c:pt idx="2642">
                  <c:v>95.875827125608396</c:v>
                </c:pt>
                <c:pt idx="2643">
                  <c:v>1329.2024975494101</c:v>
                </c:pt>
                <c:pt idx="2644">
                  <c:v>618.03140697823596</c:v>
                </c:pt>
                <c:pt idx="2645">
                  <c:v>-277.449934912635</c:v>
                </c:pt>
                <c:pt idx="2646">
                  <c:v>250.24168617036099</c:v>
                </c:pt>
                <c:pt idx="2647">
                  <c:v>474.36252983362999</c:v>
                </c:pt>
                <c:pt idx="2648">
                  <c:v>69.755182450018793</c:v>
                </c:pt>
                <c:pt idx="2649">
                  <c:v>333.693091194658</c:v>
                </c:pt>
                <c:pt idx="2650">
                  <c:v>611.60204699215706</c:v>
                </c:pt>
                <c:pt idx="2651">
                  <c:v>671.27307514263202</c:v>
                </c:pt>
                <c:pt idx="2652">
                  <c:v>271.90931032118903</c:v>
                </c:pt>
                <c:pt idx="2653">
                  <c:v>391.21388720244801</c:v>
                </c:pt>
                <c:pt idx="2654">
                  <c:v>930.74150296151504</c:v>
                </c:pt>
                <c:pt idx="2655">
                  <c:v>272.05547622292198</c:v>
                </c:pt>
                <c:pt idx="2656">
                  <c:v>1201.3514672901899</c:v>
                </c:pt>
                <c:pt idx="2657">
                  <c:v>1268.57951063311</c:v>
                </c:pt>
                <c:pt idx="2658">
                  <c:v>907.23180342693001</c:v>
                </c:pt>
                <c:pt idx="2659">
                  <c:v>597.77515222130398</c:v>
                </c:pt>
                <c:pt idx="2660">
                  <c:v>2097.9185510663101</c:v>
                </c:pt>
                <c:pt idx="2661">
                  <c:v>2048.4256815120798</c:v>
                </c:pt>
                <c:pt idx="2662">
                  <c:v>1177.54850635822</c:v>
                </c:pt>
                <c:pt idx="2663">
                  <c:v>2105.7409923977898</c:v>
                </c:pt>
                <c:pt idx="2664">
                  <c:v>1879.8550035826599</c:v>
                </c:pt>
                <c:pt idx="2665">
                  <c:v>2653.2956756912299</c:v>
                </c:pt>
                <c:pt idx="2666">
                  <c:v>3420.6157527731102</c:v>
                </c:pt>
                <c:pt idx="2667">
                  <c:v>2412.4754007534302</c:v>
                </c:pt>
                <c:pt idx="2668">
                  <c:v>2822.79455118228</c:v>
                </c:pt>
                <c:pt idx="2669">
                  <c:v>4140.1083699842902</c:v>
                </c:pt>
                <c:pt idx="2670">
                  <c:v>3781.1160855847202</c:v>
                </c:pt>
                <c:pt idx="2671">
                  <c:v>3998.05293782641</c:v>
                </c:pt>
                <c:pt idx="2672">
                  <c:v>4035.3117601711101</c:v>
                </c:pt>
                <c:pt idx="2673">
                  <c:v>5298.2996645870599</c:v>
                </c:pt>
                <c:pt idx="2674">
                  <c:v>5847.8311138743902</c:v>
                </c:pt>
                <c:pt idx="2675">
                  <c:v>6838.0467427077101</c:v>
                </c:pt>
                <c:pt idx="2676">
                  <c:v>6682.4094513871296</c:v>
                </c:pt>
                <c:pt idx="2677">
                  <c:v>8994.1790152127596</c:v>
                </c:pt>
                <c:pt idx="2678">
                  <c:v>9837.71872510922</c:v>
                </c:pt>
                <c:pt idx="2679">
                  <c:v>11946.071559501601</c:v>
                </c:pt>
                <c:pt idx="2680">
                  <c:v>14303.673955898599</c:v>
                </c:pt>
                <c:pt idx="2681">
                  <c:v>16470.824946164299</c:v>
                </c:pt>
                <c:pt idx="2682">
                  <c:v>18182.886746198801</c:v>
                </c:pt>
                <c:pt idx="2683">
                  <c:v>22199.949209427301</c:v>
                </c:pt>
                <c:pt idx="2684">
                  <c:v>26393.160783024501</c:v>
                </c:pt>
                <c:pt idx="2685">
                  <c:v>29746.908195415501</c:v>
                </c:pt>
                <c:pt idx="2686">
                  <c:v>34199.234425025403</c:v>
                </c:pt>
                <c:pt idx="2687">
                  <c:v>39776.284012778699</c:v>
                </c:pt>
                <c:pt idx="2688">
                  <c:v>46523.9289658587</c:v>
                </c:pt>
                <c:pt idx="2689">
                  <c:v>50019.171395515899</c:v>
                </c:pt>
                <c:pt idx="2690">
                  <c:v>54348.414556089898</c:v>
                </c:pt>
                <c:pt idx="2691">
                  <c:v>58185.416269755398</c:v>
                </c:pt>
                <c:pt idx="2692">
                  <c:v>57917.278108687497</c:v>
                </c:pt>
                <c:pt idx="2693">
                  <c:v>54817.945395061201</c:v>
                </c:pt>
                <c:pt idx="2694">
                  <c:v>52563.902513551198</c:v>
                </c:pt>
                <c:pt idx="2695">
                  <c:v>48244.508848832702</c:v>
                </c:pt>
                <c:pt idx="2696">
                  <c:v>47035.4489307697</c:v>
                </c:pt>
                <c:pt idx="2697">
                  <c:v>42446.7326377356</c:v>
                </c:pt>
                <c:pt idx="2698">
                  <c:v>40134.099184265899</c:v>
                </c:pt>
                <c:pt idx="2699">
                  <c:v>38858.673580035698</c:v>
                </c:pt>
                <c:pt idx="2700">
                  <c:v>34000.291772219702</c:v>
                </c:pt>
                <c:pt idx="2701">
                  <c:v>30119.794554797601</c:v>
                </c:pt>
                <c:pt idx="2702">
                  <c:v>25444.4056782804</c:v>
                </c:pt>
                <c:pt idx="2703">
                  <c:v>22815.820326445199</c:v>
                </c:pt>
                <c:pt idx="2704">
                  <c:v>18805.339417347401</c:v>
                </c:pt>
                <c:pt idx="2705">
                  <c:v>15781.6386260414</c:v>
                </c:pt>
                <c:pt idx="2706">
                  <c:v>12648.9875980706</c:v>
                </c:pt>
                <c:pt idx="2707">
                  <c:v>10464.001484111301</c:v>
                </c:pt>
                <c:pt idx="2708">
                  <c:v>8025.5006884744698</c:v>
                </c:pt>
                <c:pt idx="2709">
                  <c:v>7561.8777280541799</c:v>
                </c:pt>
                <c:pt idx="2710">
                  <c:v>7000.5428070279504</c:v>
                </c:pt>
                <c:pt idx="2711">
                  <c:v>6429.0604040196904</c:v>
                </c:pt>
                <c:pt idx="2712">
                  <c:v>6631.6453351924301</c:v>
                </c:pt>
                <c:pt idx="2713">
                  <c:v>5446.4499800322401</c:v>
                </c:pt>
                <c:pt idx="2714">
                  <c:v>5453.1715989713603</c:v>
                </c:pt>
                <c:pt idx="2715">
                  <c:v>5712.7340334916898</c:v>
                </c:pt>
                <c:pt idx="2716">
                  <c:v>5884.3560507645898</c:v>
                </c:pt>
                <c:pt idx="2717">
                  <c:v>6928.6724251284904</c:v>
                </c:pt>
                <c:pt idx="2718">
                  <c:v>5958.5815804715503</c:v>
                </c:pt>
                <c:pt idx="2719">
                  <c:v>6027.6948955791404</c:v>
                </c:pt>
                <c:pt idx="2720">
                  <c:v>9279.9498279918207</c:v>
                </c:pt>
                <c:pt idx="2721">
                  <c:v>8857.2507475355105</c:v>
                </c:pt>
                <c:pt idx="2722">
                  <c:v>9010.6542300998008</c:v>
                </c:pt>
                <c:pt idx="2723">
                  <c:v>8732.6134958970106</c:v>
                </c:pt>
                <c:pt idx="2724">
                  <c:v>7454.2397860704004</c:v>
                </c:pt>
                <c:pt idx="2725">
                  <c:v>6839.8300930635196</c:v>
                </c:pt>
                <c:pt idx="2726">
                  <c:v>6656.5445316871001</c:v>
                </c:pt>
                <c:pt idx="2727">
                  <c:v>5926.3322570594401</c:v>
                </c:pt>
                <c:pt idx="2728">
                  <c:v>4824.0195917888605</c:v>
                </c:pt>
                <c:pt idx="2729">
                  <c:v>4987.8954559092199</c:v>
                </c:pt>
                <c:pt idx="2730">
                  <c:v>5183.8760379368596</c:v>
                </c:pt>
                <c:pt idx="2731">
                  <c:v>5158.64672013773</c:v>
                </c:pt>
                <c:pt idx="2732">
                  <c:v>4498.4576975310001</c:v>
                </c:pt>
                <c:pt idx="2733">
                  <c:v>3125.71308026938</c:v>
                </c:pt>
                <c:pt idx="2734">
                  <c:v>2858.60644484569</c:v>
                </c:pt>
                <c:pt idx="2735">
                  <c:v>2896.7959030919501</c:v>
                </c:pt>
                <c:pt idx="2736">
                  <c:v>2637.3555604055</c:v>
                </c:pt>
                <c:pt idx="2737">
                  <c:v>1712.10597949472</c:v>
                </c:pt>
                <c:pt idx="2738">
                  <c:v>1159.34184035986</c:v>
                </c:pt>
                <c:pt idx="2739">
                  <c:v>1311.4677121094401</c:v>
                </c:pt>
                <c:pt idx="2740">
                  <c:v>1554.9364558586301</c:v>
                </c:pt>
                <c:pt idx="2741">
                  <c:v>602.12531896098506</c:v>
                </c:pt>
                <c:pt idx="2742">
                  <c:v>2125.0810465552199</c:v>
                </c:pt>
                <c:pt idx="2743">
                  <c:v>2040.7605180737701</c:v>
                </c:pt>
                <c:pt idx="2744">
                  <c:v>1448.2265606807</c:v>
                </c:pt>
                <c:pt idx="2745">
                  <c:v>1561.2483868473801</c:v>
                </c:pt>
                <c:pt idx="2746">
                  <c:v>1139.88493940939</c:v>
                </c:pt>
                <c:pt idx="2747">
                  <c:v>1398.7999401812201</c:v>
                </c:pt>
                <c:pt idx="2748">
                  <c:v>1375.46055701573</c:v>
                </c:pt>
                <c:pt idx="2749">
                  <c:v>1771.7453336001699</c:v>
                </c:pt>
                <c:pt idx="2750">
                  <c:v>98.330444024591998</c:v>
                </c:pt>
                <c:pt idx="2751">
                  <c:v>621.13758410536298</c:v>
                </c:pt>
                <c:pt idx="2752">
                  <c:v>67.717334085391499</c:v>
                </c:pt>
                <c:pt idx="2753">
                  <c:v>638.615041415978</c:v>
                </c:pt>
                <c:pt idx="2754">
                  <c:v>1659.8791170975601</c:v>
                </c:pt>
                <c:pt idx="2755">
                  <c:v>2587.4357897453601</c:v>
                </c:pt>
                <c:pt idx="2756">
                  <c:v>3021.29243296095</c:v>
                </c:pt>
                <c:pt idx="2757">
                  <c:v>1635.0237346183801</c:v>
                </c:pt>
                <c:pt idx="2758">
                  <c:v>2413.7659528250001</c:v>
                </c:pt>
                <c:pt idx="2759">
                  <c:v>1721.7500471844701</c:v>
                </c:pt>
                <c:pt idx="2760">
                  <c:v>1847.83125823976</c:v>
                </c:pt>
                <c:pt idx="2761">
                  <c:v>1891.4487892181901</c:v>
                </c:pt>
                <c:pt idx="2762">
                  <c:v>1738.85902288543</c:v>
                </c:pt>
                <c:pt idx="2763">
                  <c:v>1721.3563662439799</c:v>
                </c:pt>
                <c:pt idx="2764">
                  <c:v>1291.1366768405801</c:v>
                </c:pt>
                <c:pt idx="2765">
                  <c:v>2411.4044962866801</c:v>
                </c:pt>
                <c:pt idx="2766">
                  <c:v>1854.4592193800399</c:v>
                </c:pt>
                <c:pt idx="2767">
                  <c:v>2669.3572206161598</c:v>
                </c:pt>
                <c:pt idx="2768">
                  <c:v>2848.1880560282698</c:v>
                </c:pt>
                <c:pt idx="2769">
                  <c:v>2550.8527152960701</c:v>
                </c:pt>
                <c:pt idx="2770">
                  <c:v>3868.1279516848299</c:v>
                </c:pt>
                <c:pt idx="2771">
                  <c:v>4401.90696392671</c:v>
                </c:pt>
                <c:pt idx="2772">
                  <c:v>3199.02312437414</c:v>
                </c:pt>
                <c:pt idx="2773">
                  <c:v>5479.3696532825097</c:v>
                </c:pt>
                <c:pt idx="2774">
                  <c:v>5323.1373233710801</c:v>
                </c:pt>
                <c:pt idx="2775">
                  <c:v>5385.2135170133497</c:v>
                </c:pt>
                <c:pt idx="2776">
                  <c:v>5826.9651070878399</c:v>
                </c:pt>
                <c:pt idx="2777">
                  <c:v>6256.3956637686297</c:v>
                </c:pt>
                <c:pt idx="2778">
                  <c:v>8437.4687734869294</c:v>
                </c:pt>
                <c:pt idx="2779">
                  <c:v>9111.5724209477903</c:v>
                </c:pt>
                <c:pt idx="2780">
                  <c:v>10296.512010877301</c:v>
                </c:pt>
                <c:pt idx="2781">
                  <c:v>10830.945037825701</c:v>
                </c:pt>
                <c:pt idx="2782">
                  <c:v>13235.7843497838</c:v>
                </c:pt>
                <c:pt idx="2783">
                  <c:v>16406.363201176799</c:v>
                </c:pt>
                <c:pt idx="2784">
                  <c:v>18873.1296176059</c:v>
                </c:pt>
                <c:pt idx="2785">
                  <c:v>21843.3469081318</c:v>
                </c:pt>
                <c:pt idx="2786">
                  <c:v>27140.239297993201</c:v>
                </c:pt>
                <c:pt idx="2787">
                  <c:v>31927.631797900001</c:v>
                </c:pt>
                <c:pt idx="2788">
                  <c:v>36552.379093345</c:v>
                </c:pt>
                <c:pt idx="2789">
                  <c:v>43429.946841325203</c:v>
                </c:pt>
                <c:pt idx="2790">
                  <c:v>48316.435799811297</c:v>
                </c:pt>
                <c:pt idx="2791">
                  <c:v>54106.479615807199</c:v>
                </c:pt>
                <c:pt idx="2792">
                  <c:v>61160.720467346699</c:v>
                </c:pt>
                <c:pt idx="2793">
                  <c:v>67194.780979995499</c:v>
                </c:pt>
                <c:pt idx="2794">
                  <c:v>72456.9471763357</c:v>
                </c:pt>
                <c:pt idx="2795">
                  <c:v>73290.425230039604</c:v>
                </c:pt>
                <c:pt idx="2796">
                  <c:v>70645.040247372905</c:v>
                </c:pt>
                <c:pt idx="2797">
                  <c:v>69230.404630838995</c:v>
                </c:pt>
                <c:pt idx="2798">
                  <c:v>61898.343507857797</c:v>
                </c:pt>
                <c:pt idx="2799">
                  <c:v>58657.156759793499</c:v>
                </c:pt>
                <c:pt idx="2800">
                  <c:v>52003.450785190202</c:v>
                </c:pt>
                <c:pt idx="2801">
                  <c:v>48264.801308169997</c:v>
                </c:pt>
                <c:pt idx="2802">
                  <c:v>46685.612156769603</c:v>
                </c:pt>
                <c:pt idx="2803">
                  <c:v>44119.981948662098</c:v>
                </c:pt>
                <c:pt idx="2804">
                  <c:v>39594.690981245403</c:v>
                </c:pt>
                <c:pt idx="2805">
                  <c:v>35656.728518243101</c:v>
                </c:pt>
                <c:pt idx="2806">
                  <c:v>31022.3396797674</c:v>
                </c:pt>
                <c:pt idx="2807">
                  <c:v>26142.505938062801</c:v>
                </c:pt>
                <c:pt idx="2808">
                  <c:v>22751.2536422351</c:v>
                </c:pt>
                <c:pt idx="2809">
                  <c:v>19810.142410520501</c:v>
                </c:pt>
                <c:pt idx="2810">
                  <c:v>17146.865107178499</c:v>
                </c:pt>
                <c:pt idx="2811">
                  <c:v>14746.9934817659</c:v>
                </c:pt>
                <c:pt idx="2812">
                  <c:v>14320.571558948801</c:v>
                </c:pt>
                <c:pt idx="2813">
                  <c:v>14339.539697948399</c:v>
                </c:pt>
                <c:pt idx="2814">
                  <c:v>14844.5981943486</c:v>
                </c:pt>
                <c:pt idx="2815">
                  <c:v>14821.0897302178</c:v>
                </c:pt>
                <c:pt idx="2816">
                  <c:v>15230.738059527799</c:v>
                </c:pt>
                <c:pt idx="2817">
                  <c:v>16953.259447407301</c:v>
                </c:pt>
                <c:pt idx="2818">
                  <c:v>18413.120138135801</c:v>
                </c:pt>
                <c:pt idx="2819">
                  <c:v>20745.661104459901</c:v>
                </c:pt>
                <c:pt idx="2820">
                  <c:v>25439.846070072101</c:v>
                </c:pt>
                <c:pt idx="2821">
                  <c:v>26672.9886847833</c:v>
                </c:pt>
                <c:pt idx="2822">
                  <c:v>32145.548745236199</c:v>
                </c:pt>
                <c:pt idx="2823">
                  <c:v>36475.738359526898</c:v>
                </c:pt>
                <c:pt idx="2824">
                  <c:v>41619.7751160279</c:v>
                </c:pt>
                <c:pt idx="2825">
                  <c:v>48101.535206090499</c:v>
                </c:pt>
                <c:pt idx="2826">
                  <c:v>57587.2387542621</c:v>
                </c:pt>
                <c:pt idx="2827">
                  <c:v>65922.621489373603</c:v>
                </c:pt>
                <c:pt idx="2828">
                  <c:v>78554.547915101997</c:v>
                </c:pt>
                <c:pt idx="2829">
                  <c:v>89320.059786775601</c:v>
                </c:pt>
                <c:pt idx="2830">
                  <c:v>104850.03725375301</c:v>
                </c:pt>
                <c:pt idx="2831">
                  <c:v>118326.451738196</c:v>
                </c:pt>
                <c:pt idx="2832">
                  <c:v>137363.73028511601</c:v>
                </c:pt>
                <c:pt idx="2833">
                  <c:v>156023.29742103501</c:v>
                </c:pt>
                <c:pt idx="2834">
                  <c:v>168939.705211589</c:v>
                </c:pt>
                <c:pt idx="2835">
                  <c:v>185915.17764104001</c:v>
                </c:pt>
                <c:pt idx="2836">
                  <c:v>201910.266798072</c:v>
                </c:pt>
                <c:pt idx="2837">
                  <c:v>213067.962279192</c:v>
                </c:pt>
                <c:pt idx="2838">
                  <c:v>217574.82137196499</c:v>
                </c:pt>
                <c:pt idx="2839">
                  <c:v>215108.19306844601</c:v>
                </c:pt>
                <c:pt idx="2840">
                  <c:v>215230.681510667</c:v>
                </c:pt>
                <c:pt idx="2841">
                  <c:v>210672.27633620199</c:v>
                </c:pt>
                <c:pt idx="2842">
                  <c:v>213128.26399333301</c:v>
                </c:pt>
                <c:pt idx="2843">
                  <c:v>212815.39965986001</c:v>
                </c:pt>
                <c:pt idx="2844">
                  <c:v>214008.251129079</c:v>
                </c:pt>
                <c:pt idx="2845">
                  <c:v>215971.516241818</c:v>
                </c:pt>
                <c:pt idx="2846">
                  <c:v>213953.29406181799</c:v>
                </c:pt>
                <c:pt idx="2847">
                  <c:v>208964.251159476</c:v>
                </c:pt>
                <c:pt idx="2848">
                  <c:v>205487.45536895</c:v>
                </c:pt>
                <c:pt idx="2849">
                  <c:v>203576.01074023501</c:v>
                </c:pt>
                <c:pt idx="2850">
                  <c:v>208067.985127875</c:v>
                </c:pt>
                <c:pt idx="2851">
                  <c:v>210336.53993415</c:v>
                </c:pt>
                <c:pt idx="2852">
                  <c:v>221068.695915991</c:v>
                </c:pt>
                <c:pt idx="2853">
                  <c:v>224256.25533346701</c:v>
                </c:pt>
                <c:pt idx="2854">
                  <c:v>227654.60343569901</c:v>
                </c:pt>
                <c:pt idx="2855">
                  <c:v>227208.43312806799</c:v>
                </c:pt>
                <c:pt idx="2856">
                  <c:v>215792.03588939799</c:v>
                </c:pt>
                <c:pt idx="2857">
                  <c:v>191431.16714535301</c:v>
                </c:pt>
                <c:pt idx="2858">
                  <c:v>167093.25897948799</c:v>
                </c:pt>
                <c:pt idx="2859">
                  <c:v>148424.76996272101</c:v>
                </c:pt>
                <c:pt idx="2860">
                  <c:v>131671.61145162699</c:v>
                </c:pt>
                <c:pt idx="2861">
                  <c:v>118083.64790757099</c:v>
                </c:pt>
                <c:pt idx="2862">
                  <c:v>110453.916056791</c:v>
                </c:pt>
                <c:pt idx="2863">
                  <c:v>99901.754182303703</c:v>
                </c:pt>
                <c:pt idx="2864">
                  <c:v>94172.144343028805</c:v>
                </c:pt>
                <c:pt idx="2865">
                  <c:v>83010.596676818401</c:v>
                </c:pt>
                <c:pt idx="2866">
                  <c:v>70965.671387741197</c:v>
                </c:pt>
                <c:pt idx="2867">
                  <c:v>55277.779797035197</c:v>
                </c:pt>
                <c:pt idx="2868">
                  <c:v>44077.872268327301</c:v>
                </c:pt>
                <c:pt idx="2869">
                  <c:v>32941.802004603996</c:v>
                </c:pt>
                <c:pt idx="2870">
                  <c:v>25915.0165934369</c:v>
                </c:pt>
                <c:pt idx="2871">
                  <c:v>19476.7051953886</c:v>
                </c:pt>
                <c:pt idx="2872">
                  <c:v>15831.5497529692</c:v>
                </c:pt>
                <c:pt idx="2873">
                  <c:v>12712.940618663501</c:v>
                </c:pt>
                <c:pt idx="2874">
                  <c:v>11730.6554180742</c:v>
                </c:pt>
                <c:pt idx="2875">
                  <c:v>9921.52397682833</c:v>
                </c:pt>
                <c:pt idx="2876">
                  <c:v>8192.2720241181596</c:v>
                </c:pt>
                <c:pt idx="2877">
                  <c:v>8201.1975347827101</c:v>
                </c:pt>
                <c:pt idx="2878">
                  <c:v>7073.5248956673304</c:v>
                </c:pt>
                <c:pt idx="2879">
                  <c:v>6022.7934011760399</c:v>
                </c:pt>
                <c:pt idx="2880">
                  <c:v>6072.4305830978301</c:v>
                </c:pt>
                <c:pt idx="2881">
                  <c:v>5336.3175127831501</c:v>
                </c:pt>
                <c:pt idx="2882">
                  <c:v>5402.3485388095396</c:v>
                </c:pt>
                <c:pt idx="2883">
                  <c:v>3585.18986887848</c:v>
                </c:pt>
                <c:pt idx="2884">
                  <c:v>3284.64016832686</c:v>
                </c:pt>
                <c:pt idx="2885">
                  <c:v>4899.3723871004404</c:v>
                </c:pt>
                <c:pt idx="2886">
                  <c:v>4445.2176584243798</c:v>
                </c:pt>
                <c:pt idx="2887">
                  <c:v>4641.8223336548799</c:v>
                </c:pt>
                <c:pt idx="2888">
                  <c:v>3407.6533521265501</c:v>
                </c:pt>
                <c:pt idx="2889">
                  <c:v>3272.4781787563602</c:v>
                </c:pt>
                <c:pt idx="2890">
                  <c:v>2735.9199830831799</c:v>
                </c:pt>
                <c:pt idx="2891">
                  <c:v>2840.5880466797198</c:v>
                </c:pt>
                <c:pt idx="2892">
                  <c:v>3167.4326285483899</c:v>
                </c:pt>
                <c:pt idx="2893">
                  <c:v>2635.3922491994099</c:v>
                </c:pt>
                <c:pt idx="2894">
                  <c:v>3046.6699698197199</c:v>
                </c:pt>
                <c:pt idx="2895">
                  <c:v>3470.5588324649798</c:v>
                </c:pt>
                <c:pt idx="2896">
                  <c:v>1823.37324615434</c:v>
                </c:pt>
                <c:pt idx="2897">
                  <c:v>2145.9238113758802</c:v>
                </c:pt>
                <c:pt idx="2898">
                  <c:v>3192.9878474517</c:v>
                </c:pt>
                <c:pt idx="2899">
                  <c:v>2588.3778883319501</c:v>
                </c:pt>
                <c:pt idx="2900">
                  <c:v>1806.68377298664</c:v>
                </c:pt>
                <c:pt idx="2901">
                  <c:v>2281.4338410779101</c:v>
                </c:pt>
                <c:pt idx="2902">
                  <c:v>2888.1075845335899</c:v>
                </c:pt>
                <c:pt idx="2903">
                  <c:v>2491.5976061136398</c:v>
                </c:pt>
                <c:pt idx="2904">
                  <c:v>2922.3531094919999</c:v>
                </c:pt>
                <c:pt idx="2905">
                  <c:v>2556.40343575322</c:v>
                </c:pt>
                <c:pt idx="2906">
                  <c:v>2883.0258940117001</c:v>
                </c:pt>
                <c:pt idx="2907">
                  <c:v>3198.2049230214998</c:v>
                </c:pt>
                <c:pt idx="2908">
                  <c:v>3019.5654686171301</c:v>
                </c:pt>
                <c:pt idx="2909">
                  <c:v>3826.2736296929302</c:v>
                </c:pt>
                <c:pt idx="2910">
                  <c:v>2947.3342643697902</c:v>
                </c:pt>
                <c:pt idx="2911">
                  <c:v>3774.3869769170601</c:v>
                </c:pt>
                <c:pt idx="2912">
                  <c:v>4119.6076610698301</c:v>
                </c:pt>
                <c:pt idx="2913">
                  <c:v>4222.1231670933503</c:v>
                </c:pt>
                <c:pt idx="2914">
                  <c:v>6012.5371425394396</c:v>
                </c:pt>
                <c:pt idx="2915">
                  <c:v>6663.2498557466197</c:v>
                </c:pt>
                <c:pt idx="2916">
                  <c:v>6645.47044242843</c:v>
                </c:pt>
                <c:pt idx="2917">
                  <c:v>9272.8131016582392</c:v>
                </c:pt>
                <c:pt idx="2918">
                  <c:v>8831.1947475112502</c:v>
                </c:pt>
                <c:pt idx="2919">
                  <c:v>10537.230794761699</c:v>
                </c:pt>
                <c:pt idx="2920">
                  <c:v>11699.319510187501</c:v>
                </c:pt>
                <c:pt idx="2921">
                  <c:v>12398.841952901001</c:v>
                </c:pt>
                <c:pt idx="2922">
                  <c:v>12344.4112141065</c:v>
                </c:pt>
                <c:pt idx="2923">
                  <c:v>14237.6759503505</c:v>
                </c:pt>
                <c:pt idx="2924">
                  <c:v>15801.7765772933</c:v>
                </c:pt>
                <c:pt idx="2925">
                  <c:v>15428.477005135101</c:v>
                </c:pt>
                <c:pt idx="2926">
                  <c:v>16786.739045689399</c:v>
                </c:pt>
                <c:pt idx="2927">
                  <c:v>16870.547929029199</c:v>
                </c:pt>
                <c:pt idx="2928">
                  <c:v>16321.4254067163</c:v>
                </c:pt>
                <c:pt idx="2929">
                  <c:v>13234.433721307299</c:v>
                </c:pt>
                <c:pt idx="2930">
                  <c:v>12010.2919091945</c:v>
                </c:pt>
                <c:pt idx="2931">
                  <c:v>11260.146178119199</c:v>
                </c:pt>
                <c:pt idx="2932">
                  <c:v>10179.250739899</c:v>
                </c:pt>
                <c:pt idx="2933">
                  <c:v>8740.0369393643905</c:v>
                </c:pt>
                <c:pt idx="2934">
                  <c:v>9270.4933824791497</c:v>
                </c:pt>
                <c:pt idx="2935">
                  <c:v>7850.6560565958598</c:v>
                </c:pt>
                <c:pt idx="2936">
                  <c:v>7650.6898362095098</c:v>
                </c:pt>
                <c:pt idx="2937">
                  <c:v>5632.4388246961098</c:v>
                </c:pt>
                <c:pt idx="2938">
                  <c:v>4891.2464284895404</c:v>
                </c:pt>
                <c:pt idx="2939">
                  <c:v>3966.60520753845</c:v>
                </c:pt>
                <c:pt idx="2940">
                  <c:v>3318.52651796907</c:v>
                </c:pt>
                <c:pt idx="2941">
                  <c:v>2793.95020439769</c:v>
                </c:pt>
                <c:pt idx="2942">
                  <c:v>2076.9571426501798</c:v>
                </c:pt>
                <c:pt idx="2943">
                  <c:v>1668.09498642326</c:v>
                </c:pt>
                <c:pt idx="2944">
                  <c:v>1056.9637650903801</c:v>
                </c:pt>
                <c:pt idx="2945">
                  <c:v>972.64119351475597</c:v>
                </c:pt>
                <c:pt idx="2946">
                  <c:v>1794.99880441392</c:v>
                </c:pt>
                <c:pt idx="2947">
                  <c:v>710.62405932161005</c:v>
                </c:pt>
                <c:pt idx="2948">
                  <c:v>693.07210364521598</c:v>
                </c:pt>
                <c:pt idx="2949">
                  <c:v>295.73116124366101</c:v>
                </c:pt>
                <c:pt idx="2950">
                  <c:v>128.908349559111</c:v>
                </c:pt>
                <c:pt idx="2951">
                  <c:v>577.09075173790598</c:v>
                </c:pt>
                <c:pt idx="2952">
                  <c:v>259.11308830504299</c:v>
                </c:pt>
                <c:pt idx="2953">
                  <c:v>1035.5188331356001</c:v>
                </c:pt>
                <c:pt idx="2954">
                  <c:v>-122.596805842531</c:v>
                </c:pt>
                <c:pt idx="2955">
                  <c:v>-44.885648417817698</c:v>
                </c:pt>
                <c:pt idx="2956">
                  <c:v>873.50140076620005</c:v>
                </c:pt>
                <c:pt idx="2957">
                  <c:v>1176.4105876024901</c:v>
                </c:pt>
                <c:pt idx="2958">
                  <c:v>635.43903553068606</c:v>
                </c:pt>
                <c:pt idx="2959">
                  <c:v>443.31777484594897</c:v>
                </c:pt>
                <c:pt idx="2960">
                  <c:v>448.45376818903298</c:v>
                </c:pt>
                <c:pt idx="2961">
                  <c:v>-180.74604053784799</c:v>
                </c:pt>
                <c:pt idx="2962">
                  <c:v>-402.82598355587498</c:v>
                </c:pt>
                <c:pt idx="2963">
                  <c:v>685.49851572554303</c:v>
                </c:pt>
                <c:pt idx="2964">
                  <c:v>932.93900316381098</c:v>
                </c:pt>
                <c:pt idx="2965">
                  <c:v>825.48902103593002</c:v>
                </c:pt>
                <c:pt idx="2966">
                  <c:v>-101.143772377094</c:v>
                </c:pt>
                <c:pt idx="2967">
                  <c:v>135.035443434634</c:v>
                </c:pt>
                <c:pt idx="2968">
                  <c:v>609.03709534585903</c:v>
                </c:pt>
                <c:pt idx="2969">
                  <c:v>1382.8735570912099</c:v>
                </c:pt>
                <c:pt idx="2970">
                  <c:v>882.86644935723996</c:v>
                </c:pt>
                <c:pt idx="2971">
                  <c:v>1415.2781644786101</c:v>
                </c:pt>
                <c:pt idx="2972">
                  <c:v>925.48108580649603</c:v>
                </c:pt>
                <c:pt idx="2973">
                  <c:v>708.43879612131104</c:v>
                </c:pt>
                <c:pt idx="2974">
                  <c:v>2038.85178521846</c:v>
                </c:pt>
                <c:pt idx="2975">
                  <c:v>2097.7285762941101</c:v>
                </c:pt>
                <c:pt idx="2976">
                  <c:v>2441.2846511339799</c:v>
                </c:pt>
                <c:pt idx="2977">
                  <c:v>1591.3526605214599</c:v>
                </c:pt>
                <c:pt idx="2978">
                  <c:v>1503.14428040708</c:v>
                </c:pt>
                <c:pt idx="2979">
                  <c:v>2437.8169855778201</c:v>
                </c:pt>
                <c:pt idx="2980">
                  <c:v>3925.2348142015899</c:v>
                </c:pt>
                <c:pt idx="2981">
                  <c:v>2688.6020976129798</c:v>
                </c:pt>
                <c:pt idx="2982">
                  <c:v>3253.62078304233</c:v>
                </c:pt>
                <c:pt idx="2983">
                  <c:v>3213.24323027643</c:v>
                </c:pt>
                <c:pt idx="2984">
                  <c:v>3537.86281120374</c:v>
                </c:pt>
                <c:pt idx="2985">
                  <c:v>4307.3980910597402</c:v>
                </c:pt>
                <c:pt idx="2986">
                  <c:v>4569.2617573354</c:v>
                </c:pt>
                <c:pt idx="2987">
                  <c:v>4899.0835375992901</c:v>
                </c:pt>
                <c:pt idx="2988">
                  <c:v>2860.10285508676</c:v>
                </c:pt>
                <c:pt idx="2989">
                  <c:v>2854.8303150759398</c:v>
                </c:pt>
                <c:pt idx="2990">
                  <c:v>3759.8334474826302</c:v>
                </c:pt>
                <c:pt idx="2991">
                  <c:v>3036.1931883895199</c:v>
                </c:pt>
                <c:pt idx="2992">
                  <c:v>2556.7987740470098</c:v>
                </c:pt>
                <c:pt idx="2993">
                  <c:v>2346.5882505644499</c:v>
                </c:pt>
                <c:pt idx="2994">
                  <c:v>2849.9316439245699</c:v>
                </c:pt>
                <c:pt idx="2995">
                  <c:v>3937.91987587534</c:v>
                </c:pt>
                <c:pt idx="2996">
                  <c:v>3466.6241625054699</c:v>
                </c:pt>
                <c:pt idx="2997">
                  <c:v>2616.25845422161</c:v>
                </c:pt>
                <c:pt idx="2998">
                  <c:v>1864.2787509391801</c:v>
                </c:pt>
                <c:pt idx="2999">
                  <c:v>1822.0630473781</c:v>
                </c:pt>
                <c:pt idx="3000">
                  <c:v>1690.2900178754901</c:v>
                </c:pt>
                <c:pt idx="3001">
                  <c:v>1910.15745141299</c:v>
                </c:pt>
                <c:pt idx="3002">
                  <c:v>1928.3924157138799</c:v>
                </c:pt>
                <c:pt idx="3003">
                  <c:v>2045.2146279411199</c:v>
                </c:pt>
                <c:pt idx="3004">
                  <c:v>1958.72664685378</c:v>
                </c:pt>
                <c:pt idx="3005">
                  <c:v>642.34937958816204</c:v>
                </c:pt>
                <c:pt idx="3006">
                  <c:v>2252.6267730700101</c:v>
                </c:pt>
                <c:pt idx="3007">
                  <c:v>2692.0149087539498</c:v>
                </c:pt>
                <c:pt idx="3008">
                  <c:v>3023.83115301202</c:v>
                </c:pt>
                <c:pt idx="3009">
                  <c:v>2242.9554334629302</c:v>
                </c:pt>
                <c:pt idx="3010">
                  <c:v>2082.3687014933898</c:v>
                </c:pt>
                <c:pt idx="3011">
                  <c:v>2232.5284529896599</c:v>
                </c:pt>
                <c:pt idx="3012">
                  <c:v>2961.6232363220101</c:v>
                </c:pt>
                <c:pt idx="3013">
                  <c:v>2597.2457634836201</c:v>
                </c:pt>
                <c:pt idx="3014">
                  <c:v>3563.5494445602499</c:v>
                </c:pt>
                <c:pt idx="3015">
                  <c:v>4051.1386923445898</c:v>
                </c:pt>
                <c:pt idx="3016">
                  <c:v>3287.9364661079098</c:v>
                </c:pt>
                <c:pt idx="3017">
                  <c:v>4403.0193888977301</c:v>
                </c:pt>
                <c:pt idx="3018">
                  <c:v>6009.4992221144603</c:v>
                </c:pt>
                <c:pt idx="3019">
                  <c:v>5974.1661393758804</c:v>
                </c:pt>
                <c:pt idx="3020">
                  <c:v>5695.6674774794601</c:v>
                </c:pt>
                <c:pt idx="3021">
                  <c:v>7748.9281935299005</c:v>
                </c:pt>
                <c:pt idx="3022">
                  <c:v>8510.1717783523709</c:v>
                </c:pt>
                <c:pt idx="3023">
                  <c:v>10316.223597509201</c:v>
                </c:pt>
                <c:pt idx="3024">
                  <c:v>11678.779780258001</c:v>
                </c:pt>
                <c:pt idx="3025">
                  <c:v>12883.9039912137</c:v>
                </c:pt>
                <c:pt idx="3026">
                  <c:v>14076.0790632353</c:v>
                </c:pt>
                <c:pt idx="3027">
                  <c:v>17859.1901551677</c:v>
                </c:pt>
                <c:pt idx="3028">
                  <c:v>20793.799005148099</c:v>
                </c:pt>
                <c:pt idx="3029">
                  <c:v>22455.228651145801</c:v>
                </c:pt>
                <c:pt idx="3030">
                  <c:v>27807.6111615273</c:v>
                </c:pt>
                <c:pt idx="3031">
                  <c:v>32711.912134672701</c:v>
                </c:pt>
                <c:pt idx="3032">
                  <c:v>37956.892562897803</c:v>
                </c:pt>
                <c:pt idx="3033">
                  <c:v>47081.381308147902</c:v>
                </c:pt>
                <c:pt idx="3034">
                  <c:v>54697.022192908902</c:v>
                </c:pt>
                <c:pt idx="3035">
                  <c:v>67416.256994525407</c:v>
                </c:pt>
                <c:pt idx="3036">
                  <c:v>78997.320441460397</c:v>
                </c:pt>
                <c:pt idx="3037">
                  <c:v>93543.297788897704</c:v>
                </c:pt>
                <c:pt idx="3038">
                  <c:v>108631.330354702</c:v>
                </c:pt>
                <c:pt idx="3039">
                  <c:v>120459.042474152</c:v>
                </c:pt>
                <c:pt idx="3040">
                  <c:v>137505.598885032</c:v>
                </c:pt>
                <c:pt idx="3041">
                  <c:v>148607.88956518899</c:v>
                </c:pt>
                <c:pt idx="3042">
                  <c:v>157526.10626114701</c:v>
                </c:pt>
                <c:pt idx="3043">
                  <c:v>163120.72195190599</c:v>
                </c:pt>
                <c:pt idx="3044">
                  <c:v>162287.72820410601</c:v>
                </c:pt>
                <c:pt idx="3045">
                  <c:v>152008.445961705</c:v>
                </c:pt>
                <c:pt idx="3046">
                  <c:v>142463.74180883699</c:v>
                </c:pt>
                <c:pt idx="3047">
                  <c:v>132331.155421984</c:v>
                </c:pt>
                <c:pt idx="3048">
                  <c:v>119029.22527774201</c:v>
                </c:pt>
                <c:pt idx="3049">
                  <c:v>109555.248847644</c:v>
                </c:pt>
                <c:pt idx="3050">
                  <c:v>101303.47556321901</c:v>
                </c:pt>
                <c:pt idx="3051">
                  <c:v>93193.120569136503</c:v>
                </c:pt>
                <c:pt idx="3052">
                  <c:v>87614.898992668401</c:v>
                </c:pt>
                <c:pt idx="3053">
                  <c:v>79071.177478938494</c:v>
                </c:pt>
                <c:pt idx="3054">
                  <c:v>70265.761268489296</c:v>
                </c:pt>
                <c:pt idx="3055">
                  <c:v>60267.790461304503</c:v>
                </c:pt>
                <c:pt idx="3056">
                  <c:v>48707.2694993314</c:v>
                </c:pt>
                <c:pt idx="3057">
                  <c:v>41050.799437384201</c:v>
                </c:pt>
                <c:pt idx="3058">
                  <c:v>34617.443293844401</c:v>
                </c:pt>
                <c:pt idx="3059">
                  <c:v>26158.8997970772</c:v>
                </c:pt>
                <c:pt idx="3060">
                  <c:v>17825.165302691199</c:v>
                </c:pt>
                <c:pt idx="3061">
                  <c:v>15372.3220865329</c:v>
                </c:pt>
                <c:pt idx="3062">
                  <c:v>12298.3013247368</c:v>
                </c:pt>
                <c:pt idx="3063">
                  <c:v>9485.7499769008791</c:v>
                </c:pt>
                <c:pt idx="3064">
                  <c:v>8793.9683770120391</c:v>
                </c:pt>
                <c:pt idx="3065">
                  <c:v>6065.3827643308996</c:v>
                </c:pt>
                <c:pt idx="3066">
                  <c:v>5659.4790369167404</c:v>
                </c:pt>
                <c:pt idx="3067">
                  <c:v>4443.5582077058298</c:v>
                </c:pt>
                <c:pt idx="3068">
                  <c:v>4226.6556474753497</c:v>
                </c:pt>
                <c:pt idx="3069">
                  <c:v>3781.25728002403</c:v>
                </c:pt>
                <c:pt idx="3070">
                  <c:v>3308.9123485874402</c:v>
                </c:pt>
                <c:pt idx="3071">
                  <c:v>3233.1810128381098</c:v>
                </c:pt>
                <c:pt idx="3072">
                  <c:v>2650.3917957774702</c:v>
                </c:pt>
                <c:pt idx="3073">
                  <c:v>1690.6537022975599</c:v>
                </c:pt>
                <c:pt idx="3074">
                  <c:v>1488.1292226952301</c:v>
                </c:pt>
                <c:pt idx="3075">
                  <c:v>2281.7047226771301</c:v>
                </c:pt>
                <c:pt idx="3076">
                  <c:v>2608.7632079017399</c:v>
                </c:pt>
                <c:pt idx="3077">
                  <c:v>2015.5509482513</c:v>
                </c:pt>
                <c:pt idx="3078">
                  <c:v>2048.71214747265</c:v>
                </c:pt>
                <c:pt idx="3079">
                  <c:v>1602.1826907945499</c:v>
                </c:pt>
                <c:pt idx="3080">
                  <c:v>1392.4935177050199</c:v>
                </c:pt>
                <c:pt idx="3081">
                  <c:v>10.8168245816541</c:v>
                </c:pt>
                <c:pt idx="3082">
                  <c:v>960.32809912365497</c:v>
                </c:pt>
                <c:pt idx="3083">
                  <c:v>1799.2659270120801</c:v>
                </c:pt>
                <c:pt idx="3084">
                  <c:v>963.97671131551999</c:v>
                </c:pt>
                <c:pt idx="3085">
                  <c:v>416.62955227614299</c:v>
                </c:pt>
                <c:pt idx="3086">
                  <c:v>1531.64158011768</c:v>
                </c:pt>
                <c:pt idx="3087">
                  <c:v>1135.1697701246601</c:v>
                </c:pt>
                <c:pt idx="3088">
                  <c:v>718.232939179607</c:v>
                </c:pt>
                <c:pt idx="3089">
                  <c:v>760.24979817535097</c:v>
                </c:pt>
                <c:pt idx="3090">
                  <c:v>358.15320965107998</c:v>
                </c:pt>
                <c:pt idx="3091">
                  <c:v>764.61971382799697</c:v>
                </c:pt>
                <c:pt idx="3092">
                  <c:v>714.24220954653003</c:v>
                </c:pt>
                <c:pt idx="3093">
                  <c:v>963.64092260706104</c:v>
                </c:pt>
                <c:pt idx="3094">
                  <c:v>1883.91819966669</c:v>
                </c:pt>
                <c:pt idx="3095">
                  <c:v>1606.54006441212</c:v>
                </c:pt>
                <c:pt idx="3096">
                  <c:v>1023.66845056773</c:v>
                </c:pt>
                <c:pt idx="3097">
                  <c:v>1795.24299789263</c:v>
                </c:pt>
                <c:pt idx="3098">
                  <c:v>1548.74206308665</c:v>
                </c:pt>
                <c:pt idx="3099">
                  <c:v>2411.29472232339</c:v>
                </c:pt>
                <c:pt idx="3100">
                  <c:v>1785.6898958732099</c:v>
                </c:pt>
                <c:pt idx="3101">
                  <c:v>1856.6249370666201</c:v>
                </c:pt>
                <c:pt idx="3102">
                  <c:v>3883.40460445188</c:v>
                </c:pt>
                <c:pt idx="3103">
                  <c:v>2806.54245266101</c:v>
                </c:pt>
                <c:pt idx="3104">
                  <c:v>3261.59329747215</c:v>
                </c:pt>
                <c:pt idx="3105">
                  <c:v>3772.34219451439</c:v>
                </c:pt>
                <c:pt idx="3106">
                  <c:v>3069.6408179587702</c:v>
                </c:pt>
                <c:pt idx="3107">
                  <c:v>3022.5633025265502</c:v>
                </c:pt>
                <c:pt idx="3108">
                  <c:v>2645.13904018623</c:v>
                </c:pt>
                <c:pt idx="3109">
                  <c:v>1957.2937447219399</c:v>
                </c:pt>
                <c:pt idx="3110">
                  <c:v>2706.0860601907102</c:v>
                </c:pt>
                <c:pt idx="3111">
                  <c:v>1834.07656725014</c:v>
                </c:pt>
                <c:pt idx="3112">
                  <c:v>1929.0913950967599</c:v>
                </c:pt>
                <c:pt idx="3113">
                  <c:v>1906.24973813562</c:v>
                </c:pt>
                <c:pt idx="3114">
                  <c:v>2049.0027420524998</c:v>
                </c:pt>
                <c:pt idx="3115">
                  <c:v>2246.86997540316</c:v>
                </c:pt>
                <c:pt idx="3116">
                  <c:v>1634.3533815827</c:v>
                </c:pt>
                <c:pt idx="3117">
                  <c:v>346.48520857973</c:v>
                </c:pt>
                <c:pt idx="3118">
                  <c:v>1227.49788327434</c:v>
                </c:pt>
                <c:pt idx="3119">
                  <c:v>1030.38067838145</c:v>
                </c:pt>
                <c:pt idx="3120">
                  <c:v>991.44023077698</c:v>
                </c:pt>
                <c:pt idx="3121">
                  <c:v>666.99981393657299</c:v>
                </c:pt>
                <c:pt idx="3122">
                  <c:v>1094.4168296150899</c:v>
                </c:pt>
                <c:pt idx="3123">
                  <c:v>882.35245826957896</c:v>
                </c:pt>
                <c:pt idx="3124">
                  <c:v>774.97365562595598</c:v>
                </c:pt>
                <c:pt idx="3125">
                  <c:v>339.04611065524301</c:v>
                </c:pt>
                <c:pt idx="3126">
                  <c:v>541.11961260399096</c:v>
                </c:pt>
                <c:pt idx="3127">
                  <c:v>652.09842661803498</c:v>
                </c:pt>
                <c:pt idx="3128">
                  <c:v>112.381078601498</c:v>
                </c:pt>
                <c:pt idx="3129">
                  <c:v>-266.13700081757298</c:v>
                </c:pt>
                <c:pt idx="3130">
                  <c:v>272.51694926799797</c:v>
                </c:pt>
                <c:pt idx="3131">
                  <c:v>209.21392918569299</c:v>
                </c:pt>
                <c:pt idx="3132">
                  <c:v>-277.107463621715</c:v>
                </c:pt>
                <c:pt idx="3133">
                  <c:v>-79.549877847697701</c:v>
                </c:pt>
                <c:pt idx="3134">
                  <c:v>210.34678451932501</c:v>
                </c:pt>
                <c:pt idx="3135">
                  <c:v>976.92231522027203</c:v>
                </c:pt>
                <c:pt idx="3136">
                  <c:v>879.87977109068402</c:v>
                </c:pt>
                <c:pt idx="3137">
                  <c:v>823.244704063482</c:v>
                </c:pt>
                <c:pt idx="3138">
                  <c:v>1004.05212036684</c:v>
                </c:pt>
                <c:pt idx="3139">
                  <c:v>1301.8510255538899</c:v>
                </c:pt>
                <c:pt idx="3140">
                  <c:v>1004.42348006006</c:v>
                </c:pt>
                <c:pt idx="3141">
                  <c:v>428.77456021626898</c:v>
                </c:pt>
                <c:pt idx="3142">
                  <c:v>588.557506090831</c:v>
                </c:pt>
                <c:pt idx="3143">
                  <c:v>1056.13257295009</c:v>
                </c:pt>
                <c:pt idx="3144">
                  <c:v>934.53904089122796</c:v>
                </c:pt>
                <c:pt idx="3145">
                  <c:v>1385.9524849049301</c:v>
                </c:pt>
                <c:pt idx="3146">
                  <c:v>1239.3995057925499</c:v>
                </c:pt>
                <c:pt idx="3147">
                  <c:v>111.43261566776</c:v>
                </c:pt>
                <c:pt idx="3148">
                  <c:v>1114.5794078817701</c:v>
                </c:pt>
                <c:pt idx="3149">
                  <c:v>953.83573795085601</c:v>
                </c:pt>
                <c:pt idx="3150">
                  <c:v>1217.39718393365</c:v>
                </c:pt>
                <c:pt idx="3151">
                  <c:v>1324.93062173678</c:v>
                </c:pt>
                <c:pt idx="3152">
                  <c:v>1216.73670041017</c:v>
                </c:pt>
                <c:pt idx="3153">
                  <c:v>1449.4250843920099</c:v>
                </c:pt>
                <c:pt idx="3154">
                  <c:v>2275.2269409608102</c:v>
                </c:pt>
                <c:pt idx="3155">
                  <c:v>1895.8623020012501</c:v>
                </c:pt>
                <c:pt idx="3156">
                  <c:v>819.15802204783199</c:v>
                </c:pt>
                <c:pt idx="3157">
                  <c:v>2346.0587582142898</c:v>
                </c:pt>
                <c:pt idx="3158">
                  <c:v>1946.4772866957101</c:v>
                </c:pt>
                <c:pt idx="3159">
                  <c:v>992.123905430592</c:v>
                </c:pt>
                <c:pt idx="3160">
                  <c:v>1087.10783740026</c:v>
                </c:pt>
                <c:pt idx="3161">
                  <c:v>1190.1750085497199</c:v>
                </c:pt>
                <c:pt idx="3162">
                  <c:v>1119.8384748727401</c:v>
                </c:pt>
                <c:pt idx="3163">
                  <c:v>858.09495747116898</c:v>
                </c:pt>
                <c:pt idx="3164">
                  <c:v>902.017098402432</c:v>
                </c:pt>
                <c:pt idx="3165">
                  <c:v>754.74613428219504</c:v>
                </c:pt>
                <c:pt idx="3166">
                  <c:v>-124.695081798396</c:v>
                </c:pt>
                <c:pt idx="3167">
                  <c:v>1146.4657314902499</c:v>
                </c:pt>
                <c:pt idx="3168">
                  <c:v>155.01158198223001</c:v>
                </c:pt>
                <c:pt idx="3169">
                  <c:v>150.299330668946</c:v>
                </c:pt>
                <c:pt idx="3170">
                  <c:v>592.60298745639204</c:v>
                </c:pt>
                <c:pt idx="3171">
                  <c:v>587.21497585857696</c:v>
                </c:pt>
                <c:pt idx="3172">
                  <c:v>271.540149523553</c:v>
                </c:pt>
                <c:pt idx="3173">
                  <c:v>372.643408521119</c:v>
                </c:pt>
                <c:pt idx="3174">
                  <c:v>-13.9717762915134</c:v>
                </c:pt>
                <c:pt idx="3175">
                  <c:v>-420.48755956866302</c:v>
                </c:pt>
                <c:pt idx="3176">
                  <c:v>-963.93345299960697</c:v>
                </c:pt>
                <c:pt idx="3177">
                  <c:v>-284.67589788629101</c:v>
                </c:pt>
                <c:pt idx="3178">
                  <c:v>103.912544755467</c:v>
                </c:pt>
                <c:pt idx="3179">
                  <c:v>466.90366628021201</c:v>
                </c:pt>
                <c:pt idx="3180">
                  <c:v>42.1075383745629</c:v>
                </c:pt>
                <c:pt idx="3181">
                  <c:v>-454.77515685689298</c:v>
                </c:pt>
                <c:pt idx="3182">
                  <c:v>-498.40796505503602</c:v>
                </c:pt>
                <c:pt idx="3183">
                  <c:v>-763.10193833563096</c:v>
                </c:pt>
                <c:pt idx="3184">
                  <c:v>-997.06162250885302</c:v>
                </c:pt>
                <c:pt idx="3185">
                  <c:v>-175.957189171404</c:v>
                </c:pt>
                <c:pt idx="3186">
                  <c:v>-314.25472377482998</c:v>
                </c:pt>
                <c:pt idx="3187">
                  <c:v>-597.89703025254505</c:v>
                </c:pt>
                <c:pt idx="3188">
                  <c:v>-670.27039457847604</c:v>
                </c:pt>
                <c:pt idx="3189">
                  <c:v>-1288.4347928039499</c:v>
                </c:pt>
                <c:pt idx="3190">
                  <c:v>-604.57926064503602</c:v>
                </c:pt>
                <c:pt idx="3191">
                  <c:v>-219.170985363375</c:v>
                </c:pt>
                <c:pt idx="3192">
                  <c:v>-309.00711862410202</c:v>
                </c:pt>
                <c:pt idx="3193">
                  <c:v>-165.884827406326</c:v>
                </c:pt>
                <c:pt idx="3194">
                  <c:v>-663.93533849999199</c:v>
                </c:pt>
                <c:pt idx="3195">
                  <c:v>252.08293815427001</c:v>
                </c:pt>
                <c:pt idx="3196">
                  <c:v>-614.81960739243596</c:v>
                </c:pt>
                <c:pt idx="3197">
                  <c:v>-332.45511128212098</c:v>
                </c:pt>
                <c:pt idx="3198">
                  <c:v>-808.65594165194898</c:v>
                </c:pt>
                <c:pt idx="3199">
                  <c:v>-1397.74206237822</c:v>
                </c:pt>
                <c:pt idx="3200">
                  <c:v>-1726.97063106628</c:v>
                </c:pt>
                <c:pt idx="3201">
                  <c:v>-1958.34293531975</c:v>
                </c:pt>
                <c:pt idx="3202">
                  <c:v>-850.045824798441</c:v>
                </c:pt>
                <c:pt idx="3203">
                  <c:v>-407.39014527272201</c:v>
                </c:pt>
                <c:pt idx="3204">
                  <c:v>-1143.08847669896</c:v>
                </c:pt>
                <c:pt idx="3205">
                  <c:v>-696.29735282665195</c:v>
                </c:pt>
                <c:pt idx="3206">
                  <c:v>-1401.5399156180799</c:v>
                </c:pt>
                <c:pt idx="3207">
                  <c:v>-1124.4443633942601</c:v>
                </c:pt>
                <c:pt idx="3208">
                  <c:v>-1032.91373603131</c:v>
                </c:pt>
                <c:pt idx="3209">
                  <c:v>-584.16508395108804</c:v>
                </c:pt>
                <c:pt idx="3210">
                  <c:v>-1361.08351789682</c:v>
                </c:pt>
                <c:pt idx="3211">
                  <c:v>-819.48385116005397</c:v>
                </c:pt>
                <c:pt idx="3212">
                  <c:v>-1962.79404908946</c:v>
                </c:pt>
                <c:pt idx="3213">
                  <c:v>-288.43574387168201</c:v>
                </c:pt>
                <c:pt idx="3214">
                  <c:v>-392.65817490485801</c:v>
                </c:pt>
                <c:pt idx="3215">
                  <c:v>-447.45427843620899</c:v>
                </c:pt>
                <c:pt idx="3216">
                  <c:v>-1086.79300544325</c:v>
                </c:pt>
                <c:pt idx="3217">
                  <c:v>-1101.87882890431</c:v>
                </c:pt>
                <c:pt idx="3218">
                  <c:v>-420.57053361766401</c:v>
                </c:pt>
                <c:pt idx="3219">
                  <c:v>-1276.57142314267</c:v>
                </c:pt>
                <c:pt idx="3220">
                  <c:v>-649.70161952852004</c:v>
                </c:pt>
                <c:pt idx="3221">
                  <c:v>-1213.5589426750701</c:v>
                </c:pt>
                <c:pt idx="3222">
                  <c:v>-170.75356858884501</c:v>
                </c:pt>
                <c:pt idx="3223">
                  <c:v>-526.06298978952304</c:v>
                </c:pt>
                <c:pt idx="3224">
                  <c:v>-906.51927214887098</c:v>
                </c:pt>
                <c:pt idx="3225">
                  <c:v>-1006.76903396128</c:v>
                </c:pt>
                <c:pt idx="3226">
                  <c:v>-1132.9708833132399</c:v>
                </c:pt>
                <c:pt idx="3227">
                  <c:v>-1511.81566966587</c:v>
                </c:pt>
                <c:pt idx="3228">
                  <c:v>-789.308387532143</c:v>
                </c:pt>
                <c:pt idx="3229">
                  <c:v>-1304.7575070037899</c:v>
                </c:pt>
                <c:pt idx="3230">
                  <c:v>-1090.09183594198</c:v>
                </c:pt>
                <c:pt idx="3231">
                  <c:v>-1090.8903670128</c:v>
                </c:pt>
                <c:pt idx="3232">
                  <c:v>-1414.2586511429899</c:v>
                </c:pt>
                <c:pt idx="3233">
                  <c:v>-649.63116448091205</c:v>
                </c:pt>
                <c:pt idx="3234">
                  <c:v>-1041.9581697982101</c:v>
                </c:pt>
                <c:pt idx="3235">
                  <c:v>-653.77135530308101</c:v>
                </c:pt>
                <c:pt idx="3236">
                  <c:v>-544.20105669554505</c:v>
                </c:pt>
                <c:pt idx="3237">
                  <c:v>-1513.6760303526</c:v>
                </c:pt>
                <c:pt idx="3238">
                  <c:v>-601.63957818553502</c:v>
                </c:pt>
                <c:pt idx="3239">
                  <c:v>-981.12884036486901</c:v>
                </c:pt>
                <c:pt idx="3240">
                  <c:v>-1086.4172115559099</c:v>
                </c:pt>
                <c:pt idx="3241">
                  <c:v>-812.63947356511903</c:v>
                </c:pt>
                <c:pt idx="3242">
                  <c:v>-674.23944962746305</c:v>
                </c:pt>
                <c:pt idx="3243">
                  <c:v>108.79507713362401</c:v>
                </c:pt>
                <c:pt idx="3244">
                  <c:v>-683.31616103617296</c:v>
                </c:pt>
                <c:pt idx="3245">
                  <c:v>-866.35831399406197</c:v>
                </c:pt>
                <c:pt idx="3246">
                  <c:v>-245.491517766415</c:v>
                </c:pt>
                <c:pt idx="3247">
                  <c:v>-323.41402267370501</c:v>
                </c:pt>
                <c:pt idx="3248">
                  <c:v>-682.02227835619306</c:v>
                </c:pt>
                <c:pt idx="3249">
                  <c:v>-1153.8651355680399</c:v>
                </c:pt>
                <c:pt idx="3250">
                  <c:v>-929.32731071827095</c:v>
                </c:pt>
                <c:pt idx="3251">
                  <c:v>-333.27746444466902</c:v>
                </c:pt>
                <c:pt idx="3252">
                  <c:v>-521.84306089065296</c:v>
                </c:pt>
                <c:pt idx="3253">
                  <c:v>-811.37363854987598</c:v>
                </c:pt>
                <c:pt idx="3254">
                  <c:v>-943.243279598865</c:v>
                </c:pt>
                <c:pt idx="3255">
                  <c:v>-429.03978937350598</c:v>
                </c:pt>
                <c:pt idx="3256">
                  <c:v>-1003.28472538065</c:v>
                </c:pt>
                <c:pt idx="3257">
                  <c:v>-1713.47701139081</c:v>
                </c:pt>
                <c:pt idx="3258">
                  <c:v>-511.61478177403097</c:v>
                </c:pt>
                <c:pt idx="3259">
                  <c:v>-746.13835220229396</c:v>
                </c:pt>
                <c:pt idx="3260">
                  <c:v>-1072.96915010476</c:v>
                </c:pt>
                <c:pt idx="3261">
                  <c:v>-1076.6868203458901</c:v>
                </c:pt>
                <c:pt idx="3262">
                  <c:v>-1217.53927431905</c:v>
                </c:pt>
                <c:pt idx="3263">
                  <c:v>-1204.07741654713</c:v>
                </c:pt>
                <c:pt idx="3264">
                  <c:v>-298.67414414856302</c:v>
                </c:pt>
                <c:pt idx="3265">
                  <c:v>-328.86279778123799</c:v>
                </c:pt>
                <c:pt idx="3266">
                  <c:v>-980.22231500605994</c:v>
                </c:pt>
                <c:pt idx="3267">
                  <c:v>-929.62727325814797</c:v>
                </c:pt>
                <c:pt idx="3268">
                  <c:v>-1245.91515480454</c:v>
                </c:pt>
                <c:pt idx="3269">
                  <c:v>-885.05061808259097</c:v>
                </c:pt>
                <c:pt idx="3270">
                  <c:v>-949.22133614444704</c:v>
                </c:pt>
                <c:pt idx="3271">
                  <c:v>-938.83531263105397</c:v>
                </c:pt>
                <c:pt idx="3272">
                  <c:v>-1320.0831644387899</c:v>
                </c:pt>
                <c:pt idx="3273">
                  <c:v>-996.50959981654501</c:v>
                </c:pt>
                <c:pt idx="3274">
                  <c:v>-205.82673416281801</c:v>
                </c:pt>
                <c:pt idx="3275">
                  <c:v>-433.02555067681698</c:v>
                </c:pt>
                <c:pt idx="3276">
                  <c:v>-1274.7287055536101</c:v>
                </c:pt>
                <c:pt idx="3277">
                  <c:v>-1199.8049628123899</c:v>
                </c:pt>
                <c:pt idx="3278">
                  <c:v>654.08381702198903</c:v>
                </c:pt>
                <c:pt idx="3279">
                  <c:v>-498.366313511268</c:v>
                </c:pt>
                <c:pt idx="3280">
                  <c:v>-1021.81915402332</c:v>
                </c:pt>
                <c:pt idx="3281">
                  <c:v>-90.151908186215195</c:v>
                </c:pt>
                <c:pt idx="3282">
                  <c:v>-735.11820535228799</c:v>
                </c:pt>
                <c:pt idx="3283">
                  <c:v>111.433057124757</c:v>
                </c:pt>
                <c:pt idx="3284">
                  <c:v>-713.23513456543003</c:v>
                </c:pt>
                <c:pt idx="3285">
                  <c:v>-483.07749945395301</c:v>
                </c:pt>
                <c:pt idx="3286">
                  <c:v>220.30767479932601</c:v>
                </c:pt>
                <c:pt idx="3287">
                  <c:v>26.653121859106299</c:v>
                </c:pt>
                <c:pt idx="3288">
                  <c:v>-322.99262954603603</c:v>
                </c:pt>
                <c:pt idx="3289">
                  <c:v>-613.97690997054303</c:v>
                </c:pt>
                <c:pt idx="3290">
                  <c:v>-407.838118639269</c:v>
                </c:pt>
                <c:pt idx="3291">
                  <c:v>436.64381058184199</c:v>
                </c:pt>
                <c:pt idx="3292">
                  <c:v>170.534642114055</c:v>
                </c:pt>
                <c:pt idx="3293">
                  <c:v>208.644267165744</c:v>
                </c:pt>
                <c:pt idx="3294">
                  <c:v>-292.898047684012</c:v>
                </c:pt>
                <c:pt idx="3295">
                  <c:v>-237.31237688176199</c:v>
                </c:pt>
                <c:pt idx="3296">
                  <c:v>-386.40205723357798</c:v>
                </c:pt>
                <c:pt idx="3297">
                  <c:v>-208.37057541118901</c:v>
                </c:pt>
                <c:pt idx="3298">
                  <c:v>-17.458754447659899</c:v>
                </c:pt>
                <c:pt idx="3299">
                  <c:v>527.61330366470804</c:v>
                </c:pt>
                <c:pt idx="3300">
                  <c:v>29.013969323485099</c:v>
                </c:pt>
                <c:pt idx="3301">
                  <c:v>-241.66172722966601</c:v>
                </c:pt>
                <c:pt idx="3302">
                  <c:v>897.44490241684503</c:v>
                </c:pt>
                <c:pt idx="3303">
                  <c:v>1060.55596015636</c:v>
                </c:pt>
                <c:pt idx="3304">
                  <c:v>1537.59681754441</c:v>
                </c:pt>
                <c:pt idx="3305">
                  <c:v>1589.3677151439899</c:v>
                </c:pt>
                <c:pt idx="3306">
                  <c:v>1777.3652999184201</c:v>
                </c:pt>
                <c:pt idx="3307">
                  <c:v>2703.44939638297</c:v>
                </c:pt>
                <c:pt idx="3308">
                  <c:v>2555.8129269383599</c:v>
                </c:pt>
                <c:pt idx="3309">
                  <c:v>3004.6829172102898</c:v>
                </c:pt>
                <c:pt idx="3310">
                  <c:v>4664.4014369972601</c:v>
                </c:pt>
                <c:pt idx="3311">
                  <c:v>4088.4003862755198</c:v>
                </c:pt>
                <c:pt idx="3312">
                  <c:v>4848.1782954047903</c:v>
                </c:pt>
                <c:pt idx="3313">
                  <c:v>4905.4231700406499</c:v>
                </c:pt>
                <c:pt idx="3314">
                  <c:v>4228.1247650171199</c:v>
                </c:pt>
                <c:pt idx="3315">
                  <c:v>4802.5648224679198</c:v>
                </c:pt>
                <c:pt idx="3316">
                  <c:v>5186.2077201089896</c:v>
                </c:pt>
                <c:pt idx="3317">
                  <c:v>4437.6093712120501</c:v>
                </c:pt>
                <c:pt idx="3318">
                  <c:v>4884.2788005799002</c:v>
                </c:pt>
                <c:pt idx="3319">
                  <c:v>4086.6198592574801</c:v>
                </c:pt>
                <c:pt idx="3320">
                  <c:v>3293.6447244544102</c:v>
                </c:pt>
                <c:pt idx="3321">
                  <c:v>3662.3920262739298</c:v>
                </c:pt>
                <c:pt idx="3322">
                  <c:v>3341.6610378820201</c:v>
                </c:pt>
                <c:pt idx="3323">
                  <c:v>2787.0773168483702</c:v>
                </c:pt>
                <c:pt idx="3324">
                  <c:v>2218.8248885749599</c:v>
                </c:pt>
                <c:pt idx="3325">
                  <c:v>2429.5693630680498</c:v>
                </c:pt>
                <c:pt idx="3326">
                  <c:v>1727.8119358750901</c:v>
                </c:pt>
                <c:pt idx="3327">
                  <c:v>1001.35945326995</c:v>
                </c:pt>
                <c:pt idx="3328">
                  <c:v>1227.4000062011501</c:v>
                </c:pt>
                <c:pt idx="3329">
                  <c:v>1620.9623132910799</c:v>
                </c:pt>
                <c:pt idx="3330">
                  <c:v>1975.4219787888301</c:v>
                </c:pt>
                <c:pt idx="3331">
                  <c:v>865.67391896866195</c:v>
                </c:pt>
                <c:pt idx="3332">
                  <c:v>-247.58007677461899</c:v>
                </c:pt>
                <c:pt idx="3333">
                  <c:v>335.94063676468602</c:v>
                </c:pt>
                <c:pt idx="3334">
                  <c:v>165.78258878527799</c:v>
                </c:pt>
                <c:pt idx="3335">
                  <c:v>-197.744461340713</c:v>
                </c:pt>
                <c:pt idx="3336">
                  <c:v>-860.57295494439904</c:v>
                </c:pt>
                <c:pt idx="3337">
                  <c:v>51.6297897908971</c:v>
                </c:pt>
                <c:pt idx="3338">
                  <c:v>-284.59877900166799</c:v>
                </c:pt>
                <c:pt idx="3339">
                  <c:v>-347.22967727517198</c:v>
                </c:pt>
                <c:pt idx="3340">
                  <c:v>162.575311200719</c:v>
                </c:pt>
                <c:pt idx="3341">
                  <c:v>-108.53860545168899</c:v>
                </c:pt>
                <c:pt idx="3342">
                  <c:v>-376.80758936624397</c:v>
                </c:pt>
                <c:pt idx="3343">
                  <c:v>340.08101234833703</c:v>
                </c:pt>
                <c:pt idx="3344">
                  <c:v>21.243130589804402</c:v>
                </c:pt>
                <c:pt idx="3345">
                  <c:v>267.74741758698298</c:v>
                </c:pt>
                <c:pt idx="3346">
                  <c:v>331.84555948936799</c:v>
                </c:pt>
                <c:pt idx="3347">
                  <c:v>-305.25513264876503</c:v>
                </c:pt>
                <c:pt idx="3348">
                  <c:v>-293.79417058054599</c:v>
                </c:pt>
                <c:pt idx="3349">
                  <c:v>39.892774978334302</c:v>
                </c:pt>
                <c:pt idx="3350">
                  <c:v>201.40507246728501</c:v>
                </c:pt>
                <c:pt idx="3351">
                  <c:v>299.764342858558</c:v>
                </c:pt>
                <c:pt idx="3352">
                  <c:v>804.10156915735604</c:v>
                </c:pt>
                <c:pt idx="3353">
                  <c:v>1208.57863925428</c:v>
                </c:pt>
                <c:pt idx="3354">
                  <c:v>1476.30418595166</c:v>
                </c:pt>
                <c:pt idx="3355">
                  <c:v>1667.80632100914</c:v>
                </c:pt>
                <c:pt idx="3356">
                  <c:v>1325.42120337493</c:v>
                </c:pt>
                <c:pt idx="3357">
                  <c:v>2434.4289108353601</c:v>
                </c:pt>
                <c:pt idx="3358">
                  <c:v>1548.26715195166</c:v>
                </c:pt>
                <c:pt idx="3359">
                  <c:v>1574.99726738246</c:v>
                </c:pt>
                <c:pt idx="3360">
                  <c:v>1750.2795208800401</c:v>
                </c:pt>
                <c:pt idx="3361">
                  <c:v>1690.6481867999801</c:v>
                </c:pt>
                <c:pt idx="3362">
                  <c:v>2267.2154063028502</c:v>
                </c:pt>
                <c:pt idx="3363">
                  <c:v>1392.6278402374401</c:v>
                </c:pt>
                <c:pt idx="3364">
                  <c:v>882.81502537549795</c:v>
                </c:pt>
                <c:pt idx="3365">
                  <c:v>995.99587540705102</c:v>
                </c:pt>
                <c:pt idx="3366">
                  <c:v>1449.0833383102099</c:v>
                </c:pt>
                <c:pt idx="3367">
                  <c:v>1059.3704679145901</c:v>
                </c:pt>
                <c:pt idx="3368">
                  <c:v>927.72647719397003</c:v>
                </c:pt>
                <c:pt idx="3369">
                  <c:v>1049.4481222858601</c:v>
                </c:pt>
                <c:pt idx="3370">
                  <c:v>631.02967567636699</c:v>
                </c:pt>
                <c:pt idx="3371">
                  <c:v>1110.5745468231701</c:v>
                </c:pt>
                <c:pt idx="3372">
                  <c:v>473.16976896937899</c:v>
                </c:pt>
                <c:pt idx="3373">
                  <c:v>915.69513142601204</c:v>
                </c:pt>
                <c:pt idx="3374">
                  <c:v>972.80308447275297</c:v>
                </c:pt>
                <c:pt idx="3375">
                  <c:v>718.54628161911</c:v>
                </c:pt>
                <c:pt idx="3376">
                  <c:v>669.02634188116497</c:v>
                </c:pt>
                <c:pt idx="3377">
                  <c:v>-60.187354885538298</c:v>
                </c:pt>
                <c:pt idx="3378">
                  <c:v>665.47837153865703</c:v>
                </c:pt>
                <c:pt idx="3379">
                  <c:v>1375.0196899365601</c:v>
                </c:pt>
                <c:pt idx="3380">
                  <c:v>1153.9453399653</c:v>
                </c:pt>
                <c:pt idx="3381">
                  <c:v>329.92823567263798</c:v>
                </c:pt>
                <c:pt idx="3382">
                  <c:v>1714.0376761233299</c:v>
                </c:pt>
                <c:pt idx="3383">
                  <c:v>2129.7981253471798</c:v>
                </c:pt>
                <c:pt idx="3384">
                  <c:v>1444.43123866223</c:v>
                </c:pt>
                <c:pt idx="3385">
                  <c:v>2042.93704431994</c:v>
                </c:pt>
                <c:pt idx="3386">
                  <c:v>1533.7901674815801</c:v>
                </c:pt>
                <c:pt idx="3387">
                  <c:v>1778.4124774760701</c:v>
                </c:pt>
                <c:pt idx="3388">
                  <c:v>1337.5403212308699</c:v>
                </c:pt>
                <c:pt idx="3389">
                  <c:v>1908.7742914420501</c:v>
                </c:pt>
                <c:pt idx="3390">
                  <c:v>2497.8653710598401</c:v>
                </c:pt>
                <c:pt idx="3391">
                  <c:v>2650.0313526800901</c:v>
                </c:pt>
                <c:pt idx="3392">
                  <c:v>3208.8259537149502</c:v>
                </c:pt>
                <c:pt idx="3393">
                  <c:v>3148.5001448397102</c:v>
                </c:pt>
                <c:pt idx="3394">
                  <c:v>3602.4934168810701</c:v>
                </c:pt>
                <c:pt idx="3395">
                  <c:v>3959.4951984454701</c:v>
                </c:pt>
                <c:pt idx="3396">
                  <c:v>5643.0817114357396</c:v>
                </c:pt>
                <c:pt idx="3397">
                  <c:v>4910.7060440218702</c:v>
                </c:pt>
                <c:pt idx="3398">
                  <c:v>6802.1573210284596</c:v>
                </c:pt>
                <c:pt idx="3399">
                  <c:v>7395.9589308436298</c:v>
                </c:pt>
                <c:pt idx="3400">
                  <c:v>7392.1304793089403</c:v>
                </c:pt>
                <c:pt idx="3401">
                  <c:v>6263.42292172832</c:v>
                </c:pt>
                <c:pt idx="3402">
                  <c:v>6118.4465761766896</c:v>
                </c:pt>
                <c:pt idx="3403">
                  <c:v>6368.3870824647001</c:v>
                </c:pt>
                <c:pt idx="3404">
                  <c:v>6137.6974859062002</c:v>
                </c:pt>
                <c:pt idx="3405">
                  <c:v>4632.6962510052399</c:v>
                </c:pt>
                <c:pt idx="3406">
                  <c:v>5010.4731296472</c:v>
                </c:pt>
                <c:pt idx="3407">
                  <c:v>4450.3915203746901</c:v>
                </c:pt>
                <c:pt idx="3408">
                  <c:v>3194.2218269866698</c:v>
                </c:pt>
                <c:pt idx="3409">
                  <c:v>3799.1673039100201</c:v>
                </c:pt>
                <c:pt idx="3410">
                  <c:v>2753.4154024518998</c:v>
                </c:pt>
                <c:pt idx="3411">
                  <c:v>3638.3400852608102</c:v>
                </c:pt>
                <c:pt idx="3412">
                  <c:v>3306.8545858459602</c:v>
                </c:pt>
                <c:pt idx="3413">
                  <c:v>2233.93923870155</c:v>
                </c:pt>
                <c:pt idx="3414">
                  <c:v>2016.84420345988</c:v>
                </c:pt>
                <c:pt idx="3415">
                  <c:v>2330.7499978819801</c:v>
                </c:pt>
                <c:pt idx="3416">
                  <c:v>1369.40288738089</c:v>
                </c:pt>
                <c:pt idx="3417">
                  <c:v>493.10455994526302</c:v>
                </c:pt>
                <c:pt idx="3418">
                  <c:v>727.30708219597398</c:v>
                </c:pt>
                <c:pt idx="3419">
                  <c:v>502.84658128584903</c:v>
                </c:pt>
                <c:pt idx="3420">
                  <c:v>594.72874030471803</c:v>
                </c:pt>
                <c:pt idx="3421">
                  <c:v>825.19204211249303</c:v>
                </c:pt>
                <c:pt idx="3422">
                  <c:v>134.43258754411201</c:v>
                </c:pt>
                <c:pt idx="3423">
                  <c:v>-348.23105048780099</c:v>
                </c:pt>
                <c:pt idx="3424">
                  <c:v>215.91870131388501</c:v>
                </c:pt>
                <c:pt idx="3425">
                  <c:v>281.46116994718102</c:v>
                </c:pt>
                <c:pt idx="3426">
                  <c:v>1096.52711806043</c:v>
                </c:pt>
                <c:pt idx="3427">
                  <c:v>-117.734148870555</c:v>
                </c:pt>
                <c:pt idx="3428">
                  <c:v>1095.9364014428099</c:v>
                </c:pt>
                <c:pt idx="3429">
                  <c:v>1565.25240639598</c:v>
                </c:pt>
                <c:pt idx="3430">
                  <c:v>2744.5441991643802</c:v>
                </c:pt>
                <c:pt idx="3431">
                  <c:v>2806.53517095902</c:v>
                </c:pt>
                <c:pt idx="3432">
                  <c:v>2521.8876979998599</c:v>
                </c:pt>
                <c:pt idx="3433">
                  <c:v>3562.1357065930501</c:v>
                </c:pt>
                <c:pt idx="3434">
                  <c:v>4538.3966628487296</c:v>
                </c:pt>
                <c:pt idx="3435">
                  <c:v>4282.3110684363201</c:v>
                </c:pt>
                <c:pt idx="3436">
                  <c:v>4714.6639445480796</c:v>
                </c:pt>
                <c:pt idx="3437">
                  <c:v>4290.8305873854297</c:v>
                </c:pt>
                <c:pt idx="3438">
                  <c:v>3715.68962049739</c:v>
                </c:pt>
                <c:pt idx="3439">
                  <c:v>3850.7188908394201</c:v>
                </c:pt>
                <c:pt idx="3440">
                  <c:v>2413.4757212213999</c:v>
                </c:pt>
                <c:pt idx="3441">
                  <c:v>2843.0502749480002</c:v>
                </c:pt>
                <c:pt idx="3442">
                  <c:v>1894.16311132844</c:v>
                </c:pt>
                <c:pt idx="3443">
                  <c:v>2306.4752077356702</c:v>
                </c:pt>
                <c:pt idx="3444">
                  <c:v>1801.6968620980999</c:v>
                </c:pt>
                <c:pt idx="3445">
                  <c:v>1881.7496259770201</c:v>
                </c:pt>
                <c:pt idx="3446">
                  <c:v>1502.0244729513399</c:v>
                </c:pt>
                <c:pt idx="3447">
                  <c:v>1444.1079820715199</c:v>
                </c:pt>
                <c:pt idx="3448">
                  <c:v>801.97316972515205</c:v>
                </c:pt>
                <c:pt idx="3449">
                  <c:v>933.80425966891903</c:v>
                </c:pt>
                <c:pt idx="3450">
                  <c:v>1007.68365481925</c:v>
                </c:pt>
                <c:pt idx="3451">
                  <c:v>1339.7078649754001</c:v>
                </c:pt>
                <c:pt idx="3452">
                  <c:v>621.17846657064604</c:v>
                </c:pt>
                <c:pt idx="3453">
                  <c:v>917.71401257091998</c:v>
                </c:pt>
                <c:pt idx="3454">
                  <c:v>-385.23470043367399</c:v>
                </c:pt>
                <c:pt idx="3455">
                  <c:v>-67.011998646874403</c:v>
                </c:pt>
                <c:pt idx="3456">
                  <c:v>48.654192143518202</c:v>
                </c:pt>
                <c:pt idx="3457">
                  <c:v>-696.23864596575595</c:v>
                </c:pt>
                <c:pt idx="3458">
                  <c:v>571.98487013921499</c:v>
                </c:pt>
                <c:pt idx="3459">
                  <c:v>157.39645270128</c:v>
                </c:pt>
                <c:pt idx="3460">
                  <c:v>-369.70819550387199</c:v>
                </c:pt>
                <c:pt idx="3461">
                  <c:v>-298.01775805870199</c:v>
                </c:pt>
                <c:pt idx="3462">
                  <c:v>-227.03179474509901</c:v>
                </c:pt>
                <c:pt idx="3463">
                  <c:v>-105.683349283696</c:v>
                </c:pt>
                <c:pt idx="3464">
                  <c:v>-28.554001383930899</c:v>
                </c:pt>
                <c:pt idx="3465">
                  <c:v>489.23667048851001</c:v>
                </c:pt>
                <c:pt idx="3466">
                  <c:v>-818.42512864566197</c:v>
                </c:pt>
                <c:pt idx="3467">
                  <c:v>-692.80914553761102</c:v>
                </c:pt>
                <c:pt idx="3468">
                  <c:v>72.711346181717104</c:v>
                </c:pt>
                <c:pt idx="3469">
                  <c:v>-890.82508783425203</c:v>
                </c:pt>
                <c:pt idx="3470">
                  <c:v>294.12991456027697</c:v>
                </c:pt>
                <c:pt idx="3471">
                  <c:v>393.06903180019799</c:v>
                </c:pt>
                <c:pt idx="3472">
                  <c:v>303.86288045201599</c:v>
                </c:pt>
                <c:pt idx="3473">
                  <c:v>105.849853265234</c:v>
                </c:pt>
                <c:pt idx="3474">
                  <c:v>-163.23518655584701</c:v>
                </c:pt>
                <c:pt idx="3475">
                  <c:v>390.27233677306901</c:v>
                </c:pt>
                <c:pt idx="3476">
                  <c:v>690.43175282117397</c:v>
                </c:pt>
                <c:pt idx="3477">
                  <c:v>433.67445034820599</c:v>
                </c:pt>
                <c:pt idx="3478">
                  <c:v>743.24119369692596</c:v>
                </c:pt>
                <c:pt idx="3479">
                  <c:v>930.56213076514905</c:v>
                </c:pt>
                <c:pt idx="3480">
                  <c:v>1385.6641697943801</c:v>
                </c:pt>
                <c:pt idx="3481">
                  <c:v>1867.4286194861099</c:v>
                </c:pt>
                <c:pt idx="3482">
                  <c:v>2025.6626725757701</c:v>
                </c:pt>
                <c:pt idx="3483">
                  <c:v>1657.69293922309</c:v>
                </c:pt>
                <c:pt idx="3484">
                  <c:v>1893.49752162808</c:v>
                </c:pt>
                <c:pt idx="3485">
                  <c:v>2714.2617009792302</c:v>
                </c:pt>
                <c:pt idx="3486">
                  <c:v>3501.17953653839</c:v>
                </c:pt>
                <c:pt idx="3487">
                  <c:v>3282.17152980229</c:v>
                </c:pt>
                <c:pt idx="3488">
                  <c:v>3953.2244197062</c:v>
                </c:pt>
                <c:pt idx="3489">
                  <c:v>4773.41496870025</c:v>
                </c:pt>
                <c:pt idx="3490">
                  <c:v>5962.6312719687203</c:v>
                </c:pt>
                <c:pt idx="3491">
                  <c:v>5559.5643606978301</c:v>
                </c:pt>
                <c:pt idx="3492">
                  <c:v>5491.94930157003</c:v>
                </c:pt>
                <c:pt idx="3493">
                  <c:v>5773.4703691320301</c:v>
                </c:pt>
                <c:pt idx="3494">
                  <c:v>5002.8781812117104</c:v>
                </c:pt>
                <c:pt idx="3495">
                  <c:v>5101.9377589024198</c:v>
                </c:pt>
                <c:pt idx="3496">
                  <c:v>3843.9505121319798</c:v>
                </c:pt>
                <c:pt idx="3497">
                  <c:v>4079.5339902209998</c:v>
                </c:pt>
                <c:pt idx="3498">
                  <c:v>4185.85680141785</c:v>
                </c:pt>
                <c:pt idx="3499">
                  <c:v>3728.9651951750002</c:v>
                </c:pt>
                <c:pt idx="3500">
                  <c:v>3501.3979077190402</c:v>
                </c:pt>
                <c:pt idx="3501">
                  <c:v>3317.4905672581399</c:v>
                </c:pt>
                <c:pt idx="3502">
                  <c:v>4287.0885568725298</c:v>
                </c:pt>
                <c:pt idx="3503">
                  <c:v>4500.55680079375</c:v>
                </c:pt>
                <c:pt idx="3504">
                  <c:v>3517.63878721536</c:v>
                </c:pt>
                <c:pt idx="3505">
                  <c:v>3872.93773233607</c:v>
                </c:pt>
                <c:pt idx="3506">
                  <c:v>3991.2400823971998</c:v>
                </c:pt>
                <c:pt idx="3507">
                  <c:v>4721.1598064723403</c:v>
                </c:pt>
                <c:pt idx="3508">
                  <c:v>4042.3602932550898</c:v>
                </c:pt>
                <c:pt idx="3509">
                  <c:v>4313.1752490395502</c:v>
                </c:pt>
                <c:pt idx="3510">
                  <c:v>5600.0789497960404</c:v>
                </c:pt>
                <c:pt idx="3511">
                  <c:v>7218.80737962476</c:v>
                </c:pt>
                <c:pt idx="3512">
                  <c:v>8118.7098857504998</c:v>
                </c:pt>
                <c:pt idx="3513">
                  <c:v>9703.5181896899903</c:v>
                </c:pt>
                <c:pt idx="3514">
                  <c:v>10838.430282064901</c:v>
                </c:pt>
                <c:pt idx="3515">
                  <c:v>13342.9024831974</c:v>
                </c:pt>
                <c:pt idx="3516">
                  <c:v>16159.3710755139</c:v>
                </c:pt>
                <c:pt idx="3517">
                  <c:v>19408.3054336243</c:v>
                </c:pt>
                <c:pt idx="3518">
                  <c:v>21717.639765372001</c:v>
                </c:pt>
                <c:pt idx="3519">
                  <c:v>27327.085759583901</c:v>
                </c:pt>
                <c:pt idx="3520">
                  <c:v>32896.359475913901</c:v>
                </c:pt>
                <c:pt idx="3521">
                  <c:v>37014.100348044602</c:v>
                </c:pt>
                <c:pt idx="3522">
                  <c:v>43298.633800163901</c:v>
                </c:pt>
                <c:pt idx="3523">
                  <c:v>46965.943026405897</c:v>
                </c:pt>
                <c:pt idx="3524">
                  <c:v>52238.595628021903</c:v>
                </c:pt>
                <c:pt idx="3525">
                  <c:v>56253.633403317603</c:v>
                </c:pt>
                <c:pt idx="3526">
                  <c:v>57521.793281446699</c:v>
                </c:pt>
                <c:pt idx="3527">
                  <c:v>56072.706712429099</c:v>
                </c:pt>
                <c:pt idx="3528">
                  <c:v>52769.591291396799</c:v>
                </c:pt>
                <c:pt idx="3529">
                  <c:v>48618.022406139899</c:v>
                </c:pt>
                <c:pt idx="3530">
                  <c:v>43743.006724638602</c:v>
                </c:pt>
                <c:pt idx="3531">
                  <c:v>39950.596186849703</c:v>
                </c:pt>
                <c:pt idx="3532">
                  <c:v>37140.606064821899</c:v>
                </c:pt>
                <c:pt idx="3533">
                  <c:v>35443.889069458099</c:v>
                </c:pt>
                <c:pt idx="3534">
                  <c:v>33534.104233096099</c:v>
                </c:pt>
                <c:pt idx="3535">
                  <c:v>32126.359555357001</c:v>
                </c:pt>
                <c:pt idx="3536">
                  <c:v>30490.122400610799</c:v>
                </c:pt>
                <c:pt idx="3537">
                  <c:v>30925.196347822399</c:v>
                </c:pt>
                <c:pt idx="3538">
                  <c:v>28518.398926015601</c:v>
                </c:pt>
                <c:pt idx="3539">
                  <c:v>25214.357943120402</c:v>
                </c:pt>
                <c:pt idx="3540">
                  <c:v>19588.0315429601</c:v>
                </c:pt>
                <c:pt idx="3541">
                  <c:v>16425.813168650398</c:v>
                </c:pt>
                <c:pt idx="3542">
                  <c:v>13954.5236925355</c:v>
                </c:pt>
                <c:pt idx="3543">
                  <c:v>10695.7847580621</c:v>
                </c:pt>
                <c:pt idx="3544">
                  <c:v>8408.9234173176792</c:v>
                </c:pt>
                <c:pt idx="3545">
                  <c:v>6625.91146062998</c:v>
                </c:pt>
                <c:pt idx="3546">
                  <c:v>5912.9138408234503</c:v>
                </c:pt>
                <c:pt idx="3547">
                  <c:v>4797.7226506286097</c:v>
                </c:pt>
                <c:pt idx="3548">
                  <c:v>3874.3133998273502</c:v>
                </c:pt>
                <c:pt idx="3549">
                  <c:v>2894.3121554576701</c:v>
                </c:pt>
                <c:pt idx="3550">
                  <c:v>3213.54209360409</c:v>
                </c:pt>
                <c:pt idx="3551">
                  <c:v>3172.5682044848199</c:v>
                </c:pt>
                <c:pt idx="3552">
                  <c:v>1944.7425776781599</c:v>
                </c:pt>
                <c:pt idx="3553">
                  <c:v>1797.5417246039899</c:v>
                </c:pt>
                <c:pt idx="3554">
                  <c:v>2415.8895388240899</c:v>
                </c:pt>
                <c:pt idx="3555">
                  <c:v>2053.7459401749102</c:v>
                </c:pt>
                <c:pt idx="3556">
                  <c:v>1960.5035622540599</c:v>
                </c:pt>
                <c:pt idx="3557">
                  <c:v>1067.5334676597899</c:v>
                </c:pt>
                <c:pt idx="3558">
                  <c:v>1293.54078005509</c:v>
                </c:pt>
                <c:pt idx="3559">
                  <c:v>2044.4561422706299</c:v>
                </c:pt>
                <c:pt idx="3560">
                  <c:v>361.46952207243902</c:v>
                </c:pt>
                <c:pt idx="3561">
                  <c:v>1123.8743929694999</c:v>
                </c:pt>
                <c:pt idx="3562">
                  <c:v>787.44516261603906</c:v>
                </c:pt>
                <c:pt idx="3563">
                  <c:v>1305.83810184342</c:v>
                </c:pt>
                <c:pt idx="3564">
                  <c:v>-66.555184347911606</c:v>
                </c:pt>
                <c:pt idx="3565">
                  <c:v>67.347346292082904</c:v>
                </c:pt>
                <c:pt idx="3566">
                  <c:v>1098.1990273302899</c:v>
                </c:pt>
                <c:pt idx="3567">
                  <c:v>-64.349253223284904</c:v>
                </c:pt>
                <c:pt idx="3568">
                  <c:v>-151.59485932485401</c:v>
                </c:pt>
                <c:pt idx="3569">
                  <c:v>260.95051819852603</c:v>
                </c:pt>
                <c:pt idx="3570">
                  <c:v>1.1530768362335999</c:v>
                </c:pt>
                <c:pt idx="3571">
                  <c:v>-21.420739496026702</c:v>
                </c:pt>
                <c:pt idx="3572">
                  <c:v>2.7251397755571798</c:v>
                </c:pt>
                <c:pt idx="3573">
                  <c:v>329.91595734256401</c:v>
                </c:pt>
                <c:pt idx="3574">
                  <c:v>-346.60710873217801</c:v>
                </c:pt>
                <c:pt idx="3575">
                  <c:v>-364.29126701100199</c:v>
                </c:pt>
                <c:pt idx="3576">
                  <c:v>-30.772760779638698</c:v>
                </c:pt>
                <c:pt idx="3577">
                  <c:v>-6.0530773447135298</c:v>
                </c:pt>
                <c:pt idx="3578">
                  <c:v>57.514339200735797</c:v>
                </c:pt>
                <c:pt idx="3579">
                  <c:v>193.893299053438</c:v>
                </c:pt>
                <c:pt idx="3580">
                  <c:v>51.649313042873501</c:v>
                </c:pt>
                <c:pt idx="3581">
                  <c:v>-263.51065416685202</c:v>
                </c:pt>
                <c:pt idx="3582">
                  <c:v>-563.19393372851903</c:v>
                </c:pt>
                <c:pt idx="3583">
                  <c:v>-772.94357054357204</c:v>
                </c:pt>
                <c:pt idx="3584">
                  <c:v>-434.15594871393699</c:v>
                </c:pt>
                <c:pt idx="3585">
                  <c:v>-588.351122209648</c:v>
                </c:pt>
                <c:pt idx="3586">
                  <c:v>-768.29329513880498</c:v>
                </c:pt>
                <c:pt idx="3587">
                  <c:v>-463.12786077079699</c:v>
                </c:pt>
                <c:pt idx="3588">
                  <c:v>-425.18499716611802</c:v>
                </c:pt>
                <c:pt idx="3589">
                  <c:v>-86.772197491984102</c:v>
                </c:pt>
                <c:pt idx="3590">
                  <c:v>-630.62980552117403</c:v>
                </c:pt>
                <c:pt idx="3591">
                  <c:v>-373.49499247351201</c:v>
                </c:pt>
                <c:pt idx="3592">
                  <c:v>-160.26868830426099</c:v>
                </c:pt>
                <c:pt idx="3593">
                  <c:v>-640.43484019086998</c:v>
                </c:pt>
                <c:pt idx="3594">
                  <c:v>-578.87025367566798</c:v>
                </c:pt>
                <c:pt idx="3595">
                  <c:v>-212.36900699448199</c:v>
                </c:pt>
                <c:pt idx="3596">
                  <c:v>-201.65262287843001</c:v>
                </c:pt>
                <c:pt idx="3597">
                  <c:v>-97.657767047347093</c:v>
                </c:pt>
                <c:pt idx="3598">
                  <c:v>-394.42821851303199</c:v>
                </c:pt>
                <c:pt idx="3599">
                  <c:v>364.542707050243</c:v>
                </c:pt>
                <c:pt idx="3600">
                  <c:v>-454.74481474228202</c:v>
                </c:pt>
                <c:pt idx="3601">
                  <c:v>121.487952563753</c:v>
                </c:pt>
                <c:pt idx="3602">
                  <c:v>-167.96561541666401</c:v>
                </c:pt>
                <c:pt idx="3603">
                  <c:v>408.79408490994899</c:v>
                </c:pt>
                <c:pt idx="3604">
                  <c:v>-96.863980636671897</c:v>
                </c:pt>
                <c:pt idx="3605">
                  <c:v>965.97054296542603</c:v>
                </c:pt>
                <c:pt idx="3606">
                  <c:v>395.67637793489303</c:v>
                </c:pt>
                <c:pt idx="3607">
                  <c:v>567.68537287987999</c:v>
                </c:pt>
                <c:pt idx="3608">
                  <c:v>1055.38112363504</c:v>
                </c:pt>
                <c:pt idx="3609">
                  <c:v>1244.5841598653201</c:v>
                </c:pt>
                <c:pt idx="3610">
                  <c:v>2311.5585487961298</c:v>
                </c:pt>
                <c:pt idx="3611">
                  <c:v>2638.0204969463298</c:v>
                </c:pt>
                <c:pt idx="3612">
                  <c:v>3416.9546101973401</c:v>
                </c:pt>
                <c:pt idx="3613">
                  <c:v>3480.8011021473999</c:v>
                </c:pt>
                <c:pt idx="3614">
                  <c:v>5102.6695877860402</c:v>
                </c:pt>
                <c:pt idx="3615">
                  <c:v>5838.3899200557398</c:v>
                </c:pt>
                <c:pt idx="3616">
                  <c:v>7841.1293402118999</c:v>
                </c:pt>
                <c:pt idx="3617">
                  <c:v>7952.2651807655202</c:v>
                </c:pt>
                <c:pt idx="3618">
                  <c:v>8888.2939058119391</c:v>
                </c:pt>
                <c:pt idx="3619">
                  <c:v>8518.3534732930093</c:v>
                </c:pt>
                <c:pt idx="3620">
                  <c:v>10330.5891432357</c:v>
                </c:pt>
                <c:pt idx="3621">
                  <c:v>9609.2775544616597</c:v>
                </c:pt>
                <c:pt idx="3622">
                  <c:v>9259.3901298828096</c:v>
                </c:pt>
                <c:pt idx="3623">
                  <c:v>9621.3695329209804</c:v>
                </c:pt>
                <c:pt idx="3624">
                  <c:v>7908.7750681528396</c:v>
                </c:pt>
                <c:pt idx="3625">
                  <c:v>6809.2583923206603</c:v>
                </c:pt>
                <c:pt idx="3626">
                  <c:v>5940.9272864254099</c:v>
                </c:pt>
                <c:pt idx="3627">
                  <c:v>5770.18053818522</c:v>
                </c:pt>
                <c:pt idx="3628">
                  <c:v>5000.74794270455</c:v>
                </c:pt>
                <c:pt idx="3629">
                  <c:v>5415.9387822891704</c:v>
                </c:pt>
                <c:pt idx="3630">
                  <c:v>5118.4047359154702</c:v>
                </c:pt>
                <c:pt idx="3631">
                  <c:v>4951.2812489072103</c:v>
                </c:pt>
                <c:pt idx="3632">
                  <c:v>4645.3469622078901</c:v>
                </c:pt>
                <c:pt idx="3633">
                  <c:v>3619.87403106384</c:v>
                </c:pt>
                <c:pt idx="3634">
                  <c:v>2254.0170817938101</c:v>
                </c:pt>
                <c:pt idx="3635">
                  <c:v>2625.7637582501802</c:v>
                </c:pt>
                <c:pt idx="3636">
                  <c:v>1824.4659533228</c:v>
                </c:pt>
                <c:pt idx="3637">
                  <c:v>1823.0615096183799</c:v>
                </c:pt>
                <c:pt idx="3638">
                  <c:v>1095.3176776318801</c:v>
                </c:pt>
                <c:pt idx="3639">
                  <c:v>437.04437902156297</c:v>
                </c:pt>
                <c:pt idx="3640">
                  <c:v>815.75690243323197</c:v>
                </c:pt>
                <c:pt idx="3641">
                  <c:v>218.439982921931</c:v>
                </c:pt>
                <c:pt idx="3642">
                  <c:v>844.62031152147199</c:v>
                </c:pt>
                <c:pt idx="3643">
                  <c:v>164.98179715649701</c:v>
                </c:pt>
                <c:pt idx="3644">
                  <c:v>-499.43319492252698</c:v>
                </c:pt>
                <c:pt idx="3645">
                  <c:v>-221.297874312673</c:v>
                </c:pt>
                <c:pt idx="3646">
                  <c:v>-245.73490619035701</c:v>
                </c:pt>
                <c:pt idx="3647">
                  <c:v>-209.77590721106199</c:v>
                </c:pt>
                <c:pt idx="3648">
                  <c:v>-128.238846445001</c:v>
                </c:pt>
                <c:pt idx="3649">
                  <c:v>236.36125242352301</c:v>
                </c:pt>
                <c:pt idx="3650">
                  <c:v>-745.36876641176798</c:v>
                </c:pt>
                <c:pt idx="3651">
                  <c:v>-496.08387197175199</c:v>
                </c:pt>
                <c:pt idx="3652">
                  <c:v>-879.70466681614596</c:v>
                </c:pt>
                <c:pt idx="3653">
                  <c:v>-206.039333005065</c:v>
                </c:pt>
                <c:pt idx="3654">
                  <c:v>-605.42615775861498</c:v>
                </c:pt>
                <c:pt idx="3655">
                  <c:v>260.17336505343502</c:v>
                </c:pt>
                <c:pt idx="3656">
                  <c:v>-219.75386496448999</c:v>
                </c:pt>
                <c:pt idx="3657">
                  <c:v>-123.04921602156701</c:v>
                </c:pt>
                <c:pt idx="3658">
                  <c:v>-313.78146103426502</c:v>
                </c:pt>
                <c:pt idx="3659">
                  <c:v>-457.00485039306102</c:v>
                </c:pt>
                <c:pt idx="3660">
                  <c:v>-775.82652068708398</c:v>
                </c:pt>
                <c:pt idx="3661">
                  <c:v>-50.251077848963199</c:v>
                </c:pt>
                <c:pt idx="3662">
                  <c:v>-26.5290487222865</c:v>
                </c:pt>
                <c:pt idx="3663">
                  <c:v>-155.687235052266</c:v>
                </c:pt>
                <c:pt idx="3664">
                  <c:v>-559.474202187488</c:v>
                </c:pt>
                <c:pt idx="3665">
                  <c:v>-1329.7566039782801</c:v>
                </c:pt>
                <c:pt idx="3666">
                  <c:v>-697.53104430799397</c:v>
                </c:pt>
                <c:pt idx="3667">
                  <c:v>-362.09022131349599</c:v>
                </c:pt>
                <c:pt idx="3668">
                  <c:v>-776.67898987179603</c:v>
                </c:pt>
                <c:pt idx="3669">
                  <c:v>-617.43163672437004</c:v>
                </c:pt>
                <c:pt idx="3670">
                  <c:v>-981.00389897931598</c:v>
                </c:pt>
                <c:pt idx="3671">
                  <c:v>-949.874781674058</c:v>
                </c:pt>
                <c:pt idx="3672">
                  <c:v>-583.19124110604798</c:v>
                </c:pt>
                <c:pt idx="3673">
                  <c:v>-301.78578970054298</c:v>
                </c:pt>
                <c:pt idx="3674">
                  <c:v>-184.80636853978501</c:v>
                </c:pt>
                <c:pt idx="3675">
                  <c:v>-409.105013091643</c:v>
                </c:pt>
                <c:pt idx="3676">
                  <c:v>-1109.38361977982</c:v>
                </c:pt>
                <c:pt idx="3677">
                  <c:v>-306.84506976034402</c:v>
                </c:pt>
                <c:pt idx="3678">
                  <c:v>-214.719315933464</c:v>
                </c:pt>
                <c:pt idx="3679">
                  <c:v>-181.75881199462501</c:v>
                </c:pt>
                <c:pt idx="3680">
                  <c:v>-284.24233083528497</c:v>
                </c:pt>
                <c:pt idx="3681">
                  <c:v>-695.47897489479897</c:v>
                </c:pt>
                <c:pt idx="3682">
                  <c:v>-379.11860271059101</c:v>
                </c:pt>
                <c:pt idx="3683">
                  <c:v>-477.91856699885102</c:v>
                </c:pt>
                <c:pt idx="3684">
                  <c:v>-954.02774165987103</c:v>
                </c:pt>
                <c:pt idx="3685">
                  <c:v>-536.61386173024198</c:v>
                </c:pt>
                <c:pt idx="3686">
                  <c:v>-775.65912340855402</c:v>
                </c:pt>
                <c:pt idx="3687">
                  <c:v>-99.165904164234306</c:v>
                </c:pt>
                <c:pt idx="3688">
                  <c:v>-764.55856899462003</c:v>
                </c:pt>
                <c:pt idx="3689">
                  <c:v>-223.45569830570599</c:v>
                </c:pt>
                <c:pt idx="3690">
                  <c:v>-790.104907268391</c:v>
                </c:pt>
                <c:pt idx="3691">
                  <c:v>-1256.8200808174799</c:v>
                </c:pt>
                <c:pt idx="3692">
                  <c:v>-895.24553051647001</c:v>
                </c:pt>
                <c:pt idx="3693">
                  <c:v>-545.83026336252306</c:v>
                </c:pt>
                <c:pt idx="3694">
                  <c:v>-394.23873832709802</c:v>
                </c:pt>
                <c:pt idx="3695">
                  <c:v>-236.82112947877999</c:v>
                </c:pt>
                <c:pt idx="3696">
                  <c:v>-624.40692695402902</c:v>
                </c:pt>
                <c:pt idx="3697">
                  <c:v>117.706421670773</c:v>
                </c:pt>
                <c:pt idx="3698">
                  <c:v>-678.991229935246</c:v>
                </c:pt>
                <c:pt idx="3699">
                  <c:v>-389.86276688918201</c:v>
                </c:pt>
                <c:pt idx="3700">
                  <c:v>-692.21324955856505</c:v>
                </c:pt>
                <c:pt idx="3701">
                  <c:v>-816.76415571339203</c:v>
                </c:pt>
                <c:pt idx="3702">
                  <c:v>-987.02896311196696</c:v>
                </c:pt>
                <c:pt idx="3703">
                  <c:v>-372.731665732745</c:v>
                </c:pt>
                <c:pt idx="3704">
                  <c:v>-1370.7322385084401</c:v>
                </c:pt>
                <c:pt idx="3705">
                  <c:v>-748.19900359026201</c:v>
                </c:pt>
                <c:pt idx="3706">
                  <c:v>-812.64721709829098</c:v>
                </c:pt>
                <c:pt idx="3707">
                  <c:v>-964.58992001125603</c:v>
                </c:pt>
                <c:pt idx="3708">
                  <c:v>-933.79139960701298</c:v>
                </c:pt>
                <c:pt idx="3709">
                  <c:v>-302.81351728370799</c:v>
                </c:pt>
                <c:pt idx="3710">
                  <c:v>-562.99397921888499</c:v>
                </c:pt>
                <c:pt idx="3711">
                  <c:v>-393.60995238305497</c:v>
                </c:pt>
                <c:pt idx="3712">
                  <c:v>-498.322896047048</c:v>
                </c:pt>
                <c:pt idx="3713">
                  <c:v>-480.55824947227097</c:v>
                </c:pt>
                <c:pt idx="3714">
                  <c:v>-383.442308047675</c:v>
                </c:pt>
                <c:pt idx="3715">
                  <c:v>-276.09290146417902</c:v>
                </c:pt>
                <c:pt idx="3716">
                  <c:v>-831.17928625858804</c:v>
                </c:pt>
                <c:pt idx="3717">
                  <c:v>-934.90636948953397</c:v>
                </c:pt>
                <c:pt idx="3718">
                  <c:v>-921.981995467768</c:v>
                </c:pt>
                <c:pt idx="3719">
                  <c:v>-390.41622969530198</c:v>
                </c:pt>
                <c:pt idx="3720">
                  <c:v>-448.20875671314201</c:v>
                </c:pt>
                <c:pt idx="3721">
                  <c:v>-67.720220432360307</c:v>
                </c:pt>
                <c:pt idx="3722">
                  <c:v>-399.62609415769901</c:v>
                </c:pt>
                <c:pt idx="3723">
                  <c:v>-764.29775648868804</c:v>
                </c:pt>
                <c:pt idx="3724">
                  <c:v>-377.18217258924398</c:v>
                </c:pt>
                <c:pt idx="3725">
                  <c:v>-492.07942452710802</c:v>
                </c:pt>
                <c:pt idx="3726">
                  <c:v>120.88564182545799</c:v>
                </c:pt>
                <c:pt idx="3727">
                  <c:v>-840.81221746059998</c:v>
                </c:pt>
                <c:pt idx="3728">
                  <c:v>-570.195729554987</c:v>
                </c:pt>
                <c:pt idx="3729">
                  <c:v>-207.78512038964399</c:v>
                </c:pt>
                <c:pt idx="3730">
                  <c:v>646.697671511409</c:v>
                </c:pt>
                <c:pt idx="3731">
                  <c:v>-80.3750090395624</c:v>
                </c:pt>
                <c:pt idx="3732">
                  <c:v>-140.23192913815399</c:v>
                </c:pt>
                <c:pt idx="3733">
                  <c:v>484.12131898916601</c:v>
                </c:pt>
                <c:pt idx="3734">
                  <c:v>-59.186602541669401</c:v>
                </c:pt>
                <c:pt idx="3735">
                  <c:v>-143.05106405510401</c:v>
                </c:pt>
                <c:pt idx="3736">
                  <c:v>754.61400213794195</c:v>
                </c:pt>
                <c:pt idx="3737">
                  <c:v>679.26148785218004</c:v>
                </c:pt>
                <c:pt idx="3738">
                  <c:v>352.28910292519299</c:v>
                </c:pt>
                <c:pt idx="3739">
                  <c:v>552.91634799701399</c:v>
                </c:pt>
                <c:pt idx="3740">
                  <c:v>814.07315221976398</c:v>
                </c:pt>
                <c:pt idx="3741">
                  <c:v>693.409687529076</c:v>
                </c:pt>
                <c:pt idx="3742">
                  <c:v>129.17510211522099</c:v>
                </c:pt>
                <c:pt idx="3743">
                  <c:v>667.89392759788302</c:v>
                </c:pt>
                <c:pt idx="3744">
                  <c:v>29.803260768929299</c:v>
                </c:pt>
                <c:pt idx="3745">
                  <c:v>1130.6445362280001</c:v>
                </c:pt>
                <c:pt idx="3746">
                  <c:v>1252.3784907388599</c:v>
                </c:pt>
                <c:pt idx="3747">
                  <c:v>1390.7680361314599</c:v>
                </c:pt>
                <c:pt idx="3748">
                  <c:v>2617.2006741120399</c:v>
                </c:pt>
                <c:pt idx="3749">
                  <c:v>3886.03501252044</c:v>
                </c:pt>
                <c:pt idx="3750">
                  <c:v>3728.42516172564</c:v>
                </c:pt>
                <c:pt idx="3751">
                  <c:v>5348.7579491221404</c:v>
                </c:pt>
                <c:pt idx="3752">
                  <c:v>6379.40554660417</c:v>
                </c:pt>
                <c:pt idx="3753">
                  <c:v>7430.3863329477099</c:v>
                </c:pt>
                <c:pt idx="3754">
                  <c:v>8624.0774530221697</c:v>
                </c:pt>
                <c:pt idx="3755">
                  <c:v>11159.4631129426</c:v>
                </c:pt>
                <c:pt idx="3756">
                  <c:v>13875.3227943168</c:v>
                </c:pt>
                <c:pt idx="3757">
                  <c:v>15397.003991506601</c:v>
                </c:pt>
                <c:pt idx="3758">
                  <c:v>16884.629929137602</c:v>
                </c:pt>
                <c:pt idx="3759">
                  <c:v>20383.512952289198</c:v>
                </c:pt>
                <c:pt idx="3760">
                  <c:v>23319.143388171498</c:v>
                </c:pt>
                <c:pt idx="3761">
                  <c:v>24299.3572601899</c:v>
                </c:pt>
                <c:pt idx="3762">
                  <c:v>26336.771611318902</c:v>
                </c:pt>
                <c:pt idx="3763">
                  <c:v>27378.570195733198</c:v>
                </c:pt>
                <c:pt idx="3764">
                  <c:v>26689.8192820513</c:v>
                </c:pt>
                <c:pt idx="3765">
                  <c:v>27781.858867568899</c:v>
                </c:pt>
                <c:pt idx="3766">
                  <c:v>26498.860696518401</c:v>
                </c:pt>
                <c:pt idx="3767">
                  <c:v>28389.291646520702</c:v>
                </c:pt>
                <c:pt idx="3768">
                  <c:v>31661.263119619802</c:v>
                </c:pt>
                <c:pt idx="3769">
                  <c:v>32358.399995288499</c:v>
                </c:pt>
                <c:pt idx="3770">
                  <c:v>34605.346941255098</c:v>
                </c:pt>
                <c:pt idx="3771">
                  <c:v>37345.873375032599</c:v>
                </c:pt>
                <c:pt idx="3772">
                  <c:v>39796.940363823698</c:v>
                </c:pt>
                <c:pt idx="3773">
                  <c:v>39756.965769402399</c:v>
                </c:pt>
                <c:pt idx="3774">
                  <c:v>39530.844245975299</c:v>
                </c:pt>
                <c:pt idx="3775">
                  <c:v>35803.2866307976</c:v>
                </c:pt>
                <c:pt idx="3776">
                  <c:v>32058.2324424621</c:v>
                </c:pt>
                <c:pt idx="3777">
                  <c:v>28020.886817867799</c:v>
                </c:pt>
                <c:pt idx="3778">
                  <c:v>23700.5738855608</c:v>
                </c:pt>
                <c:pt idx="3779">
                  <c:v>21381.141408012401</c:v>
                </c:pt>
                <c:pt idx="3780">
                  <c:v>19568.370551676398</c:v>
                </c:pt>
                <c:pt idx="3781">
                  <c:v>20051.829775506201</c:v>
                </c:pt>
                <c:pt idx="3782">
                  <c:v>18810.9057213335</c:v>
                </c:pt>
                <c:pt idx="3783">
                  <c:v>16338.5086383737</c:v>
                </c:pt>
                <c:pt idx="3784">
                  <c:v>16235.5056438067</c:v>
                </c:pt>
                <c:pt idx="3785">
                  <c:v>15520.662413121399</c:v>
                </c:pt>
                <c:pt idx="3786">
                  <c:v>14907.3168808706</c:v>
                </c:pt>
                <c:pt idx="3787">
                  <c:v>12478.775627200899</c:v>
                </c:pt>
                <c:pt idx="3788">
                  <c:v>8955.52310367463</c:v>
                </c:pt>
                <c:pt idx="3789">
                  <c:v>8317.9889438380305</c:v>
                </c:pt>
                <c:pt idx="3790">
                  <c:v>6155.7464599310097</c:v>
                </c:pt>
                <c:pt idx="3791">
                  <c:v>5453.1227529323896</c:v>
                </c:pt>
                <c:pt idx="3792">
                  <c:v>4523.21454157485</c:v>
                </c:pt>
                <c:pt idx="3793">
                  <c:v>3073.8890459460199</c:v>
                </c:pt>
                <c:pt idx="3794">
                  <c:v>2356.0368532738698</c:v>
                </c:pt>
                <c:pt idx="3795">
                  <c:v>1790.98321277848</c:v>
                </c:pt>
                <c:pt idx="3796">
                  <c:v>1172.29547592163</c:v>
                </c:pt>
                <c:pt idx="3797">
                  <c:v>2125.0615808293101</c:v>
                </c:pt>
                <c:pt idx="3798">
                  <c:v>989.11939316765904</c:v>
                </c:pt>
                <c:pt idx="3799">
                  <c:v>1363.5646571856801</c:v>
                </c:pt>
                <c:pt idx="3800">
                  <c:v>812.32411209913698</c:v>
                </c:pt>
                <c:pt idx="3801">
                  <c:v>536.33918875564495</c:v>
                </c:pt>
                <c:pt idx="3802">
                  <c:v>875.38724917807895</c:v>
                </c:pt>
                <c:pt idx="3803">
                  <c:v>173.58644831960899</c:v>
                </c:pt>
                <c:pt idx="3804">
                  <c:v>321.016889616507</c:v>
                </c:pt>
                <c:pt idx="3805">
                  <c:v>51.8123593104647</c:v>
                </c:pt>
                <c:pt idx="3806">
                  <c:v>-67.067162623403405</c:v>
                </c:pt>
                <c:pt idx="3807">
                  <c:v>-202.122649309613</c:v>
                </c:pt>
                <c:pt idx="3808">
                  <c:v>192.62638079536899</c:v>
                </c:pt>
                <c:pt idx="3809">
                  <c:v>387.83521079639701</c:v>
                </c:pt>
                <c:pt idx="3810">
                  <c:v>140.65912457994301</c:v>
                </c:pt>
                <c:pt idx="3811">
                  <c:v>454.74070452806899</c:v>
                </c:pt>
                <c:pt idx="3812">
                  <c:v>234.37586803377101</c:v>
                </c:pt>
                <c:pt idx="3813">
                  <c:v>570.06949522242405</c:v>
                </c:pt>
                <c:pt idx="3814">
                  <c:v>467.21907214268498</c:v>
                </c:pt>
                <c:pt idx="3815">
                  <c:v>399.44373059163502</c:v>
                </c:pt>
                <c:pt idx="3816">
                  <c:v>606.75912680636304</c:v>
                </c:pt>
                <c:pt idx="3817">
                  <c:v>707.79709637554504</c:v>
                </c:pt>
                <c:pt idx="3818">
                  <c:v>1596.5068516118199</c:v>
                </c:pt>
                <c:pt idx="3819">
                  <c:v>1865.1003469478901</c:v>
                </c:pt>
                <c:pt idx="3820">
                  <c:v>1451.8207223961299</c:v>
                </c:pt>
                <c:pt idx="3821">
                  <c:v>2563.6377509414901</c:v>
                </c:pt>
                <c:pt idx="3822">
                  <c:v>2986.48304312132</c:v>
                </c:pt>
                <c:pt idx="3823">
                  <c:v>2851.0705185683801</c:v>
                </c:pt>
                <c:pt idx="3824">
                  <c:v>4131.2126411870704</c:v>
                </c:pt>
                <c:pt idx="3825">
                  <c:v>4965.8733366032202</c:v>
                </c:pt>
                <c:pt idx="3826">
                  <c:v>5557.1834502257998</c:v>
                </c:pt>
                <c:pt idx="3827">
                  <c:v>6019.9525324455399</c:v>
                </c:pt>
                <c:pt idx="3828">
                  <c:v>8553.8935412596293</c:v>
                </c:pt>
                <c:pt idx="3829">
                  <c:v>9806.2964647448607</c:v>
                </c:pt>
                <c:pt idx="3830">
                  <c:v>10563.9748527554</c:v>
                </c:pt>
                <c:pt idx="3831">
                  <c:v>11381.405210900901</c:v>
                </c:pt>
                <c:pt idx="3832">
                  <c:v>13236.599337112701</c:v>
                </c:pt>
                <c:pt idx="3833">
                  <c:v>14315.348184250501</c:v>
                </c:pt>
                <c:pt idx="3834">
                  <c:v>16491.663556106101</c:v>
                </c:pt>
                <c:pt idx="3835">
                  <c:v>17799.816909770099</c:v>
                </c:pt>
                <c:pt idx="3836">
                  <c:v>17745.911727760202</c:v>
                </c:pt>
                <c:pt idx="3837">
                  <c:v>19546.901228852799</c:v>
                </c:pt>
                <c:pt idx="3838">
                  <c:v>19591.2208825995</c:v>
                </c:pt>
                <c:pt idx="3839">
                  <c:v>21553.683288563199</c:v>
                </c:pt>
                <c:pt idx="3840">
                  <c:v>21920.0657073986</c:v>
                </c:pt>
                <c:pt idx="3841">
                  <c:v>21771.979572550801</c:v>
                </c:pt>
                <c:pt idx="3842">
                  <c:v>20518.881877833199</c:v>
                </c:pt>
                <c:pt idx="3843">
                  <c:v>20689.983517590201</c:v>
                </c:pt>
                <c:pt idx="3844">
                  <c:v>18373.149840096001</c:v>
                </c:pt>
                <c:pt idx="3845">
                  <c:v>17308.892466705998</c:v>
                </c:pt>
                <c:pt idx="3846">
                  <c:v>16126.781829502601</c:v>
                </c:pt>
                <c:pt idx="3847">
                  <c:v>13272.9975129226</c:v>
                </c:pt>
                <c:pt idx="3848">
                  <c:v>12563.619720327401</c:v>
                </c:pt>
                <c:pt idx="3849">
                  <c:v>11515.6444367649</c:v>
                </c:pt>
                <c:pt idx="3850">
                  <c:v>10678.9780430952</c:v>
                </c:pt>
                <c:pt idx="3851">
                  <c:v>10117.8275203454</c:v>
                </c:pt>
                <c:pt idx="3852">
                  <c:v>10525.6576564556</c:v>
                </c:pt>
                <c:pt idx="3853">
                  <c:v>8881.3807000412598</c:v>
                </c:pt>
                <c:pt idx="3854">
                  <c:v>8487.06684093289</c:v>
                </c:pt>
                <c:pt idx="3855">
                  <c:v>7900.7064582965004</c:v>
                </c:pt>
                <c:pt idx="3856">
                  <c:v>5916.3238379893901</c:v>
                </c:pt>
                <c:pt idx="3857">
                  <c:v>5120.8693256358301</c:v>
                </c:pt>
                <c:pt idx="3858">
                  <c:v>4297.7754047121198</c:v>
                </c:pt>
                <c:pt idx="3859">
                  <c:v>3230.5832466462698</c:v>
                </c:pt>
                <c:pt idx="3860">
                  <c:v>2039.5339996646901</c:v>
                </c:pt>
                <c:pt idx="3861">
                  <c:v>2120.7779862274001</c:v>
                </c:pt>
                <c:pt idx="3862">
                  <c:v>1542.8065812559601</c:v>
                </c:pt>
                <c:pt idx="3863">
                  <c:v>1537.7251061537399</c:v>
                </c:pt>
                <c:pt idx="3864">
                  <c:v>1314.20560532234</c:v>
                </c:pt>
                <c:pt idx="3865">
                  <c:v>861.43835569995701</c:v>
                </c:pt>
                <c:pt idx="3866">
                  <c:v>1072.9235320760099</c:v>
                </c:pt>
                <c:pt idx="3867">
                  <c:v>1039.2411403582801</c:v>
                </c:pt>
                <c:pt idx="3868">
                  <c:v>1322.7875873539899</c:v>
                </c:pt>
                <c:pt idx="3869">
                  <c:v>1157.8218449411299</c:v>
                </c:pt>
                <c:pt idx="3870">
                  <c:v>945.38280949334899</c:v>
                </c:pt>
                <c:pt idx="3871">
                  <c:v>689.27145039025697</c:v>
                </c:pt>
                <c:pt idx="3872">
                  <c:v>1974.3069321436101</c:v>
                </c:pt>
                <c:pt idx="3873">
                  <c:v>2932.8654247302002</c:v>
                </c:pt>
                <c:pt idx="3874">
                  <c:v>1646.9233139544499</c:v>
                </c:pt>
                <c:pt idx="3875">
                  <c:v>1836.78255629812</c:v>
                </c:pt>
                <c:pt idx="3876">
                  <c:v>2786.4606457124701</c:v>
                </c:pt>
                <c:pt idx="3877">
                  <c:v>3538.1137428060501</c:v>
                </c:pt>
                <c:pt idx="3878">
                  <c:v>3758.1219368873999</c:v>
                </c:pt>
                <c:pt idx="3879">
                  <c:v>4790.7291788410002</c:v>
                </c:pt>
                <c:pt idx="3880">
                  <c:v>5172.4688834692497</c:v>
                </c:pt>
                <c:pt idx="3881">
                  <c:v>5197.0742543026399</c:v>
                </c:pt>
                <c:pt idx="3882">
                  <c:v>6651.2886722327103</c:v>
                </c:pt>
                <c:pt idx="3883">
                  <c:v>7601.2320544030099</c:v>
                </c:pt>
                <c:pt idx="3884">
                  <c:v>6512.1868493272896</c:v>
                </c:pt>
                <c:pt idx="3885">
                  <c:v>6470.6168283617199</c:v>
                </c:pt>
                <c:pt idx="3886">
                  <c:v>5997.8529452775801</c:v>
                </c:pt>
                <c:pt idx="3887">
                  <c:v>5478.7762890286303</c:v>
                </c:pt>
                <c:pt idx="3888">
                  <c:v>4505.74113904558</c:v>
                </c:pt>
                <c:pt idx="3889">
                  <c:v>3982.0787846431799</c:v>
                </c:pt>
                <c:pt idx="3890">
                  <c:v>3141.5087345934799</c:v>
                </c:pt>
                <c:pt idx="3891">
                  <c:v>3031.5517363550198</c:v>
                </c:pt>
                <c:pt idx="3892">
                  <c:v>3344.3942086736402</c:v>
                </c:pt>
                <c:pt idx="3893">
                  <c:v>3166.3192450011802</c:v>
                </c:pt>
                <c:pt idx="3894">
                  <c:v>2152.1591237061598</c:v>
                </c:pt>
                <c:pt idx="3895">
                  <c:v>2843.0122473562401</c:v>
                </c:pt>
                <c:pt idx="3896">
                  <c:v>2891.7792586399801</c:v>
                </c:pt>
                <c:pt idx="3897">
                  <c:v>1907.5028911321999</c:v>
                </c:pt>
                <c:pt idx="3898">
                  <c:v>1364.6443393121299</c:v>
                </c:pt>
                <c:pt idx="3899">
                  <c:v>602.90355841626103</c:v>
                </c:pt>
                <c:pt idx="3900">
                  <c:v>960.047411872265</c:v>
                </c:pt>
                <c:pt idx="3901">
                  <c:v>965.22519792481398</c:v>
                </c:pt>
                <c:pt idx="3902">
                  <c:v>164.92312403241499</c:v>
                </c:pt>
                <c:pt idx="3903">
                  <c:v>586.17954527095901</c:v>
                </c:pt>
                <c:pt idx="3904">
                  <c:v>-343.63079055789399</c:v>
                </c:pt>
                <c:pt idx="3905">
                  <c:v>35.429890496549</c:v>
                </c:pt>
                <c:pt idx="3906">
                  <c:v>-446.81347324899599</c:v>
                </c:pt>
                <c:pt idx="3907">
                  <c:v>-212.66529056124801</c:v>
                </c:pt>
                <c:pt idx="3908">
                  <c:v>-145.993010703864</c:v>
                </c:pt>
                <c:pt idx="3909">
                  <c:v>-418.43111581540501</c:v>
                </c:pt>
                <c:pt idx="3910">
                  <c:v>-125.158443478438</c:v>
                </c:pt>
                <c:pt idx="3911">
                  <c:v>-283.59895317885503</c:v>
                </c:pt>
                <c:pt idx="3912">
                  <c:v>-1222.84122154376</c:v>
                </c:pt>
                <c:pt idx="3913">
                  <c:v>-1179.0163815020701</c:v>
                </c:pt>
                <c:pt idx="3914">
                  <c:v>-515.53429406393695</c:v>
                </c:pt>
                <c:pt idx="3915">
                  <c:v>-252.07687807287601</c:v>
                </c:pt>
                <c:pt idx="3916">
                  <c:v>131.428431985694</c:v>
                </c:pt>
                <c:pt idx="3917">
                  <c:v>-1029.7772878102901</c:v>
                </c:pt>
                <c:pt idx="3918">
                  <c:v>-906.03402068284402</c:v>
                </c:pt>
                <c:pt idx="3919">
                  <c:v>-147.17544419846999</c:v>
                </c:pt>
                <c:pt idx="3920">
                  <c:v>-288.63544185747702</c:v>
                </c:pt>
                <c:pt idx="3921">
                  <c:v>40.772821162157904</c:v>
                </c:pt>
                <c:pt idx="3922">
                  <c:v>-642.44997288868399</c:v>
                </c:pt>
                <c:pt idx="3923">
                  <c:v>-917.62675026637601</c:v>
                </c:pt>
                <c:pt idx="3924">
                  <c:v>-549.72363012678795</c:v>
                </c:pt>
                <c:pt idx="3925">
                  <c:v>-927.79107327191196</c:v>
                </c:pt>
                <c:pt idx="3926">
                  <c:v>-388.21301391961998</c:v>
                </c:pt>
                <c:pt idx="3927">
                  <c:v>-625.28061732991796</c:v>
                </c:pt>
                <c:pt idx="3928">
                  <c:v>-261.79629071013699</c:v>
                </c:pt>
                <c:pt idx="3929">
                  <c:v>-1065.07577379087</c:v>
                </c:pt>
                <c:pt idx="3930">
                  <c:v>-625.51326621119699</c:v>
                </c:pt>
                <c:pt idx="3931">
                  <c:v>-869.19501994260304</c:v>
                </c:pt>
                <c:pt idx="3932">
                  <c:v>-1068.0132770856301</c:v>
                </c:pt>
                <c:pt idx="3933">
                  <c:v>-477.89218463559001</c:v>
                </c:pt>
                <c:pt idx="3934">
                  <c:v>-467.23765218391401</c:v>
                </c:pt>
                <c:pt idx="3935">
                  <c:v>-696.06057707035905</c:v>
                </c:pt>
                <c:pt idx="3936">
                  <c:v>-210.505650043977</c:v>
                </c:pt>
                <c:pt idx="3937">
                  <c:v>-726.46314917579696</c:v>
                </c:pt>
                <c:pt idx="3938">
                  <c:v>-334.98906826629002</c:v>
                </c:pt>
                <c:pt idx="3939">
                  <c:v>-336.97075138858202</c:v>
                </c:pt>
                <c:pt idx="3940">
                  <c:v>-437.49739976368602</c:v>
                </c:pt>
                <c:pt idx="3941">
                  <c:v>-1292.4285211527999</c:v>
                </c:pt>
                <c:pt idx="3942">
                  <c:v>-1261.9722860893401</c:v>
                </c:pt>
                <c:pt idx="3943">
                  <c:v>-577.80268966267101</c:v>
                </c:pt>
                <c:pt idx="3944">
                  <c:v>-461.49847154986298</c:v>
                </c:pt>
                <c:pt idx="3945">
                  <c:v>-277.314370924873</c:v>
                </c:pt>
                <c:pt idx="3946">
                  <c:v>-514.68263888281001</c:v>
                </c:pt>
                <c:pt idx="3947">
                  <c:v>-37.8624133211379</c:v>
                </c:pt>
                <c:pt idx="3948">
                  <c:v>-485.24687865740799</c:v>
                </c:pt>
                <c:pt idx="3949">
                  <c:v>-951.88326288928897</c:v>
                </c:pt>
                <c:pt idx="3950">
                  <c:v>-342.65791034899701</c:v>
                </c:pt>
                <c:pt idx="3951">
                  <c:v>-592.86689166041299</c:v>
                </c:pt>
                <c:pt idx="3952">
                  <c:v>-8.5670237455415208</c:v>
                </c:pt>
                <c:pt idx="3953">
                  <c:v>-548.62609008297898</c:v>
                </c:pt>
                <c:pt idx="3954">
                  <c:v>-605.97804769751895</c:v>
                </c:pt>
                <c:pt idx="3955">
                  <c:v>-308.365675993575</c:v>
                </c:pt>
                <c:pt idx="3956">
                  <c:v>2.1755014447317098</c:v>
                </c:pt>
                <c:pt idx="3957">
                  <c:v>-119.265259492529</c:v>
                </c:pt>
                <c:pt idx="3958">
                  <c:v>-482.38071298175799</c:v>
                </c:pt>
                <c:pt idx="3959">
                  <c:v>-1250.6060131803199</c:v>
                </c:pt>
                <c:pt idx="3960">
                  <c:v>-850.02727894113195</c:v>
                </c:pt>
                <c:pt idx="3961">
                  <c:v>-304.117351844881</c:v>
                </c:pt>
                <c:pt idx="3962">
                  <c:v>-746.73130195707597</c:v>
                </c:pt>
                <c:pt idx="3963">
                  <c:v>-1352.17175668043</c:v>
                </c:pt>
                <c:pt idx="3964">
                  <c:v>-1284.4637040140999</c:v>
                </c:pt>
                <c:pt idx="3965">
                  <c:v>256.35633799395498</c:v>
                </c:pt>
                <c:pt idx="3966">
                  <c:v>-395.26298193129497</c:v>
                </c:pt>
                <c:pt idx="3967">
                  <c:v>-732.59187159684905</c:v>
                </c:pt>
                <c:pt idx="3968">
                  <c:v>-115.593413777886</c:v>
                </c:pt>
                <c:pt idx="3969">
                  <c:v>-789.79258675009498</c:v>
                </c:pt>
                <c:pt idx="3970">
                  <c:v>-524.93685574804101</c:v>
                </c:pt>
                <c:pt idx="3971">
                  <c:v>-1130.5018788032601</c:v>
                </c:pt>
                <c:pt idx="3972">
                  <c:v>-555.00416794224304</c:v>
                </c:pt>
                <c:pt idx="3973">
                  <c:v>-807.64496332555098</c:v>
                </c:pt>
                <c:pt idx="3974">
                  <c:v>-1360.5779878045701</c:v>
                </c:pt>
                <c:pt idx="3975">
                  <c:v>-1048.6236183860699</c:v>
                </c:pt>
                <c:pt idx="3976">
                  <c:v>-540.97199338715802</c:v>
                </c:pt>
                <c:pt idx="3977">
                  <c:v>-1364.8132548665401</c:v>
                </c:pt>
                <c:pt idx="3978">
                  <c:v>-744.171387499655</c:v>
                </c:pt>
                <c:pt idx="3979">
                  <c:v>-763.157154742432</c:v>
                </c:pt>
                <c:pt idx="3980">
                  <c:v>-934.483990690165</c:v>
                </c:pt>
                <c:pt idx="3981">
                  <c:v>-532.55074842657802</c:v>
                </c:pt>
                <c:pt idx="3982">
                  <c:v>-498.287655246528</c:v>
                </c:pt>
                <c:pt idx="3983">
                  <c:v>-433.69122414445502</c:v>
                </c:pt>
                <c:pt idx="3984">
                  <c:v>-329.38992095671398</c:v>
                </c:pt>
                <c:pt idx="3985">
                  <c:v>-207.99527905534501</c:v>
                </c:pt>
                <c:pt idx="3986">
                  <c:v>-933.30535885865197</c:v>
                </c:pt>
                <c:pt idx="3987">
                  <c:v>-638.15174578967503</c:v>
                </c:pt>
                <c:pt idx="3988">
                  <c:v>-929.57783686531604</c:v>
                </c:pt>
                <c:pt idx="3989">
                  <c:v>-164.943534248829</c:v>
                </c:pt>
                <c:pt idx="3990">
                  <c:v>-1115.83471898329</c:v>
                </c:pt>
                <c:pt idx="3991">
                  <c:v>-860.57662172063306</c:v>
                </c:pt>
                <c:pt idx="3992">
                  <c:v>-870.42091882865498</c:v>
                </c:pt>
                <c:pt idx="3993">
                  <c:v>-212.92788393057199</c:v>
                </c:pt>
                <c:pt idx="3994">
                  <c:v>-643.49647288875497</c:v>
                </c:pt>
                <c:pt idx="3995">
                  <c:v>-713.34782941656704</c:v>
                </c:pt>
                <c:pt idx="3996">
                  <c:v>-593.10942153251005</c:v>
                </c:pt>
                <c:pt idx="3997">
                  <c:v>-262.258255779092</c:v>
                </c:pt>
                <c:pt idx="3998">
                  <c:v>-878.97550767289101</c:v>
                </c:pt>
                <c:pt idx="3999">
                  <c:v>-755.578030930983</c:v>
                </c:pt>
                <c:pt idx="4000">
                  <c:v>-884.459888285234</c:v>
                </c:pt>
                <c:pt idx="4001">
                  <c:v>-734.75606468944204</c:v>
                </c:pt>
                <c:pt idx="4002">
                  <c:v>-355.454087532507</c:v>
                </c:pt>
                <c:pt idx="4003">
                  <c:v>-534.15211604974695</c:v>
                </c:pt>
                <c:pt idx="4004">
                  <c:v>-897.36232489019199</c:v>
                </c:pt>
                <c:pt idx="4005">
                  <c:v>-626.65747932806198</c:v>
                </c:pt>
                <c:pt idx="4006">
                  <c:v>-644.46577295862005</c:v>
                </c:pt>
                <c:pt idx="4007">
                  <c:v>-686.37656931221295</c:v>
                </c:pt>
                <c:pt idx="4008">
                  <c:v>-416.28876840076401</c:v>
                </c:pt>
                <c:pt idx="4009">
                  <c:v>-1028.4997382901799</c:v>
                </c:pt>
                <c:pt idx="4010">
                  <c:v>-589.40521362758602</c:v>
                </c:pt>
                <c:pt idx="4011">
                  <c:v>-193.652885424879</c:v>
                </c:pt>
                <c:pt idx="4012">
                  <c:v>-69.207109075685395</c:v>
                </c:pt>
                <c:pt idx="4013">
                  <c:v>-64.258784879291895</c:v>
                </c:pt>
                <c:pt idx="4014">
                  <c:v>-74.249804088592995</c:v>
                </c:pt>
                <c:pt idx="4015">
                  <c:v>429.167015746245</c:v>
                </c:pt>
                <c:pt idx="4016">
                  <c:v>-314.58693220414699</c:v>
                </c:pt>
                <c:pt idx="4017">
                  <c:v>216.73225864931601</c:v>
                </c:pt>
                <c:pt idx="4018">
                  <c:v>694.47590734675396</c:v>
                </c:pt>
                <c:pt idx="4019">
                  <c:v>1191.9745820359001</c:v>
                </c:pt>
                <c:pt idx="4020">
                  <c:v>793.692635374053</c:v>
                </c:pt>
                <c:pt idx="4021">
                  <c:v>926.50165426970295</c:v>
                </c:pt>
                <c:pt idx="4022">
                  <c:v>1061.51540230722</c:v>
                </c:pt>
                <c:pt idx="4023">
                  <c:v>2673.40332109269</c:v>
                </c:pt>
                <c:pt idx="4024">
                  <c:v>3745.4442101383502</c:v>
                </c:pt>
                <c:pt idx="4025">
                  <c:v>3326.4354438719602</c:v>
                </c:pt>
                <c:pt idx="4026">
                  <c:v>3987.7742342821298</c:v>
                </c:pt>
                <c:pt idx="4027">
                  <c:v>3865.6937277244901</c:v>
                </c:pt>
                <c:pt idx="4028">
                  <c:v>4284.4932564514202</c:v>
                </c:pt>
                <c:pt idx="4029">
                  <c:v>5101.1166512047403</c:v>
                </c:pt>
                <c:pt idx="4030">
                  <c:v>5796.9999661192496</c:v>
                </c:pt>
                <c:pt idx="4031">
                  <c:v>5137.49620849231</c:v>
                </c:pt>
                <c:pt idx="4032">
                  <c:v>4340.3734668402303</c:v>
                </c:pt>
                <c:pt idx="4033">
                  <c:v>4085.01306564169</c:v>
                </c:pt>
                <c:pt idx="4034">
                  <c:v>3676.8188387313198</c:v>
                </c:pt>
                <c:pt idx="4035">
                  <c:v>3399.9184598001302</c:v>
                </c:pt>
                <c:pt idx="4036">
                  <c:v>1520.1954587845401</c:v>
                </c:pt>
                <c:pt idx="4037">
                  <c:v>2288.9501585887101</c:v>
                </c:pt>
                <c:pt idx="4038">
                  <c:v>3138.1908289918601</c:v>
                </c:pt>
                <c:pt idx="4039">
                  <c:v>2534.7549054021902</c:v>
                </c:pt>
                <c:pt idx="4040">
                  <c:v>2710.3996779078798</c:v>
                </c:pt>
                <c:pt idx="4041">
                  <c:v>2560.2780147326898</c:v>
                </c:pt>
                <c:pt idx="4042">
                  <c:v>1943.4951231539701</c:v>
                </c:pt>
                <c:pt idx="4043">
                  <c:v>1492.0839416971801</c:v>
                </c:pt>
                <c:pt idx="4044">
                  <c:v>1646.5996870265701</c:v>
                </c:pt>
                <c:pt idx="4045">
                  <c:v>2047.8416336001701</c:v>
                </c:pt>
                <c:pt idx="4046">
                  <c:v>599.80738402098905</c:v>
                </c:pt>
                <c:pt idx="4047">
                  <c:v>-327.27703256637301</c:v>
                </c:pt>
                <c:pt idx="4048">
                  <c:v>645.34282550420005</c:v>
                </c:pt>
                <c:pt idx="4049">
                  <c:v>2.0257967521629299</c:v>
                </c:pt>
                <c:pt idx="4050">
                  <c:v>-17.063517781705698</c:v>
                </c:pt>
                <c:pt idx="4051">
                  <c:v>-551.97714441647997</c:v>
                </c:pt>
                <c:pt idx="4052">
                  <c:v>94.053199905252796</c:v>
                </c:pt>
                <c:pt idx="4053">
                  <c:v>-449.32643377782898</c:v>
                </c:pt>
                <c:pt idx="4054">
                  <c:v>-85.159558505458307</c:v>
                </c:pt>
                <c:pt idx="4055">
                  <c:v>-111.599924803533</c:v>
                </c:pt>
                <c:pt idx="4056">
                  <c:v>-447.31507227173802</c:v>
                </c:pt>
                <c:pt idx="4057">
                  <c:v>-378.81812331398601</c:v>
                </c:pt>
                <c:pt idx="4058">
                  <c:v>-331.66333940161701</c:v>
                </c:pt>
                <c:pt idx="4059">
                  <c:v>-204.56891794222099</c:v>
                </c:pt>
                <c:pt idx="4060">
                  <c:v>-539.39255634361905</c:v>
                </c:pt>
                <c:pt idx="4061">
                  <c:v>-452.53687700872098</c:v>
                </c:pt>
                <c:pt idx="4062">
                  <c:v>-444.82944766484098</c:v>
                </c:pt>
                <c:pt idx="4063">
                  <c:v>-460.11555320901999</c:v>
                </c:pt>
                <c:pt idx="4064">
                  <c:v>-393.83018012404898</c:v>
                </c:pt>
                <c:pt idx="4065">
                  <c:v>-597.204358613512</c:v>
                </c:pt>
                <c:pt idx="4066">
                  <c:v>-441.75900954163097</c:v>
                </c:pt>
                <c:pt idx="4067">
                  <c:v>-715.07644515075299</c:v>
                </c:pt>
                <c:pt idx="4068">
                  <c:v>-573.32296517562497</c:v>
                </c:pt>
                <c:pt idx="4069">
                  <c:v>-390.72163424170299</c:v>
                </c:pt>
                <c:pt idx="4070">
                  <c:v>-302.152904409011</c:v>
                </c:pt>
                <c:pt idx="4071">
                  <c:v>-1363.2509699987399</c:v>
                </c:pt>
                <c:pt idx="4072">
                  <c:v>-233.32597368732399</c:v>
                </c:pt>
                <c:pt idx="4073">
                  <c:v>-474.41152074236902</c:v>
                </c:pt>
                <c:pt idx="4074">
                  <c:v>-248.271858518459</c:v>
                </c:pt>
                <c:pt idx="4075">
                  <c:v>-619.050452449261</c:v>
                </c:pt>
                <c:pt idx="4076">
                  <c:v>-61.826203820952301</c:v>
                </c:pt>
                <c:pt idx="4077">
                  <c:v>-566.95145453369003</c:v>
                </c:pt>
                <c:pt idx="4078">
                  <c:v>-145.203454412507</c:v>
                </c:pt>
                <c:pt idx="4079">
                  <c:v>-638.20436875368296</c:v>
                </c:pt>
                <c:pt idx="4080">
                  <c:v>-230.55370989381501</c:v>
                </c:pt>
                <c:pt idx="4081">
                  <c:v>-501.46153686714001</c:v>
                </c:pt>
                <c:pt idx="4082">
                  <c:v>-717.01368702276704</c:v>
                </c:pt>
                <c:pt idx="4083">
                  <c:v>-665.68145297583806</c:v>
                </c:pt>
                <c:pt idx="4084">
                  <c:v>-708.59412599489599</c:v>
                </c:pt>
                <c:pt idx="4085">
                  <c:v>-72.646532339716998</c:v>
                </c:pt>
                <c:pt idx="4086">
                  <c:v>249.84364705681401</c:v>
                </c:pt>
                <c:pt idx="4087">
                  <c:v>-548.87543300155505</c:v>
                </c:pt>
                <c:pt idx="4088">
                  <c:v>-508.42790493816801</c:v>
                </c:pt>
                <c:pt idx="4089">
                  <c:v>101.86212353573301</c:v>
                </c:pt>
                <c:pt idx="4090">
                  <c:v>-542.98934639399204</c:v>
                </c:pt>
                <c:pt idx="4091">
                  <c:v>-505.11598964200698</c:v>
                </c:pt>
                <c:pt idx="4092">
                  <c:v>-70.452188692242999</c:v>
                </c:pt>
                <c:pt idx="4093">
                  <c:v>-187.71943851154501</c:v>
                </c:pt>
                <c:pt idx="4094">
                  <c:v>-288.01771794631401</c:v>
                </c:pt>
                <c:pt idx="4095">
                  <c:v>132.08107579412399</c:v>
                </c:pt>
                <c:pt idx="4096">
                  <c:v>-10.194908029361599</c:v>
                </c:pt>
                <c:pt idx="4097">
                  <c:v>21.836336516969801</c:v>
                </c:pt>
                <c:pt idx="4098">
                  <c:v>-707.44225304315898</c:v>
                </c:pt>
                <c:pt idx="4099">
                  <c:v>79.611775336597901</c:v>
                </c:pt>
                <c:pt idx="4100">
                  <c:v>-522.15818849561003</c:v>
                </c:pt>
                <c:pt idx="4101">
                  <c:v>57.037587078823002</c:v>
                </c:pt>
                <c:pt idx="4102">
                  <c:v>-127.69232176974</c:v>
                </c:pt>
                <c:pt idx="4103">
                  <c:v>150.50182711999</c:v>
                </c:pt>
                <c:pt idx="4104">
                  <c:v>619.75613037641801</c:v>
                </c:pt>
                <c:pt idx="4105">
                  <c:v>370.00578248351098</c:v>
                </c:pt>
                <c:pt idx="4106">
                  <c:v>151.795080091215</c:v>
                </c:pt>
                <c:pt idx="4107">
                  <c:v>183.017228598994</c:v>
                </c:pt>
                <c:pt idx="4108">
                  <c:v>416.39425592912301</c:v>
                </c:pt>
                <c:pt idx="4109">
                  <c:v>512.69241745840395</c:v>
                </c:pt>
                <c:pt idx="4110">
                  <c:v>815.442648759441</c:v>
                </c:pt>
                <c:pt idx="4111">
                  <c:v>406.75596042875299</c:v>
                </c:pt>
                <c:pt idx="4112">
                  <c:v>1037.6632609324199</c:v>
                </c:pt>
                <c:pt idx="4113">
                  <c:v>606.34946106451798</c:v>
                </c:pt>
                <c:pt idx="4114">
                  <c:v>1523.53980832913</c:v>
                </c:pt>
                <c:pt idx="4115">
                  <c:v>2448.3117885452898</c:v>
                </c:pt>
                <c:pt idx="4116">
                  <c:v>2253.2314726291802</c:v>
                </c:pt>
                <c:pt idx="4117">
                  <c:v>2136.7116266646099</c:v>
                </c:pt>
                <c:pt idx="4118">
                  <c:v>2191.6405995745199</c:v>
                </c:pt>
                <c:pt idx="4119">
                  <c:v>2374.09227942285</c:v>
                </c:pt>
                <c:pt idx="4120">
                  <c:v>3180.0054724071701</c:v>
                </c:pt>
                <c:pt idx="4121">
                  <c:v>3927.03512437672</c:v>
                </c:pt>
                <c:pt idx="4122">
                  <c:v>5265.4393743691098</c:v>
                </c:pt>
                <c:pt idx="4123">
                  <c:v>6075.2471947681897</c:v>
                </c:pt>
                <c:pt idx="4124">
                  <c:v>7060.2958230774402</c:v>
                </c:pt>
                <c:pt idx="4125">
                  <c:v>7913.06638321436</c:v>
                </c:pt>
                <c:pt idx="4126">
                  <c:v>10154.663040543001</c:v>
                </c:pt>
                <c:pt idx="4127">
                  <c:v>12746.743668269701</c:v>
                </c:pt>
                <c:pt idx="4128">
                  <c:v>13392.9944730798</c:v>
                </c:pt>
                <c:pt idx="4129">
                  <c:v>15666.5437003637</c:v>
                </c:pt>
                <c:pt idx="4130">
                  <c:v>16789.599044276099</c:v>
                </c:pt>
                <c:pt idx="4131">
                  <c:v>18286.618825238402</c:v>
                </c:pt>
                <c:pt idx="4132">
                  <c:v>21246.814646748899</c:v>
                </c:pt>
                <c:pt idx="4133">
                  <c:v>20221.1877948859</c:v>
                </c:pt>
                <c:pt idx="4134">
                  <c:v>20467.002610615302</c:v>
                </c:pt>
                <c:pt idx="4135">
                  <c:v>19074.225557026501</c:v>
                </c:pt>
                <c:pt idx="4136">
                  <c:v>16329.123875367201</c:v>
                </c:pt>
                <c:pt idx="4137">
                  <c:v>15941.2509737409</c:v>
                </c:pt>
                <c:pt idx="4138">
                  <c:v>15469.586646121699</c:v>
                </c:pt>
                <c:pt idx="4139">
                  <c:v>14374.6647724538</c:v>
                </c:pt>
                <c:pt idx="4140">
                  <c:v>15834.9026436207</c:v>
                </c:pt>
                <c:pt idx="4141">
                  <c:v>16188.086095782</c:v>
                </c:pt>
                <c:pt idx="4142">
                  <c:v>18487.2030709924</c:v>
                </c:pt>
                <c:pt idx="4143">
                  <c:v>19951.257133217699</c:v>
                </c:pt>
                <c:pt idx="4144">
                  <c:v>23045.913029500902</c:v>
                </c:pt>
                <c:pt idx="4145">
                  <c:v>25582.379058627801</c:v>
                </c:pt>
                <c:pt idx="4146">
                  <c:v>27543.267236354601</c:v>
                </c:pt>
                <c:pt idx="4147">
                  <c:v>31218.9753115042</c:v>
                </c:pt>
                <c:pt idx="4148">
                  <c:v>33504.820381045502</c:v>
                </c:pt>
                <c:pt idx="4149">
                  <c:v>36250.961909464197</c:v>
                </c:pt>
                <c:pt idx="4150">
                  <c:v>40013.021684315798</c:v>
                </c:pt>
                <c:pt idx="4151">
                  <c:v>45785.516937581502</c:v>
                </c:pt>
                <c:pt idx="4152">
                  <c:v>49137.543023157297</c:v>
                </c:pt>
                <c:pt idx="4153">
                  <c:v>50752.706108227001</c:v>
                </c:pt>
                <c:pt idx="4154">
                  <c:v>53446.732055811997</c:v>
                </c:pt>
                <c:pt idx="4155">
                  <c:v>53726.613754931401</c:v>
                </c:pt>
                <c:pt idx="4156">
                  <c:v>49463.350503022099</c:v>
                </c:pt>
                <c:pt idx="4157">
                  <c:v>47102.040660937098</c:v>
                </c:pt>
                <c:pt idx="4158">
                  <c:v>44054.382741779496</c:v>
                </c:pt>
                <c:pt idx="4159">
                  <c:v>41146.2016719858</c:v>
                </c:pt>
                <c:pt idx="4160">
                  <c:v>37837.733426596496</c:v>
                </c:pt>
                <c:pt idx="4161">
                  <c:v>36211.647571319802</c:v>
                </c:pt>
                <c:pt idx="4162">
                  <c:v>35757.437005965403</c:v>
                </c:pt>
                <c:pt idx="4163">
                  <c:v>34970.757267180801</c:v>
                </c:pt>
                <c:pt idx="4164">
                  <c:v>33938.468445357197</c:v>
                </c:pt>
                <c:pt idx="4165">
                  <c:v>32505.854980311098</c:v>
                </c:pt>
                <c:pt idx="4166">
                  <c:v>32093.093371764098</c:v>
                </c:pt>
                <c:pt idx="4167">
                  <c:v>31365.189120613799</c:v>
                </c:pt>
                <c:pt idx="4168">
                  <c:v>28510.081318428001</c:v>
                </c:pt>
                <c:pt idx="4169">
                  <c:v>25851.5910007979</c:v>
                </c:pt>
                <c:pt idx="4170">
                  <c:v>23229.674474840998</c:v>
                </c:pt>
                <c:pt idx="4171">
                  <c:v>19659.355904226901</c:v>
                </c:pt>
                <c:pt idx="4172">
                  <c:v>17361.911905494901</c:v>
                </c:pt>
                <c:pt idx="4173">
                  <c:v>15187.1693797677</c:v>
                </c:pt>
                <c:pt idx="4174">
                  <c:v>14294.4596280069</c:v>
                </c:pt>
                <c:pt idx="4175">
                  <c:v>11308.0607262874</c:v>
                </c:pt>
                <c:pt idx="4176">
                  <c:v>9436.0992623296806</c:v>
                </c:pt>
                <c:pt idx="4177">
                  <c:v>8599.7486957780202</c:v>
                </c:pt>
                <c:pt idx="4178">
                  <c:v>7303.8339823216102</c:v>
                </c:pt>
                <c:pt idx="4179">
                  <c:v>5155.5721574189702</c:v>
                </c:pt>
                <c:pt idx="4180">
                  <c:v>5356.4551720222098</c:v>
                </c:pt>
                <c:pt idx="4181">
                  <c:v>4570.0760350773799</c:v>
                </c:pt>
                <c:pt idx="4182">
                  <c:v>4060.0048256110799</c:v>
                </c:pt>
                <c:pt idx="4183">
                  <c:v>4019.96931512021</c:v>
                </c:pt>
                <c:pt idx="4184">
                  <c:v>3609.0239607051899</c:v>
                </c:pt>
                <c:pt idx="4185">
                  <c:v>2400.4574525420198</c:v>
                </c:pt>
                <c:pt idx="4186">
                  <c:v>2574.56629023406</c:v>
                </c:pt>
                <c:pt idx="4187">
                  <c:v>1753.4479042408</c:v>
                </c:pt>
                <c:pt idx="4188">
                  <c:v>1975.71189431466</c:v>
                </c:pt>
                <c:pt idx="4189">
                  <c:v>2038.86096742463</c:v>
                </c:pt>
                <c:pt idx="4190">
                  <c:v>2248.3553061890798</c:v>
                </c:pt>
                <c:pt idx="4191">
                  <c:v>2458.1526987730899</c:v>
                </c:pt>
                <c:pt idx="4192">
                  <c:v>2256.26253310125</c:v>
                </c:pt>
                <c:pt idx="4193">
                  <c:v>1804.8689987156799</c:v>
                </c:pt>
                <c:pt idx="4194">
                  <c:v>2052.9845758865099</c:v>
                </c:pt>
                <c:pt idx="4195">
                  <c:v>2580.7588926818898</c:v>
                </c:pt>
                <c:pt idx="4196">
                  <c:v>2998.63411994121</c:v>
                </c:pt>
                <c:pt idx="4197">
                  <c:v>2511.87218735119</c:v>
                </c:pt>
                <c:pt idx="4198">
                  <c:v>2425.6193703823301</c:v>
                </c:pt>
                <c:pt idx="4199">
                  <c:v>2571.1024394032002</c:v>
                </c:pt>
                <c:pt idx="4200">
                  <c:v>1893.4100557644699</c:v>
                </c:pt>
                <c:pt idx="4201">
                  <c:v>2129.5252332974901</c:v>
                </c:pt>
                <c:pt idx="4202">
                  <c:v>2094.83625620459</c:v>
                </c:pt>
                <c:pt idx="4203">
                  <c:v>1769.37807949888</c:v>
                </c:pt>
                <c:pt idx="4204">
                  <c:v>1476.2622315071801</c:v>
                </c:pt>
                <c:pt idx="4205">
                  <c:v>1416.99339687103</c:v>
                </c:pt>
                <c:pt idx="4206">
                  <c:v>1430.25048366431</c:v>
                </c:pt>
                <c:pt idx="4207">
                  <c:v>2121.89462490607</c:v>
                </c:pt>
                <c:pt idx="4208">
                  <c:v>1170.2609756054801</c:v>
                </c:pt>
                <c:pt idx="4209">
                  <c:v>923.07492965843801</c:v>
                </c:pt>
                <c:pt idx="4210">
                  <c:v>903.52847837326999</c:v>
                </c:pt>
                <c:pt idx="4211">
                  <c:v>1053.3643912451801</c:v>
                </c:pt>
                <c:pt idx="4212">
                  <c:v>914.54048863984497</c:v>
                </c:pt>
                <c:pt idx="4213">
                  <c:v>1039.40754290825</c:v>
                </c:pt>
                <c:pt idx="4214">
                  <c:v>1290.13040872857</c:v>
                </c:pt>
                <c:pt idx="4215">
                  <c:v>441.11356632724602</c:v>
                </c:pt>
                <c:pt idx="4216">
                  <c:v>392.13613125654899</c:v>
                </c:pt>
                <c:pt idx="4217">
                  <c:v>698.26606602750803</c:v>
                </c:pt>
                <c:pt idx="4218">
                  <c:v>-78.715291003012695</c:v>
                </c:pt>
                <c:pt idx="4219">
                  <c:v>255.87401233930501</c:v>
                </c:pt>
                <c:pt idx="4220">
                  <c:v>489.03561659816199</c:v>
                </c:pt>
                <c:pt idx="4221">
                  <c:v>249.614562945155</c:v>
                </c:pt>
                <c:pt idx="4222">
                  <c:v>-76.003233791709107</c:v>
                </c:pt>
                <c:pt idx="4223">
                  <c:v>96.651782337025907</c:v>
                </c:pt>
                <c:pt idx="4224">
                  <c:v>365.68817935072099</c:v>
                </c:pt>
                <c:pt idx="4225">
                  <c:v>-153.18083139923999</c:v>
                </c:pt>
                <c:pt idx="4226">
                  <c:v>-171.891688817421</c:v>
                </c:pt>
                <c:pt idx="4227">
                  <c:v>-513.01413564665995</c:v>
                </c:pt>
                <c:pt idx="4228">
                  <c:v>-404.59618641865598</c:v>
                </c:pt>
                <c:pt idx="4229">
                  <c:v>-6.2065268507667497</c:v>
                </c:pt>
                <c:pt idx="4230">
                  <c:v>-40.516703574509897</c:v>
                </c:pt>
                <c:pt idx="4231">
                  <c:v>75.294731355537806</c:v>
                </c:pt>
                <c:pt idx="4232">
                  <c:v>323.79305076961703</c:v>
                </c:pt>
                <c:pt idx="4233">
                  <c:v>-484.14805434827599</c:v>
                </c:pt>
                <c:pt idx="4234">
                  <c:v>-203.04680420680901</c:v>
                </c:pt>
                <c:pt idx="4235">
                  <c:v>-300.53691021220101</c:v>
                </c:pt>
                <c:pt idx="4236">
                  <c:v>-669.33314151177296</c:v>
                </c:pt>
                <c:pt idx="4237">
                  <c:v>-102.317971546142</c:v>
                </c:pt>
                <c:pt idx="4238">
                  <c:v>-372.39359587204501</c:v>
                </c:pt>
                <c:pt idx="4239">
                  <c:v>-485.03867628332898</c:v>
                </c:pt>
                <c:pt idx="4240">
                  <c:v>-308.52748170178597</c:v>
                </c:pt>
                <c:pt idx="4241">
                  <c:v>-220.986620087918</c:v>
                </c:pt>
                <c:pt idx="4242">
                  <c:v>-613.28271834736404</c:v>
                </c:pt>
                <c:pt idx="4243">
                  <c:v>-785.02508221793198</c:v>
                </c:pt>
                <c:pt idx="4244">
                  <c:v>-152.24119398984399</c:v>
                </c:pt>
                <c:pt idx="4245">
                  <c:v>-206.82935365011099</c:v>
                </c:pt>
                <c:pt idx="4246">
                  <c:v>148.60385799882599</c:v>
                </c:pt>
                <c:pt idx="4247">
                  <c:v>-467.80958864248203</c:v>
                </c:pt>
                <c:pt idx="4248">
                  <c:v>-569.29882992062301</c:v>
                </c:pt>
                <c:pt idx="4249">
                  <c:v>-264.04928129669599</c:v>
                </c:pt>
                <c:pt idx="4250">
                  <c:v>-597.48148231860205</c:v>
                </c:pt>
                <c:pt idx="4251">
                  <c:v>106.966155901298</c:v>
                </c:pt>
                <c:pt idx="4252">
                  <c:v>-323.43628470313502</c:v>
                </c:pt>
                <c:pt idx="4253">
                  <c:v>11.4507194853804</c:v>
                </c:pt>
                <c:pt idx="4254">
                  <c:v>377.856296167751</c:v>
                </c:pt>
                <c:pt idx="4255">
                  <c:v>-46.6508287730558</c:v>
                </c:pt>
                <c:pt idx="4256">
                  <c:v>-393.76145255759599</c:v>
                </c:pt>
                <c:pt idx="4257">
                  <c:v>348.01063421184301</c:v>
                </c:pt>
                <c:pt idx="4258">
                  <c:v>430.41847892529</c:v>
                </c:pt>
                <c:pt idx="4259">
                  <c:v>191.00737605704799</c:v>
                </c:pt>
                <c:pt idx="4260">
                  <c:v>595.05228654572704</c:v>
                </c:pt>
                <c:pt idx="4261">
                  <c:v>657.60453547332202</c:v>
                </c:pt>
                <c:pt idx="4262">
                  <c:v>518.84076953669603</c:v>
                </c:pt>
                <c:pt idx="4263">
                  <c:v>967.15465351513706</c:v>
                </c:pt>
                <c:pt idx="4264">
                  <c:v>1575.3810402740201</c:v>
                </c:pt>
                <c:pt idx="4265">
                  <c:v>1634.8813649870899</c:v>
                </c:pt>
                <c:pt idx="4266">
                  <c:v>2531.5197804373101</c:v>
                </c:pt>
                <c:pt idx="4267">
                  <c:v>2596.6991719242401</c:v>
                </c:pt>
                <c:pt idx="4268">
                  <c:v>2333.3126560810201</c:v>
                </c:pt>
                <c:pt idx="4269">
                  <c:v>3490.3161871279099</c:v>
                </c:pt>
                <c:pt idx="4270">
                  <c:v>3322.5838879471698</c:v>
                </c:pt>
                <c:pt idx="4271">
                  <c:v>3486.6459345498401</c:v>
                </c:pt>
                <c:pt idx="4272">
                  <c:v>4405.6254702152301</c:v>
                </c:pt>
                <c:pt idx="4273">
                  <c:v>3702.6923224319999</c:v>
                </c:pt>
                <c:pt idx="4274">
                  <c:v>2891.6083033148002</c:v>
                </c:pt>
                <c:pt idx="4275">
                  <c:v>3293.2297668289898</c:v>
                </c:pt>
                <c:pt idx="4276">
                  <c:v>2925.7408414325</c:v>
                </c:pt>
                <c:pt idx="4277">
                  <c:v>2929.9711603577698</c:v>
                </c:pt>
                <c:pt idx="4278">
                  <c:v>2319.2350899398298</c:v>
                </c:pt>
                <c:pt idx="4279">
                  <c:v>1867.95947376034</c:v>
                </c:pt>
                <c:pt idx="4280">
                  <c:v>1734.66180619175</c:v>
                </c:pt>
                <c:pt idx="4281">
                  <c:v>1927.9036934037699</c:v>
                </c:pt>
                <c:pt idx="4282">
                  <c:v>2003.0170859303601</c:v>
                </c:pt>
                <c:pt idx="4283">
                  <c:v>2560.1260869050402</c:v>
                </c:pt>
                <c:pt idx="4284">
                  <c:v>1856.5421420851201</c:v>
                </c:pt>
                <c:pt idx="4285">
                  <c:v>1329.3673418446499</c:v>
                </c:pt>
                <c:pt idx="4286">
                  <c:v>1722.0358047730599</c:v>
                </c:pt>
                <c:pt idx="4287">
                  <c:v>1183.7759733672101</c:v>
                </c:pt>
                <c:pt idx="4288">
                  <c:v>841.415068173647</c:v>
                </c:pt>
                <c:pt idx="4289">
                  <c:v>1167.81337066074</c:v>
                </c:pt>
                <c:pt idx="4290">
                  <c:v>662.31665302896897</c:v>
                </c:pt>
                <c:pt idx="4291">
                  <c:v>239.39018024857501</c:v>
                </c:pt>
                <c:pt idx="4292">
                  <c:v>54.4919944149215</c:v>
                </c:pt>
                <c:pt idx="4293">
                  <c:v>262.39995881019001</c:v>
                </c:pt>
                <c:pt idx="4294">
                  <c:v>841.50561248392398</c:v>
                </c:pt>
                <c:pt idx="4295">
                  <c:v>519.90423177510297</c:v>
                </c:pt>
                <c:pt idx="4296">
                  <c:v>450.50835485829401</c:v>
                </c:pt>
                <c:pt idx="4297">
                  <c:v>306.92350894778099</c:v>
                </c:pt>
                <c:pt idx="4298">
                  <c:v>50.577371967498998</c:v>
                </c:pt>
                <c:pt idx="4299">
                  <c:v>-360.75656314842303</c:v>
                </c:pt>
                <c:pt idx="4300">
                  <c:v>-258.78831075886899</c:v>
                </c:pt>
                <c:pt idx="4301">
                  <c:v>-27.5637418387041</c:v>
                </c:pt>
                <c:pt idx="4302">
                  <c:v>944.47478523367204</c:v>
                </c:pt>
                <c:pt idx="4303">
                  <c:v>-152.04533701394399</c:v>
                </c:pt>
                <c:pt idx="4304">
                  <c:v>20.3022088120888</c:v>
                </c:pt>
                <c:pt idx="4305">
                  <c:v>101.96854873625701</c:v>
                </c:pt>
                <c:pt idx="4306">
                  <c:v>837.24181353097902</c:v>
                </c:pt>
                <c:pt idx="4307">
                  <c:v>736.44324943525203</c:v>
                </c:pt>
                <c:pt idx="4308">
                  <c:v>1257.47914825732</c:v>
                </c:pt>
                <c:pt idx="4309">
                  <c:v>1257.20689207501</c:v>
                </c:pt>
                <c:pt idx="4310">
                  <c:v>1722.5937866946799</c:v>
                </c:pt>
                <c:pt idx="4311">
                  <c:v>1856.3551817725499</c:v>
                </c:pt>
                <c:pt idx="4312">
                  <c:v>1354.2302998617699</c:v>
                </c:pt>
                <c:pt idx="4313">
                  <c:v>1809.20355020734</c:v>
                </c:pt>
                <c:pt idx="4314">
                  <c:v>2407.8286115119299</c:v>
                </c:pt>
                <c:pt idx="4315">
                  <c:v>4613.8711399964704</c:v>
                </c:pt>
                <c:pt idx="4316">
                  <c:v>4273.1211455122402</c:v>
                </c:pt>
                <c:pt idx="4317">
                  <c:v>4992.62014732229</c:v>
                </c:pt>
                <c:pt idx="4318">
                  <c:v>5346.8325132297005</c:v>
                </c:pt>
                <c:pt idx="4319">
                  <c:v>6640.45743730706</c:v>
                </c:pt>
                <c:pt idx="4320">
                  <c:v>7261.6521697812996</c:v>
                </c:pt>
                <c:pt idx="4321">
                  <c:v>9011.4645405593001</c:v>
                </c:pt>
                <c:pt idx="4322">
                  <c:v>8638.3262109090301</c:v>
                </c:pt>
                <c:pt idx="4323">
                  <c:v>9909.4910684459792</c:v>
                </c:pt>
                <c:pt idx="4324">
                  <c:v>10559.66127923</c:v>
                </c:pt>
                <c:pt idx="4325">
                  <c:v>10292.363194834201</c:v>
                </c:pt>
                <c:pt idx="4326">
                  <c:v>9589.2232886602906</c:v>
                </c:pt>
                <c:pt idx="4327">
                  <c:v>9385.0731092159094</c:v>
                </c:pt>
                <c:pt idx="4328">
                  <c:v>8487.8022938529102</c:v>
                </c:pt>
                <c:pt idx="4329">
                  <c:v>8778.9977667081203</c:v>
                </c:pt>
                <c:pt idx="4330">
                  <c:v>8017.9358869018297</c:v>
                </c:pt>
                <c:pt idx="4331">
                  <c:v>6784.5395130529096</c:v>
                </c:pt>
                <c:pt idx="4332">
                  <c:v>6458.5186010491498</c:v>
                </c:pt>
                <c:pt idx="4333">
                  <c:v>6598.2754986797399</c:v>
                </c:pt>
                <c:pt idx="4334">
                  <c:v>5865.8102039118303</c:v>
                </c:pt>
                <c:pt idx="4335">
                  <c:v>5558.9269177309197</c:v>
                </c:pt>
                <c:pt idx="4336">
                  <c:v>6328.5001506069002</c:v>
                </c:pt>
                <c:pt idx="4337">
                  <c:v>5652.1470925304702</c:v>
                </c:pt>
                <c:pt idx="4338">
                  <c:v>4941.8169587513203</c:v>
                </c:pt>
                <c:pt idx="4339">
                  <c:v>4677.7578016501802</c:v>
                </c:pt>
                <c:pt idx="4340">
                  <c:v>4365.9862162746904</c:v>
                </c:pt>
                <c:pt idx="4341">
                  <c:v>3456.5842423946701</c:v>
                </c:pt>
                <c:pt idx="4342">
                  <c:v>3376.2769741564398</c:v>
                </c:pt>
                <c:pt idx="4343">
                  <c:v>2335.9437995683902</c:v>
                </c:pt>
                <c:pt idx="4344">
                  <c:v>2092.0925441699101</c:v>
                </c:pt>
                <c:pt idx="4345">
                  <c:v>2200.4233892258699</c:v>
                </c:pt>
                <c:pt idx="4346">
                  <c:v>1821.26349922545</c:v>
                </c:pt>
                <c:pt idx="4347">
                  <c:v>1701.0239899215801</c:v>
                </c:pt>
                <c:pt idx="4348">
                  <c:v>1419.6423803775399</c:v>
                </c:pt>
                <c:pt idx="4349">
                  <c:v>1146.3149395851101</c:v>
                </c:pt>
                <c:pt idx="4350">
                  <c:v>1020.11102555577</c:v>
                </c:pt>
                <c:pt idx="4351">
                  <c:v>192.674182689585</c:v>
                </c:pt>
                <c:pt idx="4352">
                  <c:v>251.21631175210501</c:v>
                </c:pt>
                <c:pt idx="4353">
                  <c:v>-123.5364864495</c:v>
                </c:pt>
                <c:pt idx="4354">
                  <c:v>563.37328002103504</c:v>
                </c:pt>
                <c:pt idx="4355">
                  <c:v>259.77230091732002</c:v>
                </c:pt>
                <c:pt idx="4356">
                  <c:v>188.40126829214299</c:v>
                </c:pt>
                <c:pt idx="4357">
                  <c:v>-402.67630868661502</c:v>
                </c:pt>
                <c:pt idx="4358">
                  <c:v>-338.84620581759498</c:v>
                </c:pt>
                <c:pt idx="4359">
                  <c:v>-59.278309363072403</c:v>
                </c:pt>
                <c:pt idx="4360">
                  <c:v>-92.042948880273798</c:v>
                </c:pt>
                <c:pt idx="4361">
                  <c:v>101.933586036202</c:v>
                </c:pt>
                <c:pt idx="4362">
                  <c:v>-0.36428949159198998</c:v>
                </c:pt>
                <c:pt idx="4363">
                  <c:v>-298.07382362180903</c:v>
                </c:pt>
                <c:pt idx="4364">
                  <c:v>63.8567845856223</c:v>
                </c:pt>
                <c:pt idx="4365">
                  <c:v>-298.94799728251701</c:v>
                </c:pt>
                <c:pt idx="4366">
                  <c:v>189.30338081220501</c:v>
                </c:pt>
                <c:pt idx="4367">
                  <c:v>-219.75433782250201</c:v>
                </c:pt>
                <c:pt idx="4368">
                  <c:v>-183.55379569486701</c:v>
                </c:pt>
                <c:pt idx="4369">
                  <c:v>-46.380586698654</c:v>
                </c:pt>
                <c:pt idx="4370">
                  <c:v>76.646096900167294</c:v>
                </c:pt>
                <c:pt idx="4371">
                  <c:v>419.68646499187099</c:v>
                </c:pt>
                <c:pt idx="4372">
                  <c:v>355.15745512053502</c:v>
                </c:pt>
                <c:pt idx="4373">
                  <c:v>-264.90816122770099</c:v>
                </c:pt>
                <c:pt idx="4374">
                  <c:v>200.474909864583</c:v>
                </c:pt>
                <c:pt idx="4375">
                  <c:v>522.31942335346901</c:v>
                </c:pt>
                <c:pt idx="4376">
                  <c:v>300.43833844679301</c:v>
                </c:pt>
                <c:pt idx="4377">
                  <c:v>295.30183791485501</c:v>
                </c:pt>
                <c:pt idx="4378">
                  <c:v>-95.198412536066797</c:v>
                </c:pt>
                <c:pt idx="4379">
                  <c:v>386.14992429218597</c:v>
                </c:pt>
                <c:pt idx="4380">
                  <c:v>558.79222804283199</c:v>
                </c:pt>
                <c:pt idx="4381">
                  <c:v>1022.2948368213</c:v>
                </c:pt>
                <c:pt idx="4382">
                  <c:v>237.09873873808399</c:v>
                </c:pt>
                <c:pt idx="4383">
                  <c:v>202.72241733792299</c:v>
                </c:pt>
                <c:pt idx="4384">
                  <c:v>10.2172152916628</c:v>
                </c:pt>
                <c:pt idx="4385">
                  <c:v>50.1416905274546</c:v>
                </c:pt>
                <c:pt idx="4386">
                  <c:v>423.51142922683198</c:v>
                </c:pt>
                <c:pt idx="4387">
                  <c:v>856.45883324320698</c:v>
                </c:pt>
                <c:pt idx="4388">
                  <c:v>781.19427316056999</c:v>
                </c:pt>
                <c:pt idx="4389">
                  <c:v>877.52691164084797</c:v>
                </c:pt>
                <c:pt idx="4390">
                  <c:v>898.29358111621195</c:v>
                </c:pt>
                <c:pt idx="4391">
                  <c:v>299.30198239995798</c:v>
                </c:pt>
                <c:pt idx="4392">
                  <c:v>852.14728927055501</c:v>
                </c:pt>
                <c:pt idx="4393">
                  <c:v>427.13365688751998</c:v>
                </c:pt>
                <c:pt idx="4394">
                  <c:v>403.92132961771603</c:v>
                </c:pt>
                <c:pt idx="4395">
                  <c:v>1324.5805308455399</c:v>
                </c:pt>
                <c:pt idx="4396">
                  <c:v>1524.7002188686599</c:v>
                </c:pt>
                <c:pt idx="4397">
                  <c:v>1586.01760626601</c:v>
                </c:pt>
                <c:pt idx="4398">
                  <c:v>1854.1939199528599</c:v>
                </c:pt>
                <c:pt idx="4399">
                  <c:v>2495.7485960785002</c:v>
                </c:pt>
                <c:pt idx="4400">
                  <c:v>2847.1885676748998</c:v>
                </c:pt>
                <c:pt idx="4401">
                  <c:v>2948.01720491076</c:v>
                </c:pt>
                <c:pt idx="4402">
                  <c:v>3402.7115077767698</c:v>
                </c:pt>
                <c:pt idx="4403">
                  <c:v>3883.0801716033102</c:v>
                </c:pt>
                <c:pt idx="4404">
                  <c:v>4123.0166485004302</c:v>
                </c:pt>
                <c:pt idx="4405">
                  <c:v>4544.1616680384705</c:v>
                </c:pt>
                <c:pt idx="4406">
                  <c:v>4279.2914918379902</c:v>
                </c:pt>
                <c:pt idx="4407">
                  <c:v>4970.0947040208403</c:v>
                </c:pt>
                <c:pt idx="4408">
                  <c:v>5479.8973679064002</c:v>
                </c:pt>
                <c:pt idx="4409">
                  <c:v>6963.5443206048903</c:v>
                </c:pt>
                <c:pt idx="4410">
                  <c:v>6684.5018161829603</c:v>
                </c:pt>
                <c:pt idx="4411">
                  <c:v>6812.2253635326397</c:v>
                </c:pt>
                <c:pt idx="4412">
                  <c:v>7982.6340229949701</c:v>
                </c:pt>
                <c:pt idx="4413">
                  <c:v>9233.6075613585508</c:v>
                </c:pt>
                <c:pt idx="4414">
                  <c:v>10067.0953153885</c:v>
                </c:pt>
                <c:pt idx="4415">
                  <c:v>10348.5415020122</c:v>
                </c:pt>
                <c:pt idx="4416">
                  <c:v>12010.908156293001</c:v>
                </c:pt>
                <c:pt idx="4417">
                  <c:v>12307.636136445701</c:v>
                </c:pt>
                <c:pt idx="4418">
                  <c:v>13845.1662977007</c:v>
                </c:pt>
                <c:pt idx="4419">
                  <c:v>15585.1423202229</c:v>
                </c:pt>
                <c:pt idx="4420">
                  <c:v>16790.428335353401</c:v>
                </c:pt>
                <c:pt idx="4421">
                  <c:v>17571.291073115899</c:v>
                </c:pt>
                <c:pt idx="4422">
                  <c:v>18909.063411868101</c:v>
                </c:pt>
                <c:pt idx="4423">
                  <c:v>20990.148803366799</c:v>
                </c:pt>
                <c:pt idx="4424">
                  <c:v>23889.432857362001</c:v>
                </c:pt>
                <c:pt idx="4425">
                  <c:v>25013.229184842701</c:v>
                </c:pt>
                <c:pt idx="4426">
                  <c:v>27326.6114498104</c:v>
                </c:pt>
                <c:pt idx="4427">
                  <c:v>28299.6533132855</c:v>
                </c:pt>
                <c:pt idx="4428">
                  <c:v>28891.574640728799</c:v>
                </c:pt>
                <c:pt idx="4429">
                  <c:v>31687.561815687099</c:v>
                </c:pt>
                <c:pt idx="4430">
                  <c:v>33051.862050351898</c:v>
                </c:pt>
                <c:pt idx="4431">
                  <c:v>33465.2164127898</c:v>
                </c:pt>
                <c:pt idx="4432">
                  <c:v>35990.641649421799</c:v>
                </c:pt>
                <c:pt idx="4433">
                  <c:v>33668.746012835501</c:v>
                </c:pt>
                <c:pt idx="4434">
                  <c:v>31660.7884399305</c:v>
                </c:pt>
                <c:pt idx="4435">
                  <c:v>31030.418759877601</c:v>
                </c:pt>
                <c:pt idx="4436">
                  <c:v>29398.712580120002</c:v>
                </c:pt>
                <c:pt idx="4437">
                  <c:v>26773.194467023801</c:v>
                </c:pt>
                <c:pt idx="4438">
                  <c:v>27235.761728232301</c:v>
                </c:pt>
                <c:pt idx="4439">
                  <c:v>25630.747526838601</c:v>
                </c:pt>
                <c:pt idx="4440">
                  <c:v>25911.908542509402</c:v>
                </c:pt>
                <c:pt idx="4441">
                  <c:v>27233.859191314099</c:v>
                </c:pt>
                <c:pt idx="4442">
                  <c:v>27791.4797659631</c:v>
                </c:pt>
                <c:pt idx="4443">
                  <c:v>29080.099774942199</c:v>
                </c:pt>
                <c:pt idx="4444">
                  <c:v>30707.935201283199</c:v>
                </c:pt>
                <c:pt idx="4445">
                  <c:v>33800.570842214998</c:v>
                </c:pt>
                <c:pt idx="4446">
                  <c:v>37648.542996243799</c:v>
                </c:pt>
                <c:pt idx="4447">
                  <c:v>38934.862238874397</c:v>
                </c:pt>
                <c:pt idx="4448">
                  <c:v>40402.564871586801</c:v>
                </c:pt>
                <c:pt idx="4449">
                  <c:v>45519.177091912599</c:v>
                </c:pt>
                <c:pt idx="4450">
                  <c:v>49606.496923054401</c:v>
                </c:pt>
                <c:pt idx="4451">
                  <c:v>54867.545276030702</c:v>
                </c:pt>
                <c:pt idx="4452">
                  <c:v>60235.761027638502</c:v>
                </c:pt>
                <c:pt idx="4453">
                  <c:v>64312.414861787802</c:v>
                </c:pt>
                <c:pt idx="4454">
                  <c:v>67912.036874831101</c:v>
                </c:pt>
                <c:pt idx="4455">
                  <c:v>70309.147753649304</c:v>
                </c:pt>
                <c:pt idx="4456">
                  <c:v>72129.414310374399</c:v>
                </c:pt>
                <c:pt idx="4457">
                  <c:v>72585.341609857205</c:v>
                </c:pt>
                <c:pt idx="4458">
                  <c:v>69297.588648760197</c:v>
                </c:pt>
                <c:pt idx="4459">
                  <c:v>67544.004244903495</c:v>
                </c:pt>
                <c:pt idx="4460">
                  <c:v>64436.269458871502</c:v>
                </c:pt>
                <c:pt idx="4461">
                  <c:v>62121.651285780201</c:v>
                </c:pt>
                <c:pt idx="4462">
                  <c:v>63015.865735402302</c:v>
                </c:pt>
                <c:pt idx="4463">
                  <c:v>65702.712421979304</c:v>
                </c:pt>
                <c:pt idx="4464">
                  <c:v>67451.094858251294</c:v>
                </c:pt>
                <c:pt idx="4465">
                  <c:v>69262.961092992802</c:v>
                </c:pt>
                <c:pt idx="4466">
                  <c:v>69476.175579410599</c:v>
                </c:pt>
                <c:pt idx="4467">
                  <c:v>69565.966247895296</c:v>
                </c:pt>
                <c:pt idx="4468">
                  <c:v>66532.795400872201</c:v>
                </c:pt>
                <c:pt idx="4469">
                  <c:v>59806.379058496197</c:v>
                </c:pt>
                <c:pt idx="4470">
                  <c:v>55649.876199628001</c:v>
                </c:pt>
                <c:pt idx="4471">
                  <c:v>49122.854409887303</c:v>
                </c:pt>
                <c:pt idx="4472">
                  <c:v>41942.765633920098</c:v>
                </c:pt>
                <c:pt idx="4473">
                  <c:v>36372.857147810399</c:v>
                </c:pt>
                <c:pt idx="4474">
                  <c:v>33958.584799490498</c:v>
                </c:pt>
                <c:pt idx="4475">
                  <c:v>32258.773993007599</c:v>
                </c:pt>
                <c:pt idx="4476">
                  <c:v>28074.656558331801</c:v>
                </c:pt>
                <c:pt idx="4477">
                  <c:v>27275.136197471002</c:v>
                </c:pt>
                <c:pt idx="4478">
                  <c:v>26166.8039439157</c:v>
                </c:pt>
                <c:pt idx="4479">
                  <c:v>24449.248450692601</c:v>
                </c:pt>
                <c:pt idx="4480">
                  <c:v>22733.8810667535</c:v>
                </c:pt>
                <c:pt idx="4481">
                  <c:v>21466.2630984143</c:v>
                </c:pt>
                <c:pt idx="4482">
                  <c:v>18602.163319462299</c:v>
                </c:pt>
                <c:pt idx="4483">
                  <c:v>16139.9731113782</c:v>
                </c:pt>
                <c:pt idx="4484">
                  <c:v>13040.7542196591</c:v>
                </c:pt>
                <c:pt idx="4485">
                  <c:v>11207.5841707372</c:v>
                </c:pt>
                <c:pt idx="4486">
                  <c:v>9745.9740818359096</c:v>
                </c:pt>
                <c:pt idx="4487">
                  <c:v>8272.0462497655608</c:v>
                </c:pt>
                <c:pt idx="4488">
                  <c:v>6901.0621657972097</c:v>
                </c:pt>
                <c:pt idx="4489">
                  <c:v>6548.0777234492198</c:v>
                </c:pt>
                <c:pt idx="4490">
                  <c:v>6280.3446454100804</c:v>
                </c:pt>
                <c:pt idx="4491">
                  <c:v>5909.4754687802697</c:v>
                </c:pt>
                <c:pt idx="4492">
                  <c:v>5577.0291601274203</c:v>
                </c:pt>
                <c:pt idx="4493">
                  <c:v>5403.5842143131904</c:v>
                </c:pt>
                <c:pt idx="4494">
                  <c:v>4831.9533681846497</c:v>
                </c:pt>
                <c:pt idx="4495">
                  <c:v>4941.9254464149899</c:v>
                </c:pt>
                <c:pt idx="4496">
                  <c:v>4908.32686068158</c:v>
                </c:pt>
                <c:pt idx="4497">
                  <c:v>4255.7657686401499</c:v>
                </c:pt>
                <c:pt idx="4498">
                  <c:v>4252.6662411726802</c:v>
                </c:pt>
                <c:pt idx="4499">
                  <c:v>3588.6012767307502</c:v>
                </c:pt>
                <c:pt idx="4500">
                  <c:v>3197.1082304000502</c:v>
                </c:pt>
                <c:pt idx="4501">
                  <c:v>3496.10153084891</c:v>
                </c:pt>
                <c:pt idx="4502">
                  <c:v>2575.7407209806502</c:v>
                </c:pt>
                <c:pt idx="4503">
                  <c:v>3427.14226187241</c:v>
                </c:pt>
                <c:pt idx="4504">
                  <c:v>3246.8644961564801</c:v>
                </c:pt>
                <c:pt idx="4505">
                  <c:v>3090.0902941119498</c:v>
                </c:pt>
                <c:pt idx="4506">
                  <c:v>2717.0899094821102</c:v>
                </c:pt>
                <c:pt idx="4507">
                  <c:v>2896.6194576846001</c:v>
                </c:pt>
                <c:pt idx="4508">
                  <c:v>2808.05856451202</c:v>
                </c:pt>
                <c:pt idx="4509">
                  <c:v>2512.9670592698499</c:v>
                </c:pt>
                <c:pt idx="4510">
                  <c:v>2719.9273327348701</c:v>
                </c:pt>
                <c:pt idx="4511">
                  <c:v>2083.6164992972199</c:v>
                </c:pt>
                <c:pt idx="4512">
                  <c:v>1716.3746661237101</c:v>
                </c:pt>
                <c:pt idx="4513">
                  <c:v>2137.19180319618</c:v>
                </c:pt>
                <c:pt idx="4514">
                  <c:v>1932.28009094246</c:v>
                </c:pt>
                <c:pt idx="4515">
                  <c:v>1680.7632854588101</c:v>
                </c:pt>
                <c:pt idx="4516">
                  <c:v>1722.4209529331999</c:v>
                </c:pt>
                <c:pt idx="4517">
                  <c:v>1593.4907524195801</c:v>
                </c:pt>
                <c:pt idx="4518">
                  <c:v>1052.51893377542</c:v>
                </c:pt>
                <c:pt idx="4519">
                  <c:v>1427.64053635853</c:v>
                </c:pt>
                <c:pt idx="4520">
                  <c:v>1784.62774639862</c:v>
                </c:pt>
                <c:pt idx="4521">
                  <c:v>1674.3324030742799</c:v>
                </c:pt>
                <c:pt idx="4522">
                  <c:v>1564.7815724822799</c:v>
                </c:pt>
                <c:pt idx="4523">
                  <c:v>2110.22553424632</c:v>
                </c:pt>
                <c:pt idx="4524">
                  <c:v>1718.0009218309899</c:v>
                </c:pt>
                <c:pt idx="4525">
                  <c:v>1811.29356467922</c:v>
                </c:pt>
                <c:pt idx="4526">
                  <c:v>2024.8020527170499</c:v>
                </c:pt>
                <c:pt idx="4527">
                  <c:v>2854.5423557399699</c:v>
                </c:pt>
                <c:pt idx="4528">
                  <c:v>2856.5118310431199</c:v>
                </c:pt>
                <c:pt idx="4529">
                  <c:v>3693.0090187955402</c:v>
                </c:pt>
                <c:pt idx="4530">
                  <c:v>3457.78811517232</c:v>
                </c:pt>
                <c:pt idx="4531">
                  <c:v>4552.1027355255101</c:v>
                </c:pt>
                <c:pt idx="4532">
                  <c:v>4581.46586803425</c:v>
                </c:pt>
                <c:pt idx="4533">
                  <c:v>5264.2092501093803</c:v>
                </c:pt>
                <c:pt idx="4534">
                  <c:v>6936.8790759958902</c:v>
                </c:pt>
                <c:pt idx="4535">
                  <c:v>7723.6124055621103</c:v>
                </c:pt>
                <c:pt idx="4536">
                  <c:v>9077.8070379242399</c:v>
                </c:pt>
                <c:pt idx="4537">
                  <c:v>10779.8314373619</c:v>
                </c:pt>
                <c:pt idx="4538">
                  <c:v>13641.575927686299</c:v>
                </c:pt>
                <c:pt idx="4539">
                  <c:v>13494.637491741099</c:v>
                </c:pt>
                <c:pt idx="4540">
                  <c:v>15437.038286336599</c:v>
                </c:pt>
                <c:pt idx="4541">
                  <c:v>17156.971000379501</c:v>
                </c:pt>
                <c:pt idx="4542">
                  <c:v>17327.112727656899</c:v>
                </c:pt>
                <c:pt idx="4543">
                  <c:v>19107.191340268899</c:v>
                </c:pt>
                <c:pt idx="4544">
                  <c:v>19083.352656528001</c:v>
                </c:pt>
                <c:pt idx="4545">
                  <c:v>18500.0407009015</c:v>
                </c:pt>
                <c:pt idx="4546">
                  <c:v>16394.354419637999</c:v>
                </c:pt>
                <c:pt idx="4547">
                  <c:v>14783.985881144101</c:v>
                </c:pt>
                <c:pt idx="4548">
                  <c:v>11923.635597103899</c:v>
                </c:pt>
                <c:pt idx="4549">
                  <c:v>11616.440945488799</c:v>
                </c:pt>
                <c:pt idx="4550">
                  <c:v>10206.526269042801</c:v>
                </c:pt>
                <c:pt idx="4551">
                  <c:v>9909.6409205713408</c:v>
                </c:pt>
                <c:pt idx="4552">
                  <c:v>10268.790109321601</c:v>
                </c:pt>
                <c:pt idx="4553">
                  <c:v>9457.8647840003996</c:v>
                </c:pt>
                <c:pt idx="4554">
                  <c:v>9266.1634480573193</c:v>
                </c:pt>
                <c:pt idx="4555">
                  <c:v>9263.5702171947105</c:v>
                </c:pt>
                <c:pt idx="4556">
                  <c:v>9117.3132794295798</c:v>
                </c:pt>
                <c:pt idx="4557">
                  <c:v>9439.4720658963506</c:v>
                </c:pt>
                <c:pt idx="4558">
                  <c:v>9272.6614804303299</c:v>
                </c:pt>
                <c:pt idx="4559">
                  <c:v>7274.0361524097998</c:v>
                </c:pt>
                <c:pt idx="4560">
                  <c:v>6937.0924983539999</c:v>
                </c:pt>
                <c:pt idx="4561">
                  <c:v>5912.3699006020597</c:v>
                </c:pt>
                <c:pt idx="4562">
                  <c:v>3952.8540476151002</c:v>
                </c:pt>
                <c:pt idx="4563">
                  <c:v>3214.8180390276302</c:v>
                </c:pt>
                <c:pt idx="4564">
                  <c:v>2890.43506623031</c:v>
                </c:pt>
                <c:pt idx="4565">
                  <c:v>2000.4997103035901</c:v>
                </c:pt>
                <c:pt idx="4566">
                  <c:v>1738.1617280667299</c:v>
                </c:pt>
                <c:pt idx="4567">
                  <c:v>1230.03862466191</c:v>
                </c:pt>
                <c:pt idx="4568">
                  <c:v>1783.07114449133</c:v>
                </c:pt>
                <c:pt idx="4569">
                  <c:v>900.12877532810001</c:v>
                </c:pt>
                <c:pt idx="4570">
                  <c:v>416.89573937112101</c:v>
                </c:pt>
                <c:pt idx="4571">
                  <c:v>409.241039039052</c:v>
                </c:pt>
                <c:pt idx="4572">
                  <c:v>1005.54225297934</c:v>
                </c:pt>
                <c:pt idx="4573">
                  <c:v>901.56877716174802</c:v>
                </c:pt>
                <c:pt idx="4574">
                  <c:v>316.432562308059</c:v>
                </c:pt>
                <c:pt idx="4575">
                  <c:v>177.56853465701499</c:v>
                </c:pt>
                <c:pt idx="4576">
                  <c:v>271.41987635937301</c:v>
                </c:pt>
                <c:pt idx="4577">
                  <c:v>-55.004803670663001</c:v>
                </c:pt>
                <c:pt idx="4578">
                  <c:v>324.13958144187097</c:v>
                </c:pt>
                <c:pt idx="4579">
                  <c:v>-158.70934129805801</c:v>
                </c:pt>
                <c:pt idx="4580">
                  <c:v>-42.060974279536801</c:v>
                </c:pt>
                <c:pt idx="4581">
                  <c:v>-454.58658013933803</c:v>
                </c:pt>
                <c:pt idx="4582">
                  <c:v>-117.724269281505</c:v>
                </c:pt>
                <c:pt idx="4583">
                  <c:v>199.19404820372799</c:v>
                </c:pt>
                <c:pt idx="4584">
                  <c:v>222.50858514668499</c:v>
                </c:pt>
                <c:pt idx="4585">
                  <c:v>-6.5923656918394098</c:v>
                </c:pt>
                <c:pt idx="4586">
                  <c:v>278.52089177830499</c:v>
                </c:pt>
                <c:pt idx="4587">
                  <c:v>-290.22548773146502</c:v>
                </c:pt>
                <c:pt idx="4588">
                  <c:v>-350.98471067592101</c:v>
                </c:pt>
                <c:pt idx="4589">
                  <c:v>-309.97515067361701</c:v>
                </c:pt>
                <c:pt idx="4590">
                  <c:v>-281.79581788015901</c:v>
                </c:pt>
                <c:pt idx="4591">
                  <c:v>12.3324755987869</c:v>
                </c:pt>
                <c:pt idx="4592">
                  <c:v>127.164911944796</c:v>
                </c:pt>
                <c:pt idx="4593">
                  <c:v>-319.17663035977398</c:v>
                </c:pt>
                <c:pt idx="4594">
                  <c:v>-98.309931699745903</c:v>
                </c:pt>
                <c:pt idx="4595">
                  <c:v>-805.07473218228802</c:v>
                </c:pt>
                <c:pt idx="4596">
                  <c:v>-502.938906931171</c:v>
                </c:pt>
                <c:pt idx="4597">
                  <c:v>-339.73438647052399</c:v>
                </c:pt>
                <c:pt idx="4598">
                  <c:v>-543.30892581999694</c:v>
                </c:pt>
                <c:pt idx="4599">
                  <c:v>-123.41096232614601</c:v>
                </c:pt>
                <c:pt idx="4600">
                  <c:v>-503.30572856165003</c:v>
                </c:pt>
                <c:pt idx="4601">
                  <c:v>-391.08326375247299</c:v>
                </c:pt>
                <c:pt idx="4602">
                  <c:v>-283.58800457039303</c:v>
                </c:pt>
                <c:pt idx="4603">
                  <c:v>-160.082249528614</c:v>
                </c:pt>
                <c:pt idx="4604">
                  <c:v>-470.62694326049598</c:v>
                </c:pt>
                <c:pt idx="4605">
                  <c:v>-148.56201808405001</c:v>
                </c:pt>
                <c:pt idx="4606">
                  <c:v>-191.06805045237999</c:v>
                </c:pt>
                <c:pt idx="4607">
                  <c:v>-174.903426801698</c:v>
                </c:pt>
                <c:pt idx="4608">
                  <c:v>-385.52607024781599</c:v>
                </c:pt>
                <c:pt idx="4609">
                  <c:v>-450.902860408332</c:v>
                </c:pt>
                <c:pt idx="4610">
                  <c:v>-338.97833525279998</c:v>
                </c:pt>
                <c:pt idx="4611">
                  <c:v>288.77708543181802</c:v>
                </c:pt>
                <c:pt idx="4612">
                  <c:v>-51.5033759489679</c:v>
                </c:pt>
                <c:pt idx="4613">
                  <c:v>187.01238927322899</c:v>
                </c:pt>
                <c:pt idx="4614">
                  <c:v>-709.60147561680697</c:v>
                </c:pt>
                <c:pt idx="4615">
                  <c:v>356.69416638923099</c:v>
                </c:pt>
                <c:pt idx="4616">
                  <c:v>426.39680132951497</c:v>
                </c:pt>
                <c:pt idx="4617">
                  <c:v>112.007198640637</c:v>
                </c:pt>
                <c:pt idx="4618">
                  <c:v>394.88940610072598</c:v>
                </c:pt>
                <c:pt idx="4619">
                  <c:v>439.397359423296</c:v>
                </c:pt>
                <c:pt idx="4620">
                  <c:v>-90.813112436161703</c:v>
                </c:pt>
                <c:pt idx="4621">
                  <c:v>334.35216351867501</c:v>
                </c:pt>
                <c:pt idx="4622">
                  <c:v>-228.33575228916499</c:v>
                </c:pt>
                <c:pt idx="4623">
                  <c:v>91.169464481256</c:v>
                </c:pt>
                <c:pt idx="4624">
                  <c:v>509.15889087754903</c:v>
                </c:pt>
                <c:pt idx="4625">
                  <c:v>-331.78794272813099</c:v>
                </c:pt>
                <c:pt idx="4626">
                  <c:v>-79.196640629103996</c:v>
                </c:pt>
                <c:pt idx="4627">
                  <c:v>-600.22025143000496</c:v>
                </c:pt>
                <c:pt idx="4628">
                  <c:v>-314.44232633844803</c:v>
                </c:pt>
                <c:pt idx="4629">
                  <c:v>-222.567889319887</c:v>
                </c:pt>
                <c:pt idx="4630">
                  <c:v>-126.963691802485</c:v>
                </c:pt>
                <c:pt idx="4631">
                  <c:v>-362.07938956194499</c:v>
                </c:pt>
                <c:pt idx="4632">
                  <c:v>-173.44481706037899</c:v>
                </c:pt>
                <c:pt idx="4633">
                  <c:v>-244.2830704767</c:v>
                </c:pt>
                <c:pt idx="4634">
                  <c:v>-268.80220402640202</c:v>
                </c:pt>
                <c:pt idx="4635">
                  <c:v>-366.70214494378303</c:v>
                </c:pt>
                <c:pt idx="4636">
                  <c:v>145.33573132270999</c:v>
                </c:pt>
                <c:pt idx="4637">
                  <c:v>-124.45180087106</c:v>
                </c:pt>
                <c:pt idx="4638">
                  <c:v>-403.28003245856098</c:v>
                </c:pt>
                <c:pt idx="4639">
                  <c:v>-690.84285024540202</c:v>
                </c:pt>
                <c:pt idx="4640">
                  <c:v>-718.05623165938596</c:v>
                </c:pt>
                <c:pt idx="4641">
                  <c:v>183.359083925269</c:v>
                </c:pt>
                <c:pt idx="4642">
                  <c:v>-123.772910021709</c:v>
                </c:pt>
                <c:pt idx="4643">
                  <c:v>-523.34453152331798</c:v>
                </c:pt>
                <c:pt idx="4644">
                  <c:v>-180.635597636418</c:v>
                </c:pt>
                <c:pt idx="4645">
                  <c:v>-655.64705397414502</c:v>
                </c:pt>
                <c:pt idx="4646">
                  <c:v>-661.59474985130203</c:v>
                </c:pt>
                <c:pt idx="4647">
                  <c:v>-406.422016591486</c:v>
                </c:pt>
                <c:pt idx="4648">
                  <c:v>-403.91891936188199</c:v>
                </c:pt>
                <c:pt idx="4649">
                  <c:v>-394.272444727005</c:v>
                </c:pt>
                <c:pt idx="4650">
                  <c:v>-375.22724480107399</c:v>
                </c:pt>
                <c:pt idx="4651">
                  <c:v>-347.171734979159</c:v>
                </c:pt>
                <c:pt idx="4652">
                  <c:v>-517.48700933314797</c:v>
                </c:pt>
                <c:pt idx="4653">
                  <c:v>-730.83324297752802</c:v>
                </c:pt>
                <c:pt idx="4654">
                  <c:v>-481.117644559876</c:v>
                </c:pt>
                <c:pt idx="4655">
                  <c:v>-331.13417536223102</c:v>
                </c:pt>
                <c:pt idx="4656">
                  <c:v>-533.45313286417604</c:v>
                </c:pt>
                <c:pt idx="4657">
                  <c:v>-681.07111217244005</c:v>
                </c:pt>
                <c:pt idx="4658">
                  <c:v>-665.91681209781802</c:v>
                </c:pt>
                <c:pt idx="4659">
                  <c:v>-393.57715688492198</c:v>
                </c:pt>
                <c:pt idx="4660">
                  <c:v>-383.06800984842801</c:v>
                </c:pt>
                <c:pt idx="4661">
                  <c:v>-662.953577038915</c:v>
                </c:pt>
                <c:pt idx="4662">
                  <c:v>-376.33835648763198</c:v>
                </c:pt>
                <c:pt idx="4663">
                  <c:v>-130.39373001743499</c:v>
                </c:pt>
                <c:pt idx="4664">
                  <c:v>430.99553379445399</c:v>
                </c:pt>
                <c:pt idx="4665">
                  <c:v>-423.10025054715601</c:v>
                </c:pt>
                <c:pt idx="4666">
                  <c:v>-195.940360447595</c:v>
                </c:pt>
                <c:pt idx="4667">
                  <c:v>-558.80335959464105</c:v>
                </c:pt>
                <c:pt idx="4668">
                  <c:v>-287.47806847179402</c:v>
                </c:pt>
                <c:pt idx="4669">
                  <c:v>-505.50598671253698</c:v>
                </c:pt>
                <c:pt idx="4670">
                  <c:v>-431.55167031738199</c:v>
                </c:pt>
                <c:pt idx="4671">
                  <c:v>-351.26306134350102</c:v>
                </c:pt>
                <c:pt idx="4672">
                  <c:v>-420.672394461127</c:v>
                </c:pt>
                <c:pt idx="4673">
                  <c:v>-518.03991352680498</c:v>
                </c:pt>
                <c:pt idx="4674">
                  <c:v>-619.54189906719603</c:v>
                </c:pt>
                <c:pt idx="4675">
                  <c:v>-266.21593580162101</c:v>
                </c:pt>
                <c:pt idx="4676">
                  <c:v>40.862531082465502</c:v>
                </c:pt>
                <c:pt idx="4677">
                  <c:v>51.9969597615355</c:v>
                </c:pt>
                <c:pt idx="4678">
                  <c:v>145.305531564256</c:v>
                </c:pt>
                <c:pt idx="4679">
                  <c:v>170.83998609214501</c:v>
                </c:pt>
                <c:pt idx="4680">
                  <c:v>-115.626707284435</c:v>
                </c:pt>
                <c:pt idx="4681">
                  <c:v>162.07974674478501</c:v>
                </c:pt>
                <c:pt idx="4682">
                  <c:v>876.45351184097603</c:v>
                </c:pt>
                <c:pt idx="4683">
                  <c:v>253.65813824268801</c:v>
                </c:pt>
                <c:pt idx="4684">
                  <c:v>192.06572218246501</c:v>
                </c:pt>
                <c:pt idx="4685">
                  <c:v>-411.48805520663302</c:v>
                </c:pt>
                <c:pt idx="4686">
                  <c:v>641.45211323205103</c:v>
                </c:pt>
                <c:pt idx="4687">
                  <c:v>222.30813274266799</c:v>
                </c:pt>
                <c:pt idx="4688">
                  <c:v>293.34901510671102</c:v>
                </c:pt>
                <c:pt idx="4689">
                  <c:v>71.333094231614297</c:v>
                </c:pt>
                <c:pt idx="4690">
                  <c:v>178.671957142276</c:v>
                </c:pt>
                <c:pt idx="4691">
                  <c:v>522.17325703353004</c:v>
                </c:pt>
                <c:pt idx="4692">
                  <c:v>984.30401765070303</c:v>
                </c:pt>
                <c:pt idx="4693">
                  <c:v>815.89161142164801</c:v>
                </c:pt>
                <c:pt idx="4694">
                  <c:v>1024.0903755488</c:v>
                </c:pt>
                <c:pt idx="4695">
                  <c:v>744.04480001298396</c:v>
                </c:pt>
                <c:pt idx="4696">
                  <c:v>934.545455364688</c:v>
                </c:pt>
                <c:pt idx="4697">
                  <c:v>1419.46583261202</c:v>
                </c:pt>
                <c:pt idx="4698">
                  <c:v>1259.4256067465899</c:v>
                </c:pt>
                <c:pt idx="4699">
                  <c:v>816.97990652332703</c:v>
                </c:pt>
                <c:pt idx="4700">
                  <c:v>1542.7410855928299</c:v>
                </c:pt>
                <c:pt idx="4701">
                  <c:v>1377.8578018471201</c:v>
                </c:pt>
                <c:pt idx="4702">
                  <c:v>1620.6090813953999</c:v>
                </c:pt>
                <c:pt idx="4703">
                  <c:v>1286.69810251576</c:v>
                </c:pt>
                <c:pt idx="4704">
                  <c:v>1447.86699849003</c:v>
                </c:pt>
                <c:pt idx="4705">
                  <c:v>1728.00498562851</c:v>
                </c:pt>
                <c:pt idx="4706">
                  <c:v>1638.5470654312901</c:v>
                </c:pt>
                <c:pt idx="4707">
                  <c:v>1964.3023789587201</c:v>
                </c:pt>
                <c:pt idx="4708">
                  <c:v>2340.8060224924202</c:v>
                </c:pt>
                <c:pt idx="4709">
                  <c:v>2428.3915540296198</c:v>
                </c:pt>
                <c:pt idx="4710">
                  <c:v>2889.45664842921</c:v>
                </c:pt>
                <c:pt idx="4711">
                  <c:v>3455.8599151769599</c:v>
                </c:pt>
                <c:pt idx="4712">
                  <c:v>3264.3528853299499</c:v>
                </c:pt>
                <c:pt idx="4713">
                  <c:v>2225.0521909552399</c:v>
                </c:pt>
                <c:pt idx="4714">
                  <c:v>3729.70057691994</c:v>
                </c:pt>
                <c:pt idx="4715">
                  <c:v>4389.2486567940196</c:v>
                </c:pt>
                <c:pt idx="4716">
                  <c:v>4200.25167831625</c:v>
                </c:pt>
                <c:pt idx="4717">
                  <c:v>4811.2567253806701</c:v>
                </c:pt>
                <c:pt idx="4718">
                  <c:v>4860.2366602608699</c:v>
                </c:pt>
                <c:pt idx="4719">
                  <c:v>4814.7379459389504</c:v>
                </c:pt>
                <c:pt idx="4720">
                  <c:v>4861.04029037081</c:v>
                </c:pt>
                <c:pt idx="4721">
                  <c:v>6065.3229719083702</c:v>
                </c:pt>
                <c:pt idx="4722">
                  <c:v>6356.1615940755501</c:v>
                </c:pt>
                <c:pt idx="4723">
                  <c:v>6449.4131724684103</c:v>
                </c:pt>
                <c:pt idx="4724">
                  <c:v>7040.45018274218</c:v>
                </c:pt>
                <c:pt idx="4725">
                  <c:v>8078.5554246111396</c:v>
                </c:pt>
                <c:pt idx="4726">
                  <c:v>9177.7779286374207</c:v>
                </c:pt>
                <c:pt idx="4727">
                  <c:v>9613.27414439106</c:v>
                </c:pt>
                <c:pt idx="4728">
                  <c:v>10750.1891805746</c:v>
                </c:pt>
                <c:pt idx="4729">
                  <c:v>13832.4609353626</c:v>
                </c:pt>
                <c:pt idx="4730">
                  <c:v>15161.0206531367</c:v>
                </c:pt>
                <c:pt idx="4731">
                  <c:v>16520.7281042055</c:v>
                </c:pt>
                <c:pt idx="4732">
                  <c:v>19239.026254565899</c:v>
                </c:pt>
                <c:pt idx="4733">
                  <c:v>19557.024871661499</c:v>
                </c:pt>
                <c:pt idx="4734">
                  <c:v>20550.7352837291</c:v>
                </c:pt>
                <c:pt idx="4735">
                  <c:v>20536.012178944198</c:v>
                </c:pt>
                <c:pt idx="4736">
                  <c:v>21639.272742618399</c:v>
                </c:pt>
                <c:pt idx="4737">
                  <c:v>19126.946276034301</c:v>
                </c:pt>
                <c:pt idx="4738">
                  <c:v>18219.720664475699</c:v>
                </c:pt>
                <c:pt idx="4739">
                  <c:v>17016.376774588301</c:v>
                </c:pt>
                <c:pt idx="4740">
                  <c:v>15861.0302231682</c:v>
                </c:pt>
                <c:pt idx="4741">
                  <c:v>14174.9403953482</c:v>
                </c:pt>
                <c:pt idx="4742">
                  <c:v>13543.536193042901</c:v>
                </c:pt>
                <c:pt idx="4743">
                  <c:v>12968.082452806</c:v>
                </c:pt>
                <c:pt idx="4744">
                  <c:v>11577.4147359368</c:v>
                </c:pt>
                <c:pt idx="4745">
                  <c:v>12137.8478708287</c:v>
                </c:pt>
                <c:pt idx="4746">
                  <c:v>11714.526015391401</c:v>
                </c:pt>
                <c:pt idx="4747">
                  <c:v>12088.588213908301</c:v>
                </c:pt>
                <c:pt idx="4748">
                  <c:v>12188.2801896488</c:v>
                </c:pt>
                <c:pt idx="4749">
                  <c:v>10803.4011402869</c:v>
                </c:pt>
                <c:pt idx="4750">
                  <c:v>10834.292495075901</c:v>
                </c:pt>
                <c:pt idx="4751">
                  <c:v>10241.316743244701</c:v>
                </c:pt>
                <c:pt idx="4752">
                  <c:v>8759.5307071023599</c:v>
                </c:pt>
                <c:pt idx="4753">
                  <c:v>8362.9437889383298</c:v>
                </c:pt>
                <c:pt idx="4754">
                  <c:v>6992.3014683450701</c:v>
                </c:pt>
                <c:pt idx="4755">
                  <c:v>7462.7664707815302</c:v>
                </c:pt>
                <c:pt idx="4756">
                  <c:v>5610.6125932961204</c:v>
                </c:pt>
                <c:pt idx="4757">
                  <c:v>4794.84338451638</c:v>
                </c:pt>
                <c:pt idx="4758">
                  <c:v>4384.2795136349996</c:v>
                </c:pt>
                <c:pt idx="4759">
                  <c:v>3956.1979696348799</c:v>
                </c:pt>
                <c:pt idx="4760">
                  <c:v>3621.6711962547201</c:v>
                </c:pt>
                <c:pt idx="4761">
                  <c:v>3274.8526890665398</c:v>
                </c:pt>
                <c:pt idx="4762">
                  <c:v>2816.7391678971198</c:v>
                </c:pt>
                <c:pt idx="4763">
                  <c:v>3130.1239510533401</c:v>
                </c:pt>
                <c:pt idx="4764">
                  <c:v>3628.7264174654902</c:v>
                </c:pt>
                <c:pt idx="4765">
                  <c:v>3924.7578513373501</c:v>
                </c:pt>
                <c:pt idx="4766">
                  <c:v>4410.1866578893896</c:v>
                </c:pt>
                <c:pt idx="4767">
                  <c:v>4429.3958227411704</c:v>
                </c:pt>
                <c:pt idx="4768">
                  <c:v>5067.4997739732999</c:v>
                </c:pt>
                <c:pt idx="4769">
                  <c:v>5164.0997335836</c:v>
                </c:pt>
                <c:pt idx="4770">
                  <c:v>4654.9343223967498</c:v>
                </c:pt>
                <c:pt idx="4771">
                  <c:v>5029.7932418238797</c:v>
                </c:pt>
                <c:pt idx="4772">
                  <c:v>4213.2910864017103</c:v>
                </c:pt>
                <c:pt idx="4773">
                  <c:v>4220.4206853914902</c:v>
                </c:pt>
                <c:pt idx="4774">
                  <c:v>3424.1960445427499</c:v>
                </c:pt>
                <c:pt idx="4775">
                  <c:v>3971.0094100285</c:v>
                </c:pt>
                <c:pt idx="4776">
                  <c:v>2656.5035266791201</c:v>
                </c:pt>
                <c:pt idx="4777">
                  <c:v>2711.3201599144099</c:v>
                </c:pt>
                <c:pt idx="4778">
                  <c:v>2189.9599586171198</c:v>
                </c:pt>
                <c:pt idx="4779">
                  <c:v>2444.9808667286802</c:v>
                </c:pt>
                <c:pt idx="4780">
                  <c:v>2234.9079500418002</c:v>
                </c:pt>
                <c:pt idx="4781">
                  <c:v>2912.9124309009098</c:v>
                </c:pt>
                <c:pt idx="4782">
                  <c:v>3250.8357841952602</c:v>
                </c:pt>
                <c:pt idx="4783">
                  <c:v>2845.52110442306</c:v>
                </c:pt>
                <c:pt idx="4784">
                  <c:v>1810.0081115069599</c:v>
                </c:pt>
                <c:pt idx="4785">
                  <c:v>2205.2872001208402</c:v>
                </c:pt>
                <c:pt idx="4786">
                  <c:v>2343.86145740642</c:v>
                </c:pt>
                <c:pt idx="4787">
                  <c:v>1842.40634974098</c:v>
                </c:pt>
                <c:pt idx="4788">
                  <c:v>1664.0637926356301</c:v>
                </c:pt>
                <c:pt idx="4789">
                  <c:v>1172.8510521866799</c:v>
                </c:pt>
                <c:pt idx="4790">
                  <c:v>1244.24841996791</c:v>
                </c:pt>
                <c:pt idx="4791">
                  <c:v>1526.8918172625199</c:v>
                </c:pt>
                <c:pt idx="4792">
                  <c:v>1508.2486845481701</c:v>
                </c:pt>
                <c:pt idx="4793">
                  <c:v>472.20296336673402</c:v>
                </c:pt>
                <c:pt idx="4794">
                  <c:v>333.83833317081798</c:v>
                </c:pt>
                <c:pt idx="4795">
                  <c:v>54.219551085078798</c:v>
                </c:pt>
                <c:pt idx="4796">
                  <c:v>296.76428377842399</c:v>
                </c:pt>
                <c:pt idx="4797">
                  <c:v>679.852715222043</c:v>
                </c:pt>
                <c:pt idx="4798">
                  <c:v>463.19548367546599</c:v>
                </c:pt>
                <c:pt idx="4799">
                  <c:v>-58.907307855301099</c:v>
                </c:pt>
                <c:pt idx="4800">
                  <c:v>575.73984501026598</c:v>
                </c:pt>
                <c:pt idx="4801">
                  <c:v>427.27869276322701</c:v>
                </c:pt>
                <c:pt idx="4802">
                  <c:v>624.65615883731095</c:v>
                </c:pt>
                <c:pt idx="4803">
                  <c:v>527.59363077729301</c:v>
                </c:pt>
                <c:pt idx="4804">
                  <c:v>1044.51815761733</c:v>
                </c:pt>
                <c:pt idx="4805">
                  <c:v>1128.6565008339001</c:v>
                </c:pt>
                <c:pt idx="4806">
                  <c:v>1387.5524058424</c:v>
                </c:pt>
                <c:pt idx="4807">
                  <c:v>1477.4497268001401</c:v>
                </c:pt>
                <c:pt idx="4808">
                  <c:v>1404.95910081701</c:v>
                </c:pt>
                <c:pt idx="4809">
                  <c:v>1273.6119825429701</c:v>
                </c:pt>
                <c:pt idx="4810">
                  <c:v>1018.72492077143</c:v>
                </c:pt>
                <c:pt idx="4811">
                  <c:v>959.39961771066896</c:v>
                </c:pt>
                <c:pt idx="4812">
                  <c:v>1314.6572783572401</c:v>
                </c:pt>
                <c:pt idx="4813">
                  <c:v>2023.6573608577201</c:v>
                </c:pt>
                <c:pt idx="4814">
                  <c:v>1511.1202917932101</c:v>
                </c:pt>
                <c:pt idx="4815">
                  <c:v>1061.11812413244</c:v>
                </c:pt>
                <c:pt idx="4816">
                  <c:v>764.188670102674</c:v>
                </c:pt>
                <c:pt idx="4817">
                  <c:v>1085.89993838021</c:v>
                </c:pt>
                <c:pt idx="4818">
                  <c:v>1137.0508918401099</c:v>
                </c:pt>
                <c:pt idx="4819">
                  <c:v>1140.60805789602</c:v>
                </c:pt>
                <c:pt idx="4820">
                  <c:v>352.37297462254202</c:v>
                </c:pt>
                <c:pt idx="4821">
                  <c:v>637.462074608884</c:v>
                </c:pt>
                <c:pt idx="4822">
                  <c:v>1125.36536966069</c:v>
                </c:pt>
                <c:pt idx="4823">
                  <c:v>603.87849441703895</c:v>
                </c:pt>
                <c:pt idx="4824">
                  <c:v>143.251711759139</c:v>
                </c:pt>
                <c:pt idx="4825">
                  <c:v>376.00917478130901</c:v>
                </c:pt>
                <c:pt idx="4826">
                  <c:v>1234.7852920384</c:v>
                </c:pt>
                <c:pt idx="4827">
                  <c:v>391.43566066242602</c:v>
                </c:pt>
                <c:pt idx="4828">
                  <c:v>791.86432080396798</c:v>
                </c:pt>
                <c:pt idx="4829">
                  <c:v>880.57299311487702</c:v>
                </c:pt>
                <c:pt idx="4830">
                  <c:v>471.11562291793399</c:v>
                </c:pt>
                <c:pt idx="4831">
                  <c:v>828.30203350573197</c:v>
                </c:pt>
                <c:pt idx="4832">
                  <c:v>714.00599724737503</c:v>
                </c:pt>
                <c:pt idx="4833">
                  <c:v>378.65989320197701</c:v>
                </c:pt>
                <c:pt idx="4834">
                  <c:v>-453.36592140322699</c:v>
                </c:pt>
                <c:pt idx="4835">
                  <c:v>148.06783843535399</c:v>
                </c:pt>
                <c:pt idx="4836">
                  <c:v>-174.348763854358</c:v>
                </c:pt>
                <c:pt idx="4837">
                  <c:v>103.737543349755</c:v>
                </c:pt>
                <c:pt idx="4838">
                  <c:v>512.80063594846604</c:v>
                </c:pt>
                <c:pt idx="4839">
                  <c:v>-31.766172548570498</c:v>
                </c:pt>
                <c:pt idx="4840">
                  <c:v>268.62622530981798</c:v>
                </c:pt>
                <c:pt idx="4841">
                  <c:v>211.04936851369999</c:v>
                </c:pt>
                <c:pt idx="4842">
                  <c:v>670.117146497411</c:v>
                </c:pt>
                <c:pt idx="4843">
                  <c:v>245.16903180979801</c:v>
                </c:pt>
                <c:pt idx="4844">
                  <c:v>256.487505175558</c:v>
                </c:pt>
                <c:pt idx="4845">
                  <c:v>283.27836620673997</c:v>
                </c:pt>
                <c:pt idx="4846">
                  <c:v>342.20202813786602</c:v>
                </c:pt>
                <c:pt idx="4847">
                  <c:v>797.67180729025995</c:v>
                </c:pt>
                <c:pt idx="4848">
                  <c:v>553.97702597006798</c:v>
                </c:pt>
                <c:pt idx="4849">
                  <c:v>306.72972814618203</c:v>
                </c:pt>
                <c:pt idx="4850">
                  <c:v>853.600098320489</c:v>
                </c:pt>
                <c:pt idx="4851">
                  <c:v>1100.38512504599</c:v>
                </c:pt>
                <c:pt idx="4852">
                  <c:v>1168.70259483736</c:v>
                </c:pt>
                <c:pt idx="4853">
                  <c:v>1523.4702550197401</c:v>
                </c:pt>
                <c:pt idx="4854">
                  <c:v>1098.3738729814199</c:v>
                </c:pt>
                <c:pt idx="4855">
                  <c:v>1072.5206519915</c:v>
                </c:pt>
                <c:pt idx="4856">
                  <c:v>879.65641521349198</c:v>
                </c:pt>
                <c:pt idx="4857">
                  <c:v>320.880556234582</c:v>
                </c:pt>
                <c:pt idx="4858">
                  <c:v>626.237235244305</c:v>
                </c:pt>
                <c:pt idx="4859">
                  <c:v>-4.9817685402731504</c:v>
                </c:pt>
                <c:pt idx="4860">
                  <c:v>214.35744115395801</c:v>
                </c:pt>
                <c:pt idx="4861">
                  <c:v>382.91170700269498</c:v>
                </c:pt>
                <c:pt idx="4862">
                  <c:v>365.70816400988798</c:v>
                </c:pt>
                <c:pt idx="4863">
                  <c:v>373.35053563672699</c:v>
                </c:pt>
                <c:pt idx="4864">
                  <c:v>807.28490501519605</c:v>
                </c:pt>
                <c:pt idx="4865">
                  <c:v>381.33130138513798</c:v>
                </c:pt>
                <c:pt idx="4866">
                  <c:v>162.550556786953</c:v>
                </c:pt>
                <c:pt idx="4867">
                  <c:v>321.07753912862501</c:v>
                </c:pt>
                <c:pt idx="4868">
                  <c:v>-66.800054464105401</c:v>
                </c:pt>
                <c:pt idx="4869">
                  <c:v>200.574803675791</c:v>
                </c:pt>
                <c:pt idx="4870">
                  <c:v>-83.855305652216899</c:v>
                </c:pt>
                <c:pt idx="4871">
                  <c:v>478.693112875471</c:v>
                </c:pt>
                <c:pt idx="4872">
                  <c:v>-195.28121041039699</c:v>
                </c:pt>
                <c:pt idx="4873">
                  <c:v>334.66244918840499</c:v>
                </c:pt>
                <c:pt idx="4874">
                  <c:v>-398.45471987156998</c:v>
                </c:pt>
                <c:pt idx="4875">
                  <c:v>-454.462497893342</c:v>
                </c:pt>
                <c:pt idx="4876">
                  <c:v>-334.22309361013998</c:v>
                </c:pt>
                <c:pt idx="4877">
                  <c:v>-169.30526153403</c:v>
                </c:pt>
                <c:pt idx="4878">
                  <c:v>-234.24825040902201</c:v>
                </c:pt>
                <c:pt idx="4879">
                  <c:v>-317.29796864792797</c:v>
                </c:pt>
                <c:pt idx="4880">
                  <c:v>-71.782236404046699</c:v>
                </c:pt>
                <c:pt idx="4881">
                  <c:v>214.224910100789</c:v>
                </c:pt>
                <c:pt idx="4882">
                  <c:v>-356.764014446891</c:v>
                </c:pt>
                <c:pt idx="4883">
                  <c:v>120.594431391603</c:v>
                </c:pt>
                <c:pt idx="4884">
                  <c:v>726.29469870443302</c:v>
                </c:pt>
                <c:pt idx="4885">
                  <c:v>168.76998259360099</c:v>
                </c:pt>
                <c:pt idx="4886">
                  <c:v>147.730819104435</c:v>
                </c:pt>
                <c:pt idx="4887">
                  <c:v>-223.88400052725899</c:v>
                </c:pt>
                <c:pt idx="4888">
                  <c:v>-62.785729379897901</c:v>
                </c:pt>
                <c:pt idx="4889">
                  <c:v>-2.8700460678846902</c:v>
                </c:pt>
                <c:pt idx="4890">
                  <c:v>-405.70367522524299</c:v>
                </c:pt>
                <c:pt idx="4891">
                  <c:v>210.82259015129199</c:v>
                </c:pt>
                <c:pt idx="4892">
                  <c:v>-677.88345037229203</c:v>
                </c:pt>
                <c:pt idx="4893">
                  <c:v>-531.34319925274497</c:v>
                </c:pt>
                <c:pt idx="4894">
                  <c:v>-442.42351949942201</c:v>
                </c:pt>
                <c:pt idx="4895">
                  <c:v>-410.009990412977</c:v>
                </c:pt>
                <c:pt idx="4896">
                  <c:v>-75.807362824433795</c:v>
                </c:pt>
                <c:pt idx="4897">
                  <c:v>-46.7510235249229</c:v>
                </c:pt>
                <c:pt idx="4898">
                  <c:v>-36.362615074091998</c:v>
                </c:pt>
                <c:pt idx="4899">
                  <c:v>20.893176059741599</c:v>
                </c:pt>
                <c:pt idx="4900">
                  <c:v>-83.7338055063247</c:v>
                </c:pt>
                <c:pt idx="4901">
                  <c:v>-98.554516513639996</c:v>
                </c:pt>
                <c:pt idx="4902">
                  <c:v>-212.44729931664301</c:v>
                </c:pt>
                <c:pt idx="4903">
                  <c:v>-192.14326212847499</c:v>
                </c:pt>
                <c:pt idx="4904">
                  <c:v>-284.039227325566</c:v>
                </c:pt>
                <c:pt idx="4905">
                  <c:v>-666.96346828984701</c:v>
                </c:pt>
                <c:pt idx="4906">
                  <c:v>-588.86212660352203</c:v>
                </c:pt>
                <c:pt idx="4907">
                  <c:v>104.398929494315</c:v>
                </c:pt>
                <c:pt idx="4908">
                  <c:v>-135.983377971024</c:v>
                </c:pt>
                <c:pt idx="4909">
                  <c:v>-25.943273815250901</c:v>
                </c:pt>
                <c:pt idx="4910">
                  <c:v>-86.187717173113896</c:v>
                </c:pt>
                <c:pt idx="4911">
                  <c:v>-310.50863091403397</c:v>
                </c:pt>
                <c:pt idx="4912">
                  <c:v>-251.910059876579</c:v>
                </c:pt>
                <c:pt idx="4913">
                  <c:v>-263.34499137254397</c:v>
                </c:pt>
                <c:pt idx="4914">
                  <c:v>-430.13094400645798</c:v>
                </c:pt>
                <c:pt idx="4915">
                  <c:v>87.029580395032099</c:v>
                </c:pt>
                <c:pt idx="4916">
                  <c:v>-840.21609022692905</c:v>
                </c:pt>
                <c:pt idx="4917">
                  <c:v>-20.903044901481699</c:v>
                </c:pt>
                <c:pt idx="4918">
                  <c:v>-206.063934046008</c:v>
                </c:pt>
                <c:pt idx="4919">
                  <c:v>-26.110019277478401</c:v>
                </c:pt>
                <c:pt idx="4920">
                  <c:v>323.39925699706799</c:v>
                </c:pt>
                <c:pt idx="4921">
                  <c:v>-118.08798904550299</c:v>
                </c:pt>
                <c:pt idx="4922">
                  <c:v>8.4283677067878706</c:v>
                </c:pt>
                <c:pt idx="4923">
                  <c:v>231.496543880183</c:v>
                </c:pt>
                <c:pt idx="4924">
                  <c:v>-460.55911945602799</c:v>
                </c:pt>
                <c:pt idx="4925">
                  <c:v>16.4214135228986</c:v>
                </c:pt>
                <c:pt idx="4926">
                  <c:v>-537.57302671690002</c:v>
                </c:pt>
                <c:pt idx="4927">
                  <c:v>369.007910937129</c:v>
                </c:pt>
                <c:pt idx="4928">
                  <c:v>-221.148878034756</c:v>
                </c:pt>
                <c:pt idx="4929">
                  <c:v>-738.38409860388799</c:v>
                </c:pt>
                <c:pt idx="4930">
                  <c:v>-311.54112593704701</c:v>
                </c:pt>
                <c:pt idx="4931">
                  <c:v>-471.81808967058203</c:v>
                </c:pt>
                <c:pt idx="4932">
                  <c:v>588.69505578705605</c:v>
                </c:pt>
                <c:pt idx="4933">
                  <c:v>138.23523660403001</c:v>
                </c:pt>
                <c:pt idx="4934">
                  <c:v>33.3687511607814</c:v>
                </c:pt>
                <c:pt idx="4935">
                  <c:v>128.611767395176</c:v>
                </c:pt>
                <c:pt idx="4936">
                  <c:v>191.16062623864499</c:v>
                </c:pt>
                <c:pt idx="4937">
                  <c:v>-7.0389752154669596</c:v>
                </c:pt>
                <c:pt idx="4938">
                  <c:v>284.13660098138598</c:v>
                </c:pt>
                <c:pt idx="4939">
                  <c:v>242.976316428335</c:v>
                </c:pt>
                <c:pt idx="4940">
                  <c:v>86.5325172248195</c:v>
                </c:pt>
                <c:pt idx="4941">
                  <c:v>-280.284738493855</c:v>
                </c:pt>
                <c:pt idx="4942">
                  <c:v>-400.46514704259101</c:v>
                </c:pt>
                <c:pt idx="4943">
                  <c:v>-297.72594658379501</c:v>
                </c:pt>
                <c:pt idx="4944">
                  <c:v>-345.84018027327397</c:v>
                </c:pt>
                <c:pt idx="4945">
                  <c:v>76.951522275524496</c:v>
                </c:pt>
                <c:pt idx="4946">
                  <c:v>-253.237648840128</c:v>
                </c:pt>
                <c:pt idx="4947">
                  <c:v>-103.98914633016</c:v>
                </c:pt>
                <c:pt idx="4948">
                  <c:v>-329.11018746991698</c:v>
                </c:pt>
                <c:pt idx="4949">
                  <c:v>348.97646365372702</c:v>
                </c:pt>
                <c:pt idx="4950">
                  <c:v>362.91574098567799</c:v>
                </c:pt>
                <c:pt idx="4951">
                  <c:v>183.732102102683</c:v>
                </c:pt>
                <c:pt idx="4952">
                  <c:v>163.20488461239199</c:v>
                </c:pt>
                <c:pt idx="4953">
                  <c:v>422.054710225988</c:v>
                </c:pt>
                <c:pt idx="4954">
                  <c:v>212.16105399596501</c:v>
                </c:pt>
                <c:pt idx="4955">
                  <c:v>653.46280213321495</c:v>
                </c:pt>
                <c:pt idx="4956">
                  <c:v>398.36970034721099</c:v>
                </c:pt>
                <c:pt idx="4957">
                  <c:v>87.305989191435401</c:v>
                </c:pt>
                <c:pt idx="4958">
                  <c:v>123.538345189371</c:v>
                </c:pt>
                <c:pt idx="4959">
                  <c:v>331.27372651763602</c:v>
                </c:pt>
                <c:pt idx="4960">
                  <c:v>-16.387731910179401</c:v>
                </c:pt>
                <c:pt idx="4961">
                  <c:v>577.544727041329</c:v>
                </c:pt>
                <c:pt idx="4962">
                  <c:v>651.09496024743498</c:v>
                </c:pt>
                <c:pt idx="4963">
                  <c:v>405.00278181700202</c:v>
                </c:pt>
                <c:pt idx="4964">
                  <c:v>624.32720765284603</c:v>
                </c:pt>
                <c:pt idx="4965">
                  <c:v>327.76996314922201</c:v>
                </c:pt>
                <c:pt idx="4966">
                  <c:v>414.84270370437298</c:v>
                </c:pt>
                <c:pt idx="4967">
                  <c:v>664.03081327698897</c:v>
                </c:pt>
                <c:pt idx="4968">
                  <c:v>594.60922383150205</c:v>
                </c:pt>
                <c:pt idx="4969">
                  <c:v>1368.9045363358</c:v>
                </c:pt>
                <c:pt idx="4970">
                  <c:v>572.03985596374605</c:v>
                </c:pt>
                <c:pt idx="4971">
                  <c:v>1418.2700091142999</c:v>
                </c:pt>
                <c:pt idx="4972">
                  <c:v>745.81038334309198</c:v>
                </c:pt>
                <c:pt idx="4973">
                  <c:v>609.45047579196796</c:v>
                </c:pt>
                <c:pt idx="4974">
                  <c:v>1214.7406321803601</c:v>
                </c:pt>
                <c:pt idx="4975">
                  <c:v>1256.6217196108701</c:v>
                </c:pt>
                <c:pt idx="4976">
                  <c:v>1512.00929158022</c:v>
                </c:pt>
                <c:pt idx="4977">
                  <c:v>1626.2495628755</c:v>
                </c:pt>
                <c:pt idx="4978">
                  <c:v>1319.17110007011</c:v>
                </c:pt>
                <c:pt idx="4979">
                  <c:v>1487.0376208590901</c:v>
                </c:pt>
                <c:pt idx="4980">
                  <c:v>1796.17476489979</c:v>
                </c:pt>
                <c:pt idx="4981">
                  <c:v>2930.6670478974702</c:v>
                </c:pt>
                <c:pt idx="4982">
                  <c:v>2631.8406005613101</c:v>
                </c:pt>
                <c:pt idx="4983">
                  <c:v>1888.8448772326001</c:v>
                </c:pt>
                <c:pt idx="4984">
                  <c:v>1582.3233942029201</c:v>
                </c:pt>
                <c:pt idx="4985">
                  <c:v>2744.8064448271798</c:v>
                </c:pt>
                <c:pt idx="4986">
                  <c:v>2516.9854525041201</c:v>
                </c:pt>
                <c:pt idx="4987">
                  <c:v>2893.3296212722298</c:v>
                </c:pt>
                <c:pt idx="4988">
                  <c:v>3853.3956251131599</c:v>
                </c:pt>
                <c:pt idx="4989">
                  <c:v>3631.70882317719</c:v>
                </c:pt>
                <c:pt idx="4990">
                  <c:v>3717.3346757408499</c:v>
                </c:pt>
                <c:pt idx="4991">
                  <c:v>3318.6862400341101</c:v>
                </c:pt>
                <c:pt idx="4992">
                  <c:v>4075.68931237986</c:v>
                </c:pt>
                <c:pt idx="4993">
                  <c:v>3975.1222253974902</c:v>
                </c:pt>
                <c:pt idx="4994">
                  <c:v>4976.1070248410997</c:v>
                </c:pt>
                <c:pt idx="4995">
                  <c:v>5598.76385157184</c:v>
                </c:pt>
                <c:pt idx="4996">
                  <c:v>5366.4032306716399</c:v>
                </c:pt>
                <c:pt idx="4997">
                  <c:v>5959.6804564866497</c:v>
                </c:pt>
                <c:pt idx="4998">
                  <c:v>5522.1326193634404</c:v>
                </c:pt>
                <c:pt idx="4999">
                  <c:v>6829.8261436964804</c:v>
                </c:pt>
                <c:pt idx="5000">
                  <c:v>5960.7199975960903</c:v>
                </c:pt>
                <c:pt idx="5001">
                  <c:v>6280.1686821008097</c:v>
                </c:pt>
                <c:pt idx="5002">
                  <c:v>7531.6419298615701</c:v>
                </c:pt>
                <c:pt idx="5003">
                  <c:v>6781.7725412577302</c:v>
                </c:pt>
                <c:pt idx="5004">
                  <c:v>7856.8359181518599</c:v>
                </c:pt>
                <c:pt idx="5005">
                  <c:v>9498.0508011852799</c:v>
                </c:pt>
                <c:pt idx="5006">
                  <c:v>10444.153526959</c:v>
                </c:pt>
                <c:pt idx="5007">
                  <c:v>11761.532760750501</c:v>
                </c:pt>
                <c:pt idx="5008">
                  <c:v>13075.3760082751</c:v>
                </c:pt>
                <c:pt idx="5009">
                  <c:v>13964.267250070499</c:v>
                </c:pt>
                <c:pt idx="5010">
                  <c:v>16233.8910590861</c:v>
                </c:pt>
                <c:pt idx="5011">
                  <c:v>17768.474974262099</c:v>
                </c:pt>
                <c:pt idx="5012">
                  <c:v>18527.1537615253</c:v>
                </c:pt>
                <c:pt idx="5013">
                  <c:v>20420.8219509425</c:v>
                </c:pt>
                <c:pt idx="5014">
                  <c:v>20977.485404948999</c:v>
                </c:pt>
                <c:pt idx="5015">
                  <c:v>20347.073807103599</c:v>
                </c:pt>
                <c:pt idx="5016">
                  <c:v>19257.415288224202</c:v>
                </c:pt>
                <c:pt idx="5017">
                  <c:v>17299.424885182401</c:v>
                </c:pt>
                <c:pt idx="5018">
                  <c:v>16056.660210218</c:v>
                </c:pt>
                <c:pt idx="5019">
                  <c:v>14102.666195158999</c:v>
                </c:pt>
                <c:pt idx="5020">
                  <c:v>12581.4213447974</c:v>
                </c:pt>
                <c:pt idx="5021">
                  <c:v>11373.271374967</c:v>
                </c:pt>
                <c:pt idx="5022">
                  <c:v>10628.6205689544</c:v>
                </c:pt>
                <c:pt idx="5023">
                  <c:v>10151.539254723401</c:v>
                </c:pt>
                <c:pt idx="5024">
                  <c:v>10278.479564368399</c:v>
                </c:pt>
                <c:pt idx="5025">
                  <c:v>10777.580187982699</c:v>
                </c:pt>
                <c:pt idx="5026">
                  <c:v>10027.547171862099</c:v>
                </c:pt>
                <c:pt idx="5027">
                  <c:v>10140.2076532994</c:v>
                </c:pt>
                <c:pt idx="5028">
                  <c:v>10855.483529642701</c:v>
                </c:pt>
                <c:pt idx="5029">
                  <c:v>10888.2722386031</c:v>
                </c:pt>
                <c:pt idx="5030">
                  <c:v>9569.6333755935502</c:v>
                </c:pt>
                <c:pt idx="5031">
                  <c:v>9322.9419146357795</c:v>
                </c:pt>
                <c:pt idx="5032">
                  <c:v>8778.8785476442208</c:v>
                </c:pt>
                <c:pt idx="5033">
                  <c:v>6909.0340662019298</c:v>
                </c:pt>
                <c:pt idx="5034">
                  <c:v>5792.7737352866898</c:v>
                </c:pt>
                <c:pt idx="5035">
                  <c:v>4722.2020325017002</c:v>
                </c:pt>
                <c:pt idx="5036">
                  <c:v>3871.1714795754601</c:v>
                </c:pt>
                <c:pt idx="5037">
                  <c:v>2977.6616034229301</c:v>
                </c:pt>
                <c:pt idx="5038">
                  <c:v>2793.9536184400199</c:v>
                </c:pt>
                <c:pt idx="5039">
                  <c:v>1996.6920933532699</c:v>
                </c:pt>
                <c:pt idx="5040">
                  <c:v>2154.0517944974499</c:v>
                </c:pt>
                <c:pt idx="5041">
                  <c:v>2049.8061995972798</c:v>
                </c:pt>
                <c:pt idx="5042">
                  <c:v>1922.3493322259001</c:v>
                </c:pt>
                <c:pt idx="5043">
                  <c:v>1568.6049983657099</c:v>
                </c:pt>
                <c:pt idx="5044">
                  <c:v>685.74853533079897</c:v>
                </c:pt>
                <c:pt idx="5045">
                  <c:v>1182.9302885255699</c:v>
                </c:pt>
                <c:pt idx="5046">
                  <c:v>1266.2967894167</c:v>
                </c:pt>
                <c:pt idx="5047">
                  <c:v>920.68441581884395</c:v>
                </c:pt>
                <c:pt idx="5048">
                  <c:v>833.92769022557604</c:v>
                </c:pt>
                <c:pt idx="5049">
                  <c:v>436.49335880010398</c:v>
                </c:pt>
                <c:pt idx="5050">
                  <c:v>799.98987256200701</c:v>
                </c:pt>
                <c:pt idx="5051">
                  <c:v>298.359100467818</c:v>
                </c:pt>
                <c:pt idx="5052">
                  <c:v>-378.62506001952602</c:v>
                </c:pt>
                <c:pt idx="5053">
                  <c:v>283.69467436008802</c:v>
                </c:pt>
                <c:pt idx="5054">
                  <c:v>931.08191791046897</c:v>
                </c:pt>
                <c:pt idx="5055">
                  <c:v>347.402941009698</c:v>
                </c:pt>
                <c:pt idx="5056">
                  <c:v>410.79293725030402</c:v>
                </c:pt>
                <c:pt idx="5057">
                  <c:v>258.332046939968</c:v>
                </c:pt>
                <c:pt idx="5058">
                  <c:v>216.407414054469</c:v>
                </c:pt>
                <c:pt idx="5059">
                  <c:v>14.641662111635901</c:v>
                </c:pt>
                <c:pt idx="5060">
                  <c:v>-316.57461563467302</c:v>
                </c:pt>
                <c:pt idx="5061">
                  <c:v>226.652589297964</c:v>
                </c:pt>
                <c:pt idx="5062">
                  <c:v>383.39268188153801</c:v>
                </c:pt>
                <c:pt idx="5063">
                  <c:v>42.341392990941998</c:v>
                </c:pt>
                <c:pt idx="5064">
                  <c:v>160.25709518146499</c:v>
                </c:pt>
                <c:pt idx="5065">
                  <c:v>410.55524315138399</c:v>
                </c:pt>
                <c:pt idx="5066">
                  <c:v>182.357493444673</c:v>
                </c:pt>
                <c:pt idx="5067">
                  <c:v>520.52611420803498</c:v>
                </c:pt>
                <c:pt idx="5068">
                  <c:v>502.804718506901</c:v>
                </c:pt>
                <c:pt idx="5069">
                  <c:v>801.83254511665996</c:v>
                </c:pt>
                <c:pt idx="5070">
                  <c:v>1054.09535439141</c:v>
                </c:pt>
                <c:pt idx="5071">
                  <c:v>70.042446437134501</c:v>
                </c:pt>
                <c:pt idx="5072">
                  <c:v>114.082430433946</c:v>
                </c:pt>
                <c:pt idx="5073">
                  <c:v>438.42779281769998</c:v>
                </c:pt>
                <c:pt idx="5074">
                  <c:v>173.122393939067</c:v>
                </c:pt>
                <c:pt idx="5075">
                  <c:v>293.26251203166902</c:v>
                </c:pt>
                <c:pt idx="5076">
                  <c:v>68.650838771956899</c:v>
                </c:pt>
                <c:pt idx="5077">
                  <c:v>512.06564903978096</c:v>
                </c:pt>
                <c:pt idx="5078">
                  <c:v>524.80830329504795</c:v>
                </c:pt>
                <c:pt idx="5079">
                  <c:v>186.686326927773</c:v>
                </c:pt>
                <c:pt idx="5080">
                  <c:v>-78.6551668686661</c:v>
                </c:pt>
                <c:pt idx="5081">
                  <c:v>-309.87545231229001</c:v>
                </c:pt>
                <c:pt idx="5082">
                  <c:v>-129.80890566461599</c:v>
                </c:pt>
                <c:pt idx="5083">
                  <c:v>218.744082842833</c:v>
                </c:pt>
                <c:pt idx="5084">
                  <c:v>228.61222561793701</c:v>
                </c:pt>
                <c:pt idx="5085">
                  <c:v>154.00006365584201</c:v>
                </c:pt>
                <c:pt idx="5086">
                  <c:v>-349.595872591496</c:v>
                </c:pt>
                <c:pt idx="5087">
                  <c:v>401.68828962996798</c:v>
                </c:pt>
                <c:pt idx="5088">
                  <c:v>-38.596772519676101</c:v>
                </c:pt>
                <c:pt idx="5089">
                  <c:v>166.792210974917</c:v>
                </c:pt>
                <c:pt idx="5090">
                  <c:v>410.248687981714</c:v>
                </c:pt>
                <c:pt idx="5091">
                  <c:v>907.32159530775004</c:v>
                </c:pt>
                <c:pt idx="5092">
                  <c:v>274.89027385763399</c:v>
                </c:pt>
                <c:pt idx="5093">
                  <c:v>-62.9535358482917</c:v>
                </c:pt>
                <c:pt idx="5094">
                  <c:v>-40.027592129583397</c:v>
                </c:pt>
                <c:pt idx="5095">
                  <c:v>309.233909342554</c:v>
                </c:pt>
                <c:pt idx="5096">
                  <c:v>197.296904382154</c:v>
                </c:pt>
                <c:pt idx="5097">
                  <c:v>-54.607278065224797</c:v>
                </c:pt>
                <c:pt idx="5098">
                  <c:v>675.04931225983705</c:v>
                </c:pt>
                <c:pt idx="5099">
                  <c:v>444.41890001419</c:v>
                </c:pt>
                <c:pt idx="5100">
                  <c:v>119.120258495526</c:v>
                </c:pt>
                <c:pt idx="5101">
                  <c:v>375.51416778457599</c:v>
                </c:pt>
                <c:pt idx="5102">
                  <c:v>735.69480367496203</c:v>
                </c:pt>
                <c:pt idx="5103">
                  <c:v>400.15887323891701</c:v>
                </c:pt>
                <c:pt idx="5104">
                  <c:v>641.03613338388595</c:v>
                </c:pt>
                <c:pt idx="5105">
                  <c:v>374.62114546856299</c:v>
                </c:pt>
                <c:pt idx="5106">
                  <c:v>306.68624180185702</c:v>
                </c:pt>
                <c:pt idx="5107">
                  <c:v>473.29795912182402</c:v>
                </c:pt>
                <c:pt idx="5108">
                  <c:v>536.73448638961804</c:v>
                </c:pt>
                <c:pt idx="5109">
                  <c:v>769.34068337819303</c:v>
                </c:pt>
                <c:pt idx="5110">
                  <c:v>732.59939435209697</c:v>
                </c:pt>
                <c:pt idx="5111">
                  <c:v>638.64043351093005</c:v>
                </c:pt>
                <c:pt idx="5112">
                  <c:v>849.01764908457199</c:v>
                </c:pt>
                <c:pt idx="5113">
                  <c:v>667.54975057452702</c:v>
                </c:pt>
                <c:pt idx="5114">
                  <c:v>714.95660455622306</c:v>
                </c:pt>
                <c:pt idx="5115">
                  <c:v>159.03006234229699</c:v>
                </c:pt>
                <c:pt idx="5116">
                  <c:v>859.25854791536506</c:v>
                </c:pt>
                <c:pt idx="5117">
                  <c:v>958.78993984105796</c:v>
                </c:pt>
                <c:pt idx="5118">
                  <c:v>1491.90346162273</c:v>
                </c:pt>
                <c:pt idx="5119">
                  <c:v>1590.2452561646801</c:v>
                </c:pt>
                <c:pt idx="5120">
                  <c:v>1894.8923242328499</c:v>
                </c:pt>
                <c:pt idx="5121">
                  <c:v>1806.9356356681101</c:v>
                </c:pt>
                <c:pt idx="5122">
                  <c:v>2531.9731846126901</c:v>
                </c:pt>
                <c:pt idx="5123">
                  <c:v>2220.3635217495898</c:v>
                </c:pt>
                <c:pt idx="5124">
                  <c:v>3012.26127912933</c:v>
                </c:pt>
                <c:pt idx="5125">
                  <c:v>3148.8047953074301</c:v>
                </c:pt>
                <c:pt idx="5126">
                  <c:v>3503.4539544532799</c:v>
                </c:pt>
                <c:pt idx="5127">
                  <c:v>4008.9469583336299</c:v>
                </c:pt>
                <c:pt idx="5128">
                  <c:v>3925.6374816080602</c:v>
                </c:pt>
                <c:pt idx="5129">
                  <c:v>4002.61423157016</c:v>
                </c:pt>
                <c:pt idx="5130">
                  <c:v>3980.70451840649</c:v>
                </c:pt>
                <c:pt idx="5131">
                  <c:v>3832.6015388841001</c:v>
                </c:pt>
                <c:pt idx="5132">
                  <c:v>4681.9597543406499</c:v>
                </c:pt>
                <c:pt idx="5133">
                  <c:v>4664.9918900799303</c:v>
                </c:pt>
                <c:pt idx="5134">
                  <c:v>5267.6434257775099</c:v>
                </c:pt>
                <c:pt idx="5135">
                  <c:v>5325.8009973079497</c:v>
                </c:pt>
                <c:pt idx="5136">
                  <c:v>4945.7584643966002</c:v>
                </c:pt>
                <c:pt idx="5137">
                  <c:v>5132.6419748492099</c:v>
                </c:pt>
                <c:pt idx="5138">
                  <c:v>4505.9074112524104</c:v>
                </c:pt>
                <c:pt idx="5139">
                  <c:v>4733.1301428729903</c:v>
                </c:pt>
                <c:pt idx="5140">
                  <c:v>4899.0131198994904</c:v>
                </c:pt>
                <c:pt idx="5141">
                  <c:v>4235.10144087137</c:v>
                </c:pt>
                <c:pt idx="5142">
                  <c:v>4244.6840806684104</c:v>
                </c:pt>
                <c:pt idx="5143">
                  <c:v>4224.6779411488396</c:v>
                </c:pt>
                <c:pt idx="5144">
                  <c:v>5123.4025389783001</c:v>
                </c:pt>
                <c:pt idx="5145">
                  <c:v>4581.1936300724001</c:v>
                </c:pt>
                <c:pt idx="5146">
                  <c:v>4901.9488588051099</c:v>
                </c:pt>
                <c:pt idx="5147">
                  <c:v>5119.0811268215402</c:v>
                </c:pt>
                <c:pt idx="5148">
                  <c:v>6451.4421827658198</c:v>
                </c:pt>
                <c:pt idx="5149">
                  <c:v>6946.79453495084</c:v>
                </c:pt>
                <c:pt idx="5150">
                  <c:v>7886.7291925400004</c:v>
                </c:pt>
                <c:pt idx="5151">
                  <c:v>7135.04293681942</c:v>
                </c:pt>
                <c:pt idx="5152">
                  <c:v>8435.0677026196299</c:v>
                </c:pt>
                <c:pt idx="5153">
                  <c:v>8365.6952844125699</c:v>
                </c:pt>
                <c:pt idx="5154">
                  <c:v>8320.2438478092099</c:v>
                </c:pt>
                <c:pt idx="5155">
                  <c:v>8443.8337056114706</c:v>
                </c:pt>
                <c:pt idx="5156">
                  <c:v>8426.9236457257994</c:v>
                </c:pt>
                <c:pt idx="5157">
                  <c:v>9340.0675774081992</c:v>
                </c:pt>
                <c:pt idx="5158">
                  <c:v>7880.1315124238799</c:v>
                </c:pt>
                <c:pt idx="5159">
                  <c:v>8048.6888939822502</c:v>
                </c:pt>
                <c:pt idx="5160">
                  <c:v>7823.1527082210096</c:v>
                </c:pt>
                <c:pt idx="5161">
                  <c:v>6432.1810557631297</c:v>
                </c:pt>
                <c:pt idx="5162">
                  <c:v>5507.6130088714699</c:v>
                </c:pt>
                <c:pt idx="5163">
                  <c:v>5343.7091038053204</c:v>
                </c:pt>
                <c:pt idx="5164">
                  <c:v>5170.9939624040799</c:v>
                </c:pt>
                <c:pt idx="5165">
                  <c:v>4979.8736260383903</c:v>
                </c:pt>
                <c:pt idx="5166">
                  <c:v>4764.5865864358802</c:v>
                </c:pt>
                <c:pt idx="5167">
                  <c:v>4935.2850828185401</c:v>
                </c:pt>
                <c:pt idx="5168">
                  <c:v>4671.24342202137</c:v>
                </c:pt>
                <c:pt idx="5169">
                  <c:v>4290.8817404463898</c:v>
                </c:pt>
                <c:pt idx="5170">
                  <c:v>3946.0445492775598</c:v>
                </c:pt>
                <c:pt idx="5171">
                  <c:v>4681.7555032407499</c:v>
                </c:pt>
                <c:pt idx="5172">
                  <c:v>4172.6198530089396</c:v>
                </c:pt>
                <c:pt idx="5173">
                  <c:v>3550.0401622561299</c:v>
                </c:pt>
                <c:pt idx="5174">
                  <c:v>3895.6685539575701</c:v>
                </c:pt>
                <c:pt idx="5175">
                  <c:v>3866.0072038595699</c:v>
                </c:pt>
                <c:pt idx="5176">
                  <c:v>2932.4681107368601</c:v>
                </c:pt>
                <c:pt idx="5177">
                  <c:v>2580.86659098057</c:v>
                </c:pt>
                <c:pt idx="5178">
                  <c:v>2076.9772853188101</c:v>
                </c:pt>
                <c:pt idx="5179">
                  <c:v>1843.6153959236301</c:v>
                </c:pt>
                <c:pt idx="5180">
                  <c:v>2141.2586912186098</c:v>
                </c:pt>
                <c:pt idx="5181">
                  <c:v>1583.4757886495499</c:v>
                </c:pt>
                <c:pt idx="5182">
                  <c:v>1351.2356702720999</c:v>
                </c:pt>
                <c:pt idx="5183">
                  <c:v>1397.93751724406</c:v>
                </c:pt>
                <c:pt idx="5184">
                  <c:v>862.21047056501197</c:v>
                </c:pt>
                <c:pt idx="5185">
                  <c:v>935.31076122636898</c:v>
                </c:pt>
                <c:pt idx="5186">
                  <c:v>1346.9394417456001</c:v>
                </c:pt>
                <c:pt idx="5187">
                  <c:v>1303.9937235677301</c:v>
                </c:pt>
                <c:pt idx="5188">
                  <c:v>1193.3273709621201</c:v>
                </c:pt>
                <c:pt idx="5189">
                  <c:v>1200.35517619084</c:v>
                </c:pt>
                <c:pt idx="5190">
                  <c:v>571.20385005036997</c:v>
                </c:pt>
                <c:pt idx="5191">
                  <c:v>834.07285546273999</c:v>
                </c:pt>
                <c:pt idx="5192">
                  <c:v>350.714512457816</c:v>
                </c:pt>
                <c:pt idx="5193">
                  <c:v>1265.1516461879401</c:v>
                </c:pt>
                <c:pt idx="5194">
                  <c:v>736.97288376654706</c:v>
                </c:pt>
                <c:pt idx="5195">
                  <c:v>115.74096442093899</c:v>
                </c:pt>
                <c:pt idx="5196">
                  <c:v>166.69393201640099</c:v>
                </c:pt>
                <c:pt idx="5197">
                  <c:v>496.75731605998698</c:v>
                </c:pt>
                <c:pt idx="5198">
                  <c:v>40.464573261871003</c:v>
                </c:pt>
                <c:pt idx="5199">
                  <c:v>195.20558590964299</c:v>
                </c:pt>
                <c:pt idx="5200">
                  <c:v>1171.61000480751</c:v>
                </c:pt>
                <c:pt idx="5201">
                  <c:v>1004.3027025282</c:v>
                </c:pt>
                <c:pt idx="5202">
                  <c:v>1038.1272989578199</c:v>
                </c:pt>
                <c:pt idx="5203">
                  <c:v>1376.59333174313</c:v>
                </c:pt>
                <c:pt idx="5204">
                  <c:v>1497.1189967672799</c:v>
                </c:pt>
                <c:pt idx="5205">
                  <c:v>1579.8901038942699</c:v>
                </c:pt>
                <c:pt idx="5206">
                  <c:v>1466.5016041342101</c:v>
                </c:pt>
                <c:pt idx="5207">
                  <c:v>1924.03628269245</c:v>
                </c:pt>
                <c:pt idx="5208">
                  <c:v>1661.0026621131001</c:v>
                </c:pt>
                <c:pt idx="5209">
                  <c:v>1837.6754248171601</c:v>
                </c:pt>
                <c:pt idx="5210">
                  <c:v>1732.8303162404</c:v>
                </c:pt>
                <c:pt idx="5211">
                  <c:v>2321.86905569789</c:v>
                </c:pt>
                <c:pt idx="5212">
                  <c:v>2280.2533413543401</c:v>
                </c:pt>
                <c:pt idx="5213">
                  <c:v>2731.8539937329101</c:v>
                </c:pt>
                <c:pt idx="5214">
                  <c:v>2537.80556524337</c:v>
                </c:pt>
                <c:pt idx="5215">
                  <c:v>2629.73522138302</c:v>
                </c:pt>
                <c:pt idx="5216">
                  <c:v>2436.8395289620598</c:v>
                </c:pt>
                <c:pt idx="5217">
                  <c:v>3012.3195216900799</c:v>
                </c:pt>
                <c:pt idx="5218">
                  <c:v>3556.52466809615</c:v>
                </c:pt>
                <c:pt idx="5219">
                  <c:v>2727.97868744888</c:v>
                </c:pt>
                <c:pt idx="5220">
                  <c:v>2987.5968244813898</c:v>
                </c:pt>
                <c:pt idx="5221">
                  <c:v>2479.9555355171601</c:v>
                </c:pt>
                <c:pt idx="5222">
                  <c:v>1913.3089297972899</c:v>
                </c:pt>
                <c:pt idx="5223">
                  <c:v>1755.6328803869101</c:v>
                </c:pt>
                <c:pt idx="5224">
                  <c:v>1796.8597165046499</c:v>
                </c:pt>
                <c:pt idx="5225">
                  <c:v>1445.37351701893</c:v>
                </c:pt>
                <c:pt idx="5226">
                  <c:v>1958.8147627348001</c:v>
                </c:pt>
                <c:pt idx="5227">
                  <c:v>1900.0763731864699</c:v>
                </c:pt>
                <c:pt idx="5228">
                  <c:v>1394.2782711018899</c:v>
                </c:pt>
                <c:pt idx="5229">
                  <c:v>1555.27025947527</c:v>
                </c:pt>
                <c:pt idx="5230">
                  <c:v>1638.2943340235499</c:v>
                </c:pt>
                <c:pt idx="5231">
                  <c:v>1651.3848653774</c:v>
                </c:pt>
                <c:pt idx="5232">
                  <c:v>2098.56851989811</c:v>
                </c:pt>
                <c:pt idx="5233">
                  <c:v>1556.7785913223299</c:v>
                </c:pt>
                <c:pt idx="5234">
                  <c:v>1902.19751040503</c:v>
                </c:pt>
                <c:pt idx="5235">
                  <c:v>1552.1752245857001</c:v>
                </c:pt>
                <c:pt idx="5236">
                  <c:v>1845.51040909885</c:v>
                </c:pt>
                <c:pt idx="5237">
                  <c:v>1629.2731940226399</c:v>
                </c:pt>
                <c:pt idx="5238">
                  <c:v>893.66688594030904</c:v>
                </c:pt>
                <c:pt idx="5239">
                  <c:v>1351.5223597905399</c:v>
                </c:pt>
                <c:pt idx="5240">
                  <c:v>1393.6591304214601</c:v>
                </c:pt>
                <c:pt idx="5241">
                  <c:v>1053.7957707564501</c:v>
                </c:pt>
                <c:pt idx="5242">
                  <c:v>1130.20653996295</c:v>
                </c:pt>
                <c:pt idx="5243">
                  <c:v>818.19987422485701</c:v>
                </c:pt>
                <c:pt idx="5244">
                  <c:v>402.77560047225199</c:v>
                </c:pt>
                <c:pt idx="5245">
                  <c:v>1162.66582453153</c:v>
                </c:pt>
                <c:pt idx="5246">
                  <c:v>992.57398928438295</c:v>
                </c:pt>
                <c:pt idx="5247">
                  <c:v>534.20436585595905</c:v>
                </c:pt>
                <c:pt idx="5248">
                  <c:v>927.22914979758696</c:v>
                </c:pt>
                <c:pt idx="5249">
                  <c:v>1371.7554415964501</c:v>
                </c:pt>
                <c:pt idx="5250">
                  <c:v>654.08922853517299</c:v>
                </c:pt>
                <c:pt idx="5251">
                  <c:v>1048.5365020542699</c:v>
                </c:pt>
                <c:pt idx="5252">
                  <c:v>1504.8070595203801</c:v>
                </c:pt>
                <c:pt idx="5253">
                  <c:v>1539.62925549895</c:v>
                </c:pt>
                <c:pt idx="5254">
                  <c:v>1692.48811349521</c:v>
                </c:pt>
                <c:pt idx="5255">
                  <c:v>1042.82292824156</c:v>
                </c:pt>
                <c:pt idx="5256">
                  <c:v>867.83551745170598</c:v>
                </c:pt>
                <c:pt idx="5257">
                  <c:v>1350.7434988366699</c:v>
                </c:pt>
                <c:pt idx="5258">
                  <c:v>1461.86978119437</c:v>
                </c:pt>
                <c:pt idx="5259">
                  <c:v>1683.49741458875</c:v>
                </c:pt>
                <c:pt idx="5260">
                  <c:v>1324.26832195988</c:v>
                </c:pt>
                <c:pt idx="5261">
                  <c:v>2376.84102514609</c:v>
                </c:pt>
                <c:pt idx="5262">
                  <c:v>1614.7207461765099</c:v>
                </c:pt>
                <c:pt idx="5263">
                  <c:v>1707.33634421941</c:v>
                </c:pt>
                <c:pt idx="5264">
                  <c:v>2417.9225361549602</c:v>
                </c:pt>
                <c:pt idx="5265">
                  <c:v>2132.3588620820301</c:v>
                </c:pt>
                <c:pt idx="5266">
                  <c:v>2443.6017212310098</c:v>
                </c:pt>
                <c:pt idx="5267">
                  <c:v>3145.2388326615301</c:v>
                </c:pt>
                <c:pt idx="5268">
                  <c:v>3191.2788112091698</c:v>
                </c:pt>
                <c:pt idx="5269">
                  <c:v>3132.33089212801</c:v>
                </c:pt>
                <c:pt idx="5270">
                  <c:v>3964.27509714395</c:v>
                </c:pt>
                <c:pt idx="5271">
                  <c:v>4732.6337501094304</c:v>
                </c:pt>
                <c:pt idx="5272">
                  <c:v>6108.7053271210898</c:v>
                </c:pt>
                <c:pt idx="5273">
                  <c:v>6021.5780726602698</c:v>
                </c:pt>
                <c:pt idx="5274">
                  <c:v>7745.6490929764104</c:v>
                </c:pt>
                <c:pt idx="5275">
                  <c:v>9227.2175727101003</c:v>
                </c:pt>
                <c:pt idx="5276">
                  <c:v>10630.201303059201</c:v>
                </c:pt>
                <c:pt idx="5277">
                  <c:v>11964.1635803759</c:v>
                </c:pt>
                <c:pt idx="5278">
                  <c:v>13585.9660932882</c:v>
                </c:pt>
                <c:pt idx="5279">
                  <c:v>14793.378988274701</c:v>
                </c:pt>
                <c:pt idx="5280">
                  <c:v>17653.2893472459</c:v>
                </c:pt>
                <c:pt idx="5281">
                  <c:v>19272.058134335999</c:v>
                </c:pt>
                <c:pt idx="5282">
                  <c:v>21285.947434112</c:v>
                </c:pt>
                <c:pt idx="5283">
                  <c:v>22056.511567426802</c:v>
                </c:pt>
                <c:pt idx="5284">
                  <c:v>22272.6962152534</c:v>
                </c:pt>
                <c:pt idx="5285">
                  <c:v>22247.468967498</c:v>
                </c:pt>
                <c:pt idx="5286">
                  <c:v>20699.356005162201</c:v>
                </c:pt>
                <c:pt idx="5287">
                  <c:v>18834.189731950999</c:v>
                </c:pt>
                <c:pt idx="5288">
                  <c:v>16839.038133955299</c:v>
                </c:pt>
                <c:pt idx="5289">
                  <c:v>14844.731664409201</c:v>
                </c:pt>
                <c:pt idx="5290">
                  <c:v>14570.4203379998</c:v>
                </c:pt>
                <c:pt idx="5291">
                  <c:v>13385.1904699896</c:v>
                </c:pt>
                <c:pt idx="5292">
                  <c:v>12644.9276143897</c:v>
                </c:pt>
                <c:pt idx="5293">
                  <c:v>12001.687244434201</c:v>
                </c:pt>
                <c:pt idx="5294">
                  <c:v>11981.833023113801</c:v>
                </c:pt>
                <c:pt idx="5295">
                  <c:v>12252.694645985001</c:v>
                </c:pt>
                <c:pt idx="5296">
                  <c:v>12227.815466189901</c:v>
                </c:pt>
                <c:pt idx="5297">
                  <c:v>12652.657989134101</c:v>
                </c:pt>
                <c:pt idx="5298">
                  <c:v>12787.7987737351</c:v>
                </c:pt>
                <c:pt idx="5299">
                  <c:v>12320.7452446234</c:v>
                </c:pt>
                <c:pt idx="5300">
                  <c:v>11384.4313852413</c:v>
                </c:pt>
                <c:pt idx="5301">
                  <c:v>11629.252509259701</c:v>
                </c:pt>
                <c:pt idx="5302">
                  <c:v>10112.9320527007</c:v>
                </c:pt>
                <c:pt idx="5303">
                  <c:v>9817.2975576671306</c:v>
                </c:pt>
                <c:pt idx="5304">
                  <c:v>8344.4287077925801</c:v>
                </c:pt>
                <c:pt idx="5305">
                  <c:v>6931.5563681404401</c:v>
                </c:pt>
                <c:pt idx="5306">
                  <c:v>6131.92428219662</c:v>
                </c:pt>
                <c:pt idx="5307">
                  <c:v>5713.1031614216899</c:v>
                </c:pt>
                <c:pt idx="5308">
                  <c:v>4839.9998325922897</c:v>
                </c:pt>
                <c:pt idx="5309">
                  <c:v>4537.42915044039</c:v>
                </c:pt>
                <c:pt idx="5310">
                  <c:v>3252.7620086165298</c:v>
                </c:pt>
                <c:pt idx="5311">
                  <c:v>3422.7003528135501</c:v>
                </c:pt>
                <c:pt idx="5312">
                  <c:v>3458.1215417313501</c:v>
                </c:pt>
                <c:pt idx="5313">
                  <c:v>2644.0920635019002</c:v>
                </c:pt>
                <c:pt idx="5314">
                  <c:v>2036.64797087592</c:v>
                </c:pt>
                <c:pt idx="5315">
                  <c:v>2195.54959699751</c:v>
                </c:pt>
                <c:pt idx="5316">
                  <c:v>2009.84276288607</c:v>
                </c:pt>
                <c:pt idx="5317">
                  <c:v>2213.4154474074799</c:v>
                </c:pt>
                <c:pt idx="5318">
                  <c:v>1659.1107049100401</c:v>
                </c:pt>
                <c:pt idx="5319">
                  <c:v>774.75463381461896</c:v>
                </c:pt>
                <c:pt idx="5320">
                  <c:v>1093.08217003358</c:v>
                </c:pt>
                <c:pt idx="5321">
                  <c:v>1293.4452935359</c:v>
                </c:pt>
                <c:pt idx="5322">
                  <c:v>1497.3440743111901</c:v>
                </c:pt>
                <c:pt idx="5323">
                  <c:v>1380.95715512582</c:v>
                </c:pt>
                <c:pt idx="5324">
                  <c:v>1549.1156580161801</c:v>
                </c:pt>
                <c:pt idx="5325">
                  <c:v>1343.7868026076901</c:v>
                </c:pt>
                <c:pt idx="5326">
                  <c:v>1471.2174485409</c:v>
                </c:pt>
                <c:pt idx="5327">
                  <c:v>1532.4957614109901</c:v>
                </c:pt>
                <c:pt idx="5328">
                  <c:v>1438.3760741772101</c:v>
                </c:pt>
                <c:pt idx="5329">
                  <c:v>1406.4448733714801</c:v>
                </c:pt>
                <c:pt idx="5330">
                  <c:v>1481.6503422477599</c:v>
                </c:pt>
                <c:pt idx="5331">
                  <c:v>1766.1668553249399</c:v>
                </c:pt>
                <c:pt idx="5332">
                  <c:v>1848.0822469321199</c:v>
                </c:pt>
                <c:pt idx="5333">
                  <c:v>1862.0865139508901</c:v>
                </c:pt>
                <c:pt idx="5334">
                  <c:v>2265.1361456910199</c:v>
                </c:pt>
                <c:pt idx="5335">
                  <c:v>2900.8573903879701</c:v>
                </c:pt>
                <c:pt idx="5336">
                  <c:v>2863.92971629774</c:v>
                </c:pt>
                <c:pt idx="5337">
                  <c:v>3054.0391088712699</c:v>
                </c:pt>
                <c:pt idx="5338">
                  <c:v>3608.3189177754998</c:v>
                </c:pt>
                <c:pt idx="5339">
                  <c:v>4039.2959514089398</c:v>
                </c:pt>
                <c:pt idx="5340">
                  <c:v>4900.8569747726297</c:v>
                </c:pt>
                <c:pt idx="5341">
                  <c:v>4298.6020410867905</c:v>
                </c:pt>
                <c:pt idx="5342">
                  <c:v>4866.6871791313197</c:v>
                </c:pt>
                <c:pt idx="5343">
                  <c:v>4427.8748603655504</c:v>
                </c:pt>
                <c:pt idx="5344">
                  <c:v>4762.0210013344304</c:v>
                </c:pt>
                <c:pt idx="5345">
                  <c:v>3777.5118721747499</c:v>
                </c:pt>
                <c:pt idx="5346">
                  <c:v>4397.7063217512996</c:v>
                </c:pt>
                <c:pt idx="5347">
                  <c:v>3568.7660081938702</c:v>
                </c:pt>
                <c:pt idx="5348">
                  <c:v>3634.9618923738999</c:v>
                </c:pt>
                <c:pt idx="5349">
                  <c:v>3251.5913719774699</c:v>
                </c:pt>
                <c:pt idx="5350">
                  <c:v>2825.5792191005598</c:v>
                </c:pt>
                <c:pt idx="5351">
                  <c:v>3164.3983511316301</c:v>
                </c:pt>
                <c:pt idx="5352">
                  <c:v>2989.5797882982602</c:v>
                </c:pt>
                <c:pt idx="5353">
                  <c:v>3187.1444980472602</c:v>
                </c:pt>
                <c:pt idx="5354">
                  <c:v>3090.3703402402398</c:v>
                </c:pt>
                <c:pt idx="5355">
                  <c:v>3323.5053357342399</c:v>
                </c:pt>
                <c:pt idx="5356">
                  <c:v>3359.03095504356</c:v>
                </c:pt>
                <c:pt idx="5357">
                  <c:v>2952.49502634088</c:v>
                </c:pt>
                <c:pt idx="5358">
                  <c:v>2833.3287245439701</c:v>
                </c:pt>
                <c:pt idx="5359">
                  <c:v>2669.74833748417</c:v>
                </c:pt>
                <c:pt idx="5360">
                  <c:v>2994.2023625724601</c:v>
                </c:pt>
                <c:pt idx="5361">
                  <c:v>2697.72718521862</c:v>
                </c:pt>
                <c:pt idx="5362">
                  <c:v>1722.9365581309301</c:v>
                </c:pt>
                <c:pt idx="5363">
                  <c:v>1828.12932544248</c:v>
                </c:pt>
                <c:pt idx="5364">
                  <c:v>1642.6443401433701</c:v>
                </c:pt>
                <c:pt idx="5365">
                  <c:v>1260.63737733531</c:v>
                </c:pt>
                <c:pt idx="5366">
                  <c:v>1856.9140895081</c:v>
                </c:pt>
                <c:pt idx="5367">
                  <c:v>1921.0367390087799</c:v>
                </c:pt>
                <c:pt idx="5368">
                  <c:v>2230.0231519670901</c:v>
                </c:pt>
                <c:pt idx="5369">
                  <c:v>1572.4953910582999</c:v>
                </c:pt>
                <c:pt idx="5370">
                  <c:v>1254.6888146686299</c:v>
                </c:pt>
                <c:pt idx="5371">
                  <c:v>911.04921856493297</c:v>
                </c:pt>
                <c:pt idx="5372">
                  <c:v>1682.40082569844</c:v>
                </c:pt>
                <c:pt idx="5373">
                  <c:v>1654.5805477394099</c:v>
                </c:pt>
                <c:pt idx="5374">
                  <c:v>1729.35791751733</c:v>
                </c:pt>
                <c:pt idx="5375">
                  <c:v>1575.2964118237901</c:v>
                </c:pt>
                <c:pt idx="5376">
                  <c:v>1569.115513667</c:v>
                </c:pt>
                <c:pt idx="5377">
                  <c:v>1533.72366827881</c:v>
                </c:pt>
                <c:pt idx="5378">
                  <c:v>1201.3918759123801</c:v>
                </c:pt>
                <c:pt idx="5379">
                  <c:v>1358.57276831523</c:v>
                </c:pt>
                <c:pt idx="5380">
                  <c:v>961.25512179747398</c:v>
                </c:pt>
                <c:pt idx="5381">
                  <c:v>609.40133111258501</c:v>
                </c:pt>
                <c:pt idx="5382">
                  <c:v>1110.1173626893301</c:v>
                </c:pt>
                <c:pt idx="5383">
                  <c:v>1032.84851881913</c:v>
                </c:pt>
                <c:pt idx="5384">
                  <c:v>1406.5083857361799</c:v>
                </c:pt>
                <c:pt idx="5385">
                  <c:v>787.74173352386003</c:v>
                </c:pt>
                <c:pt idx="5386">
                  <c:v>942.85299761756005</c:v>
                </c:pt>
                <c:pt idx="5387">
                  <c:v>1393.96035802043</c:v>
                </c:pt>
                <c:pt idx="5388">
                  <c:v>1485.3264932942</c:v>
                </c:pt>
                <c:pt idx="5389">
                  <c:v>1616.0940001205799</c:v>
                </c:pt>
                <c:pt idx="5390">
                  <c:v>1309.13199975815</c:v>
                </c:pt>
                <c:pt idx="5391">
                  <c:v>1537.65926337886</c:v>
                </c:pt>
                <c:pt idx="5392">
                  <c:v>1484.66088851873</c:v>
                </c:pt>
                <c:pt idx="5393">
                  <c:v>1713.2484349435199</c:v>
                </c:pt>
                <c:pt idx="5394">
                  <c:v>1651.0400918088501</c:v>
                </c:pt>
                <c:pt idx="5395">
                  <c:v>2160.6115168065699</c:v>
                </c:pt>
                <c:pt idx="5396">
                  <c:v>2843.7537532681699</c:v>
                </c:pt>
                <c:pt idx="5397">
                  <c:v>2246.5810304912502</c:v>
                </c:pt>
                <c:pt idx="5398">
                  <c:v>3475.0836131699498</c:v>
                </c:pt>
                <c:pt idx="5399">
                  <c:v>2602.1232865833799</c:v>
                </c:pt>
                <c:pt idx="5400">
                  <c:v>2761.4115094437302</c:v>
                </c:pt>
                <c:pt idx="5401">
                  <c:v>4111.4988030946197</c:v>
                </c:pt>
                <c:pt idx="5402">
                  <c:v>3765.1349050190101</c:v>
                </c:pt>
                <c:pt idx="5403">
                  <c:v>5102.0859653451898</c:v>
                </c:pt>
                <c:pt idx="5404">
                  <c:v>5694.9461847002904</c:v>
                </c:pt>
                <c:pt idx="5405">
                  <c:v>7952.3508564475696</c:v>
                </c:pt>
                <c:pt idx="5406">
                  <c:v>8351.0904676671198</c:v>
                </c:pt>
                <c:pt idx="5407">
                  <c:v>9531.7768768313199</c:v>
                </c:pt>
                <c:pt idx="5408">
                  <c:v>10964.728888723999</c:v>
                </c:pt>
                <c:pt idx="5409">
                  <c:v>12855.4577784884</c:v>
                </c:pt>
                <c:pt idx="5410">
                  <c:v>14302.460350658501</c:v>
                </c:pt>
                <c:pt idx="5411">
                  <c:v>16031.3974696609</c:v>
                </c:pt>
                <c:pt idx="5412">
                  <c:v>17358.673969237399</c:v>
                </c:pt>
                <c:pt idx="5413">
                  <c:v>18219.326421090798</c:v>
                </c:pt>
                <c:pt idx="5414">
                  <c:v>19269.781145944398</c:v>
                </c:pt>
                <c:pt idx="5415">
                  <c:v>18631.383306644999</c:v>
                </c:pt>
                <c:pt idx="5416">
                  <c:v>17295.803367146698</c:v>
                </c:pt>
                <c:pt idx="5417">
                  <c:v>16294.9619555463</c:v>
                </c:pt>
                <c:pt idx="5418">
                  <c:v>14174.8226660862</c:v>
                </c:pt>
                <c:pt idx="5419">
                  <c:v>12952.6243260024</c:v>
                </c:pt>
                <c:pt idx="5420">
                  <c:v>11711.716974442401</c:v>
                </c:pt>
                <c:pt idx="5421">
                  <c:v>10153.1978396836</c:v>
                </c:pt>
                <c:pt idx="5422">
                  <c:v>10091.8007473324</c:v>
                </c:pt>
                <c:pt idx="5423">
                  <c:v>9635.8133579568694</c:v>
                </c:pt>
                <c:pt idx="5424">
                  <c:v>8640.3025023732098</c:v>
                </c:pt>
                <c:pt idx="5425">
                  <c:v>9514.2052578142393</c:v>
                </c:pt>
                <c:pt idx="5426">
                  <c:v>9699.8758402683507</c:v>
                </c:pt>
                <c:pt idx="5427">
                  <c:v>9948.1713928102199</c:v>
                </c:pt>
                <c:pt idx="5428">
                  <c:v>10298.0231371995</c:v>
                </c:pt>
                <c:pt idx="5429">
                  <c:v>10192.452975874299</c:v>
                </c:pt>
                <c:pt idx="5430">
                  <c:v>10882.9888128821</c:v>
                </c:pt>
                <c:pt idx="5431">
                  <c:v>10338.8957121235</c:v>
                </c:pt>
                <c:pt idx="5432">
                  <c:v>9420.7455255582208</c:v>
                </c:pt>
                <c:pt idx="5433">
                  <c:v>8350.0249941748898</c:v>
                </c:pt>
                <c:pt idx="5434">
                  <c:v>7392.5540194072601</c:v>
                </c:pt>
                <c:pt idx="5435">
                  <c:v>6027.8821238928003</c:v>
                </c:pt>
                <c:pt idx="5436">
                  <c:v>5595.4211323587697</c:v>
                </c:pt>
                <c:pt idx="5437">
                  <c:v>4245.1657548231096</c:v>
                </c:pt>
                <c:pt idx="5438">
                  <c:v>4083.20819452976</c:v>
                </c:pt>
                <c:pt idx="5439">
                  <c:v>4076.8039062812099</c:v>
                </c:pt>
                <c:pt idx="5440">
                  <c:v>2829.88639931852</c:v>
                </c:pt>
                <c:pt idx="5441">
                  <c:v>3335.8458966654098</c:v>
                </c:pt>
                <c:pt idx="5442">
                  <c:v>2218.7504711015199</c:v>
                </c:pt>
                <c:pt idx="5443">
                  <c:v>2961.8303021864399</c:v>
                </c:pt>
                <c:pt idx="5444">
                  <c:v>2811.8130191803598</c:v>
                </c:pt>
                <c:pt idx="5445">
                  <c:v>2367.0539998363201</c:v>
                </c:pt>
                <c:pt idx="5446">
                  <c:v>1860.9615400713701</c:v>
                </c:pt>
                <c:pt idx="5447">
                  <c:v>2231.1576166070499</c:v>
                </c:pt>
                <c:pt idx="5448">
                  <c:v>1635.7023834228</c:v>
                </c:pt>
                <c:pt idx="5449">
                  <c:v>1681.37650605317</c:v>
                </c:pt>
                <c:pt idx="5450">
                  <c:v>1712.7181684141799</c:v>
                </c:pt>
                <c:pt idx="5451">
                  <c:v>1509.5322538545299</c:v>
                </c:pt>
                <c:pt idx="5452">
                  <c:v>1466.25401422503</c:v>
                </c:pt>
                <c:pt idx="5453">
                  <c:v>1798.97241857927</c:v>
                </c:pt>
                <c:pt idx="5454">
                  <c:v>1644.34507909733</c:v>
                </c:pt>
                <c:pt idx="5455">
                  <c:v>1801.6616510175299</c:v>
                </c:pt>
                <c:pt idx="5456">
                  <c:v>1538.7994704918899</c:v>
                </c:pt>
                <c:pt idx="5457">
                  <c:v>2381.9402851926202</c:v>
                </c:pt>
                <c:pt idx="5458">
                  <c:v>2402.8183622757001</c:v>
                </c:pt>
                <c:pt idx="5459">
                  <c:v>1981.9709207527701</c:v>
                </c:pt>
                <c:pt idx="5460">
                  <c:v>1618.7794982993</c:v>
                </c:pt>
                <c:pt idx="5461">
                  <c:v>1489.49965344</c:v>
                </c:pt>
                <c:pt idx="5462">
                  <c:v>2225.824859069</c:v>
                </c:pt>
                <c:pt idx="5463">
                  <c:v>2190.7232625900701</c:v>
                </c:pt>
                <c:pt idx="5464">
                  <c:v>1779.7516207348599</c:v>
                </c:pt>
                <c:pt idx="5465">
                  <c:v>2144.05239472626</c:v>
                </c:pt>
                <c:pt idx="5466">
                  <c:v>2256.74142591391</c:v>
                </c:pt>
                <c:pt idx="5467">
                  <c:v>2906.5015169758099</c:v>
                </c:pt>
                <c:pt idx="5468">
                  <c:v>2815.2351945669002</c:v>
                </c:pt>
                <c:pt idx="5469">
                  <c:v>2863.6793976652898</c:v>
                </c:pt>
                <c:pt idx="5470">
                  <c:v>3126.0175966545999</c:v>
                </c:pt>
                <c:pt idx="5471">
                  <c:v>3282.19474091029</c:v>
                </c:pt>
                <c:pt idx="5472">
                  <c:v>3577.9851185439902</c:v>
                </c:pt>
                <c:pt idx="5473">
                  <c:v>4691.2326072965598</c:v>
                </c:pt>
                <c:pt idx="5474">
                  <c:v>5281.2998716021402</c:v>
                </c:pt>
                <c:pt idx="5475">
                  <c:v>5884.9770808474004</c:v>
                </c:pt>
                <c:pt idx="5476">
                  <c:v>5722.2014264257796</c:v>
                </c:pt>
                <c:pt idx="5477">
                  <c:v>8174.0175190235504</c:v>
                </c:pt>
                <c:pt idx="5478">
                  <c:v>9122.8361373695097</c:v>
                </c:pt>
                <c:pt idx="5479">
                  <c:v>9568.3793144420197</c:v>
                </c:pt>
                <c:pt idx="5480">
                  <c:v>11146.525604988899</c:v>
                </c:pt>
                <c:pt idx="5481">
                  <c:v>13727.918914407301</c:v>
                </c:pt>
                <c:pt idx="5482">
                  <c:v>15484.1604562759</c:v>
                </c:pt>
                <c:pt idx="5483">
                  <c:v>18136.256438099001</c:v>
                </c:pt>
                <c:pt idx="5484">
                  <c:v>19969.8149119726</c:v>
                </c:pt>
                <c:pt idx="5485">
                  <c:v>21560.807243169402</c:v>
                </c:pt>
                <c:pt idx="5486">
                  <c:v>22566.294638133499</c:v>
                </c:pt>
                <c:pt idx="5487">
                  <c:v>23977.430074703901</c:v>
                </c:pt>
                <c:pt idx="5488">
                  <c:v>26063.531277375499</c:v>
                </c:pt>
                <c:pt idx="5489">
                  <c:v>26246.180914065499</c:v>
                </c:pt>
                <c:pt idx="5490">
                  <c:v>25985.1674098158</c:v>
                </c:pt>
                <c:pt idx="5491">
                  <c:v>23651.063669496001</c:v>
                </c:pt>
                <c:pt idx="5492">
                  <c:v>21599.218006991799</c:v>
                </c:pt>
                <c:pt idx="5493">
                  <c:v>22295.627171112701</c:v>
                </c:pt>
                <c:pt idx="5494">
                  <c:v>21962.869929967299</c:v>
                </c:pt>
                <c:pt idx="5495">
                  <c:v>21889.420249032399</c:v>
                </c:pt>
                <c:pt idx="5496">
                  <c:v>20539.9975239917</c:v>
                </c:pt>
                <c:pt idx="5497">
                  <c:v>19591.731967747099</c:v>
                </c:pt>
                <c:pt idx="5498">
                  <c:v>20413.940634807001</c:v>
                </c:pt>
                <c:pt idx="5499">
                  <c:v>20729.974438624002</c:v>
                </c:pt>
                <c:pt idx="5500">
                  <c:v>21359.279342530299</c:v>
                </c:pt>
                <c:pt idx="5501">
                  <c:v>22712.135295242198</c:v>
                </c:pt>
                <c:pt idx="5502">
                  <c:v>22641.357399153399</c:v>
                </c:pt>
                <c:pt idx="5503">
                  <c:v>23976.747090205299</c:v>
                </c:pt>
                <c:pt idx="5504">
                  <c:v>26447.5263691685</c:v>
                </c:pt>
                <c:pt idx="5505">
                  <c:v>26543.080658931201</c:v>
                </c:pt>
                <c:pt idx="5506">
                  <c:v>27602.885863942502</c:v>
                </c:pt>
                <c:pt idx="5507">
                  <c:v>28514.184831536899</c:v>
                </c:pt>
                <c:pt idx="5508">
                  <c:v>27458.033541717501</c:v>
                </c:pt>
                <c:pt idx="5509">
                  <c:v>27282.876016264301</c:v>
                </c:pt>
                <c:pt idx="5510">
                  <c:v>27490.632823106898</c:v>
                </c:pt>
                <c:pt idx="5511">
                  <c:v>24422.9217932305</c:v>
                </c:pt>
                <c:pt idx="5512">
                  <c:v>23276.2514053942</c:v>
                </c:pt>
                <c:pt idx="5513">
                  <c:v>19885.3163050525</c:v>
                </c:pt>
                <c:pt idx="5514">
                  <c:v>17351.2870829081</c:v>
                </c:pt>
                <c:pt idx="5515">
                  <c:v>15987.9814287224</c:v>
                </c:pt>
                <c:pt idx="5516">
                  <c:v>12923.138295140599</c:v>
                </c:pt>
                <c:pt idx="5517">
                  <c:v>12442.391136222001</c:v>
                </c:pt>
                <c:pt idx="5518">
                  <c:v>10707.6019190839</c:v>
                </c:pt>
                <c:pt idx="5519">
                  <c:v>10325.364092409</c:v>
                </c:pt>
                <c:pt idx="5520">
                  <c:v>9885.2707301672199</c:v>
                </c:pt>
                <c:pt idx="5521">
                  <c:v>10176.418213294601</c:v>
                </c:pt>
                <c:pt idx="5522">
                  <c:v>10727.051956945201</c:v>
                </c:pt>
                <c:pt idx="5523">
                  <c:v>10315.252719620599</c:v>
                </c:pt>
                <c:pt idx="5524">
                  <c:v>10851.521773285</c:v>
                </c:pt>
                <c:pt idx="5525">
                  <c:v>10928.2084336916</c:v>
                </c:pt>
                <c:pt idx="5526">
                  <c:v>10031.963727251399</c:v>
                </c:pt>
                <c:pt idx="5527">
                  <c:v>10120.793169999701</c:v>
                </c:pt>
                <c:pt idx="5528">
                  <c:v>9258.3322143468904</c:v>
                </c:pt>
                <c:pt idx="5529">
                  <c:v>8406.8829070992506</c:v>
                </c:pt>
                <c:pt idx="5530">
                  <c:v>7478.7076563547098</c:v>
                </c:pt>
                <c:pt idx="5531">
                  <c:v>6381.3174907323901</c:v>
                </c:pt>
                <c:pt idx="5532">
                  <c:v>6376.75314120442</c:v>
                </c:pt>
                <c:pt idx="5533">
                  <c:v>5854.4094228910999</c:v>
                </c:pt>
                <c:pt idx="5534">
                  <c:v>5151.3270693254999</c:v>
                </c:pt>
                <c:pt idx="5535">
                  <c:v>4362.1395230281896</c:v>
                </c:pt>
                <c:pt idx="5536">
                  <c:v>4141.6765130224903</c:v>
                </c:pt>
                <c:pt idx="5537">
                  <c:v>4495.7346360561796</c:v>
                </c:pt>
                <c:pt idx="5538">
                  <c:v>3659.2194430373602</c:v>
                </c:pt>
                <c:pt idx="5539">
                  <c:v>4575.8162051478803</c:v>
                </c:pt>
                <c:pt idx="5540">
                  <c:v>4318.3318379246803</c:v>
                </c:pt>
                <c:pt idx="5541">
                  <c:v>4115.9926307328396</c:v>
                </c:pt>
                <c:pt idx="5542">
                  <c:v>4355.8831934890804</c:v>
                </c:pt>
                <c:pt idx="5543">
                  <c:v>5437.8674304280503</c:v>
                </c:pt>
                <c:pt idx="5544">
                  <c:v>4808.4812050630599</c:v>
                </c:pt>
                <c:pt idx="5545">
                  <c:v>5220.6769343505302</c:v>
                </c:pt>
                <c:pt idx="5546">
                  <c:v>5193.4992734226298</c:v>
                </c:pt>
                <c:pt idx="5547">
                  <c:v>6597.7297382422703</c:v>
                </c:pt>
                <c:pt idx="5548">
                  <c:v>6010.8543927472801</c:v>
                </c:pt>
                <c:pt idx="5549">
                  <c:v>6537.8500628453303</c:v>
                </c:pt>
                <c:pt idx="5550">
                  <c:v>6705.1159009665598</c:v>
                </c:pt>
                <c:pt idx="5551">
                  <c:v>7224.3322144009999</c:v>
                </c:pt>
                <c:pt idx="5552">
                  <c:v>7794.2261828849696</c:v>
                </c:pt>
                <c:pt idx="5553">
                  <c:v>8713.6569236167597</c:v>
                </c:pt>
                <c:pt idx="5554">
                  <c:v>9244.4987170570093</c:v>
                </c:pt>
                <c:pt idx="5555">
                  <c:v>10245.2679095195</c:v>
                </c:pt>
                <c:pt idx="5556">
                  <c:v>10151.131747662201</c:v>
                </c:pt>
                <c:pt idx="5557">
                  <c:v>10922.282361601199</c:v>
                </c:pt>
                <c:pt idx="5558">
                  <c:v>10352.415315755101</c:v>
                </c:pt>
                <c:pt idx="5559">
                  <c:v>11208.1250865413</c:v>
                </c:pt>
                <c:pt idx="5560">
                  <c:v>10723.8370926934</c:v>
                </c:pt>
                <c:pt idx="5561">
                  <c:v>9599.2374925820095</c:v>
                </c:pt>
                <c:pt idx="5562">
                  <c:v>9903.0858055125009</c:v>
                </c:pt>
                <c:pt idx="5563">
                  <c:v>8583.0180192151893</c:v>
                </c:pt>
                <c:pt idx="5564">
                  <c:v>8352.1471711699305</c:v>
                </c:pt>
                <c:pt idx="5565">
                  <c:v>7466.8963559329104</c:v>
                </c:pt>
                <c:pt idx="5566">
                  <c:v>7701.58369165772</c:v>
                </c:pt>
                <c:pt idx="5567">
                  <c:v>7001.79279574065</c:v>
                </c:pt>
                <c:pt idx="5568">
                  <c:v>6404.6482986553701</c:v>
                </c:pt>
                <c:pt idx="5569">
                  <c:v>7525.2241817519998</c:v>
                </c:pt>
                <c:pt idx="5570">
                  <c:v>7034.6808379048898</c:v>
                </c:pt>
                <c:pt idx="5571">
                  <c:v>7357.7104150735304</c:v>
                </c:pt>
                <c:pt idx="5572">
                  <c:v>7146.4967410857798</c:v>
                </c:pt>
                <c:pt idx="5573">
                  <c:v>7752.4263023847598</c:v>
                </c:pt>
                <c:pt idx="5574">
                  <c:v>8208.2766742525891</c:v>
                </c:pt>
                <c:pt idx="5575">
                  <c:v>7533.9226269277196</c:v>
                </c:pt>
                <c:pt idx="5576">
                  <c:v>7855.8813658260697</c:v>
                </c:pt>
                <c:pt idx="5577">
                  <c:v>6623.1974375694099</c:v>
                </c:pt>
                <c:pt idx="5578">
                  <c:v>8108.53370215004</c:v>
                </c:pt>
                <c:pt idx="5579">
                  <c:v>7308.5886269268303</c:v>
                </c:pt>
                <c:pt idx="5580">
                  <c:v>7218.1500744355599</c:v>
                </c:pt>
                <c:pt idx="5581">
                  <c:v>6719.5004938670299</c:v>
                </c:pt>
                <c:pt idx="5582">
                  <c:v>6424.1914221746802</c:v>
                </c:pt>
                <c:pt idx="5583">
                  <c:v>6276.3832356945004</c:v>
                </c:pt>
                <c:pt idx="5584">
                  <c:v>6873.0503254843798</c:v>
                </c:pt>
                <c:pt idx="5585">
                  <c:v>7813.9823521750995</c:v>
                </c:pt>
                <c:pt idx="5586">
                  <c:v>7584.9914347941803</c:v>
                </c:pt>
                <c:pt idx="5587">
                  <c:v>8421.7531400857606</c:v>
                </c:pt>
                <c:pt idx="5588">
                  <c:v>8866.2569395960909</c:v>
                </c:pt>
                <c:pt idx="5589">
                  <c:v>9142.9186369843501</c:v>
                </c:pt>
                <c:pt idx="5590">
                  <c:v>9991.2823887571503</c:v>
                </c:pt>
                <c:pt idx="5591">
                  <c:v>10290.300133925401</c:v>
                </c:pt>
                <c:pt idx="5592">
                  <c:v>10311.8630911743</c:v>
                </c:pt>
                <c:pt idx="5593">
                  <c:v>10833.4083750884</c:v>
                </c:pt>
                <c:pt idx="5594">
                  <c:v>10889.610584735899</c:v>
                </c:pt>
                <c:pt idx="5595">
                  <c:v>11159.2199249654</c:v>
                </c:pt>
                <c:pt idx="5596">
                  <c:v>10649.2547473824</c:v>
                </c:pt>
                <c:pt idx="5597">
                  <c:v>10920.0795121109</c:v>
                </c:pt>
                <c:pt idx="5598">
                  <c:v>13289.0475342306</c:v>
                </c:pt>
                <c:pt idx="5599">
                  <c:v>12614.296708829401</c:v>
                </c:pt>
                <c:pt idx="5600">
                  <c:v>13087.133478522701</c:v>
                </c:pt>
                <c:pt idx="5601">
                  <c:v>15589.474446911699</c:v>
                </c:pt>
                <c:pt idx="5602">
                  <c:v>16596.740121313102</c:v>
                </c:pt>
                <c:pt idx="5603">
                  <c:v>18689.0816747069</c:v>
                </c:pt>
                <c:pt idx="5604">
                  <c:v>21271.386995843801</c:v>
                </c:pt>
                <c:pt idx="5605">
                  <c:v>23536.1236664881</c:v>
                </c:pt>
                <c:pt idx="5606">
                  <c:v>26060.658088482</c:v>
                </c:pt>
                <c:pt idx="5607">
                  <c:v>27873.928549247601</c:v>
                </c:pt>
                <c:pt idx="5608">
                  <c:v>30628.182307469498</c:v>
                </c:pt>
                <c:pt idx="5609">
                  <c:v>33344.373278102197</c:v>
                </c:pt>
                <c:pt idx="5610">
                  <c:v>35321.4375902959</c:v>
                </c:pt>
                <c:pt idx="5611">
                  <c:v>36741.9461362941</c:v>
                </c:pt>
                <c:pt idx="5612">
                  <c:v>37465.9211942236</c:v>
                </c:pt>
                <c:pt idx="5613">
                  <c:v>38242.633453940201</c:v>
                </c:pt>
                <c:pt idx="5614">
                  <c:v>38909.351289851198</c:v>
                </c:pt>
                <c:pt idx="5615">
                  <c:v>41903.028983032498</c:v>
                </c:pt>
                <c:pt idx="5616">
                  <c:v>43252.739597920998</c:v>
                </c:pt>
                <c:pt idx="5617">
                  <c:v>44673.358712362598</c:v>
                </c:pt>
                <c:pt idx="5618">
                  <c:v>51137.023620424799</c:v>
                </c:pt>
                <c:pt idx="5619">
                  <c:v>52104.049577837497</c:v>
                </c:pt>
                <c:pt idx="5620">
                  <c:v>58910.676015604702</c:v>
                </c:pt>
                <c:pt idx="5621">
                  <c:v>62119.913504484299</c:v>
                </c:pt>
                <c:pt idx="5622">
                  <c:v>69072.423347952703</c:v>
                </c:pt>
                <c:pt idx="5623">
                  <c:v>69518.970025545001</c:v>
                </c:pt>
                <c:pt idx="5624">
                  <c:v>72350.117181960799</c:v>
                </c:pt>
                <c:pt idx="5625">
                  <c:v>72957.926174261607</c:v>
                </c:pt>
                <c:pt idx="5626">
                  <c:v>76100.913199605595</c:v>
                </c:pt>
                <c:pt idx="5627">
                  <c:v>76940.274140126101</c:v>
                </c:pt>
                <c:pt idx="5628">
                  <c:v>75353.421919172295</c:v>
                </c:pt>
                <c:pt idx="5629">
                  <c:v>75905.052987630595</c:v>
                </c:pt>
                <c:pt idx="5630">
                  <c:v>72202.283396374798</c:v>
                </c:pt>
                <c:pt idx="5631">
                  <c:v>71011.450218767102</c:v>
                </c:pt>
                <c:pt idx="5632">
                  <c:v>63424.630445704999</c:v>
                </c:pt>
                <c:pt idx="5633">
                  <c:v>59789.219741777597</c:v>
                </c:pt>
                <c:pt idx="5634">
                  <c:v>54513.381037905099</c:v>
                </c:pt>
                <c:pt idx="5635">
                  <c:v>47011.661775565903</c:v>
                </c:pt>
                <c:pt idx="5636">
                  <c:v>43902.683612466899</c:v>
                </c:pt>
                <c:pt idx="5637">
                  <c:v>42221.078233310996</c:v>
                </c:pt>
                <c:pt idx="5638">
                  <c:v>39585.878015132599</c:v>
                </c:pt>
                <c:pt idx="5639">
                  <c:v>39268.624801405698</c:v>
                </c:pt>
                <c:pt idx="5640">
                  <c:v>39045.854872894102</c:v>
                </c:pt>
                <c:pt idx="5641">
                  <c:v>37189.4616380921</c:v>
                </c:pt>
                <c:pt idx="5642">
                  <c:v>35859.734721565801</c:v>
                </c:pt>
                <c:pt idx="5643">
                  <c:v>33968.315307862198</c:v>
                </c:pt>
                <c:pt idx="5644">
                  <c:v>33821.565559254297</c:v>
                </c:pt>
                <c:pt idx="5645">
                  <c:v>33923.138937707903</c:v>
                </c:pt>
                <c:pt idx="5646">
                  <c:v>32737.620264264398</c:v>
                </c:pt>
                <c:pt idx="5647">
                  <c:v>30978.198154621299</c:v>
                </c:pt>
                <c:pt idx="5648">
                  <c:v>29087.836338587898</c:v>
                </c:pt>
                <c:pt idx="5649">
                  <c:v>26622.5886637195</c:v>
                </c:pt>
                <c:pt idx="5650">
                  <c:v>22858.772377967001</c:v>
                </c:pt>
                <c:pt idx="5651">
                  <c:v>19479.337256480299</c:v>
                </c:pt>
                <c:pt idx="5652">
                  <c:v>16334.863931268599</c:v>
                </c:pt>
                <c:pt idx="5653">
                  <c:v>13678.216529056501</c:v>
                </c:pt>
                <c:pt idx="5654">
                  <c:v>11104.9957661098</c:v>
                </c:pt>
                <c:pt idx="5655">
                  <c:v>9481.9075685430507</c:v>
                </c:pt>
                <c:pt idx="5656">
                  <c:v>8816.7362438575492</c:v>
                </c:pt>
                <c:pt idx="5657">
                  <c:v>7925.66818943201</c:v>
                </c:pt>
                <c:pt idx="5658">
                  <c:v>7206.0423977539003</c:v>
                </c:pt>
                <c:pt idx="5659">
                  <c:v>5818.1302296528802</c:v>
                </c:pt>
                <c:pt idx="5660">
                  <c:v>5600.6216889952802</c:v>
                </c:pt>
                <c:pt idx="5661">
                  <c:v>4784.5905661976603</c:v>
                </c:pt>
                <c:pt idx="5662">
                  <c:v>3661.2301008582099</c:v>
                </c:pt>
                <c:pt idx="5663">
                  <c:v>3843.0462713708598</c:v>
                </c:pt>
                <c:pt idx="5664">
                  <c:v>3590.7889604703701</c:v>
                </c:pt>
                <c:pt idx="5665">
                  <c:v>3405.0539877895199</c:v>
                </c:pt>
                <c:pt idx="5666">
                  <c:v>3724.5560823238102</c:v>
                </c:pt>
                <c:pt idx="5667">
                  <c:v>2586.0330951063102</c:v>
                </c:pt>
                <c:pt idx="5668">
                  <c:v>2785.9787340355301</c:v>
                </c:pt>
                <c:pt idx="5669">
                  <c:v>2966.1033373401901</c:v>
                </c:pt>
                <c:pt idx="5670">
                  <c:v>3136.2610191600402</c:v>
                </c:pt>
                <c:pt idx="5671">
                  <c:v>2425.0742296076801</c:v>
                </c:pt>
                <c:pt idx="5672">
                  <c:v>2163.0464943768302</c:v>
                </c:pt>
                <c:pt idx="5673">
                  <c:v>2011.8759496820201</c:v>
                </c:pt>
                <c:pt idx="5674">
                  <c:v>2191.3932671467101</c:v>
                </c:pt>
                <c:pt idx="5675">
                  <c:v>2090.7794956490102</c:v>
                </c:pt>
                <c:pt idx="5676">
                  <c:v>2227.86085948339</c:v>
                </c:pt>
                <c:pt idx="5677">
                  <c:v>1741.8849671569001</c:v>
                </c:pt>
                <c:pt idx="5678">
                  <c:v>1323.7745705257801</c:v>
                </c:pt>
                <c:pt idx="5679">
                  <c:v>1625.98387010395</c:v>
                </c:pt>
                <c:pt idx="5680">
                  <c:v>1424.1885499406301</c:v>
                </c:pt>
                <c:pt idx="5681">
                  <c:v>1496.0996439821799</c:v>
                </c:pt>
                <c:pt idx="5682">
                  <c:v>1261.3259442512399</c:v>
                </c:pt>
                <c:pt idx="5683">
                  <c:v>1426.8900056273501</c:v>
                </c:pt>
                <c:pt idx="5684">
                  <c:v>1563.3156616996</c:v>
                </c:pt>
                <c:pt idx="5685">
                  <c:v>1652.68352565655</c:v>
                </c:pt>
                <c:pt idx="5686">
                  <c:v>1618.0419816214901</c:v>
                </c:pt>
                <c:pt idx="5687">
                  <c:v>1249.9920153752601</c:v>
                </c:pt>
                <c:pt idx="5688">
                  <c:v>1416.54250366515</c:v>
                </c:pt>
                <c:pt idx="5689">
                  <c:v>1582.9702160240599</c:v>
                </c:pt>
                <c:pt idx="5690">
                  <c:v>1499.86556966638</c:v>
                </c:pt>
                <c:pt idx="5691">
                  <c:v>883.77486787624798</c:v>
                </c:pt>
                <c:pt idx="5692">
                  <c:v>963.238680400607</c:v>
                </c:pt>
                <c:pt idx="5693">
                  <c:v>1410.8810705800599</c:v>
                </c:pt>
                <c:pt idx="5694">
                  <c:v>1315.77910716776</c:v>
                </c:pt>
                <c:pt idx="5695">
                  <c:v>1119.91431440877</c:v>
                </c:pt>
                <c:pt idx="5696">
                  <c:v>859.21239636812402</c:v>
                </c:pt>
                <c:pt idx="5697">
                  <c:v>975.321378698123</c:v>
                </c:pt>
                <c:pt idx="5698">
                  <c:v>1109.4823976499499</c:v>
                </c:pt>
                <c:pt idx="5699">
                  <c:v>772.19894512766405</c:v>
                </c:pt>
                <c:pt idx="5700">
                  <c:v>753.716066130282</c:v>
                </c:pt>
                <c:pt idx="5701">
                  <c:v>1353.45909040626</c:v>
                </c:pt>
                <c:pt idx="5702">
                  <c:v>1555.68000536362</c:v>
                </c:pt>
                <c:pt idx="5703">
                  <c:v>1335.4119456840101</c:v>
                </c:pt>
                <c:pt idx="5704">
                  <c:v>687.73945171695505</c:v>
                </c:pt>
                <c:pt idx="5705">
                  <c:v>1002.96763329634</c:v>
                </c:pt>
                <c:pt idx="5706">
                  <c:v>998.29089155733902</c:v>
                </c:pt>
                <c:pt idx="5707">
                  <c:v>1134.3092607040201</c:v>
                </c:pt>
                <c:pt idx="5708">
                  <c:v>1580.6360846892701</c:v>
                </c:pt>
                <c:pt idx="5709">
                  <c:v>1050.6990369303301</c:v>
                </c:pt>
                <c:pt idx="5710">
                  <c:v>678.66611734110097</c:v>
                </c:pt>
                <c:pt idx="5711">
                  <c:v>1178.42309677975</c:v>
                </c:pt>
                <c:pt idx="5712">
                  <c:v>1513.7404258410299</c:v>
                </c:pt>
                <c:pt idx="5713">
                  <c:v>1840.8315399005601</c:v>
                </c:pt>
                <c:pt idx="5714">
                  <c:v>1130.0142553269</c:v>
                </c:pt>
                <c:pt idx="5715">
                  <c:v>1660.03618469103</c:v>
                </c:pt>
                <c:pt idx="5716">
                  <c:v>1588.45342810326</c:v>
                </c:pt>
                <c:pt idx="5717">
                  <c:v>1258.4906217400101</c:v>
                </c:pt>
                <c:pt idx="5718">
                  <c:v>1160.3553094433601</c:v>
                </c:pt>
                <c:pt idx="5719">
                  <c:v>2214.2974427158701</c:v>
                </c:pt>
                <c:pt idx="5720">
                  <c:v>1999.6652138392001</c:v>
                </c:pt>
                <c:pt idx="5721">
                  <c:v>1768.0659986808</c:v>
                </c:pt>
                <c:pt idx="5722">
                  <c:v>1921.9861706265399</c:v>
                </c:pt>
                <c:pt idx="5723">
                  <c:v>2161.8124049080402</c:v>
                </c:pt>
                <c:pt idx="5724">
                  <c:v>2922.94904117242</c:v>
                </c:pt>
                <c:pt idx="5725">
                  <c:v>3298.9541438583901</c:v>
                </c:pt>
                <c:pt idx="5726">
                  <c:v>3172.0533201027501</c:v>
                </c:pt>
                <c:pt idx="5727">
                  <c:v>3938.6494206488501</c:v>
                </c:pt>
                <c:pt idx="5728">
                  <c:v>3546.19358007255</c:v>
                </c:pt>
                <c:pt idx="5729">
                  <c:v>4101.5530224276699</c:v>
                </c:pt>
                <c:pt idx="5730">
                  <c:v>4472.8107207140301</c:v>
                </c:pt>
                <c:pt idx="5731">
                  <c:v>5349.60049806189</c:v>
                </c:pt>
                <c:pt idx="5732">
                  <c:v>5166.3022049567298</c:v>
                </c:pt>
                <c:pt idx="5733">
                  <c:v>5079.4451698560097</c:v>
                </c:pt>
                <c:pt idx="5734">
                  <c:v>5766.5537769801504</c:v>
                </c:pt>
                <c:pt idx="5735">
                  <c:v>4831.0963036527901</c:v>
                </c:pt>
                <c:pt idx="5736">
                  <c:v>5654.4541106512997</c:v>
                </c:pt>
                <c:pt idx="5737">
                  <c:v>4984.6847890468698</c:v>
                </c:pt>
                <c:pt idx="5738">
                  <c:v>4908.9397313996797</c:v>
                </c:pt>
                <c:pt idx="5739">
                  <c:v>4512.6202812640004</c:v>
                </c:pt>
                <c:pt idx="5740">
                  <c:v>4605.89345371733</c:v>
                </c:pt>
                <c:pt idx="5741">
                  <c:v>4209.7299307337098</c:v>
                </c:pt>
                <c:pt idx="5742">
                  <c:v>3891.9734735721399</c:v>
                </c:pt>
                <c:pt idx="5743">
                  <c:v>3724.8096378855198</c:v>
                </c:pt>
                <c:pt idx="5744">
                  <c:v>3987.6392851508899</c:v>
                </c:pt>
                <c:pt idx="5745">
                  <c:v>3792.1196586176702</c:v>
                </c:pt>
                <c:pt idx="5746">
                  <c:v>3987.6438097433102</c:v>
                </c:pt>
                <c:pt idx="5747">
                  <c:v>4114.37239726594</c:v>
                </c:pt>
                <c:pt idx="5748">
                  <c:v>3018.4142954351501</c:v>
                </c:pt>
                <c:pt idx="5749">
                  <c:v>3676.8471526973399</c:v>
                </c:pt>
                <c:pt idx="5750">
                  <c:v>3656.0918574996999</c:v>
                </c:pt>
                <c:pt idx="5751">
                  <c:v>3998.0712670829698</c:v>
                </c:pt>
                <c:pt idx="5752">
                  <c:v>4109.7267908977101</c:v>
                </c:pt>
                <c:pt idx="5753">
                  <c:v>3835.5056882952599</c:v>
                </c:pt>
                <c:pt idx="5754">
                  <c:v>3730.7014218399399</c:v>
                </c:pt>
                <c:pt idx="5755">
                  <c:v>3550.63234711008</c:v>
                </c:pt>
                <c:pt idx="5756">
                  <c:v>3400.6622366934298</c:v>
                </c:pt>
                <c:pt idx="5757">
                  <c:v>2799.9151127069699</c:v>
                </c:pt>
                <c:pt idx="5758">
                  <c:v>2494.21617104392</c:v>
                </c:pt>
                <c:pt idx="5759">
                  <c:v>2540.16306910918</c:v>
                </c:pt>
                <c:pt idx="5760">
                  <c:v>2312.2055140392299</c:v>
                </c:pt>
                <c:pt idx="5761">
                  <c:v>2025.2341284649799</c:v>
                </c:pt>
                <c:pt idx="5762">
                  <c:v>2384.9774328778799</c:v>
                </c:pt>
                <c:pt idx="5763">
                  <c:v>2174.5672576101201</c:v>
                </c:pt>
                <c:pt idx="5764">
                  <c:v>1550.57245765794</c:v>
                </c:pt>
                <c:pt idx="5765">
                  <c:v>1760.4109936928801</c:v>
                </c:pt>
                <c:pt idx="5766">
                  <c:v>1666.6424458402</c:v>
                </c:pt>
                <c:pt idx="5767">
                  <c:v>1306.69014971959</c:v>
                </c:pt>
                <c:pt idx="5768">
                  <c:v>1233.8758759791499</c:v>
                </c:pt>
                <c:pt idx="5769">
                  <c:v>1039.61760688915</c:v>
                </c:pt>
                <c:pt idx="5770">
                  <c:v>1761.8782188168</c:v>
                </c:pt>
                <c:pt idx="5771">
                  <c:v>1908.0063605657499</c:v>
                </c:pt>
                <c:pt idx="5772">
                  <c:v>1886.6870740014199</c:v>
                </c:pt>
                <c:pt idx="5773">
                  <c:v>1935.3041666476199</c:v>
                </c:pt>
                <c:pt idx="5774">
                  <c:v>2038.22920133753</c:v>
                </c:pt>
                <c:pt idx="5775">
                  <c:v>2111.3513591580599</c:v>
                </c:pt>
                <c:pt idx="5776">
                  <c:v>2329.4216068882702</c:v>
                </c:pt>
                <c:pt idx="5777">
                  <c:v>1914.0790924328101</c:v>
                </c:pt>
                <c:pt idx="5778">
                  <c:v>2196.99132089348</c:v>
                </c:pt>
                <c:pt idx="5779">
                  <c:v>2041.5318020576301</c:v>
                </c:pt>
                <c:pt idx="5780">
                  <c:v>2251.82263333832</c:v>
                </c:pt>
                <c:pt idx="5781">
                  <c:v>1878.44777127457</c:v>
                </c:pt>
                <c:pt idx="5782">
                  <c:v>1360.1186712148401</c:v>
                </c:pt>
                <c:pt idx="5783">
                  <c:v>1440.5101075443499</c:v>
                </c:pt>
                <c:pt idx="5784">
                  <c:v>1278.43021776503</c:v>
                </c:pt>
                <c:pt idx="5785">
                  <c:v>1534.45076388551</c:v>
                </c:pt>
                <c:pt idx="5786">
                  <c:v>2093.9101070121701</c:v>
                </c:pt>
                <c:pt idx="5787">
                  <c:v>1288.34002115668</c:v>
                </c:pt>
                <c:pt idx="5788">
                  <c:v>1087.5725011044899</c:v>
                </c:pt>
                <c:pt idx="5789">
                  <c:v>1203.6222334876099</c:v>
                </c:pt>
                <c:pt idx="5790">
                  <c:v>1280.4989450027999</c:v>
                </c:pt>
                <c:pt idx="5791">
                  <c:v>1515.79056693283</c:v>
                </c:pt>
                <c:pt idx="5792">
                  <c:v>2063.4575288487099</c:v>
                </c:pt>
                <c:pt idx="5793">
                  <c:v>1488.6335977030999</c:v>
                </c:pt>
                <c:pt idx="5794">
                  <c:v>1177.94918894078</c:v>
                </c:pt>
                <c:pt idx="5795">
                  <c:v>1892.2773043529401</c:v>
                </c:pt>
                <c:pt idx="5796">
                  <c:v>1612.30158450199</c:v>
                </c:pt>
                <c:pt idx="5797">
                  <c:v>1339.9336029368401</c:v>
                </c:pt>
                <c:pt idx="5798">
                  <c:v>1034.5654987743201</c:v>
                </c:pt>
                <c:pt idx="5799">
                  <c:v>1409.8891165405901</c:v>
                </c:pt>
                <c:pt idx="5800">
                  <c:v>1662.13155874982</c:v>
                </c:pt>
                <c:pt idx="5801">
                  <c:v>1212.2176049037701</c:v>
                </c:pt>
                <c:pt idx="5802">
                  <c:v>1203.65552813925</c:v>
                </c:pt>
                <c:pt idx="5803">
                  <c:v>790.13776668982496</c:v>
                </c:pt>
                <c:pt idx="5804">
                  <c:v>843.66231127834703</c:v>
                </c:pt>
                <c:pt idx="5805">
                  <c:v>1118.5636924401199</c:v>
                </c:pt>
                <c:pt idx="5806">
                  <c:v>1014.85894140916</c:v>
                </c:pt>
                <c:pt idx="5807">
                  <c:v>1199.7873763342</c:v>
                </c:pt>
                <c:pt idx="5808">
                  <c:v>762.96710021117997</c:v>
                </c:pt>
                <c:pt idx="5809">
                  <c:v>1299.4430977078</c:v>
                </c:pt>
                <c:pt idx="5810">
                  <c:v>879.00635373299997</c:v>
                </c:pt>
                <c:pt idx="5811">
                  <c:v>1234.0206046466999</c:v>
                </c:pt>
                <c:pt idx="5812">
                  <c:v>694.24128801836196</c:v>
                </c:pt>
                <c:pt idx="5813">
                  <c:v>737.78454758039697</c:v>
                </c:pt>
                <c:pt idx="5814">
                  <c:v>1838.3433233568401</c:v>
                </c:pt>
                <c:pt idx="5815">
                  <c:v>1108.57330740718</c:v>
                </c:pt>
                <c:pt idx="5816">
                  <c:v>1313.5414656467101</c:v>
                </c:pt>
                <c:pt idx="5817">
                  <c:v>806.14327087587606</c:v>
                </c:pt>
                <c:pt idx="5818">
                  <c:v>2117.0578848487398</c:v>
                </c:pt>
                <c:pt idx="5819">
                  <c:v>2052.8366521596299</c:v>
                </c:pt>
                <c:pt idx="5820">
                  <c:v>2669.4790087361898</c:v>
                </c:pt>
                <c:pt idx="5821">
                  <c:v>2830.5758524058701</c:v>
                </c:pt>
                <c:pt idx="5822">
                  <c:v>2908.3512260198099</c:v>
                </c:pt>
                <c:pt idx="5823">
                  <c:v>4153.2471040753499</c:v>
                </c:pt>
                <c:pt idx="5824">
                  <c:v>4017.05100353538</c:v>
                </c:pt>
                <c:pt idx="5825">
                  <c:v>3571.5061708788498</c:v>
                </c:pt>
                <c:pt idx="5826">
                  <c:v>4523.5510421395702</c:v>
                </c:pt>
                <c:pt idx="5827">
                  <c:v>4533.18459777713</c:v>
                </c:pt>
                <c:pt idx="5828">
                  <c:v>4798.5787988819002</c:v>
                </c:pt>
                <c:pt idx="5829">
                  <c:v>4161.0968398871901</c:v>
                </c:pt>
                <c:pt idx="5830">
                  <c:v>4493.2407624568305</c:v>
                </c:pt>
                <c:pt idx="5831">
                  <c:v>4720.01438357606</c:v>
                </c:pt>
                <c:pt idx="5832">
                  <c:v>4270.7224817314</c:v>
                </c:pt>
                <c:pt idx="5833">
                  <c:v>3726.7926995857501</c:v>
                </c:pt>
                <c:pt idx="5834">
                  <c:v>3973.3276696350999</c:v>
                </c:pt>
                <c:pt idx="5835">
                  <c:v>3533.2365255292998</c:v>
                </c:pt>
                <c:pt idx="5836">
                  <c:v>2905.4376758161902</c:v>
                </c:pt>
                <c:pt idx="5837">
                  <c:v>3026.5796550980399</c:v>
                </c:pt>
                <c:pt idx="5838">
                  <c:v>3086.6599241416902</c:v>
                </c:pt>
                <c:pt idx="5839">
                  <c:v>2872.27037936949</c:v>
                </c:pt>
                <c:pt idx="5840">
                  <c:v>3003.3064283223798</c:v>
                </c:pt>
                <c:pt idx="5841">
                  <c:v>3430.45371986695</c:v>
                </c:pt>
                <c:pt idx="5842">
                  <c:v>2674.4622036861801</c:v>
                </c:pt>
                <c:pt idx="5843">
                  <c:v>3118.8728426449202</c:v>
                </c:pt>
                <c:pt idx="5844">
                  <c:v>2763.0377931808098</c:v>
                </c:pt>
                <c:pt idx="5845">
                  <c:v>3122.54288641416</c:v>
                </c:pt>
                <c:pt idx="5846">
                  <c:v>3115.0142070062702</c:v>
                </c:pt>
                <c:pt idx="5847">
                  <c:v>3151.3959820729301</c:v>
                </c:pt>
                <c:pt idx="5848">
                  <c:v>3507.28304871707</c:v>
                </c:pt>
                <c:pt idx="5849">
                  <c:v>2975.19189723825</c:v>
                </c:pt>
                <c:pt idx="5850">
                  <c:v>2461.7603359302502</c:v>
                </c:pt>
                <c:pt idx="5851">
                  <c:v>3119.1372347620199</c:v>
                </c:pt>
                <c:pt idx="5852">
                  <c:v>2091.14724251281</c:v>
                </c:pt>
                <c:pt idx="5853">
                  <c:v>2043.84955785482</c:v>
                </c:pt>
                <c:pt idx="5854">
                  <c:v>2068.4120321755099</c:v>
                </c:pt>
                <c:pt idx="5855">
                  <c:v>2573.8714056485601</c:v>
                </c:pt>
                <c:pt idx="5856">
                  <c:v>2386.53371081662</c:v>
                </c:pt>
                <c:pt idx="5857">
                  <c:v>2384.5616668540501</c:v>
                </c:pt>
                <c:pt idx="5858">
                  <c:v>2078.85896011566</c:v>
                </c:pt>
                <c:pt idx="5859">
                  <c:v>1956.72503096327</c:v>
                </c:pt>
                <c:pt idx="5860">
                  <c:v>2094.35464231577</c:v>
                </c:pt>
                <c:pt idx="5861">
                  <c:v>2305.972339812</c:v>
                </c:pt>
                <c:pt idx="5862">
                  <c:v>2318.7779580933102</c:v>
                </c:pt>
                <c:pt idx="5863">
                  <c:v>1932.1698063297299</c:v>
                </c:pt>
                <c:pt idx="5864">
                  <c:v>1709.45953800443</c:v>
                </c:pt>
                <c:pt idx="5865">
                  <c:v>2494.4189950085101</c:v>
                </c:pt>
                <c:pt idx="5866">
                  <c:v>2273.2963566974099</c:v>
                </c:pt>
                <c:pt idx="5867">
                  <c:v>2732.82056141474</c:v>
                </c:pt>
                <c:pt idx="5868">
                  <c:v>3660.6639044455001</c:v>
                </c:pt>
                <c:pt idx="5869">
                  <c:v>3449.8646078581601</c:v>
                </c:pt>
                <c:pt idx="5870">
                  <c:v>4417.8766363657196</c:v>
                </c:pt>
                <c:pt idx="5871">
                  <c:v>4579.1864566570202</c:v>
                </c:pt>
                <c:pt idx="5872">
                  <c:v>5674.3925622625602</c:v>
                </c:pt>
                <c:pt idx="5873">
                  <c:v>6585.65427386584</c:v>
                </c:pt>
                <c:pt idx="5874">
                  <c:v>7151.7019185030704</c:v>
                </c:pt>
                <c:pt idx="5875">
                  <c:v>8894.6811474141305</c:v>
                </c:pt>
                <c:pt idx="5876">
                  <c:v>9691.17538565623</c:v>
                </c:pt>
                <c:pt idx="5877">
                  <c:v>10640.653798043901</c:v>
                </c:pt>
                <c:pt idx="5878">
                  <c:v>11382.771805087399</c:v>
                </c:pt>
                <c:pt idx="5879">
                  <c:v>11926.6767199347</c:v>
                </c:pt>
                <c:pt idx="5880">
                  <c:v>11982.348184275401</c:v>
                </c:pt>
                <c:pt idx="5881">
                  <c:v>12388.358313516001</c:v>
                </c:pt>
                <c:pt idx="5882">
                  <c:v>10922.6086267748</c:v>
                </c:pt>
                <c:pt idx="5883">
                  <c:v>10168.322604217299</c:v>
                </c:pt>
                <c:pt idx="5884">
                  <c:v>9664.4086033274398</c:v>
                </c:pt>
                <c:pt idx="5885">
                  <c:v>9440.5779733837608</c:v>
                </c:pt>
                <c:pt idx="5886">
                  <c:v>8401.4483112379803</c:v>
                </c:pt>
                <c:pt idx="5887">
                  <c:v>7307.9426264517897</c:v>
                </c:pt>
                <c:pt idx="5888">
                  <c:v>6595.1847837483801</c:v>
                </c:pt>
                <c:pt idx="5889">
                  <c:v>6390.5128341780101</c:v>
                </c:pt>
                <c:pt idx="5890">
                  <c:v>5801.2957572256801</c:v>
                </c:pt>
                <c:pt idx="5891">
                  <c:v>5914.6782469919299</c:v>
                </c:pt>
                <c:pt idx="5892">
                  <c:v>5949.59625788414</c:v>
                </c:pt>
                <c:pt idx="5893">
                  <c:v>6488.83242157307</c:v>
                </c:pt>
                <c:pt idx="5894">
                  <c:v>6979.8898342330403</c:v>
                </c:pt>
                <c:pt idx="5895">
                  <c:v>7089.3962583509501</c:v>
                </c:pt>
                <c:pt idx="5896">
                  <c:v>6515.0901440870002</c:v>
                </c:pt>
                <c:pt idx="5897">
                  <c:v>6306.2994468175502</c:v>
                </c:pt>
                <c:pt idx="5898">
                  <c:v>6904.9520722505004</c:v>
                </c:pt>
                <c:pt idx="5899">
                  <c:v>6524.0546842774302</c:v>
                </c:pt>
                <c:pt idx="5900">
                  <c:v>6518.5644879030797</c:v>
                </c:pt>
                <c:pt idx="5901">
                  <c:v>6262.0574805350798</c:v>
                </c:pt>
                <c:pt idx="5902">
                  <c:v>5116.32640768896</c:v>
                </c:pt>
                <c:pt idx="5903">
                  <c:v>4745.8963059648304</c:v>
                </c:pt>
                <c:pt idx="5904">
                  <c:v>4195.9880552685299</c:v>
                </c:pt>
                <c:pt idx="5905">
                  <c:v>3636.5840777242402</c:v>
                </c:pt>
                <c:pt idx="5906">
                  <c:v>3395.6869975682998</c:v>
                </c:pt>
                <c:pt idx="5907">
                  <c:v>3362.9732089098802</c:v>
                </c:pt>
                <c:pt idx="5908">
                  <c:v>2294.5698464944599</c:v>
                </c:pt>
                <c:pt idx="5909">
                  <c:v>2228.34770224775</c:v>
                </c:pt>
                <c:pt idx="5910">
                  <c:v>2606.4690028683699</c:v>
                </c:pt>
                <c:pt idx="5911">
                  <c:v>2395.0071757917299</c:v>
                </c:pt>
                <c:pt idx="5912">
                  <c:v>1840.5628072044501</c:v>
                </c:pt>
                <c:pt idx="5913">
                  <c:v>2390.2376508970401</c:v>
                </c:pt>
                <c:pt idx="5914">
                  <c:v>1695.95222468157</c:v>
                </c:pt>
                <c:pt idx="5915">
                  <c:v>1557.3571092652301</c:v>
                </c:pt>
                <c:pt idx="5916">
                  <c:v>1519.25894552215</c:v>
                </c:pt>
                <c:pt idx="5917">
                  <c:v>1242.7712108232599</c:v>
                </c:pt>
                <c:pt idx="5918">
                  <c:v>1242.5009367565001</c:v>
                </c:pt>
                <c:pt idx="5919">
                  <c:v>865.41120886025601</c:v>
                </c:pt>
                <c:pt idx="5920">
                  <c:v>1037.0652151572999</c:v>
                </c:pt>
                <c:pt idx="5921">
                  <c:v>1205.40347608754</c:v>
                </c:pt>
                <c:pt idx="5922">
                  <c:v>998.39982299801795</c:v>
                </c:pt>
                <c:pt idx="5923">
                  <c:v>1272.9546467629</c:v>
                </c:pt>
                <c:pt idx="5924">
                  <c:v>941.00516366759098</c:v>
                </c:pt>
                <c:pt idx="5925">
                  <c:v>686.86834934472597</c:v>
                </c:pt>
                <c:pt idx="5926">
                  <c:v>1055.0273173109899</c:v>
                </c:pt>
                <c:pt idx="5927">
                  <c:v>1267.38413121844</c:v>
                </c:pt>
                <c:pt idx="5928">
                  <c:v>1022.88173602838</c:v>
                </c:pt>
                <c:pt idx="5929">
                  <c:v>1051.8074480934399</c:v>
                </c:pt>
                <c:pt idx="5930">
                  <c:v>991.16175594402398</c:v>
                </c:pt>
                <c:pt idx="5931">
                  <c:v>915.22368117700296</c:v>
                </c:pt>
                <c:pt idx="5932">
                  <c:v>1009.73596380076</c:v>
                </c:pt>
                <c:pt idx="5933">
                  <c:v>1325.8789913948001</c:v>
                </c:pt>
                <c:pt idx="5934">
                  <c:v>629.19839073109199</c:v>
                </c:pt>
                <c:pt idx="5935">
                  <c:v>1041.8724414672299</c:v>
                </c:pt>
                <c:pt idx="5936">
                  <c:v>1068.2968668271201</c:v>
                </c:pt>
                <c:pt idx="5937">
                  <c:v>766.53026080989503</c:v>
                </c:pt>
                <c:pt idx="5938">
                  <c:v>719.12509093959</c:v>
                </c:pt>
                <c:pt idx="5939">
                  <c:v>1004.83921708773</c:v>
                </c:pt>
                <c:pt idx="5940">
                  <c:v>624.43067198102995</c:v>
                </c:pt>
                <c:pt idx="5941">
                  <c:v>70.794231259244498</c:v>
                </c:pt>
                <c:pt idx="5942">
                  <c:v>882.67987702343703</c:v>
                </c:pt>
                <c:pt idx="5943">
                  <c:v>551.988281787147</c:v>
                </c:pt>
                <c:pt idx="5944">
                  <c:v>486.45477801113901</c:v>
                </c:pt>
                <c:pt idx="5945">
                  <c:v>976.96045491847997</c:v>
                </c:pt>
                <c:pt idx="5946">
                  <c:v>1030.8500696062599</c:v>
                </c:pt>
                <c:pt idx="5947">
                  <c:v>377.01008118905798</c:v>
                </c:pt>
                <c:pt idx="5948">
                  <c:v>865.53423991603199</c:v>
                </c:pt>
                <c:pt idx="5949">
                  <c:v>620.68449919138197</c:v>
                </c:pt>
                <c:pt idx="5950">
                  <c:v>1221.1254307179099</c:v>
                </c:pt>
                <c:pt idx="5951">
                  <c:v>1115.8938890421</c:v>
                </c:pt>
                <c:pt idx="5952">
                  <c:v>491.50183117053803</c:v>
                </c:pt>
                <c:pt idx="5953">
                  <c:v>1021.63774738195</c:v>
                </c:pt>
                <c:pt idx="5954">
                  <c:v>835.99669895075397</c:v>
                </c:pt>
                <c:pt idx="5955">
                  <c:v>1033.2051509698599</c:v>
                </c:pt>
                <c:pt idx="5956">
                  <c:v>1146.93717462169</c:v>
                </c:pt>
                <c:pt idx="5957">
                  <c:v>1283.1976568325199</c:v>
                </c:pt>
                <c:pt idx="5958">
                  <c:v>1124.2915269596599</c:v>
                </c:pt>
                <c:pt idx="5959">
                  <c:v>1464.9724496276301</c:v>
                </c:pt>
                <c:pt idx="5960">
                  <c:v>1377.6442303466699</c:v>
                </c:pt>
                <c:pt idx="5961">
                  <c:v>1813.05027863549</c:v>
                </c:pt>
                <c:pt idx="5962">
                  <c:v>1738.9249697432199</c:v>
                </c:pt>
                <c:pt idx="5963">
                  <c:v>1495.8579105899501</c:v>
                </c:pt>
                <c:pt idx="5964">
                  <c:v>1225.4843424066</c:v>
                </c:pt>
                <c:pt idx="5965">
                  <c:v>1072.68732794568</c:v>
                </c:pt>
                <c:pt idx="5966">
                  <c:v>1350.10651589382</c:v>
                </c:pt>
                <c:pt idx="5967">
                  <c:v>1943.0780999947899</c:v>
                </c:pt>
                <c:pt idx="5968">
                  <c:v>1518.2934642376099</c:v>
                </c:pt>
                <c:pt idx="5969">
                  <c:v>1599.6415355429899</c:v>
                </c:pt>
                <c:pt idx="5970">
                  <c:v>882.77784718429996</c:v>
                </c:pt>
                <c:pt idx="5971">
                  <c:v>1243.9582290907699</c:v>
                </c:pt>
                <c:pt idx="5972">
                  <c:v>1682.34553755703</c:v>
                </c:pt>
                <c:pt idx="5973">
                  <c:v>1890.3216087697499</c:v>
                </c:pt>
                <c:pt idx="5974">
                  <c:v>1214.59080891442</c:v>
                </c:pt>
                <c:pt idx="5975">
                  <c:v>1898.8562239702501</c:v>
                </c:pt>
                <c:pt idx="5976">
                  <c:v>1679.224562676</c:v>
                </c:pt>
                <c:pt idx="5977">
                  <c:v>2009.2292963678501</c:v>
                </c:pt>
                <c:pt idx="5978">
                  <c:v>2463.2600272856298</c:v>
                </c:pt>
                <c:pt idx="5979">
                  <c:v>1999.57483494433</c:v>
                </c:pt>
                <c:pt idx="5980">
                  <c:v>2456.19129771811</c:v>
                </c:pt>
                <c:pt idx="5981">
                  <c:v>2888.0642784437</c:v>
                </c:pt>
                <c:pt idx="5982">
                  <c:v>2761.6859088590099</c:v>
                </c:pt>
                <c:pt idx="5983">
                  <c:v>3391.3255037304002</c:v>
                </c:pt>
                <c:pt idx="5984">
                  <c:v>3467.85345682247</c:v>
                </c:pt>
                <c:pt idx="5985">
                  <c:v>3991.43523254806</c:v>
                </c:pt>
                <c:pt idx="5986">
                  <c:v>4023.2732547269502</c:v>
                </c:pt>
                <c:pt idx="5987">
                  <c:v>4297.24154704579</c:v>
                </c:pt>
                <c:pt idx="5988">
                  <c:v>4822.1094338269704</c:v>
                </c:pt>
                <c:pt idx="5989">
                  <c:v>5864.6522332107797</c:v>
                </c:pt>
                <c:pt idx="5990">
                  <c:v>5450.4200300442899</c:v>
                </c:pt>
                <c:pt idx="5991">
                  <c:v>5475.3122386391397</c:v>
                </c:pt>
                <c:pt idx="5992">
                  <c:v>5527.5283638724104</c:v>
                </c:pt>
                <c:pt idx="5993">
                  <c:v>5593.2192026180001</c:v>
                </c:pt>
                <c:pt idx="5994">
                  <c:v>5555.4250788721602</c:v>
                </c:pt>
                <c:pt idx="5995">
                  <c:v>4739.0847589023597</c:v>
                </c:pt>
                <c:pt idx="5996">
                  <c:v>5160.5160246136702</c:v>
                </c:pt>
                <c:pt idx="5997">
                  <c:v>4977.2806879557902</c:v>
                </c:pt>
                <c:pt idx="5998">
                  <c:v>5142.4734757404003</c:v>
                </c:pt>
                <c:pt idx="5999">
                  <c:v>4874.2948777530801</c:v>
                </c:pt>
                <c:pt idx="6000">
                  <c:v>4084.28336948683</c:v>
                </c:pt>
                <c:pt idx="6001">
                  <c:v>4148.06082625406</c:v>
                </c:pt>
                <c:pt idx="6002">
                  <c:v>3294.3497140704899</c:v>
                </c:pt>
                <c:pt idx="6003">
                  <c:v>3751.0444583120402</c:v>
                </c:pt>
                <c:pt idx="6004">
                  <c:v>4103.2674261467801</c:v>
                </c:pt>
                <c:pt idx="6005">
                  <c:v>3938.82769985513</c:v>
                </c:pt>
                <c:pt idx="6006">
                  <c:v>4167.6337853719097</c:v>
                </c:pt>
                <c:pt idx="6007">
                  <c:v>4147.9282430778403</c:v>
                </c:pt>
                <c:pt idx="6008">
                  <c:v>3971.7045386546201</c:v>
                </c:pt>
                <c:pt idx="6009">
                  <c:v>3585.6270409819599</c:v>
                </c:pt>
                <c:pt idx="6010">
                  <c:v>3995.58185798775</c:v>
                </c:pt>
                <c:pt idx="6011">
                  <c:v>4045.7060136116202</c:v>
                </c:pt>
                <c:pt idx="6012">
                  <c:v>3978.03417607146</c:v>
                </c:pt>
                <c:pt idx="6013">
                  <c:v>3933.2043518170199</c:v>
                </c:pt>
                <c:pt idx="6014">
                  <c:v>3527.4253931666199</c:v>
                </c:pt>
                <c:pt idx="6015">
                  <c:v>2872.96469991196</c:v>
                </c:pt>
                <c:pt idx="6016">
                  <c:v>2593.8593816771599</c:v>
                </c:pt>
                <c:pt idx="6017">
                  <c:v>2568.0306527914299</c:v>
                </c:pt>
                <c:pt idx="6018">
                  <c:v>2373.3919459071599</c:v>
                </c:pt>
                <c:pt idx="6019">
                  <c:v>1647.02121244625</c:v>
                </c:pt>
                <c:pt idx="6020">
                  <c:v>1591.7249242077801</c:v>
                </c:pt>
                <c:pt idx="6021">
                  <c:v>1535.6157254663201</c:v>
                </c:pt>
                <c:pt idx="6022">
                  <c:v>1767.5288954267</c:v>
                </c:pt>
                <c:pt idx="6023">
                  <c:v>1444.7246882443301</c:v>
                </c:pt>
                <c:pt idx="6024">
                  <c:v>1634.6502054674399</c:v>
                </c:pt>
                <c:pt idx="6025">
                  <c:v>1572.8297029652799</c:v>
                </c:pt>
                <c:pt idx="6026">
                  <c:v>1329.7053982863699</c:v>
                </c:pt>
                <c:pt idx="6027">
                  <c:v>1109.7390449760501</c:v>
                </c:pt>
                <c:pt idx="6028">
                  <c:v>1188.9338956900201</c:v>
                </c:pt>
                <c:pt idx="6029">
                  <c:v>996.73021841194895</c:v>
                </c:pt>
                <c:pt idx="6030">
                  <c:v>959.537681359766</c:v>
                </c:pt>
                <c:pt idx="6031">
                  <c:v>1103.6549568851599</c:v>
                </c:pt>
                <c:pt idx="6032">
                  <c:v>1322.2815772178601</c:v>
                </c:pt>
                <c:pt idx="6033">
                  <c:v>996.75918227368004</c:v>
                </c:pt>
                <c:pt idx="6034">
                  <c:v>548.05832295996299</c:v>
                </c:pt>
                <c:pt idx="6035">
                  <c:v>530.82725486334402</c:v>
                </c:pt>
                <c:pt idx="6036">
                  <c:v>639.21377379958597</c:v>
                </c:pt>
                <c:pt idx="6037">
                  <c:v>534.90635658032397</c:v>
                </c:pt>
                <c:pt idx="6038">
                  <c:v>773.81842994518297</c:v>
                </c:pt>
                <c:pt idx="6039">
                  <c:v>581.24032984674</c:v>
                </c:pt>
                <c:pt idx="6040">
                  <c:v>947.19046230880303</c:v>
                </c:pt>
                <c:pt idx="6041">
                  <c:v>962.93738226800701</c:v>
                </c:pt>
                <c:pt idx="6042">
                  <c:v>699.56932588692405</c:v>
                </c:pt>
                <c:pt idx="6043">
                  <c:v>980.92740089646099</c:v>
                </c:pt>
                <c:pt idx="6044">
                  <c:v>762.100818837882</c:v>
                </c:pt>
                <c:pt idx="6045">
                  <c:v>392.09822957939298</c:v>
                </c:pt>
                <c:pt idx="6046">
                  <c:v>865.82128062756397</c:v>
                </c:pt>
                <c:pt idx="6047">
                  <c:v>-86.978459410766405</c:v>
                </c:pt>
                <c:pt idx="6048">
                  <c:v>710.58157807292002</c:v>
                </c:pt>
                <c:pt idx="6049">
                  <c:v>716.92142463011896</c:v>
                </c:pt>
                <c:pt idx="6050">
                  <c:v>905.97763041570101</c:v>
                </c:pt>
                <c:pt idx="6051">
                  <c:v>765.123106658045</c:v>
                </c:pt>
                <c:pt idx="6052">
                  <c:v>817.96660915715495</c:v>
                </c:pt>
                <c:pt idx="6053">
                  <c:v>875.32529621092795</c:v>
                </c:pt>
                <c:pt idx="6054">
                  <c:v>639.88555915619997</c:v>
                </c:pt>
                <c:pt idx="6055">
                  <c:v>287.47064042963001</c:v>
                </c:pt>
                <c:pt idx="6056">
                  <c:v>573.47689821230404</c:v>
                </c:pt>
                <c:pt idx="6057">
                  <c:v>959.00761416416901</c:v>
                </c:pt>
                <c:pt idx="6058">
                  <c:v>769.65836403518404</c:v>
                </c:pt>
                <c:pt idx="6059">
                  <c:v>426.92072439158301</c:v>
                </c:pt>
                <c:pt idx="6060">
                  <c:v>594.05177840370698</c:v>
                </c:pt>
                <c:pt idx="6061">
                  <c:v>673.63538661346695</c:v>
                </c:pt>
                <c:pt idx="6062">
                  <c:v>905.35074848874899</c:v>
                </c:pt>
                <c:pt idx="6063">
                  <c:v>1273.10253125283</c:v>
                </c:pt>
                <c:pt idx="6064">
                  <c:v>668.766460979984</c:v>
                </c:pt>
                <c:pt idx="6065">
                  <c:v>1450.8106802761699</c:v>
                </c:pt>
                <c:pt idx="6066">
                  <c:v>989.76302142176996</c:v>
                </c:pt>
                <c:pt idx="6067">
                  <c:v>897.765461044017</c:v>
                </c:pt>
                <c:pt idx="6068">
                  <c:v>1522.8538720335</c:v>
                </c:pt>
                <c:pt idx="6069">
                  <c:v>1449.71173374465</c:v>
                </c:pt>
                <c:pt idx="6070">
                  <c:v>1289.8057333710699</c:v>
                </c:pt>
                <c:pt idx="6071">
                  <c:v>1200.75767423252</c:v>
                </c:pt>
                <c:pt idx="6072">
                  <c:v>1119.65387125036</c:v>
                </c:pt>
                <c:pt idx="6073">
                  <c:v>975.40203951751096</c:v>
                </c:pt>
                <c:pt idx="6074">
                  <c:v>1311.9088123449801</c:v>
                </c:pt>
                <c:pt idx="6075">
                  <c:v>667.94637425443796</c:v>
                </c:pt>
                <c:pt idx="6076">
                  <c:v>883.51364253544</c:v>
                </c:pt>
                <c:pt idx="6077">
                  <c:v>876.24821106139905</c:v>
                </c:pt>
                <c:pt idx="6078">
                  <c:v>1126.5433510411301</c:v>
                </c:pt>
                <c:pt idx="6079">
                  <c:v>949.33011220213803</c:v>
                </c:pt>
                <c:pt idx="6080">
                  <c:v>735.89560416857796</c:v>
                </c:pt>
                <c:pt idx="6081">
                  <c:v>727.660628644707</c:v>
                </c:pt>
                <c:pt idx="6082">
                  <c:v>1477.5638575831299</c:v>
                </c:pt>
                <c:pt idx="6083">
                  <c:v>1123.9128102617401</c:v>
                </c:pt>
                <c:pt idx="6084">
                  <c:v>814.44323331817395</c:v>
                </c:pt>
                <c:pt idx="6085">
                  <c:v>991.487834618938</c:v>
                </c:pt>
                <c:pt idx="6086">
                  <c:v>748.79066040711405</c:v>
                </c:pt>
                <c:pt idx="6087">
                  <c:v>928.26235546308806</c:v>
                </c:pt>
                <c:pt idx="6088">
                  <c:v>1243.83837815631</c:v>
                </c:pt>
                <c:pt idx="6089">
                  <c:v>1231.3680285139601</c:v>
                </c:pt>
                <c:pt idx="6090">
                  <c:v>1046.72524029292</c:v>
                </c:pt>
                <c:pt idx="6091">
                  <c:v>1215.63804108606</c:v>
                </c:pt>
                <c:pt idx="6092">
                  <c:v>853.21572208530904</c:v>
                </c:pt>
                <c:pt idx="6093">
                  <c:v>1180.4926325158899</c:v>
                </c:pt>
                <c:pt idx="6094">
                  <c:v>1520.5639022391599</c:v>
                </c:pt>
                <c:pt idx="6095">
                  <c:v>1317.66919706167</c:v>
                </c:pt>
                <c:pt idx="6096">
                  <c:v>1505.4942263537901</c:v>
                </c:pt>
                <c:pt idx="6097">
                  <c:v>2097.8499438108302</c:v>
                </c:pt>
                <c:pt idx="6098">
                  <c:v>1301.0947481194601</c:v>
                </c:pt>
                <c:pt idx="6099">
                  <c:v>1767.30375899711</c:v>
                </c:pt>
                <c:pt idx="6100">
                  <c:v>2412.69441471035</c:v>
                </c:pt>
                <c:pt idx="6101">
                  <c:v>2147.8887088036599</c:v>
                </c:pt>
                <c:pt idx="6102">
                  <c:v>2558.0384246676399</c:v>
                </c:pt>
                <c:pt idx="6103">
                  <c:v>3070.0221263469798</c:v>
                </c:pt>
                <c:pt idx="6104">
                  <c:v>2466.6497991848701</c:v>
                </c:pt>
                <c:pt idx="6105">
                  <c:v>3278.9697832742199</c:v>
                </c:pt>
                <c:pt idx="6106">
                  <c:v>3398.1944135674698</c:v>
                </c:pt>
                <c:pt idx="6107">
                  <c:v>4092.25790879736</c:v>
                </c:pt>
                <c:pt idx="6108">
                  <c:v>5001.8159621197001</c:v>
                </c:pt>
                <c:pt idx="6109">
                  <c:v>5582.2171424685903</c:v>
                </c:pt>
                <c:pt idx="6110">
                  <c:v>6066.3077709253903</c:v>
                </c:pt>
                <c:pt idx="6111">
                  <c:v>6609.5687394718898</c:v>
                </c:pt>
                <c:pt idx="6112">
                  <c:v>7989.2402827322003</c:v>
                </c:pt>
                <c:pt idx="6113">
                  <c:v>7257.6148219782399</c:v>
                </c:pt>
                <c:pt idx="6114">
                  <c:v>7857.8057587712801</c:v>
                </c:pt>
                <c:pt idx="6115">
                  <c:v>7980.5635210254004</c:v>
                </c:pt>
                <c:pt idx="6116">
                  <c:v>8573.3539293022404</c:v>
                </c:pt>
                <c:pt idx="6117">
                  <c:v>8705.2965579896609</c:v>
                </c:pt>
                <c:pt idx="6118">
                  <c:v>8318.2235492912405</c:v>
                </c:pt>
                <c:pt idx="6119">
                  <c:v>7465.7993983002798</c:v>
                </c:pt>
                <c:pt idx="6120">
                  <c:v>5972.2188782237899</c:v>
                </c:pt>
                <c:pt idx="6121">
                  <c:v>6238.2320930014803</c:v>
                </c:pt>
                <c:pt idx="6122">
                  <c:v>4758.3765881088702</c:v>
                </c:pt>
                <c:pt idx="6123">
                  <c:v>4773.8418169201204</c:v>
                </c:pt>
                <c:pt idx="6124">
                  <c:v>4193.2102526278904</c:v>
                </c:pt>
                <c:pt idx="6125">
                  <c:v>4150.5366773247997</c:v>
                </c:pt>
                <c:pt idx="6126">
                  <c:v>3441.7404770978101</c:v>
                </c:pt>
                <c:pt idx="6127">
                  <c:v>4287.9314723922298</c:v>
                </c:pt>
                <c:pt idx="6128">
                  <c:v>4400.3255711073298</c:v>
                </c:pt>
                <c:pt idx="6129">
                  <c:v>4106.7596433019899</c:v>
                </c:pt>
                <c:pt idx="6130">
                  <c:v>4507.9060525066498</c:v>
                </c:pt>
                <c:pt idx="6131">
                  <c:v>4602.4639793032002</c:v>
                </c:pt>
                <c:pt idx="6132">
                  <c:v>4594.2474667857005</c:v>
                </c:pt>
                <c:pt idx="6133">
                  <c:v>4580.9288389004196</c:v>
                </c:pt>
                <c:pt idx="6134">
                  <c:v>4042.6418500404502</c:v>
                </c:pt>
                <c:pt idx="6135">
                  <c:v>4288.2312980206798</c:v>
                </c:pt>
                <c:pt idx="6136">
                  <c:v>4454.3128696616304</c:v>
                </c:pt>
                <c:pt idx="6137">
                  <c:v>3670.37582302493</c:v>
                </c:pt>
                <c:pt idx="6138">
                  <c:v>3965.2155382599599</c:v>
                </c:pt>
                <c:pt idx="6139">
                  <c:v>3388.6611788557898</c:v>
                </c:pt>
                <c:pt idx="6140">
                  <c:v>2689.3137878587199</c:v>
                </c:pt>
                <c:pt idx="6141">
                  <c:v>2895.2817639554</c:v>
                </c:pt>
                <c:pt idx="6142">
                  <c:v>2297.2911560171701</c:v>
                </c:pt>
                <c:pt idx="6143">
                  <c:v>1975.8957275883899</c:v>
                </c:pt>
                <c:pt idx="6144">
                  <c:v>1935.4748466880999</c:v>
                </c:pt>
                <c:pt idx="6145">
                  <c:v>1908.0875734925301</c:v>
                </c:pt>
                <c:pt idx="6146">
                  <c:v>1893.04987159195</c:v>
                </c:pt>
                <c:pt idx="6147">
                  <c:v>1832.38515546709</c:v>
                </c:pt>
                <c:pt idx="6148">
                  <c:v>1373.5704761483501</c:v>
                </c:pt>
                <c:pt idx="6149">
                  <c:v>1259.5926328411499</c:v>
                </c:pt>
                <c:pt idx="6150">
                  <c:v>1474.51709154539</c:v>
                </c:pt>
                <c:pt idx="6151">
                  <c:v>1395.1582870217501</c:v>
                </c:pt>
                <c:pt idx="6152">
                  <c:v>833.060150870288</c:v>
                </c:pt>
                <c:pt idx="6153">
                  <c:v>1221.5674389885301</c:v>
                </c:pt>
                <c:pt idx="6154">
                  <c:v>879.80611306362403</c:v>
                </c:pt>
                <c:pt idx="6155">
                  <c:v>596.46855615722995</c:v>
                </c:pt>
                <c:pt idx="6156">
                  <c:v>695.60847014325896</c:v>
                </c:pt>
                <c:pt idx="6157">
                  <c:v>1379.17216412076</c:v>
                </c:pt>
                <c:pt idx="6158">
                  <c:v>687.04732317650996</c:v>
                </c:pt>
                <c:pt idx="6159">
                  <c:v>1265.6133362625901</c:v>
                </c:pt>
                <c:pt idx="6160">
                  <c:v>1153.4629898836599</c:v>
                </c:pt>
                <c:pt idx="6161">
                  <c:v>1487.7637577677101</c:v>
                </c:pt>
                <c:pt idx="6162">
                  <c:v>1709.6132964138999</c:v>
                </c:pt>
                <c:pt idx="6163">
                  <c:v>1964.54676113659</c:v>
                </c:pt>
                <c:pt idx="6164">
                  <c:v>1585.5387650901</c:v>
                </c:pt>
                <c:pt idx="6165">
                  <c:v>1804.83881789675</c:v>
                </c:pt>
                <c:pt idx="6166">
                  <c:v>1694.1319783994099</c:v>
                </c:pt>
                <c:pt idx="6167">
                  <c:v>1409.9690315529499</c:v>
                </c:pt>
                <c:pt idx="6168">
                  <c:v>1993.4110070112099</c:v>
                </c:pt>
                <c:pt idx="6169">
                  <c:v>2607.0086885689798</c:v>
                </c:pt>
                <c:pt idx="6170">
                  <c:v>2243.31091153426</c:v>
                </c:pt>
                <c:pt idx="6171">
                  <c:v>2441.85330797904</c:v>
                </c:pt>
                <c:pt idx="6172">
                  <c:v>2468.52699720808</c:v>
                </c:pt>
                <c:pt idx="6173">
                  <c:v>2755.8549286892599</c:v>
                </c:pt>
                <c:pt idx="6174">
                  <c:v>3230.24824705327</c:v>
                </c:pt>
                <c:pt idx="6175">
                  <c:v>2761.21230166348</c:v>
                </c:pt>
                <c:pt idx="6176">
                  <c:v>3295.9756188043302</c:v>
                </c:pt>
                <c:pt idx="6177">
                  <c:v>2545.6475887681599</c:v>
                </c:pt>
                <c:pt idx="6178">
                  <c:v>2771.28433521945</c:v>
                </c:pt>
                <c:pt idx="6179">
                  <c:v>1987.4986652611101</c:v>
                </c:pt>
                <c:pt idx="6180">
                  <c:v>2053.43950492357</c:v>
                </c:pt>
                <c:pt idx="6181">
                  <c:v>2602.0018936602401</c:v>
                </c:pt>
                <c:pt idx="6182">
                  <c:v>2558.3967310313901</c:v>
                </c:pt>
                <c:pt idx="6183">
                  <c:v>2963.0532350205699</c:v>
                </c:pt>
                <c:pt idx="6184">
                  <c:v>2554.72435870763</c:v>
                </c:pt>
                <c:pt idx="6185">
                  <c:v>2407.86171736817</c:v>
                </c:pt>
                <c:pt idx="6186">
                  <c:v>2808.0019543314902</c:v>
                </c:pt>
                <c:pt idx="6187">
                  <c:v>2874.7808120342002</c:v>
                </c:pt>
                <c:pt idx="6188">
                  <c:v>2621.2891388057201</c:v>
                </c:pt>
                <c:pt idx="6189">
                  <c:v>2219.4902594218202</c:v>
                </c:pt>
                <c:pt idx="6190">
                  <c:v>2351.24357574332</c:v>
                </c:pt>
                <c:pt idx="6191">
                  <c:v>1897.09742786313</c:v>
                </c:pt>
                <c:pt idx="6192">
                  <c:v>1936.68807888835</c:v>
                </c:pt>
                <c:pt idx="6193">
                  <c:v>1916.5389029447899</c:v>
                </c:pt>
                <c:pt idx="6194">
                  <c:v>2015.7778612030299</c:v>
                </c:pt>
                <c:pt idx="6195">
                  <c:v>2119.3669038278299</c:v>
                </c:pt>
                <c:pt idx="6196">
                  <c:v>2196.00957379788</c:v>
                </c:pt>
                <c:pt idx="6197">
                  <c:v>1508.2195779357</c:v>
                </c:pt>
                <c:pt idx="6198">
                  <c:v>1586.7825610217001</c:v>
                </c:pt>
                <c:pt idx="6199">
                  <c:v>1197.2840129930901</c:v>
                </c:pt>
                <c:pt idx="6200">
                  <c:v>1327.44113947041</c:v>
                </c:pt>
                <c:pt idx="6201">
                  <c:v>1150.7271245494101</c:v>
                </c:pt>
                <c:pt idx="6202">
                  <c:v>1405.88908272094</c:v>
                </c:pt>
                <c:pt idx="6203">
                  <c:v>1792.17741581018</c:v>
                </c:pt>
                <c:pt idx="6204">
                  <c:v>1885.2059363733199</c:v>
                </c:pt>
                <c:pt idx="6205">
                  <c:v>1554.30276965952</c:v>
                </c:pt>
                <c:pt idx="6206">
                  <c:v>1268.4264605517601</c:v>
                </c:pt>
                <c:pt idx="6207">
                  <c:v>1306.02222587146</c:v>
                </c:pt>
                <c:pt idx="6208">
                  <c:v>2166.3386484114599</c:v>
                </c:pt>
                <c:pt idx="6209">
                  <c:v>1522.21122963567</c:v>
                </c:pt>
                <c:pt idx="6210">
                  <c:v>1487.0539294530899</c:v>
                </c:pt>
                <c:pt idx="6211">
                  <c:v>1785.37070520681</c:v>
                </c:pt>
                <c:pt idx="6212">
                  <c:v>1772.8627290209499</c:v>
                </c:pt>
                <c:pt idx="6213">
                  <c:v>1347.6028116524701</c:v>
                </c:pt>
                <c:pt idx="6214">
                  <c:v>1398.16798973605</c:v>
                </c:pt>
                <c:pt idx="6215">
                  <c:v>885.48654162731202</c:v>
                </c:pt>
                <c:pt idx="6216">
                  <c:v>1201.6566121066401</c:v>
                </c:pt>
                <c:pt idx="6217">
                  <c:v>1098.24564543973</c:v>
                </c:pt>
                <c:pt idx="6218">
                  <c:v>941.440532336758</c:v>
                </c:pt>
                <c:pt idx="6219">
                  <c:v>1121.2623291940999</c:v>
                </c:pt>
                <c:pt idx="6220">
                  <c:v>1095.8702806020999</c:v>
                </c:pt>
                <c:pt idx="6221">
                  <c:v>1457.22568443356</c:v>
                </c:pt>
                <c:pt idx="6222">
                  <c:v>508.38573334756597</c:v>
                </c:pt>
                <c:pt idx="6223">
                  <c:v>815.67952915578098</c:v>
                </c:pt>
                <c:pt idx="6224">
                  <c:v>869.47725854571604</c:v>
                </c:pt>
                <c:pt idx="6225">
                  <c:v>1109.4096437888099</c:v>
                </c:pt>
                <c:pt idx="6226">
                  <c:v>810.86298370459303</c:v>
                </c:pt>
                <c:pt idx="6227">
                  <c:v>699.30610123875999</c:v>
                </c:pt>
                <c:pt idx="6228">
                  <c:v>1013.84920395834</c:v>
                </c:pt>
                <c:pt idx="6229">
                  <c:v>1064.5280081916001</c:v>
                </c:pt>
                <c:pt idx="6230">
                  <c:v>998.11058059394304</c:v>
                </c:pt>
                <c:pt idx="6231">
                  <c:v>1289.38654948417</c:v>
                </c:pt>
                <c:pt idx="6232">
                  <c:v>1583.98173824482</c:v>
                </c:pt>
                <c:pt idx="6233">
                  <c:v>1180.8346998280399</c:v>
                </c:pt>
                <c:pt idx="6234">
                  <c:v>1473.7873120880599</c:v>
                </c:pt>
                <c:pt idx="6235">
                  <c:v>1521.4873641797601</c:v>
                </c:pt>
                <c:pt idx="6236">
                  <c:v>1661.0770257787699</c:v>
                </c:pt>
                <c:pt idx="6237">
                  <c:v>1380.5519026029899</c:v>
                </c:pt>
                <c:pt idx="6238">
                  <c:v>1675.0121778744499</c:v>
                </c:pt>
                <c:pt idx="6239">
                  <c:v>1796.18278001165</c:v>
                </c:pt>
                <c:pt idx="6240">
                  <c:v>1290.5061762463099</c:v>
                </c:pt>
                <c:pt idx="6241">
                  <c:v>1570.7416441713301</c:v>
                </c:pt>
                <c:pt idx="6242">
                  <c:v>1517.4581215922001</c:v>
                </c:pt>
                <c:pt idx="6243">
                  <c:v>1777.79654338471</c:v>
                </c:pt>
                <c:pt idx="6244">
                  <c:v>1795.6451821460601</c:v>
                </c:pt>
                <c:pt idx="6245">
                  <c:v>1687.77219786717</c:v>
                </c:pt>
                <c:pt idx="6246">
                  <c:v>1826.2843388649301</c:v>
                </c:pt>
                <c:pt idx="6247">
                  <c:v>2411.3823811725301</c:v>
                </c:pt>
                <c:pt idx="6248">
                  <c:v>2126.5931805078499</c:v>
                </c:pt>
                <c:pt idx="6249">
                  <c:v>2068.00619050251</c:v>
                </c:pt>
                <c:pt idx="6250">
                  <c:v>2234.0010995350099</c:v>
                </c:pt>
                <c:pt idx="6251">
                  <c:v>2254.9163835299901</c:v>
                </c:pt>
                <c:pt idx="6252">
                  <c:v>2718.24530814421</c:v>
                </c:pt>
                <c:pt idx="6253">
                  <c:v>1558.8748791115199</c:v>
                </c:pt>
                <c:pt idx="6254">
                  <c:v>2080.8247281323002</c:v>
                </c:pt>
                <c:pt idx="6255">
                  <c:v>1944.1407538931901</c:v>
                </c:pt>
                <c:pt idx="6256">
                  <c:v>1505.2058750613201</c:v>
                </c:pt>
                <c:pt idx="6257">
                  <c:v>2119.6619710365699</c:v>
                </c:pt>
                <c:pt idx="6258">
                  <c:v>2058.21031871791</c:v>
                </c:pt>
                <c:pt idx="6259">
                  <c:v>2084.96919176242</c:v>
                </c:pt>
                <c:pt idx="6260">
                  <c:v>2226.2821228707899</c:v>
                </c:pt>
                <c:pt idx="6261">
                  <c:v>2226.54179862</c:v>
                </c:pt>
                <c:pt idx="6262">
                  <c:v>2544.8199966029501</c:v>
                </c:pt>
                <c:pt idx="6263">
                  <c:v>2335.6705419192499</c:v>
                </c:pt>
                <c:pt idx="6264">
                  <c:v>2565.3974073524801</c:v>
                </c:pt>
                <c:pt idx="6265">
                  <c:v>2119.6208231104401</c:v>
                </c:pt>
                <c:pt idx="6266">
                  <c:v>2487.5546566297799</c:v>
                </c:pt>
                <c:pt idx="6267">
                  <c:v>2154.4509797620999</c:v>
                </c:pt>
                <c:pt idx="6268">
                  <c:v>2549.80125616124</c:v>
                </c:pt>
                <c:pt idx="6269">
                  <c:v>2830.840466694</c:v>
                </c:pt>
                <c:pt idx="6270">
                  <c:v>3008.9774249144002</c:v>
                </c:pt>
                <c:pt idx="6271">
                  <c:v>2493.2304431021198</c:v>
                </c:pt>
                <c:pt idx="6272">
                  <c:v>2930.2407555456898</c:v>
                </c:pt>
                <c:pt idx="6273">
                  <c:v>2377.4414679630299</c:v>
                </c:pt>
                <c:pt idx="6274">
                  <c:v>2649.9889570610799</c:v>
                </c:pt>
                <c:pt idx="6275">
                  <c:v>3282.3287720941398</c:v>
                </c:pt>
                <c:pt idx="6276">
                  <c:v>3547.2496128481998</c:v>
                </c:pt>
                <c:pt idx="6277">
                  <c:v>3421.1622539786399</c:v>
                </c:pt>
                <c:pt idx="6278">
                  <c:v>2742.4101871235998</c:v>
                </c:pt>
                <c:pt idx="6279">
                  <c:v>3355.7415881430402</c:v>
                </c:pt>
                <c:pt idx="6280">
                  <c:v>3286.0260861923598</c:v>
                </c:pt>
                <c:pt idx="6281">
                  <c:v>2883.50307376208</c:v>
                </c:pt>
                <c:pt idx="6282">
                  <c:v>2863.5697443193098</c:v>
                </c:pt>
                <c:pt idx="6283">
                  <c:v>2483.6974228099202</c:v>
                </c:pt>
                <c:pt idx="6284">
                  <c:v>2293.9121262313502</c:v>
                </c:pt>
                <c:pt idx="6285">
                  <c:v>2584.7697326300399</c:v>
                </c:pt>
                <c:pt idx="6286">
                  <c:v>2197.3240898968402</c:v>
                </c:pt>
                <c:pt idx="6287">
                  <c:v>2246.4663115621602</c:v>
                </c:pt>
                <c:pt idx="6288">
                  <c:v>2499.6296457344802</c:v>
                </c:pt>
                <c:pt idx="6289">
                  <c:v>2027.2303129248801</c:v>
                </c:pt>
                <c:pt idx="6290">
                  <c:v>2154.8543921360401</c:v>
                </c:pt>
                <c:pt idx="6291">
                  <c:v>1908.7352820546</c:v>
                </c:pt>
                <c:pt idx="6292">
                  <c:v>1969.9419775220599</c:v>
                </c:pt>
                <c:pt idx="6293">
                  <c:v>2024.26324855147</c:v>
                </c:pt>
                <c:pt idx="6294">
                  <c:v>1893.2109599417799</c:v>
                </c:pt>
                <c:pt idx="6295">
                  <c:v>2540.2442466601401</c:v>
                </c:pt>
                <c:pt idx="6296">
                  <c:v>2331.2548992489601</c:v>
                </c:pt>
                <c:pt idx="6297">
                  <c:v>2518.8954109146598</c:v>
                </c:pt>
                <c:pt idx="6298">
                  <c:v>2618.7858990938998</c:v>
                </c:pt>
                <c:pt idx="6299">
                  <c:v>2714.5285697002701</c:v>
                </c:pt>
                <c:pt idx="6300">
                  <c:v>2501.30329013254</c:v>
                </c:pt>
                <c:pt idx="6301">
                  <c:v>2941.5316011068298</c:v>
                </c:pt>
                <c:pt idx="6302">
                  <c:v>3023.6560439709201</c:v>
                </c:pt>
                <c:pt idx="6303">
                  <c:v>3418.0571629109099</c:v>
                </c:pt>
                <c:pt idx="6304">
                  <c:v>3268.05786923391</c:v>
                </c:pt>
                <c:pt idx="6305">
                  <c:v>3891.8940030328199</c:v>
                </c:pt>
                <c:pt idx="6306">
                  <c:v>4251.9348680027997</c:v>
                </c:pt>
                <c:pt idx="6307">
                  <c:v>5136.94381175942</c:v>
                </c:pt>
                <c:pt idx="6308">
                  <c:v>4634.4122071766897</c:v>
                </c:pt>
                <c:pt idx="6309">
                  <c:v>4023.99744728621</c:v>
                </c:pt>
                <c:pt idx="6310">
                  <c:v>5091.2416814988601</c:v>
                </c:pt>
                <c:pt idx="6311">
                  <c:v>4998.46050483816</c:v>
                </c:pt>
                <c:pt idx="6312">
                  <c:v>6001.1680777094898</c:v>
                </c:pt>
                <c:pt idx="6313">
                  <c:v>6024.6218953302496</c:v>
                </c:pt>
                <c:pt idx="6314">
                  <c:v>4952.7239613327201</c:v>
                </c:pt>
                <c:pt idx="6315">
                  <c:v>5151.9622385519797</c:v>
                </c:pt>
                <c:pt idx="6316">
                  <c:v>5453.4597741121597</c:v>
                </c:pt>
                <c:pt idx="6317">
                  <c:v>5022.4701615071699</c:v>
                </c:pt>
                <c:pt idx="6318">
                  <c:v>5501.9061375029996</c:v>
                </c:pt>
                <c:pt idx="6319">
                  <c:v>4736.9793022745098</c:v>
                </c:pt>
                <c:pt idx="6320">
                  <c:v>4927.6873933332499</c:v>
                </c:pt>
                <c:pt idx="6321">
                  <c:v>4776.8376719093203</c:v>
                </c:pt>
                <c:pt idx="6322">
                  <c:v>4279.6588314145501</c:v>
                </c:pt>
                <c:pt idx="6323">
                  <c:v>4122.8627861605901</c:v>
                </c:pt>
                <c:pt idx="6324">
                  <c:v>3721.8286258364501</c:v>
                </c:pt>
                <c:pt idx="6325">
                  <c:v>3559.5877237228201</c:v>
                </c:pt>
                <c:pt idx="6326">
                  <c:v>4069.9864535347401</c:v>
                </c:pt>
                <c:pt idx="6327">
                  <c:v>4885.3697286624101</c:v>
                </c:pt>
                <c:pt idx="6328">
                  <c:v>3651.5277046710798</c:v>
                </c:pt>
                <c:pt idx="6329">
                  <c:v>3930.53087975878</c:v>
                </c:pt>
                <c:pt idx="6330">
                  <c:v>3818.6878479246802</c:v>
                </c:pt>
                <c:pt idx="6331">
                  <c:v>4221.1228239498296</c:v>
                </c:pt>
                <c:pt idx="6332">
                  <c:v>4159.0546653044803</c:v>
                </c:pt>
                <c:pt idx="6333">
                  <c:v>4285.3634450158197</c:v>
                </c:pt>
                <c:pt idx="6334">
                  <c:v>4417.1040453120904</c:v>
                </c:pt>
                <c:pt idx="6335">
                  <c:v>3954.2995161123599</c:v>
                </c:pt>
                <c:pt idx="6336">
                  <c:v>3758.5203635165399</c:v>
                </c:pt>
                <c:pt idx="6337">
                  <c:v>4359.12156824254</c:v>
                </c:pt>
                <c:pt idx="6338">
                  <c:v>3743.00079046667</c:v>
                </c:pt>
                <c:pt idx="6339">
                  <c:v>3460.25870780485</c:v>
                </c:pt>
                <c:pt idx="6340">
                  <c:v>3321.9384871183502</c:v>
                </c:pt>
                <c:pt idx="6341">
                  <c:v>3553.5464763125501</c:v>
                </c:pt>
                <c:pt idx="6342">
                  <c:v>3618.4407892900299</c:v>
                </c:pt>
                <c:pt idx="6343">
                  <c:v>2426.6659423071801</c:v>
                </c:pt>
                <c:pt idx="6344">
                  <c:v>2210.0614934522901</c:v>
                </c:pt>
                <c:pt idx="6345">
                  <c:v>1901.4733529750799</c:v>
                </c:pt>
                <c:pt idx="6346">
                  <c:v>2341.59739756205</c:v>
                </c:pt>
                <c:pt idx="6347">
                  <c:v>1689.81371602421</c:v>
                </c:pt>
                <c:pt idx="6348">
                  <c:v>1645.8967226732</c:v>
                </c:pt>
                <c:pt idx="6349">
                  <c:v>1789.10883616721</c:v>
                </c:pt>
                <c:pt idx="6350">
                  <c:v>2041.97697887509</c:v>
                </c:pt>
                <c:pt idx="6351">
                  <c:v>1708.10634176704</c:v>
                </c:pt>
                <c:pt idx="6352">
                  <c:v>1574.64313593819</c:v>
                </c:pt>
                <c:pt idx="6353">
                  <c:v>2112.18068325794</c:v>
                </c:pt>
                <c:pt idx="6354">
                  <c:v>2033.01118979025</c:v>
                </c:pt>
                <c:pt idx="6355">
                  <c:v>1942.6693237530301</c:v>
                </c:pt>
                <c:pt idx="6356">
                  <c:v>1898.7368476132799</c:v>
                </c:pt>
                <c:pt idx="6357">
                  <c:v>2079.1366640896099</c:v>
                </c:pt>
                <c:pt idx="6358">
                  <c:v>1894.1053196811599</c:v>
                </c:pt>
                <c:pt idx="6359">
                  <c:v>2181.7450880378601</c:v>
                </c:pt>
                <c:pt idx="6360">
                  <c:v>1201.9759354493899</c:v>
                </c:pt>
                <c:pt idx="6361">
                  <c:v>1387.2858766296099</c:v>
                </c:pt>
                <c:pt idx="6362">
                  <c:v>1852.46348604641</c:v>
                </c:pt>
                <c:pt idx="6363">
                  <c:v>2266.96846371633</c:v>
                </c:pt>
                <c:pt idx="6364">
                  <c:v>2873.84234897638</c:v>
                </c:pt>
                <c:pt idx="6365">
                  <c:v>2376.0970868140198</c:v>
                </c:pt>
                <c:pt idx="6366">
                  <c:v>2329.0525016971401</c:v>
                </c:pt>
                <c:pt idx="6367">
                  <c:v>2347.7566770370099</c:v>
                </c:pt>
                <c:pt idx="6368">
                  <c:v>3198.5597369428801</c:v>
                </c:pt>
                <c:pt idx="6369">
                  <c:v>3195.4624004227298</c:v>
                </c:pt>
                <c:pt idx="6370">
                  <c:v>3323.6470315957499</c:v>
                </c:pt>
                <c:pt idx="6371">
                  <c:v>4056.0960720610101</c:v>
                </c:pt>
                <c:pt idx="6372">
                  <c:v>3999.0104395037401</c:v>
                </c:pt>
                <c:pt idx="6373">
                  <c:v>4653.3940404230698</c:v>
                </c:pt>
                <c:pt idx="6374">
                  <c:v>4453.2114699839203</c:v>
                </c:pt>
                <c:pt idx="6375">
                  <c:v>4800.3763131619498</c:v>
                </c:pt>
                <c:pt idx="6376">
                  <c:v>4358.7843163450698</c:v>
                </c:pt>
                <c:pt idx="6377">
                  <c:v>4243.9083788396401</c:v>
                </c:pt>
                <c:pt idx="6378">
                  <c:v>3444.65426640036</c:v>
                </c:pt>
                <c:pt idx="6379">
                  <c:v>3281.4050334634298</c:v>
                </c:pt>
                <c:pt idx="6380">
                  <c:v>3688.6538443404802</c:v>
                </c:pt>
                <c:pt idx="6381">
                  <c:v>2781.6406926595</c:v>
                </c:pt>
                <c:pt idx="6382">
                  <c:v>2976.7947727186702</c:v>
                </c:pt>
                <c:pt idx="6383">
                  <c:v>3248.2769754640699</c:v>
                </c:pt>
                <c:pt idx="6384">
                  <c:v>3008.17641897363</c:v>
                </c:pt>
                <c:pt idx="6385">
                  <c:v>2877.8314705200601</c:v>
                </c:pt>
                <c:pt idx="6386">
                  <c:v>2261.3004853437101</c:v>
                </c:pt>
                <c:pt idx="6387">
                  <c:v>2213.8749675999802</c:v>
                </c:pt>
                <c:pt idx="6388">
                  <c:v>2508.9457976518502</c:v>
                </c:pt>
                <c:pt idx="6389">
                  <c:v>2510.89186116992</c:v>
                </c:pt>
                <c:pt idx="6390">
                  <c:v>2823.88870536784</c:v>
                </c:pt>
                <c:pt idx="6391">
                  <c:v>3283.6126000260201</c:v>
                </c:pt>
                <c:pt idx="6392">
                  <c:v>3336.24105107071</c:v>
                </c:pt>
                <c:pt idx="6393">
                  <c:v>3207.8760797639502</c:v>
                </c:pt>
                <c:pt idx="6394">
                  <c:v>3008.6395268521801</c:v>
                </c:pt>
                <c:pt idx="6395">
                  <c:v>3151.2821437991001</c:v>
                </c:pt>
                <c:pt idx="6396">
                  <c:v>3062.7702029788102</c:v>
                </c:pt>
                <c:pt idx="6397">
                  <c:v>2527.8568961444998</c:v>
                </c:pt>
                <c:pt idx="6398">
                  <c:v>2750.6564813578302</c:v>
                </c:pt>
                <c:pt idx="6399">
                  <c:v>3104.6296754841901</c:v>
                </c:pt>
                <c:pt idx="6400">
                  <c:v>3035.26080837475</c:v>
                </c:pt>
                <c:pt idx="6401">
                  <c:v>2657.2020020289501</c:v>
                </c:pt>
                <c:pt idx="6402">
                  <c:v>2634.1615352518602</c:v>
                </c:pt>
                <c:pt idx="6403">
                  <c:v>2318.3058601084499</c:v>
                </c:pt>
                <c:pt idx="6404">
                  <c:v>2632.9726488196702</c:v>
                </c:pt>
                <c:pt idx="6405">
                  <c:v>2729.3923703846499</c:v>
                </c:pt>
                <c:pt idx="6406">
                  <c:v>2929.6263354111102</c:v>
                </c:pt>
                <c:pt idx="6407">
                  <c:v>2849.8297565767498</c:v>
                </c:pt>
                <c:pt idx="6408">
                  <c:v>2539.8237089996601</c:v>
                </c:pt>
                <c:pt idx="6409">
                  <c:v>3173.6074949107401</c:v>
                </c:pt>
                <c:pt idx="6410">
                  <c:v>3720.18153514697</c:v>
                </c:pt>
                <c:pt idx="6411">
                  <c:v>3782.36202535646</c:v>
                </c:pt>
                <c:pt idx="6412">
                  <c:v>4276.6904696945803</c:v>
                </c:pt>
                <c:pt idx="6413">
                  <c:v>4532.60855765834</c:v>
                </c:pt>
                <c:pt idx="6414">
                  <c:v>3974.3911152393098</c:v>
                </c:pt>
                <c:pt idx="6415">
                  <c:v>4327.4270964461703</c:v>
                </c:pt>
                <c:pt idx="6416">
                  <c:v>5399.6583960593098</c:v>
                </c:pt>
                <c:pt idx="6417">
                  <c:v>4861.2142080262402</c:v>
                </c:pt>
                <c:pt idx="6418">
                  <c:v>4017.6232556867299</c:v>
                </c:pt>
                <c:pt idx="6419">
                  <c:v>4041.4068217195099</c:v>
                </c:pt>
                <c:pt idx="6420">
                  <c:v>3933.1862909077499</c:v>
                </c:pt>
                <c:pt idx="6421">
                  <c:v>4143.7799307005398</c:v>
                </c:pt>
                <c:pt idx="6422">
                  <c:v>3447.5220153941</c:v>
                </c:pt>
                <c:pt idx="6423">
                  <c:v>3623.7440882063202</c:v>
                </c:pt>
                <c:pt idx="6424">
                  <c:v>3177.7091399281098</c:v>
                </c:pt>
                <c:pt idx="6425">
                  <c:v>3082.3677533361201</c:v>
                </c:pt>
                <c:pt idx="6426">
                  <c:v>2855.2568438912799</c:v>
                </c:pt>
                <c:pt idx="6427">
                  <c:v>2737.3327650911901</c:v>
                </c:pt>
                <c:pt idx="6428">
                  <c:v>3016.6774407048101</c:v>
                </c:pt>
                <c:pt idx="6429">
                  <c:v>2554.92984030657</c:v>
                </c:pt>
                <c:pt idx="6430">
                  <c:v>2548.2965071143699</c:v>
                </c:pt>
                <c:pt idx="6431">
                  <c:v>3115.3622170344502</c:v>
                </c:pt>
                <c:pt idx="6432">
                  <c:v>3310.2142560489701</c:v>
                </c:pt>
                <c:pt idx="6433">
                  <c:v>3397.6004848917801</c:v>
                </c:pt>
                <c:pt idx="6434">
                  <c:v>3466.2824406093</c:v>
                </c:pt>
                <c:pt idx="6435">
                  <c:v>2590.8278712777401</c:v>
                </c:pt>
                <c:pt idx="6436">
                  <c:v>2947.3357151779501</c:v>
                </c:pt>
                <c:pt idx="6437">
                  <c:v>3173.5471834965801</c:v>
                </c:pt>
                <c:pt idx="6438">
                  <c:v>2611.2194231833901</c:v>
                </c:pt>
                <c:pt idx="6439">
                  <c:v>3142.4284742259201</c:v>
                </c:pt>
                <c:pt idx="6440">
                  <c:v>2924.2439824653602</c:v>
                </c:pt>
                <c:pt idx="6441">
                  <c:v>2844.3431942446</c:v>
                </c:pt>
                <c:pt idx="6442">
                  <c:v>2806.14244063244</c:v>
                </c:pt>
                <c:pt idx="6443">
                  <c:v>3222.8759558776001</c:v>
                </c:pt>
                <c:pt idx="6444">
                  <c:v>3218.7217886910598</c:v>
                </c:pt>
                <c:pt idx="6445">
                  <c:v>3161.3184414317898</c:v>
                </c:pt>
                <c:pt idx="6446">
                  <c:v>3090.1159620175699</c:v>
                </c:pt>
                <c:pt idx="6447">
                  <c:v>4014.5922071688901</c:v>
                </c:pt>
                <c:pt idx="6448">
                  <c:v>4009.5391693224001</c:v>
                </c:pt>
                <c:pt idx="6449">
                  <c:v>4048.56947635704</c:v>
                </c:pt>
                <c:pt idx="6450">
                  <c:v>3193.7308235873902</c:v>
                </c:pt>
                <c:pt idx="6451">
                  <c:v>4031.1412088796701</c:v>
                </c:pt>
                <c:pt idx="6452">
                  <c:v>4546.5426579615096</c:v>
                </c:pt>
                <c:pt idx="6453">
                  <c:v>5003.4755352932998</c:v>
                </c:pt>
                <c:pt idx="6454">
                  <c:v>4701.1281545592501</c:v>
                </c:pt>
                <c:pt idx="6455">
                  <c:v>5032.7646761647702</c:v>
                </c:pt>
                <c:pt idx="6456">
                  <c:v>5771.28045057089</c:v>
                </c:pt>
                <c:pt idx="6457">
                  <c:v>5766.0263802704303</c:v>
                </c:pt>
                <c:pt idx="6458">
                  <c:v>5914.2532833692803</c:v>
                </c:pt>
                <c:pt idx="6459">
                  <c:v>5987.0108105169302</c:v>
                </c:pt>
                <c:pt idx="6460">
                  <c:v>4704.43110757871</c:v>
                </c:pt>
                <c:pt idx="6461">
                  <c:v>5388.6302303495504</c:v>
                </c:pt>
                <c:pt idx="6462">
                  <c:v>4886.3679447035802</c:v>
                </c:pt>
                <c:pt idx="6463">
                  <c:v>4582.1489838308698</c:v>
                </c:pt>
                <c:pt idx="6464">
                  <c:v>4455.0131996086002</c:v>
                </c:pt>
                <c:pt idx="6465">
                  <c:v>4417.1186444355199</c:v>
                </c:pt>
                <c:pt idx="6466">
                  <c:v>4671.8920763732604</c:v>
                </c:pt>
                <c:pt idx="6467">
                  <c:v>4513.4231939619403</c:v>
                </c:pt>
                <c:pt idx="6468">
                  <c:v>4129.3416840029004</c:v>
                </c:pt>
                <c:pt idx="6469">
                  <c:v>3769.8422244019398</c:v>
                </c:pt>
                <c:pt idx="6470">
                  <c:v>3661.2034818500902</c:v>
                </c:pt>
                <c:pt idx="6471">
                  <c:v>3618.5810154400101</c:v>
                </c:pt>
                <c:pt idx="6472">
                  <c:v>3699.5498774789899</c:v>
                </c:pt>
                <c:pt idx="6473">
                  <c:v>3665.71260727868</c:v>
                </c:pt>
                <c:pt idx="6474">
                  <c:v>3562.9025634373402</c:v>
                </c:pt>
                <c:pt idx="6475">
                  <c:v>4126.7772493574303</c:v>
                </c:pt>
                <c:pt idx="6476">
                  <c:v>3627.5821319104698</c:v>
                </c:pt>
                <c:pt idx="6477">
                  <c:v>3791.2623894041699</c:v>
                </c:pt>
                <c:pt idx="6478">
                  <c:v>3624.5414366027699</c:v>
                </c:pt>
                <c:pt idx="6479">
                  <c:v>3756.9713843065601</c:v>
                </c:pt>
                <c:pt idx="6480">
                  <c:v>3144.91209604595</c:v>
                </c:pt>
                <c:pt idx="6481">
                  <c:v>3856.4713521867802</c:v>
                </c:pt>
                <c:pt idx="6482">
                  <c:v>3630.6152344699899</c:v>
                </c:pt>
                <c:pt idx="6483">
                  <c:v>3312.28843622353</c:v>
                </c:pt>
                <c:pt idx="6484">
                  <c:v>3477.9263778312202</c:v>
                </c:pt>
                <c:pt idx="6485">
                  <c:v>3274.3017750600002</c:v>
                </c:pt>
                <c:pt idx="6486">
                  <c:v>2777.1591292251101</c:v>
                </c:pt>
                <c:pt idx="6487">
                  <c:v>3140.82900698194</c:v>
                </c:pt>
                <c:pt idx="6488">
                  <c:v>2461.8181221733698</c:v>
                </c:pt>
                <c:pt idx="6489">
                  <c:v>2540.2736934912</c:v>
                </c:pt>
                <c:pt idx="6490">
                  <c:v>2518.0515547730001</c:v>
                </c:pt>
                <c:pt idx="6491">
                  <c:v>2972.61508517415</c:v>
                </c:pt>
                <c:pt idx="6492">
                  <c:v>2698.77520214983</c:v>
                </c:pt>
                <c:pt idx="6493">
                  <c:v>3288.4769671664899</c:v>
                </c:pt>
                <c:pt idx="6494">
                  <c:v>2140.2495582997599</c:v>
                </c:pt>
                <c:pt idx="6495">
                  <c:v>3244.6050681727502</c:v>
                </c:pt>
                <c:pt idx="6496">
                  <c:v>3286.2717547904399</c:v>
                </c:pt>
                <c:pt idx="6497">
                  <c:v>3606.1181549907301</c:v>
                </c:pt>
                <c:pt idx="6498">
                  <c:v>4169.6232729290105</c:v>
                </c:pt>
                <c:pt idx="6499">
                  <c:v>4299.1844595228604</c:v>
                </c:pt>
                <c:pt idx="6500">
                  <c:v>4449.4752765000803</c:v>
                </c:pt>
                <c:pt idx="6501">
                  <c:v>4290.8125072750399</c:v>
                </c:pt>
                <c:pt idx="6502">
                  <c:v>5235.7595216792597</c:v>
                </c:pt>
                <c:pt idx="6503">
                  <c:v>5842.4410467370699</c:v>
                </c:pt>
                <c:pt idx="6504">
                  <c:v>6531.6221113398597</c:v>
                </c:pt>
                <c:pt idx="6505">
                  <c:v>6731.2118954242596</c:v>
                </c:pt>
                <c:pt idx="6506">
                  <c:v>7283.1419372672199</c:v>
                </c:pt>
                <c:pt idx="6507">
                  <c:v>8270.2112715327494</c:v>
                </c:pt>
                <c:pt idx="6508">
                  <c:v>8898.0496775896299</c:v>
                </c:pt>
                <c:pt idx="6509">
                  <c:v>9989.6131110622791</c:v>
                </c:pt>
                <c:pt idx="6510">
                  <c:v>10009.7015766067</c:v>
                </c:pt>
                <c:pt idx="6511">
                  <c:v>10535.7807943772</c:v>
                </c:pt>
                <c:pt idx="6512">
                  <c:v>11295.540217747999</c:v>
                </c:pt>
                <c:pt idx="6513">
                  <c:v>12388.9777989085</c:v>
                </c:pt>
                <c:pt idx="6514">
                  <c:v>12279.947244696299</c:v>
                </c:pt>
                <c:pt idx="6515">
                  <c:v>12704.762912456699</c:v>
                </c:pt>
                <c:pt idx="6516">
                  <c:v>11793.0449196261</c:v>
                </c:pt>
                <c:pt idx="6517">
                  <c:v>11921.993371206199</c:v>
                </c:pt>
                <c:pt idx="6518">
                  <c:v>11298.8535668472</c:v>
                </c:pt>
                <c:pt idx="6519">
                  <c:v>9525.5619385821301</c:v>
                </c:pt>
                <c:pt idx="6520">
                  <c:v>8697.4699618786199</c:v>
                </c:pt>
                <c:pt idx="6521">
                  <c:v>9100.0201954540007</c:v>
                </c:pt>
                <c:pt idx="6522">
                  <c:v>8062.48403555799</c:v>
                </c:pt>
                <c:pt idx="6523">
                  <c:v>7732.67495900225</c:v>
                </c:pt>
                <c:pt idx="6524">
                  <c:v>7191.8643674987197</c:v>
                </c:pt>
                <c:pt idx="6525">
                  <c:v>7054.97039696297</c:v>
                </c:pt>
                <c:pt idx="6526">
                  <c:v>8077.7624948897301</c:v>
                </c:pt>
                <c:pt idx="6527">
                  <c:v>7557.69663657815</c:v>
                </c:pt>
                <c:pt idx="6528">
                  <c:v>7660.1284513938199</c:v>
                </c:pt>
                <c:pt idx="6529">
                  <c:v>8629.9973119817496</c:v>
                </c:pt>
                <c:pt idx="6530">
                  <c:v>8089.1899373410597</c:v>
                </c:pt>
                <c:pt idx="6531">
                  <c:v>8725.2638696348204</c:v>
                </c:pt>
                <c:pt idx="6532">
                  <c:v>7923.0952373125601</c:v>
                </c:pt>
                <c:pt idx="6533">
                  <c:v>8519.1029095714293</c:v>
                </c:pt>
                <c:pt idx="6534">
                  <c:v>8608.3610334077202</c:v>
                </c:pt>
                <c:pt idx="6535">
                  <c:v>8318.8267854164405</c:v>
                </c:pt>
                <c:pt idx="6536">
                  <c:v>7644.6719677535302</c:v>
                </c:pt>
                <c:pt idx="6537">
                  <c:v>8574.7911119181499</c:v>
                </c:pt>
                <c:pt idx="6538">
                  <c:v>8230.8862989526497</c:v>
                </c:pt>
                <c:pt idx="6539">
                  <c:v>6751.8668451716203</c:v>
                </c:pt>
                <c:pt idx="6540">
                  <c:v>6925.90358052786</c:v>
                </c:pt>
                <c:pt idx="6541">
                  <c:v>6708.2308802705002</c:v>
                </c:pt>
                <c:pt idx="6542">
                  <c:v>6839.0557126099602</c:v>
                </c:pt>
                <c:pt idx="6543">
                  <c:v>6763.7668773364803</c:v>
                </c:pt>
                <c:pt idx="6544">
                  <c:v>6853.21001344665</c:v>
                </c:pt>
                <c:pt idx="6545">
                  <c:v>7007.6633814778197</c:v>
                </c:pt>
                <c:pt idx="6546">
                  <c:v>8585.7218293782698</c:v>
                </c:pt>
                <c:pt idx="6547">
                  <c:v>9258.3833431596195</c:v>
                </c:pt>
                <c:pt idx="6548">
                  <c:v>10256.171360570999</c:v>
                </c:pt>
                <c:pt idx="6549">
                  <c:v>10470.248912125</c:v>
                </c:pt>
                <c:pt idx="6550">
                  <c:v>12806.8280245687</c:v>
                </c:pt>
                <c:pt idx="6551">
                  <c:v>12628.5707507647</c:v>
                </c:pt>
                <c:pt idx="6552">
                  <c:v>12441.970202610901</c:v>
                </c:pt>
                <c:pt idx="6553">
                  <c:v>13980.546017520601</c:v>
                </c:pt>
                <c:pt idx="6554">
                  <c:v>14267.0305641173</c:v>
                </c:pt>
                <c:pt idx="6555">
                  <c:v>13737.3300926502</c:v>
                </c:pt>
                <c:pt idx="6556">
                  <c:v>16398.737524049699</c:v>
                </c:pt>
                <c:pt idx="6557">
                  <c:v>16191.047877663301</c:v>
                </c:pt>
                <c:pt idx="6558">
                  <c:v>13835.102901460299</c:v>
                </c:pt>
                <c:pt idx="6559">
                  <c:v>13313.922082127599</c:v>
                </c:pt>
                <c:pt idx="6560">
                  <c:v>12315.0142996868</c:v>
                </c:pt>
                <c:pt idx="6561">
                  <c:v>10903.616813176601</c:v>
                </c:pt>
                <c:pt idx="6562">
                  <c:v>9582.5138025337201</c:v>
                </c:pt>
                <c:pt idx="6563">
                  <c:v>8280.6222197221305</c:v>
                </c:pt>
                <c:pt idx="6564">
                  <c:v>8600.5759360833908</c:v>
                </c:pt>
                <c:pt idx="6565">
                  <c:v>7886.9325274966995</c:v>
                </c:pt>
                <c:pt idx="6566">
                  <c:v>7077.9214863986899</c:v>
                </c:pt>
                <c:pt idx="6567">
                  <c:v>7444.78789408992</c:v>
                </c:pt>
                <c:pt idx="6568">
                  <c:v>6751.2105351130804</c:v>
                </c:pt>
                <c:pt idx="6569">
                  <c:v>6833.0370287471696</c:v>
                </c:pt>
                <c:pt idx="6570">
                  <c:v>6956.6179282929397</c:v>
                </c:pt>
                <c:pt idx="6571">
                  <c:v>7164.8449024171196</c:v>
                </c:pt>
                <c:pt idx="6572">
                  <c:v>7146.92983146196</c:v>
                </c:pt>
                <c:pt idx="6573">
                  <c:v>7540.8522078641199</c:v>
                </c:pt>
                <c:pt idx="6574">
                  <c:v>7902.8190345680896</c:v>
                </c:pt>
                <c:pt idx="6575">
                  <c:v>7654.2571278273499</c:v>
                </c:pt>
                <c:pt idx="6576">
                  <c:v>7833.2289582536696</c:v>
                </c:pt>
                <c:pt idx="6577">
                  <c:v>8729.4434851627502</c:v>
                </c:pt>
                <c:pt idx="6578">
                  <c:v>7369.7259558150799</c:v>
                </c:pt>
                <c:pt idx="6579">
                  <c:v>6933.7882581317199</c:v>
                </c:pt>
                <c:pt idx="6580">
                  <c:v>6409.4995329867897</c:v>
                </c:pt>
                <c:pt idx="6581">
                  <c:v>5302.2103455844299</c:v>
                </c:pt>
                <c:pt idx="6582">
                  <c:v>4932.3162470325396</c:v>
                </c:pt>
                <c:pt idx="6583">
                  <c:v>4985.7859655163302</c:v>
                </c:pt>
                <c:pt idx="6584">
                  <c:v>4372.4490733884104</c:v>
                </c:pt>
                <c:pt idx="6585">
                  <c:v>4165.5302168341505</c:v>
                </c:pt>
                <c:pt idx="6586">
                  <c:v>4297.6895335315703</c:v>
                </c:pt>
                <c:pt idx="6587">
                  <c:v>3761.5085666985601</c:v>
                </c:pt>
                <c:pt idx="6588">
                  <c:v>3705.8041976958102</c:v>
                </c:pt>
                <c:pt idx="6589">
                  <c:v>3620.0730367230199</c:v>
                </c:pt>
                <c:pt idx="6590">
                  <c:v>3462.2008117170399</c:v>
                </c:pt>
                <c:pt idx="6591">
                  <c:v>3080.1806869895099</c:v>
                </c:pt>
                <c:pt idx="6592">
                  <c:v>3060.49116931244</c:v>
                </c:pt>
                <c:pt idx="6593">
                  <c:v>2858.5409696246402</c:v>
                </c:pt>
                <c:pt idx="6594">
                  <c:v>2472.0327147125499</c:v>
                </c:pt>
                <c:pt idx="6595">
                  <c:v>2250.4717700528499</c:v>
                </c:pt>
                <c:pt idx="6596">
                  <c:v>2365.0578557368999</c:v>
                </c:pt>
                <c:pt idx="6597">
                  <c:v>2259.8417463188898</c:v>
                </c:pt>
                <c:pt idx="6598">
                  <c:v>2058.8000045479698</c:v>
                </c:pt>
                <c:pt idx="6599">
                  <c:v>1949.4565549005699</c:v>
                </c:pt>
                <c:pt idx="6600">
                  <c:v>1786.32605024905</c:v>
                </c:pt>
                <c:pt idx="6601">
                  <c:v>2004.3918866481199</c:v>
                </c:pt>
                <c:pt idx="6602">
                  <c:v>2468.4685191499102</c:v>
                </c:pt>
                <c:pt idx="6603">
                  <c:v>2072.1848519748</c:v>
                </c:pt>
                <c:pt idx="6604">
                  <c:v>2513.0194015975098</c:v>
                </c:pt>
                <c:pt idx="6605">
                  <c:v>3100.4990237359402</c:v>
                </c:pt>
                <c:pt idx="6606">
                  <c:v>3386.2731386866499</c:v>
                </c:pt>
                <c:pt idx="6607">
                  <c:v>3112.6356811179098</c:v>
                </c:pt>
                <c:pt idx="6608">
                  <c:v>3346.4533554058899</c:v>
                </c:pt>
                <c:pt idx="6609">
                  <c:v>3390.4488272626199</c:v>
                </c:pt>
                <c:pt idx="6610">
                  <c:v>3915.0532319310901</c:v>
                </c:pt>
                <c:pt idx="6611">
                  <c:v>4930.9535895160197</c:v>
                </c:pt>
                <c:pt idx="6612">
                  <c:v>4732.1752908915496</c:v>
                </c:pt>
                <c:pt idx="6613">
                  <c:v>4402.2271388837999</c:v>
                </c:pt>
                <c:pt idx="6614">
                  <c:v>5382.9094007568401</c:v>
                </c:pt>
                <c:pt idx="6615">
                  <c:v>4756.93449154273</c:v>
                </c:pt>
                <c:pt idx="6616">
                  <c:v>4679.3878607093402</c:v>
                </c:pt>
                <c:pt idx="6617">
                  <c:v>4535.7265575688798</c:v>
                </c:pt>
                <c:pt idx="6618">
                  <c:v>4351.5872665687803</c:v>
                </c:pt>
                <c:pt idx="6619">
                  <c:v>3650.02078594665</c:v>
                </c:pt>
                <c:pt idx="6620">
                  <c:v>3718.1321174551499</c:v>
                </c:pt>
                <c:pt idx="6621">
                  <c:v>2952.29133753521</c:v>
                </c:pt>
                <c:pt idx="6622">
                  <c:v>3330.8041304592498</c:v>
                </c:pt>
                <c:pt idx="6623">
                  <c:v>2924.6558480388999</c:v>
                </c:pt>
                <c:pt idx="6624">
                  <c:v>2425.2322580388</c:v>
                </c:pt>
                <c:pt idx="6625">
                  <c:v>2522.9337017501498</c:v>
                </c:pt>
                <c:pt idx="6626">
                  <c:v>2530.0399888331199</c:v>
                </c:pt>
                <c:pt idx="6627">
                  <c:v>3085.2103277700498</c:v>
                </c:pt>
                <c:pt idx="6628">
                  <c:v>2995.1087252911302</c:v>
                </c:pt>
                <c:pt idx="6629">
                  <c:v>2640.2064005248199</c:v>
                </c:pt>
                <c:pt idx="6630">
                  <c:v>2548.3588224702498</c:v>
                </c:pt>
                <c:pt idx="6631">
                  <c:v>2895.5753015539499</c:v>
                </c:pt>
                <c:pt idx="6632">
                  <c:v>3287.00176952327</c:v>
                </c:pt>
                <c:pt idx="6633">
                  <c:v>2914.88874667032</c:v>
                </c:pt>
                <c:pt idx="6634">
                  <c:v>3298.5707419478699</c:v>
                </c:pt>
                <c:pt idx="6635">
                  <c:v>3312.4661416127301</c:v>
                </c:pt>
                <c:pt idx="6636">
                  <c:v>3944.30789104631</c:v>
                </c:pt>
                <c:pt idx="6637">
                  <c:v>3464.7566350290199</c:v>
                </c:pt>
                <c:pt idx="6638">
                  <c:v>2694.7748164837099</c:v>
                </c:pt>
                <c:pt idx="6639">
                  <c:v>3195.3452662262298</c:v>
                </c:pt>
                <c:pt idx="6640">
                  <c:v>3081.7951722026301</c:v>
                </c:pt>
                <c:pt idx="6641">
                  <c:v>2777.7998276307799</c:v>
                </c:pt>
                <c:pt idx="6642">
                  <c:v>3194.6732422131099</c:v>
                </c:pt>
                <c:pt idx="6643">
                  <c:v>2719.2214803930901</c:v>
                </c:pt>
                <c:pt idx="6644">
                  <c:v>3052.8908750220698</c:v>
                </c:pt>
                <c:pt idx="6645">
                  <c:v>2894.0457319786901</c:v>
                </c:pt>
                <c:pt idx="6646">
                  <c:v>2756.5980663221699</c:v>
                </c:pt>
                <c:pt idx="6647">
                  <c:v>2935.8457766119</c:v>
                </c:pt>
                <c:pt idx="6648">
                  <c:v>3024.5056599720101</c:v>
                </c:pt>
                <c:pt idx="6649">
                  <c:v>3395.1187843678899</c:v>
                </c:pt>
                <c:pt idx="6650">
                  <c:v>2669.09764459076</c:v>
                </c:pt>
                <c:pt idx="6651">
                  <c:v>3163.21084660002</c:v>
                </c:pt>
                <c:pt idx="6652">
                  <c:v>3981.7294420332601</c:v>
                </c:pt>
                <c:pt idx="6653">
                  <c:v>4150.0410169304396</c:v>
                </c:pt>
                <c:pt idx="6654">
                  <c:v>5060.72912186125</c:v>
                </c:pt>
                <c:pt idx="6655">
                  <c:v>5341.13653051233</c:v>
                </c:pt>
                <c:pt idx="6656">
                  <c:v>6094.0963105089504</c:v>
                </c:pt>
                <c:pt idx="6657">
                  <c:v>6399.6923284149598</c:v>
                </c:pt>
                <c:pt idx="6658">
                  <c:v>7315.7410492259896</c:v>
                </c:pt>
                <c:pt idx="6659">
                  <c:v>8377.7308172042904</c:v>
                </c:pt>
                <c:pt idx="6660">
                  <c:v>9925.0062347016701</c:v>
                </c:pt>
                <c:pt idx="6661">
                  <c:v>12219.7597464763</c:v>
                </c:pt>
                <c:pt idx="6662">
                  <c:v>12861.932759027301</c:v>
                </c:pt>
                <c:pt idx="6663">
                  <c:v>15111.7577615056</c:v>
                </c:pt>
                <c:pt idx="6664">
                  <c:v>17033.319582110002</c:v>
                </c:pt>
                <c:pt idx="6665">
                  <c:v>18619.110474550602</c:v>
                </c:pt>
                <c:pt idx="6666">
                  <c:v>20762.265204701402</c:v>
                </c:pt>
                <c:pt idx="6667">
                  <c:v>24251.569000349002</c:v>
                </c:pt>
                <c:pt idx="6668">
                  <c:v>24543.9318764827</c:v>
                </c:pt>
                <c:pt idx="6669">
                  <c:v>26408.859762948901</c:v>
                </c:pt>
                <c:pt idx="6670">
                  <c:v>27136.319531352299</c:v>
                </c:pt>
                <c:pt idx="6671">
                  <c:v>27202.6508777954</c:v>
                </c:pt>
                <c:pt idx="6672">
                  <c:v>28542.390985318201</c:v>
                </c:pt>
                <c:pt idx="6673">
                  <c:v>27899.4187604199</c:v>
                </c:pt>
                <c:pt idx="6674">
                  <c:v>27402.447172710501</c:v>
                </c:pt>
                <c:pt idx="6675">
                  <c:v>26370.487784780998</c:v>
                </c:pt>
                <c:pt idx="6676">
                  <c:v>23938.8316901777</c:v>
                </c:pt>
                <c:pt idx="6677">
                  <c:v>23786.488736699699</c:v>
                </c:pt>
                <c:pt idx="6678">
                  <c:v>21221.402121184099</c:v>
                </c:pt>
                <c:pt idx="6679">
                  <c:v>19546.3883309919</c:v>
                </c:pt>
                <c:pt idx="6680">
                  <c:v>17158.5606476223</c:v>
                </c:pt>
                <c:pt idx="6681">
                  <c:v>16304.3800949992</c:v>
                </c:pt>
                <c:pt idx="6682">
                  <c:v>15055.3699395844</c:v>
                </c:pt>
                <c:pt idx="6683">
                  <c:v>13334.299797989301</c:v>
                </c:pt>
                <c:pt idx="6684">
                  <c:v>13672.2068691982</c:v>
                </c:pt>
                <c:pt idx="6685">
                  <c:v>12714.742342989301</c:v>
                </c:pt>
                <c:pt idx="6686">
                  <c:v>12429.5108000974</c:v>
                </c:pt>
                <c:pt idx="6687">
                  <c:v>13430.132357959101</c:v>
                </c:pt>
                <c:pt idx="6688">
                  <c:v>13856.9889463659</c:v>
                </c:pt>
                <c:pt idx="6689">
                  <c:v>14614.783504418399</c:v>
                </c:pt>
                <c:pt idx="6690">
                  <c:v>14167.5493280342</c:v>
                </c:pt>
                <c:pt idx="6691">
                  <c:v>14006.919229962599</c:v>
                </c:pt>
                <c:pt idx="6692">
                  <c:v>14929.328855174101</c:v>
                </c:pt>
                <c:pt idx="6693">
                  <c:v>14119.672540535201</c:v>
                </c:pt>
                <c:pt idx="6694">
                  <c:v>14100.979679956101</c:v>
                </c:pt>
                <c:pt idx="6695">
                  <c:v>13853.1409997112</c:v>
                </c:pt>
                <c:pt idx="6696">
                  <c:v>12732.510791246201</c:v>
                </c:pt>
                <c:pt idx="6697">
                  <c:v>11701.4221625882</c:v>
                </c:pt>
                <c:pt idx="6698">
                  <c:v>10677.0840983615</c:v>
                </c:pt>
                <c:pt idx="6699">
                  <c:v>9391.1080322015805</c:v>
                </c:pt>
                <c:pt idx="6700">
                  <c:v>8960.8355517684304</c:v>
                </c:pt>
                <c:pt idx="6701">
                  <c:v>7459.3937146387198</c:v>
                </c:pt>
                <c:pt idx="6702">
                  <c:v>6726.0384888730896</c:v>
                </c:pt>
                <c:pt idx="6703">
                  <c:v>5267.9532526558996</c:v>
                </c:pt>
                <c:pt idx="6704">
                  <c:v>4904.4086214269</c:v>
                </c:pt>
                <c:pt idx="6705">
                  <c:v>3796.27178293522</c:v>
                </c:pt>
                <c:pt idx="6706">
                  <c:v>3564.1380649411799</c:v>
                </c:pt>
                <c:pt idx="6707">
                  <c:v>3908.3070481040299</c:v>
                </c:pt>
                <c:pt idx="6708">
                  <c:v>3858.2622427202</c:v>
                </c:pt>
                <c:pt idx="6709">
                  <c:v>3482.54233909601</c:v>
                </c:pt>
                <c:pt idx="6710">
                  <c:v>3340.8199584231402</c:v>
                </c:pt>
                <c:pt idx="6711">
                  <c:v>3196.1118172945698</c:v>
                </c:pt>
                <c:pt idx="6712">
                  <c:v>3296.0092245532101</c:v>
                </c:pt>
                <c:pt idx="6713">
                  <c:v>3224.08749582473</c:v>
                </c:pt>
                <c:pt idx="6714">
                  <c:v>3082.8878961925898</c:v>
                </c:pt>
                <c:pt idx="6715">
                  <c:v>3247.10146288239</c:v>
                </c:pt>
                <c:pt idx="6716">
                  <c:v>2676.86296176828</c:v>
                </c:pt>
                <c:pt idx="6717">
                  <c:v>2793.15982207351</c:v>
                </c:pt>
                <c:pt idx="6718">
                  <c:v>2629.3204098106298</c:v>
                </c:pt>
                <c:pt idx="6719">
                  <c:v>2356.8511961160898</c:v>
                </c:pt>
                <c:pt idx="6720">
                  <c:v>2225.8680313466002</c:v>
                </c:pt>
                <c:pt idx="6721">
                  <c:v>2499.6934158097101</c:v>
                </c:pt>
                <c:pt idx="6722">
                  <c:v>2313.0638042758901</c:v>
                </c:pt>
                <c:pt idx="6723">
                  <c:v>2599.0768532442899</c:v>
                </c:pt>
                <c:pt idx="6724">
                  <c:v>2415.7112102576298</c:v>
                </c:pt>
                <c:pt idx="6725">
                  <c:v>2294.1023554694402</c:v>
                </c:pt>
                <c:pt idx="6726">
                  <c:v>1829.5609666182199</c:v>
                </c:pt>
                <c:pt idx="6727">
                  <c:v>2033.8191123761601</c:v>
                </c:pt>
                <c:pt idx="6728">
                  <c:v>2188.3545517310199</c:v>
                </c:pt>
                <c:pt idx="6729">
                  <c:v>1837.0326530825701</c:v>
                </c:pt>
                <c:pt idx="6730">
                  <c:v>1718.25576042998</c:v>
                </c:pt>
                <c:pt idx="6731">
                  <c:v>2283.4829974386198</c:v>
                </c:pt>
                <c:pt idx="6732">
                  <c:v>1794.2970951403699</c:v>
                </c:pt>
                <c:pt idx="6733">
                  <c:v>1750.3295394289601</c:v>
                </c:pt>
                <c:pt idx="6734">
                  <c:v>1816.5238321265299</c:v>
                </c:pt>
                <c:pt idx="6735">
                  <c:v>1610.2761745133801</c:v>
                </c:pt>
                <c:pt idx="6736">
                  <c:v>1221.0715712655599</c:v>
                </c:pt>
                <c:pt idx="6737">
                  <c:v>1244.77232731972</c:v>
                </c:pt>
                <c:pt idx="6738">
                  <c:v>1554.0992924545999</c:v>
                </c:pt>
                <c:pt idx="6739">
                  <c:v>1469.5292259427799</c:v>
                </c:pt>
                <c:pt idx="6740">
                  <c:v>1619.57448041769</c:v>
                </c:pt>
                <c:pt idx="6741">
                  <c:v>1800.20966550345</c:v>
                </c:pt>
                <c:pt idx="6742">
                  <c:v>1477.4124711198999</c:v>
                </c:pt>
                <c:pt idx="6743">
                  <c:v>1605.6381637567099</c:v>
                </c:pt>
                <c:pt idx="6744">
                  <c:v>1871.78337759537</c:v>
                </c:pt>
                <c:pt idx="6745">
                  <c:v>1502.4537353936901</c:v>
                </c:pt>
                <c:pt idx="6746">
                  <c:v>1425.68604030854</c:v>
                </c:pt>
                <c:pt idx="6747">
                  <c:v>1299.99509373501</c:v>
                </c:pt>
                <c:pt idx="6748">
                  <c:v>1677.1992552972099</c:v>
                </c:pt>
                <c:pt idx="6749">
                  <c:v>2347.4344253887198</c:v>
                </c:pt>
                <c:pt idx="6750">
                  <c:v>1555.6690393941401</c:v>
                </c:pt>
                <c:pt idx="6751">
                  <c:v>1705.6845044700499</c:v>
                </c:pt>
                <c:pt idx="6752">
                  <c:v>1226.8950444689899</c:v>
                </c:pt>
                <c:pt idx="6753">
                  <c:v>1270.3975064507799</c:v>
                </c:pt>
                <c:pt idx="6754">
                  <c:v>1400.7286718128</c:v>
                </c:pt>
                <c:pt idx="6755">
                  <c:v>1178.0076814291899</c:v>
                </c:pt>
                <c:pt idx="6756">
                  <c:v>1065.2117516266801</c:v>
                </c:pt>
                <c:pt idx="6757">
                  <c:v>822.52902967222201</c:v>
                </c:pt>
                <c:pt idx="6758">
                  <c:v>1201.77755115688</c:v>
                </c:pt>
                <c:pt idx="6759">
                  <c:v>1221.5815082061299</c:v>
                </c:pt>
                <c:pt idx="6760">
                  <c:v>1022.21107305134</c:v>
                </c:pt>
                <c:pt idx="6761">
                  <c:v>525.50235083291398</c:v>
                </c:pt>
                <c:pt idx="6762">
                  <c:v>1006.25172851874</c:v>
                </c:pt>
                <c:pt idx="6763">
                  <c:v>1041.62637117192</c:v>
                </c:pt>
                <c:pt idx="6764">
                  <c:v>771.22407936657203</c:v>
                </c:pt>
                <c:pt idx="6765">
                  <c:v>571.06406790021902</c:v>
                </c:pt>
                <c:pt idx="6766">
                  <c:v>1331.5916495220099</c:v>
                </c:pt>
                <c:pt idx="6767">
                  <c:v>1190.81481379211</c:v>
                </c:pt>
                <c:pt idx="6768">
                  <c:v>1259.4426810397299</c:v>
                </c:pt>
                <c:pt idx="6769">
                  <c:v>1173.8045288414901</c:v>
                </c:pt>
                <c:pt idx="6770">
                  <c:v>1301.27456083129</c:v>
                </c:pt>
                <c:pt idx="6771">
                  <c:v>1039.65612934655</c:v>
                </c:pt>
                <c:pt idx="6772">
                  <c:v>1137.0705072881899</c:v>
                </c:pt>
                <c:pt idx="6773">
                  <c:v>1231.6861519366</c:v>
                </c:pt>
                <c:pt idx="6774">
                  <c:v>786.77131407369495</c:v>
                </c:pt>
                <c:pt idx="6775">
                  <c:v>1157.73090017762</c:v>
                </c:pt>
                <c:pt idx="6776">
                  <c:v>1151.5924373293101</c:v>
                </c:pt>
                <c:pt idx="6777">
                  <c:v>627.40494116166894</c:v>
                </c:pt>
                <c:pt idx="6778">
                  <c:v>934.78522595028801</c:v>
                </c:pt>
                <c:pt idx="6779">
                  <c:v>1134.12898597142</c:v>
                </c:pt>
                <c:pt idx="6780">
                  <c:v>1300.08758866169</c:v>
                </c:pt>
                <c:pt idx="6781">
                  <c:v>567.69833507796397</c:v>
                </c:pt>
                <c:pt idx="6782">
                  <c:v>424.05630263156797</c:v>
                </c:pt>
                <c:pt idx="6783">
                  <c:v>531.47833235155497</c:v>
                </c:pt>
                <c:pt idx="6784">
                  <c:v>472.36134756366602</c:v>
                </c:pt>
                <c:pt idx="6785">
                  <c:v>675.09338817214098</c:v>
                </c:pt>
                <c:pt idx="6786">
                  <c:v>773.36507763175302</c:v>
                </c:pt>
                <c:pt idx="6787">
                  <c:v>607.81264666039897</c:v>
                </c:pt>
                <c:pt idx="6788">
                  <c:v>707.63111845553794</c:v>
                </c:pt>
                <c:pt idx="6789">
                  <c:v>695.91042888030699</c:v>
                </c:pt>
                <c:pt idx="6790">
                  <c:v>557.30311962134704</c:v>
                </c:pt>
                <c:pt idx="6791">
                  <c:v>668.16368311530596</c:v>
                </c:pt>
                <c:pt idx="6792">
                  <c:v>476.47181469397702</c:v>
                </c:pt>
                <c:pt idx="6793">
                  <c:v>1013.11919970107</c:v>
                </c:pt>
                <c:pt idx="6794">
                  <c:v>536.54354023957796</c:v>
                </c:pt>
                <c:pt idx="6795">
                  <c:v>620.93351913828099</c:v>
                </c:pt>
                <c:pt idx="6796">
                  <c:v>314.03774909009002</c:v>
                </c:pt>
                <c:pt idx="6797">
                  <c:v>614.85448219555497</c:v>
                </c:pt>
                <c:pt idx="6798">
                  <c:v>860.73869917256502</c:v>
                </c:pt>
                <c:pt idx="6799">
                  <c:v>502.36443857266499</c:v>
                </c:pt>
                <c:pt idx="6800">
                  <c:v>587.11214070499204</c:v>
                </c:pt>
                <c:pt idx="6801">
                  <c:v>544.18904620610897</c:v>
                </c:pt>
                <c:pt idx="6802">
                  <c:v>636.63247799556098</c:v>
                </c:pt>
                <c:pt idx="6803">
                  <c:v>930.91124905215895</c:v>
                </c:pt>
                <c:pt idx="6804">
                  <c:v>947.01775938104402</c:v>
                </c:pt>
                <c:pt idx="6805">
                  <c:v>1275.7064037626001</c:v>
                </c:pt>
                <c:pt idx="6806">
                  <c:v>1192.0018139588201</c:v>
                </c:pt>
                <c:pt idx="6807">
                  <c:v>949.27025557537797</c:v>
                </c:pt>
                <c:pt idx="6808">
                  <c:v>1334.9772773043501</c:v>
                </c:pt>
                <c:pt idx="6809">
                  <c:v>1293.2349163654901</c:v>
                </c:pt>
                <c:pt idx="6810">
                  <c:v>1256.88111182338</c:v>
                </c:pt>
                <c:pt idx="6811">
                  <c:v>1429.09381782843</c:v>
                </c:pt>
                <c:pt idx="6812">
                  <c:v>908.65526119228696</c:v>
                </c:pt>
                <c:pt idx="6813">
                  <c:v>1048.14769812806</c:v>
                </c:pt>
                <c:pt idx="6814">
                  <c:v>1403.7332781503501</c:v>
                </c:pt>
                <c:pt idx="6815">
                  <c:v>1166.8233579974301</c:v>
                </c:pt>
                <c:pt idx="6816">
                  <c:v>941.121062918451</c:v>
                </c:pt>
                <c:pt idx="6817">
                  <c:v>634.45670014811606</c:v>
                </c:pt>
                <c:pt idx="6818">
                  <c:v>669.35862184457903</c:v>
                </c:pt>
                <c:pt idx="6819">
                  <c:v>805.79678264347899</c:v>
                </c:pt>
                <c:pt idx="6820">
                  <c:v>636.13469601225597</c:v>
                </c:pt>
                <c:pt idx="6821">
                  <c:v>896.40217273676103</c:v>
                </c:pt>
                <c:pt idx="6822">
                  <c:v>754.47346743594801</c:v>
                </c:pt>
                <c:pt idx="6823">
                  <c:v>1272.5126428589599</c:v>
                </c:pt>
                <c:pt idx="6824">
                  <c:v>505.31681036448703</c:v>
                </c:pt>
                <c:pt idx="6825">
                  <c:v>880.68286229886303</c:v>
                </c:pt>
                <c:pt idx="6826">
                  <c:v>572.08173711055599</c:v>
                </c:pt>
                <c:pt idx="6827">
                  <c:v>966.76709223076898</c:v>
                </c:pt>
                <c:pt idx="6828">
                  <c:v>983.57048176649505</c:v>
                </c:pt>
                <c:pt idx="6829">
                  <c:v>842.69087461428205</c:v>
                </c:pt>
                <c:pt idx="6830">
                  <c:v>363.36044875764998</c:v>
                </c:pt>
                <c:pt idx="6831">
                  <c:v>774.77549271685598</c:v>
                </c:pt>
                <c:pt idx="6832">
                  <c:v>565.31564802939499</c:v>
                </c:pt>
                <c:pt idx="6833">
                  <c:v>288.679399447256</c:v>
                </c:pt>
                <c:pt idx="6834">
                  <c:v>469.37553859046699</c:v>
                </c:pt>
                <c:pt idx="6835">
                  <c:v>1225.9560640776599</c:v>
                </c:pt>
                <c:pt idx="6836">
                  <c:v>455.29646571429402</c:v>
                </c:pt>
                <c:pt idx="6837">
                  <c:v>591.76100156201403</c:v>
                </c:pt>
                <c:pt idx="6838">
                  <c:v>391.42292049647602</c:v>
                </c:pt>
                <c:pt idx="6839">
                  <c:v>340.03782615554297</c:v>
                </c:pt>
                <c:pt idx="6840">
                  <c:v>37.376476147940103</c:v>
                </c:pt>
                <c:pt idx="6841">
                  <c:v>339.43447619154898</c:v>
                </c:pt>
                <c:pt idx="6842">
                  <c:v>389.62687616462898</c:v>
                </c:pt>
                <c:pt idx="6843">
                  <c:v>198.901165980358</c:v>
                </c:pt>
                <c:pt idx="6844">
                  <c:v>217.89675971954901</c:v>
                </c:pt>
                <c:pt idx="6845">
                  <c:v>349.37978457270202</c:v>
                </c:pt>
                <c:pt idx="6846">
                  <c:v>34.7564644997992</c:v>
                </c:pt>
                <c:pt idx="6847">
                  <c:v>420.44771081635599</c:v>
                </c:pt>
                <c:pt idx="6848">
                  <c:v>629.76724447462902</c:v>
                </c:pt>
                <c:pt idx="6849">
                  <c:v>689.29101124051397</c:v>
                </c:pt>
                <c:pt idx="6850">
                  <c:v>76.299250266216902</c:v>
                </c:pt>
                <c:pt idx="6851">
                  <c:v>371.19212503713101</c:v>
                </c:pt>
                <c:pt idx="6852">
                  <c:v>542.25945159614901</c:v>
                </c:pt>
                <c:pt idx="6853">
                  <c:v>260.475310572149</c:v>
                </c:pt>
                <c:pt idx="6854">
                  <c:v>303.77136268123701</c:v>
                </c:pt>
                <c:pt idx="6855">
                  <c:v>409.272364031932</c:v>
                </c:pt>
                <c:pt idx="6856">
                  <c:v>538.74591798717995</c:v>
                </c:pt>
                <c:pt idx="6857">
                  <c:v>818.66780592559701</c:v>
                </c:pt>
                <c:pt idx="6858">
                  <c:v>944.87594268098201</c:v>
                </c:pt>
                <c:pt idx="6859">
                  <c:v>478.840327279946</c:v>
                </c:pt>
                <c:pt idx="6860">
                  <c:v>806.40123688259598</c:v>
                </c:pt>
                <c:pt idx="6861">
                  <c:v>1017.31822026821</c:v>
                </c:pt>
                <c:pt idx="6862">
                  <c:v>614.51266440468601</c:v>
                </c:pt>
                <c:pt idx="6863">
                  <c:v>1053.67820524275</c:v>
                </c:pt>
                <c:pt idx="6864">
                  <c:v>1417.8948578122599</c:v>
                </c:pt>
                <c:pt idx="6865">
                  <c:v>1405.59112031736</c:v>
                </c:pt>
                <c:pt idx="6866">
                  <c:v>1154.00527425721</c:v>
                </c:pt>
                <c:pt idx="6867">
                  <c:v>1342.2909206286199</c:v>
                </c:pt>
                <c:pt idx="6868">
                  <c:v>1293.30492171227</c:v>
                </c:pt>
                <c:pt idx="6869">
                  <c:v>999.13593607164501</c:v>
                </c:pt>
                <c:pt idx="6870">
                  <c:v>1259.31012637659</c:v>
                </c:pt>
                <c:pt idx="6871">
                  <c:v>1169.5613018736799</c:v>
                </c:pt>
                <c:pt idx="6872">
                  <c:v>1125.6915031125</c:v>
                </c:pt>
                <c:pt idx="6873">
                  <c:v>532.77885534219195</c:v>
                </c:pt>
                <c:pt idx="6874">
                  <c:v>1005.26065814835</c:v>
                </c:pt>
                <c:pt idx="6875">
                  <c:v>855.35313444526901</c:v>
                </c:pt>
                <c:pt idx="6876">
                  <c:v>1290.2172156053</c:v>
                </c:pt>
                <c:pt idx="6877">
                  <c:v>1220.2867863205599</c:v>
                </c:pt>
                <c:pt idx="6878">
                  <c:v>1425.28148132298</c:v>
                </c:pt>
                <c:pt idx="6879">
                  <c:v>1564.54680537327</c:v>
                </c:pt>
                <c:pt idx="6880">
                  <c:v>2156.2277782517999</c:v>
                </c:pt>
                <c:pt idx="6881">
                  <c:v>1886.0678590611501</c:v>
                </c:pt>
                <c:pt idx="6882">
                  <c:v>1458.3315962115901</c:v>
                </c:pt>
                <c:pt idx="6883">
                  <c:v>1917.1379360625201</c:v>
                </c:pt>
                <c:pt idx="6884">
                  <c:v>1612.9749696940301</c:v>
                </c:pt>
                <c:pt idx="6885">
                  <c:v>1766.61846984204</c:v>
                </c:pt>
                <c:pt idx="6886">
                  <c:v>1471.2049640627799</c:v>
                </c:pt>
                <c:pt idx="6887">
                  <c:v>1936.8745893241601</c:v>
                </c:pt>
                <c:pt idx="6888">
                  <c:v>1986.7306751738799</c:v>
                </c:pt>
                <c:pt idx="6889">
                  <c:v>2338.5450799118398</c:v>
                </c:pt>
                <c:pt idx="6890">
                  <c:v>1953.29759690642</c:v>
                </c:pt>
                <c:pt idx="6891">
                  <c:v>2209.7543396880301</c:v>
                </c:pt>
                <c:pt idx="6892">
                  <c:v>2337.3125872064602</c:v>
                </c:pt>
                <c:pt idx="6893">
                  <c:v>2492.3579591129101</c:v>
                </c:pt>
                <c:pt idx="6894">
                  <c:v>2757.6358778661202</c:v>
                </c:pt>
                <c:pt idx="6895">
                  <c:v>2137.9000707934101</c:v>
                </c:pt>
                <c:pt idx="6896">
                  <c:v>3228.2226748528801</c:v>
                </c:pt>
                <c:pt idx="6897">
                  <c:v>3280.1728460376198</c:v>
                </c:pt>
                <c:pt idx="6898">
                  <c:v>3264.2764635029998</c:v>
                </c:pt>
                <c:pt idx="6899">
                  <c:v>3361.55923131686</c:v>
                </c:pt>
                <c:pt idx="6900">
                  <c:v>3437.0732587367702</c:v>
                </c:pt>
                <c:pt idx="6901">
                  <c:v>3807.5888777158202</c:v>
                </c:pt>
                <c:pt idx="6902">
                  <c:v>4373.6010336641002</c:v>
                </c:pt>
                <c:pt idx="6903">
                  <c:v>5114.5129039353396</c:v>
                </c:pt>
                <c:pt idx="6904">
                  <c:v>4859.3501946379702</c:v>
                </c:pt>
                <c:pt idx="6905">
                  <c:v>5935.2134919586297</c:v>
                </c:pt>
                <c:pt idx="6906">
                  <c:v>5670.6831946051097</c:v>
                </c:pt>
                <c:pt idx="6907">
                  <c:v>5688.6453819287299</c:v>
                </c:pt>
                <c:pt idx="6908">
                  <c:v>5730.6101391176098</c:v>
                </c:pt>
                <c:pt idx="6909">
                  <c:v>5592.1139226240903</c:v>
                </c:pt>
                <c:pt idx="6910">
                  <c:v>5536.5476884973395</c:v>
                </c:pt>
                <c:pt idx="6911">
                  <c:v>5244.0592202956104</c:v>
                </c:pt>
                <c:pt idx="6912">
                  <c:v>4793.2373854555399</c:v>
                </c:pt>
                <c:pt idx="6913">
                  <c:v>5443.6567304405798</c:v>
                </c:pt>
                <c:pt idx="6914">
                  <c:v>4385.1447265894003</c:v>
                </c:pt>
                <c:pt idx="6915">
                  <c:v>3857.0698646596102</c:v>
                </c:pt>
                <c:pt idx="6916">
                  <c:v>3830.3764808378701</c:v>
                </c:pt>
                <c:pt idx="6917">
                  <c:v>3296.6142233144801</c:v>
                </c:pt>
                <c:pt idx="6918">
                  <c:v>3360.87618028614</c:v>
                </c:pt>
                <c:pt idx="6919">
                  <c:v>3399.7207879880898</c:v>
                </c:pt>
                <c:pt idx="6920">
                  <c:v>3074.0912523488801</c:v>
                </c:pt>
                <c:pt idx="6921">
                  <c:v>3514.3955968693899</c:v>
                </c:pt>
                <c:pt idx="6922">
                  <c:v>3517.1614991174401</c:v>
                </c:pt>
                <c:pt idx="6923">
                  <c:v>2652.83329527966</c:v>
                </c:pt>
                <c:pt idx="6924">
                  <c:v>2644.4191367561398</c:v>
                </c:pt>
                <c:pt idx="6925">
                  <c:v>3171.81141391644</c:v>
                </c:pt>
                <c:pt idx="6926">
                  <c:v>3591.6452302694001</c:v>
                </c:pt>
                <c:pt idx="6927">
                  <c:v>3354.7300097931402</c:v>
                </c:pt>
                <c:pt idx="6928">
                  <c:v>2931.6431953568399</c:v>
                </c:pt>
                <c:pt idx="6929">
                  <c:v>3095.13952242297</c:v>
                </c:pt>
                <c:pt idx="6930">
                  <c:v>3124.3493623343902</c:v>
                </c:pt>
                <c:pt idx="6931">
                  <c:v>3327.6226704729302</c:v>
                </c:pt>
                <c:pt idx="6932">
                  <c:v>2750.8615886183602</c:v>
                </c:pt>
                <c:pt idx="6933">
                  <c:v>3154.8755437938398</c:v>
                </c:pt>
                <c:pt idx="6934">
                  <c:v>2334.4280686427101</c:v>
                </c:pt>
                <c:pt idx="6935">
                  <c:v>2337.48916995236</c:v>
                </c:pt>
                <c:pt idx="6936">
                  <c:v>2264.72228169555</c:v>
                </c:pt>
                <c:pt idx="6937">
                  <c:v>2051.1029900589301</c:v>
                </c:pt>
                <c:pt idx="6938">
                  <c:v>1715.03985127172</c:v>
                </c:pt>
                <c:pt idx="6939">
                  <c:v>1461.8182936987901</c:v>
                </c:pt>
                <c:pt idx="6940">
                  <c:v>1586.17548583703</c:v>
                </c:pt>
                <c:pt idx="6941">
                  <c:v>1373.95615449809</c:v>
                </c:pt>
                <c:pt idx="6942">
                  <c:v>913.08350840030505</c:v>
                </c:pt>
                <c:pt idx="6943">
                  <c:v>588.00410061706805</c:v>
                </c:pt>
                <c:pt idx="6944">
                  <c:v>822.59817010389702</c:v>
                </c:pt>
                <c:pt idx="6945">
                  <c:v>1246.5345340843801</c:v>
                </c:pt>
                <c:pt idx="6946">
                  <c:v>929.98825518332001</c:v>
                </c:pt>
                <c:pt idx="6947">
                  <c:v>646.80588398707505</c:v>
                </c:pt>
                <c:pt idx="6948">
                  <c:v>793.501092619779</c:v>
                </c:pt>
                <c:pt idx="6949">
                  <c:v>774.58547578880098</c:v>
                </c:pt>
                <c:pt idx="6950">
                  <c:v>1013.2487364631299</c:v>
                </c:pt>
                <c:pt idx="6951">
                  <c:v>576.41457771365799</c:v>
                </c:pt>
                <c:pt idx="6952">
                  <c:v>672.06334728026798</c:v>
                </c:pt>
                <c:pt idx="6953">
                  <c:v>847.28122644133805</c:v>
                </c:pt>
                <c:pt idx="6954">
                  <c:v>508.40256583209901</c:v>
                </c:pt>
                <c:pt idx="6955">
                  <c:v>524.41467038919097</c:v>
                </c:pt>
                <c:pt idx="6956">
                  <c:v>102.66898564345701</c:v>
                </c:pt>
                <c:pt idx="6957">
                  <c:v>790.62131369685903</c:v>
                </c:pt>
                <c:pt idx="6958">
                  <c:v>557.75542328883</c:v>
                </c:pt>
                <c:pt idx="6959">
                  <c:v>429.96475516625998</c:v>
                </c:pt>
                <c:pt idx="6960">
                  <c:v>365.17654092033399</c:v>
                </c:pt>
                <c:pt idx="6961">
                  <c:v>539.40311677271598</c:v>
                </c:pt>
                <c:pt idx="6962">
                  <c:v>849.44697320694502</c:v>
                </c:pt>
                <c:pt idx="6963">
                  <c:v>558.54066633365005</c:v>
                </c:pt>
                <c:pt idx="6964">
                  <c:v>543.61508178136603</c:v>
                </c:pt>
                <c:pt idx="6965">
                  <c:v>649.55194457378002</c:v>
                </c:pt>
                <c:pt idx="6966">
                  <c:v>891.29461433504503</c:v>
                </c:pt>
                <c:pt idx="6967">
                  <c:v>627.153532067784</c:v>
                </c:pt>
                <c:pt idx="6968">
                  <c:v>793.03662611579898</c:v>
                </c:pt>
                <c:pt idx="6969">
                  <c:v>1160.2606841299</c:v>
                </c:pt>
                <c:pt idx="6970">
                  <c:v>1033.46573997874</c:v>
                </c:pt>
                <c:pt idx="6971">
                  <c:v>601.33901283601404</c:v>
                </c:pt>
                <c:pt idx="6972">
                  <c:v>635.96584806287399</c:v>
                </c:pt>
                <c:pt idx="6973">
                  <c:v>484.62603106470999</c:v>
                </c:pt>
                <c:pt idx="6974">
                  <c:v>885.17932629994698</c:v>
                </c:pt>
                <c:pt idx="6975">
                  <c:v>1025.6098198869599</c:v>
                </c:pt>
                <c:pt idx="6976">
                  <c:v>871.28752918369605</c:v>
                </c:pt>
                <c:pt idx="6977">
                  <c:v>1073.5834521356001</c:v>
                </c:pt>
                <c:pt idx="6978">
                  <c:v>1234.20774304268</c:v>
                </c:pt>
                <c:pt idx="6979">
                  <c:v>963.10659415673001</c:v>
                </c:pt>
                <c:pt idx="6980">
                  <c:v>460.67209557063302</c:v>
                </c:pt>
                <c:pt idx="6981">
                  <c:v>1316.45249534555</c:v>
                </c:pt>
                <c:pt idx="6982">
                  <c:v>356.39207059619702</c:v>
                </c:pt>
                <c:pt idx="6983">
                  <c:v>339.37793556580999</c:v>
                </c:pt>
                <c:pt idx="6984">
                  <c:v>383.84408351734299</c:v>
                </c:pt>
                <c:pt idx="6985">
                  <c:v>717.65690467697902</c:v>
                </c:pt>
                <c:pt idx="6986">
                  <c:v>789.90395575595801</c:v>
                </c:pt>
                <c:pt idx="6987">
                  <c:v>859.59060809718096</c:v>
                </c:pt>
                <c:pt idx="6988">
                  <c:v>668.45164023022801</c:v>
                </c:pt>
                <c:pt idx="6989">
                  <c:v>675.75187184723802</c:v>
                </c:pt>
                <c:pt idx="6990">
                  <c:v>652.68067031747398</c:v>
                </c:pt>
                <c:pt idx="6991">
                  <c:v>641.07055542133605</c:v>
                </c:pt>
                <c:pt idx="6992">
                  <c:v>423.48736438952398</c:v>
                </c:pt>
                <c:pt idx="6993">
                  <c:v>944.203233104937</c:v>
                </c:pt>
                <c:pt idx="6994">
                  <c:v>967.90802123246704</c:v>
                </c:pt>
                <c:pt idx="6995">
                  <c:v>697.392666667085</c:v>
                </c:pt>
                <c:pt idx="6996">
                  <c:v>818.38974849383203</c:v>
                </c:pt>
                <c:pt idx="6997">
                  <c:v>351.35719579244602</c:v>
                </c:pt>
                <c:pt idx="6998">
                  <c:v>1016.71639553081</c:v>
                </c:pt>
                <c:pt idx="6999">
                  <c:v>756.82469586218394</c:v>
                </c:pt>
                <c:pt idx="7000">
                  <c:v>904.63097644802701</c:v>
                </c:pt>
                <c:pt idx="7001">
                  <c:v>727.13516256461901</c:v>
                </c:pt>
                <c:pt idx="7002">
                  <c:v>833.08181240049203</c:v>
                </c:pt>
                <c:pt idx="7003">
                  <c:v>446.83972148347902</c:v>
                </c:pt>
                <c:pt idx="7004">
                  <c:v>481.49670871946199</c:v>
                </c:pt>
                <c:pt idx="7005">
                  <c:v>553.918985295075</c:v>
                </c:pt>
                <c:pt idx="7006">
                  <c:v>812.74564465181697</c:v>
                </c:pt>
                <c:pt idx="7007">
                  <c:v>508.74635321709599</c:v>
                </c:pt>
                <c:pt idx="7008">
                  <c:v>659.06264483799498</c:v>
                </c:pt>
                <c:pt idx="7009">
                  <c:v>411.12219017481499</c:v>
                </c:pt>
                <c:pt idx="7010">
                  <c:v>750.24836059178904</c:v>
                </c:pt>
                <c:pt idx="7011">
                  <c:v>322.73943121788301</c:v>
                </c:pt>
                <c:pt idx="7012">
                  <c:v>-294.51275199462202</c:v>
                </c:pt>
                <c:pt idx="7013">
                  <c:v>316.114065690308</c:v>
                </c:pt>
                <c:pt idx="7014">
                  <c:v>572.14026912526106</c:v>
                </c:pt>
                <c:pt idx="7015">
                  <c:v>697.48010423446499</c:v>
                </c:pt>
                <c:pt idx="7016">
                  <c:v>334.98342478270098</c:v>
                </c:pt>
                <c:pt idx="7017">
                  <c:v>109.85085864126</c:v>
                </c:pt>
                <c:pt idx="7018">
                  <c:v>325.038573688339</c:v>
                </c:pt>
                <c:pt idx="7019">
                  <c:v>388.34534132794101</c:v>
                </c:pt>
                <c:pt idx="7020">
                  <c:v>345.64977094075999</c:v>
                </c:pt>
                <c:pt idx="7021">
                  <c:v>152.372135745012</c:v>
                </c:pt>
                <c:pt idx="7022">
                  <c:v>470.267508967146</c:v>
                </c:pt>
                <c:pt idx="7023">
                  <c:v>768.99287327818502</c:v>
                </c:pt>
                <c:pt idx="7024">
                  <c:v>148.42317993874599</c:v>
                </c:pt>
                <c:pt idx="7025">
                  <c:v>206.23943637518801</c:v>
                </c:pt>
                <c:pt idx="7026">
                  <c:v>165.123965897782</c:v>
                </c:pt>
                <c:pt idx="7027">
                  <c:v>496.88409580379601</c:v>
                </c:pt>
                <c:pt idx="7028">
                  <c:v>-70.709084569911795</c:v>
                </c:pt>
                <c:pt idx="7029">
                  <c:v>83.223040139783294</c:v>
                </c:pt>
                <c:pt idx="7030">
                  <c:v>25.3123061195015</c:v>
                </c:pt>
                <c:pt idx="7031">
                  <c:v>191.280351291111</c:v>
                </c:pt>
                <c:pt idx="7032">
                  <c:v>644.87970233529904</c:v>
                </c:pt>
                <c:pt idx="7033">
                  <c:v>465.00411531863301</c:v>
                </c:pt>
                <c:pt idx="7034">
                  <c:v>514.02611005503002</c:v>
                </c:pt>
                <c:pt idx="7035">
                  <c:v>484.37301194049201</c:v>
                </c:pt>
                <c:pt idx="7036">
                  <c:v>238.35606049672799</c:v>
                </c:pt>
                <c:pt idx="7037">
                  <c:v>494.54044151975103</c:v>
                </c:pt>
                <c:pt idx="7038">
                  <c:v>509.07626669274498</c:v>
                </c:pt>
                <c:pt idx="7039">
                  <c:v>1342.2294765005399</c:v>
                </c:pt>
                <c:pt idx="7040">
                  <c:v>634.99808202235897</c:v>
                </c:pt>
                <c:pt idx="7041">
                  <c:v>668.24585303860704</c:v>
                </c:pt>
                <c:pt idx="7042">
                  <c:v>838.09629387995699</c:v>
                </c:pt>
                <c:pt idx="7043">
                  <c:v>754.62661637611097</c:v>
                </c:pt>
                <c:pt idx="7044">
                  <c:v>979.96374183268199</c:v>
                </c:pt>
                <c:pt idx="7045">
                  <c:v>512.54074787237505</c:v>
                </c:pt>
                <c:pt idx="7046">
                  <c:v>627.67019192776797</c:v>
                </c:pt>
                <c:pt idx="7047">
                  <c:v>624.32958422207901</c:v>
                </c:pt>
                <c:pt idx="7048">
                  <c:v>668.15417891069001</c:v>
                </c:pt>
                <c:pt idx="7049">
                  <c:v>103.09292672723301</c:v>
                </c:pt>
                <c:pt idx="7050">
                  <c:v>250.53723458479899</c:v>
                </c:pt>
                <c:pt idx="7051">
                  <c:v>199.857683083924</c:v>
                </c:pt>
                <c:pt idx="7052">
                  <c:v>341.24443687124898</c:v>
                </c:pt>
                <c:pt idx="7053">
                  <c:v>188.68972698636301</c:v>
                </c:pt>
                <c:pt idx="7054">
                  <c:v>110.375904584037</c:v>
                </c:pt>
                <c:pt idx="7055">
                  <c:v>323.35130975713002</c:v>
                </c:pt>
                <c:pt idx="7056">
                  <c:v>275.57051541416899</c:v>
                </c:pt>
                <c:pt idx="7057">
                  <c:v>847.265002476532</c:v>
                </c:pt>
                <c:pt idx="7058">
                  <c:v>542.15960653344803</c:v>
                </c:pt>
                <c:pt idx="7059">
                  <c:v>347.48404994934702</c:v>
                </c:pt>
                <c:pt idx="7060">
                  <c:v>814.77010067069102</c:v>
                </c:pt>
                <c:pt idx="7061">
                  <c:v>779.70475546195701</c:v>
                </c:pt>
                <c:pt idx="7062">
                  <c:v>864.58928410354497</c:v>
                </c:pt>
                <c:pt idx="7063">
                  <c:v>673.46420393514802</c:v>
                </c:pt>
                <c:pt idx="7064">
                  <c:v>953.10541560817796</c:v>
                </c:pt>
                <c:pt idx="7065">
                  <c:v>977.20919719126198</c:v>
                </c:pt>
                <c:pt idx="7066">
                  <c:v>1101.4195919023</c:v>
                </c:pt>
                <c:pt idx="7067">
                  <c:v>1128.93239447511</c:v>
                </c:pt>
                <c:pt idx="7068">
                  <c:v>1019.88482577211</c:v>
                </c:pt>
                <c:pt idx="7069">
                  <c:v>795.60744516304499</c:v>
                </c:pt>
                <c:pt idx="7070">
                  <c:v>451.803862847034</c:v>
                </c:pt>
                <c:pt idx="7071">
                  <c:v>697.45797344284404</c:v>
                </c:pt>
                <c:pt idx="7072">
                  <c:v>607.26996819235103</c:v>
                </c:pt>
                <c:pt idx="7073">
                  <c:v>832.55918328218297</c:v>
                </c:pt>
                <c:pt idx="7074">
                  <c:v>599.87200630024802</c:v>
                </c:pt>
                <c:pt idx="7075">
                  <c:v>553.80169896196696</c:v>
                </c:pt>
                <c:pt idx="7076">
                  <c:v>579.91076114875898</c:v>
                </c:pt>
                <c:pt idx="7077">
                  <c:v>734.34128653481798</c:v>
                </c:pt>
                <c:pt idx="7078">
                  <c:v>192.21533950616299</c:v>
                </c:pt>
                <c:pt idx="7079">
                  <c:v>19.3788701717117</c:v>
                </c:pt>
                <c:pt idx="7080">
                  <c:v>236.31356823370601</c:v>
                </c:pt>
                <c:pt idx="7081">
                  <c:v>379.37027154670602</c:v>
                </c:pt>
                <c:pt idx="7082">
                  <c:v>774.33827293215302</c:v>
                </c:pt>
                <c:pt idx="7083">
                  <c:v>809.48320418004801</c:v>
                </c:pt>
                <c:pt idx="7084">
                  <c:v>207.16445102411799</c:v>
                </c:pt>
                <c:pt idx="7085">
                  <c:v>203.11392732374301</c:v>
                </c:pt>
                <c:pt idx="7086">
                  <c:v>554.78134985806605</c:v>
                </c:pt>
                <c:pt idx="7087">
                  <c:v>703.10568371998704</c:v>
                </c:pt>
                <c:pt idx="7088">
                  <c:v>23.412383036999</c:v>
                </c:pt>
                <c:pt idx="7089">
                  <c:v>130.04468191141501</c:v>
                </c:pt>
                <c:pt idx="7090">
                  <c:v>499.45571903252801</c:v>
                </c:pt>
                <c:pt idx="7091">
                  <c:v>397.71580714950102</c:v>
                </c:pt>
                <c:pt idx="7092">
                  <c:v>737.32081448370297</c:v>
                </c:pt>
                <c:pt idx="7093">
                  <c:v>248.355178198934</c:v>
                </c:pt>
                <c:pt idx="7094">
                  <c:v>315.68268545413702</c:v>
                </c:pt>
                <c:pt idx="7095">
                  <c:v>505.76673671859402</c:v>
                </c:pt>
                <c:pt idx="7096">
                  <c:v>388.72545465972001</c:v>
                </c:pt>
                <c:pt idx="7097">
                  <c:v>-49.656716315052101</c:v>
                </c:pt>
                <c:pt idx="7098">
                  <c:v>257.242294355897</c:v>
                </c:pt>
                <c:pt idx="7099">
                  <c:v>288.579738730408</c:v>
                </c:pt>
                <c:pt idx="7100">
                  <c:v>539.23252067304395</c:v>
                </c:pt>
                <c:pt idx="7101">
                  <c:v>152.20335024303401</c:v>
                </c:pt>
                <c:pt idx="7102">
                  <c:v>549.49567385149896</c:v>
                </c:pt>
                <c:pt idx="7103">
                  <c:v>745.00445587459001</c:v>
                </c:pt>
                <c:pt idx="7104">
                  <c:v>631.702380022282</c:v>
                </c:pt>
                <c:pt idx="7105">
                  <c:v>620.949798106206</c:v>
                </c:pt>
                <c:pt idx="7106">
                  <c:v>910.28873468321899</c:v>
                </c:pt>
                <c:pt idx="7107">
                  <c:v>383.61170486851501</c:v>
                </c:pt>
                <c:pt idx="7108">
                  <c:v>1051.0793845810399</c:v>
                </c:pt>
                <c:pt idx="7109">
                  <c:v>582.43594975820201</c:v>
                </c:pt>
                <c:pt idx="7110">
                  <c:v>991.20916353475604</c:v>
                </c:pt>
                <c:pt idx="7111">
                  <c:v>1468.7467164920299</c:v>
                </c:pt>
                <c:pt idx="7112">
                  <c:v>1423.4822026291799</c:v>
                </c:pt>
                <c:pt idx="7113">
                  <c:v>1275.50745805527</c:v>
                </c:pt>
                <c:pt idx="7114">
                  <c:v>993.56557009221501</c:v>
                </c:pt>
                <c:pt idx="7115">
                  <c:v>1459.2991551187599</c:v>
                </c:pt>
                <c:pt idx="7116">
                  <c:v>1236.4733501028199</c:v>
                </c:pt>
                <c:pt idx="7117">
                  <c:v>1118.7039208533299</c:v>
                </c:pt>
                <c:pt idx="7118">
                  <c:v>1302.99615388545</c:v>
                </c:pt>
                <c:pt idx="7119">
                  <c:v>1401.7685484035601</c:v>
                </c:pt>
                <c:pt idx="7120">
                  <c:v>1058.7877520596601</c:v>
                </c:pt>
                <c:pt idx="7121">
                  <c:v>1745.3954712760001</c:v>
                </c:pt>
                <c:pt idx="7122">
                  <c:v>1883.8207550693401</c:v>
                </c:pt>
                <c:pt idx="7123">
                  <c:v>1630.7198536888</c:v>
                </c:pt>
                <c:pt idx="7124">
                  <c:v>1313.35893041844</c:v>
                </c:pt>
                <c:pt idx="7125">
                  <c:v>1858.3316369781401</c:v>
                </c:pt>
                <c:pt idx="7126">
                  <c:v>1758.42073723622</c:v>
                </c:pt>
                <c:pt idx="7127">
                  <c:v>2047.8699364720201</c:v>
                </c:pt>
                <c:pt idx="7128">
                  <c:v>1951.1947555392501</c:v>
                </c:pt>
                <c:pt idx="7129">
                  <c:v>1675.6037424896101</c:v>
                </c:pt>
                <c:pt idx="7130">
                  <c:v>2080.4450421034799</c:v>
                </c:pt>
                <c:pt idx="7131">
                  <c:v>2471.2465432556801</c:v>
                </c:pt>
                <c:pt idx="7132">
                  <c:v>2414.59211835823</c:v>
                </c:pt>
                <c:pt idx="7133">
                  <c:v>2138.8934443715202</c:v>
                </c:pt>
                <c:pt idx="7134">
                  <c:v>2366.02704591171</c:v>
                </c:pt>
                <c:pt idx="7135">
                  <c:v>1468.6012035950801</c:v>
                </c:pt>
                <c:pt idx="7136">
                  <c:v>1576.1486910614601</c:v>
                </c:pt>
                <c:pt idx="7137">
                  <c:v>1183.8306413724899</c:v>
                </c:pt>
                <c:pt idx="7138">
                  <c:v>1395.6485830469501</c:v>
                </c:pt>
                <c:pt idx="7139">
                  <c:v>1829.64828889507</c:v>
                </c:pt>
                <c:pt idx="7140">
                  <c:v>1422.40452864758</c:v>
                </c:pt>
                <c:pt idx="7141">
                  <c:v>1476.1765798973699</c:v>
                </c:pt>
                <c:pt idx="7142">
                  <c:v>1234.04751803161</c:v>
                </c:pt>
                <c:pt idx="7143">
                  <c:v>1174.4425025917601</c:v>
                </c:pt>
                <c:pt idx="7144">
                  <c:v>1712.94314314643</c:v>
                </c:pt>
                <c:pt idx="7145">
                  <c:v>1336.47626800534</c:v>
                </c:pt>
                <c:pt idx="7146">
                  <c:v>2052.4113668017899</c:v>
                </c:pt>
                <c:pt idx="7147">
                  <c:v>1888.78854812126</c:v>
                </c:pt>
                <c:pt idx="7148">
                  <c:v>1751.4540036191399</c:v>
                </c:pt>
                <c:pt idx="7149">
                  <c:v>2353.7373975307</c:v>
                </c:pt>
                <c:pt idx="7150">
                  <c:v>2079.1092859186101</c:v>
                </c:pt>
                <c:pt idx="7151">
                  <c:v>2171.4647617321798</c:v>
                </c:pt>
                <c:pt idx="7152">
                  <c:v>2216.2169882189801</c:v>
                </c:pt>
                <c:pt idx="7153">
                  <c:v>1782.3003827914999</c:v>
                </c:pt>
                <c:pt idx="7154">
                  <c:v>1459.07927959943</c:v>
                </c:pt>
                <c:pt idx="7155">
                  <c:v>1644.4594406106501</c:v>
                </c:pt>
                <c:pt idx="7156">
                  <c:v>1734.3847946804501</c:v>
                </c:pt>
                <c:pt idx="7157">
                  <c:v>1134.66182175514</c:v>
                </c:pt>
                <c:pt idx="7158">
                  <c:v>1037.9927504991099</c:v>
                </c:pt>
                <c:pt idx="7159">
                  <c:v>1124.5212197134799</c:v>
                </c:pt>
                <c:pt idx="7160">
                  <c:v>713.356437889831</c:v>
                </c:pt>
                <c:pt idx="7161">
                  <c:v>958.482863170207</c:v>
                </c:pt>
                <c:pt idx="7162">
                  <c:v>840.17637471001001</c:v>
                </c:pt>
                <c:pt idx="7163">
                  <c:v>1065.7598144127601</c:v>
                </c:pt>
                <c:pt idx="7164">
                  <c:v>610.77841815821705</c:v>
                </c:pt>
                <c:pt idx="7165">
                  <c:v>569.19809328532403</c:v>
                </c:pt>
                <c:pt idx="7166">
                  <c:v>990.42753144948904</c:v>
                </c:pt>
                <c:pt idx="7167">
                  <c:v>566.52395343488502</c:v>
                </c:pt>
                <c:pt idx="7168">
                  <c:v>396.03454048421401</c:v>
                </c:pt>
                <c:pt idx="7169">
                  <c:v>504.67276241158999</c:v>
                </c:pt>
                <c:pt idx="7170">
                  <c:v>450.26683900323502</c:v>
                </c:pt>
                <c:pt idx="7171">
                  <c:v>784.512383184692</c:v>
                </c:pt>
                <c:pt idx="7172">
                  <c:v>1138.4871254914499</c:v>
                </c:pt>
                <c:pt idx="7173">
                  <c:v>953.43715992263401</c:v>
                </c:pt>
                <c:pt idx="7174">
                  <c:v>993.46561248353305</c:v>
                </c:pt>
                <c:pt idx="7175">
                  <c:v>1042.4648656920599</c:v>
                </c:pt>
                <c:pt idx="7176">
                  <c:v>565.49116958476702</c:v>
                </c:pt>
                <c:pt idx="7177">
                  <c:v>1350.97431322749</c:v>
                </c:pt>
                <c:pt idx="7178">
                  <c:v>696.332063953952</c:v>
                </c:pt>
                <c:pt idx="7179">
                  <c:v>515.80963954934703</c:v>
                </c:pt>
                <c:pt idx="7180">
                  <c:v>-71.776553487200999</c:v>
                </c:pt>
                <c:pt idx="7181">
                  <c:v>271.565777780134</c:v>
                </c:pt>
                <c:pt idx="7182">
                  <c:v>321.29980310061802</c:v>
                </c:pt>
                <c:pt idx="7183">
                  <c:v>571.61068553640098</c:v>
                </c:pt>
                <c:pt idx="7184">
                  <c:v>392.38427561113502</c:v>
                </c:pt>
                <c:pt idx="7185">
                  <c:v>432.15209664785601</c:v>
                </c:pt>
                <c:pt idx="7186">
                  <c:v>160.88910953150699</c:v>
                </c:pt>
                <c:pt idx="7187">
                  <c:v>467.49546099560399</c:v>
                </c:pt>
                <c:pt idx="7188">
                  <c:v>-116.01506488404701</c:v>
                </c:pt>
                <c:pt idx="7189">
                  <c:v>376.81873498550101</c:v>
                </c:pt>
                <c:pt idx="7190">
                  <c:v>390.65981363585797</c:v>
                </c:pt>
                <c:pt idx="7191">
                  <c:v>234.66783928492799</c:v>
                </c:pt>
                <c:pt idx="7192">
                  <c:v>-8.6634196611016705</c:v>
                </c:pt>
                <c:pt idx="7193">
                  <c:v>-232.09347095832601</c:v>
                </c:pt>
                <c:pt idx="7194">
                  <c:v>147.58361103728501</c:v>
                </c:pt>
                <c:pt idx="7195">
                  <c:v>628.57253512595503</c:v>
                </c:pt>
                <c:pt idx="7196">
                  <c:v>383.06959830981702</c:v>
                </c:pt>
                <c:pt idx="7197">
                  <c:v>88.640104127504898</c:v>
                </c:pt>
                <c:pt idx="7198">
                  <c:v>77.517695406276303</c:v>
                </c:pt>
                <c:pt idx="7199">
                  <c:v>-1.1783644160605</c:v>
                </c:pt>
                <c:pt idx="7200">
                  <c:v>-147.349198160155</c:v>
                </c:pt>
                <c:pt idx="7201">
                  <c:v>-161.30816053966299</c:v>
                </c:pt>
                <c:pt idx="7202">
                  <c:v>-54.602489132970298</c:v>
                </c:pt>
                <c:pt idx="7203">
                  <c:v>360.236072224201</c:v>
                </c:pt>
                <c:pt idx="7204">
                  <c:v>406.508185380707</c:v>
                </c:pt>
                <c:pt idx="7205">
                  <c:v>-161.22145214870099</c:v>
                </c:pt>
                <c:pt idx="7206">
                  <c:v>94.8324454398348</c:v>
                </c:pt>
                <c:pt idx="7207">
                  <c:v>-106.09624839211099</c:v>
                </c:pt>
                <c:pt idx="7208">
                  <c:v>336.04899143100698</c:v>
                </c:pt>
                <c:pt idx="7209">
                  <c:v>-401.08424171334599</c:v>
                </c:pt>
                <c:pt idx="7210">
                  <c:v>134.38000970739299</c:v>
                </c:pt>
                <c:pt idx="7211">
                  <c:v>166.43137912420701</c:v>
                </c:pt>
                <c:pt idx="7212">
                  <c:v>513.69999373937299</c:v>
                </c:pt>
                <c:pt idx="7213">
                  <c:v>121.630814057233</c:v>
                </c:pt>
                <c:pt idx="7214">
                  <c:v>421.59295398078098</c:v>
                </c:pt>
                <c:pt idx="7215">
                  <c:v>249.617798834284</c:v>
                </c:pt>
                <c:pt idx="7216">
                  <c:v>545.01150121064802</c:v>
                </c:pt>
                <c:pt idx="7217">
                  <c:v>491.69705280061498</c:v>
                </c:pt>
                <c:pt idx="7218">
                  <c:v>518.38999536799599</c:v>
                </c:pt>
                <c:pt idx="7219">
                  <c:v>776.25355401797697</c:v>
                </c:pt>
                <c:pt idx="7220">
                  <c:v>836.480254571106</c:v>
                </c:pt>
                <c:pt idx="7221">
                  <c:v>664.09276193726896</c:v>
                </c:pt>
                <c:pt idx="7222">
                  <c:v>250.86612050828501</c:v>
                </c:pt>
                <c:pt idx="7223">
                  <c:v>599.99954928327998</c:v>
                </c:pt>
                <c:pt idx="7224">
                  <c:v>921.95510917012996</c:v>
                </c:pt>
                <c:pt idx="7225">
                  <c:v>1341.36727380957</c:v>
                </c:pt>
                <c:pt idx="7226">
                  <c:v>1328.1038648690001</c:v>
                </c:pt>
                <c:pt idx="7227">
                  <c:v>1373.4892508195701</c:v>
                </c:pt>
                <c:pt idx="7228">
                  <c:v>1503.9362198623601</c:v>
                </c:pt>
                <c:pt idx="7229">
                  <c:v>1382.04892466613</c:v>
                </c:pt>
                <c:pt idx="7230">
                  <c:v>1403.747287355</c:v>
                </c:pt>
                <c:pt idx="7231">
                  <c:v>1376.13253570091</c:v>
                </c:pt>
                <c:pt idx="7232">
                  <c:v>1900.09205961517</c:v>
                </c:pt>
                <c:pt idx="7233">
                  <c:v>2175.2422226305298</c:v>
                </c:pt>
                <c:pt idx="7234">
                  <c:v>2677.76775148451</c:v>
                </c:pt>
                <c:pt idx="7235">
                  <c:v>2580.8543701879098</c:v>
                </c:pt>
                <c:pt idx="7236">
                  <c:v>2592.6589724896598</c:v>
                </c:pt>
                <c:pt idx="7237">
                  <c:v>2455.8343906701798</c:v>
                </c:pt>
                <c:pt idx="7238">
                  <c:v>2183.2875232623501</c:v>
                </c:pt>
                <c:pt idx="7239">
                  <c:v>2065.8422702166599</c:v>
                </c:pt>
                <c:pt idx="7240">
                  <c:v>1942.0139275469601</c:v>
                </c:pt>
                <c:pt idx="7241">
                  <c:v>2408.1169486273898</c:v>
                </c:pt>
                <c:pt idx="7242">
                  <c:v>3003.6300131582798</c:v>
                </c:pt>
                <c:pt idx="7243">
                  <c:v>2938.1694939107801</c:v>
                </c:pt>
                <c:pt idx="7244">
                  <c:v>2319.75801494191</c:v>
                </c:pt>
                <c:pt idx="7245">
                  <c:v>2529.4216220987901</c:v>
                </c:pt>
                <c:pt idx="7246">
                  <c:v>3038.5867410146602</c:v>
                </c:pt>
                <c:pt idx="7247">
                  <c:v>2954.7774634563998</c:v>
                </c:pt>
                <c:pt idx="7248">
                  <c:v>2615.1104888918899</c:v>
                </c:pt>
                <c:pt idx="7249">
                  <c:v>3184.8101091741</c:v>
                </c:pt>
                <c:pt idx="7250">
                  <c:v>3425.7373126113398</c:v>
                </c:pt>
                <c:pt idx="7251">
                  <c:v>4049.87566744585</c:v>
                </c:pt>
                <c:pt idx="7252">
                  <c:v>3859.2619683921098</c:v>
                </c:pt>
                <c:pt idx="7253">
                  <c:v>3529.9251667847798</c:v>
                </c:pt>
                <c:pt idx="7254">
                  <c:v>3591.8410212282001</c:v>
                </c:pt>
                <c:pt idx="7255">
                  <c:v>3320.0393171277601</c:v>
                </c:pt>
                <c:pt idx="7256">
                  <c:v>3303.1930834797199</c:v>
                </c:pt>
                <c:pt idx="7257">
                  <c:v>3672.22042414821</c:v>
                </c:pt>
                <c:pt idx="7258">
                  <c:v>3449.0140937388301</c:v>
                </c:pt>
                <c:pt idx="7259">
                  <c:v>3194.88628426168</c:v>
                </c:pt>
                <c:pt idx="7260">
                  <c:v>3123.0138829276498</c:v>
                </c:pt>
                <c:pt idx="7261">
                  <c:v>2230.82773313799</c:v>
                </c:pt>
                <c:pt idx="7262">
                  <c:v>2686.2970734231199</c:v>
                </c:pt>
                <c:pt idx="7263">
                  <c:v>2281.3429863195202</c:v>
                </c:pt>
                <c:pt idx="7264">
                  <c:v>2450.8654959532601</c:v>
                </c:pt>
                <c:pt idx="7265">
                  <c:v>2026.23832062774</c:v>
                </c:pt>
                <c:pt idx="7266">
                  <c:v>2063.0083355921402</c:v>
                </c:pt>
                <c:pt idx="7267">
                  <c:v>1871.95649046887</c:v>
                </c:pt>
                <c:pt idx="7268">
                  <c:v>2267.4359267738901</c:v>
                </c:pt>
                <c:pt idx="7269">
                  <c:v>2506.0674369285698</c:v>
                </c:pt>
                <c:pt idx="7270">
                  <c:v>3425.1627351253701</c:v>
                </c:pt>
                <c:pt idx="7271">
                  <c:v>3944.6833556145798</c:v>
                </c:pt>
                <c:pt idx="7272">
                  <c:v>2956.92099210694</c:v>
                </c:pt>
                <c:pt idx="7273">
                  <c:v>3204.8019143828401</c:v>
                </c:pt>
                <c:pt idx="7274">
                  <c:v>4004.9918443403299</c:v>
                </c:pt>
                <c:pt idx="7275">
                  <c:v>4835.4620742552697</c:v>
                </c:pt>
                <c:pt idx="7276">
                  <c:v>4618.4676805447498</c:v>
                </c:pt>
                <c:pt idx="7277">
                  <c:v>4716.35358717288</c:v>
                </c:pt>
                <c:pt idx="7278">
                  <c:v>5078.72194009532</c:v>
                </c:pt>
                <c:pt idx="7279">
                  <c:v>5261.2345568582996</c:v>
                </c:pt>
                <c:pt idx="7280">
                  <c:v>4944.0896798984404</c:v>
                </c:pt>
                <c:pt idx="7281">
                  <c:v>5664.45499088011</c:v>
                </c:pt>
                <c:pt idx="7282">
                  <c:v>4861.9082141077397</c:v>
                </c:pt>
                <c:pt idx="7283">
                  <c:v>5786.7957412347696</c:v>
                </c:pt>
                <c:pt idx="7284">
                  <c:v>5088.8682645814197</c:v>
                </c:pt>
                <c:pt idx="7285">
                  <c:v>5176.6117058898399</c:v>
                </c:pt>
                <c:pt idx="7286">
                  <c:v>5754.9554674699102</c:v>
                </c:pt>
                <c:pt idx="7287">
                  <c:v>6189.9190808208004</c:v>
                </c:pt>
                <c:pt idx="7288">
                  <c:v>5843.0540233013699</c:v>
                </c:pt>
                <c:pt idx="7289">
                  <c:v>5199.2866387631602</c:v>
                </c:pt>
                <c:pt idx="7290">
                  <c:v>5536.0453567429904</c:v>
                </c:pt>
                <c:pt idx="7291">
                  <c:v>4874.8409196775001</c:v>
                </c:pt>
                <c:pt idx="7292">
                  <c:v>4358.9191446487503</c:v>
                </c:pt>
                <c:pt idx="7293">
                  <c:v>4671.10675856118</c:v>
                </c:pt>
                <c:pt idx="7294">
                  <c:v>3976.1529955193</c:v>
                </c:pt>
                <c:pt idx="7295">
                  <c:v>4107.7265270047001</c:v>
                </c:pt>
                <c:pt idx="7296">
                  <c:v>4000.3977265909002</c:v>
                </c:pt>
                <c:pt idx="7297">
                  <c:v>3604.6819445012802</c:v>
                </c:pt>
                <c:pt idx="7298">
                  <c:v>3338.0396302037202</c:v>
                </c:pt>
                <c:pt idx="7299">
                  <c:v>3184.41387302266</c:v>
                </c:pt>
                <c:pt idx="7300">
                  <c:v>3439.52298818895</c:v>
                </c:pt>
                <c:pt idx="7301">
                  <c:v>3010.2836968945599</c:v>
                </c:pt>
                <c:pt idx="7302">
                  <c:v>4089.07561473447</c:v>
                </c:pt>
                <c:pt idx="7303">
                  <c:v>3842.5359965853399</c:v>
                </c:pt>
                <c:pt idx="7304">
                  <c:v>3343.9048086602702</c:v>
                </c:pt>
                <c:pt idx="7305">
                  <c:v>3257.38078167713</c:v>
                </c:pt>
                <c:pt idx="7306">
                  <c:v>3354.4949021934399</c:v>
                </c:pt>
                <c:pt idx="7307">
                  <c:v>3815.0352964413501</c:v>
                </c:pt>
                <c:pt idx="7308">
                  <c:v>3755.9963289409302</c:v>
                </c:pt>
                <c:pt idx="7309">
                  <c:v>3743.56475079755</c:v>
                </c:pt>
                <c:pt idx="7310">
                  <c:v>3350.5067099283301</c:v>
                </c:pt>
                <c:pt idx="7311">
                  <c:v>4390.5812221205397</c:v>
                </c:pt>
                <c:pt idx="7312">
                  <c:v>3941.5036196545898</c:v>
                </c:pt>
                <c:pt idx="7313">
                  <c:v>3719.1281378742301</c:v>
                </c:pt>
                <c:pt idx="7314">
                  <c:v>2887.28878825024</c:v>
                </c:pt>
                <c:pt idx="7315">
                  <c:v>3550.3344340903</c:v>
                </c:pt>
                <c:pt idx="7316">
                  <c:v>3633.1981811123301</c:v>
                </c:pt>
                <c:pt idx="7317">
                  <c:v>3490.3045809267501</c:v>
                </c:pt>
                <c:pt idx="7318">
                  <c:v>3782.6683015327499</c:v>
                </c:pt>
                <c:pt idx="7319">
                  <c:v>3255.9214131304602</c:v>
                </c:pt>
                <c:pt idx="7320">
                  <c:v>3214.80975921562</c:v>
                </c:pt>
                <c:pt idx="7321">
                  <c:v>3137.1805216724701</c:v>
                </c:pt>
                <c:pt idx="7322">
                  <c:v>3416.5417500870199</c:v>
                </c:pt>
                <c:pt idx="7323">
                  <c:v>3049.3036009583998</c:v>
                </c:pt>
                <c:pt idx="7324">
                  <c:v>3279.4956129499701</c:v>
                </c:pt>
                <c:pt idx="7325">
                  <c:v>3009.3116401100001</c:v>
                </c:pt>
                <c:pt idx="7326">
                  <c:v>2960.3593451616198</c:v>
                </c:pt>
                <c:pt idx="7327">
                  <c:v>2953.9421953682399</c:v>
                </c:pt>
                <c:pt idx="7328">
                  <c:v>2384.6939805461798</c:v>
                </c:pt>
                <c:pt idx="7329">
                  <c:v>1955.9914092067099</c:v>
                </c:pt>
                <c:pt idx="7330">
                  <c:v>2281.4785245676999</c:v>
                </c:pt>
                <c:pt idx="7331">
                  <c:v>2652.69707889858</c:v>
                </c:pt>
                <c:pt idx="7332">
                  <c:v>2368.2237255966602</c:v>
                </c:pt>
                <c:pt idx="7333">
                  <c:v>2176.7086144299401</c:v>
                </c:pt>
                <c:pt idx="7334">
                  <c:v>1771.3551215764601</c:v>
                </c:pt>
                <c:pt idx="7335">
                  <c:v>2134.9757346469901</c:v>
                </c:pt>
                <c:pt idx="7336">
                  <c:v>2088.3797859124802</c:v>
                </c:pt>
                <c:pt idx="7337">
                  <c:v>1366.0902248408299</c:v>
                </c:pt>
                <c:pt idx="7338">
                  <c:v>1495.27625167322</c:v>
                </c:pt>
                <c:pt idx="7339">
                  <c:v>1443.9388230808399</c:v>
                </c:pt>
                <c:pt idx="7340">
                  <c:v>1443.2979196172801</c:v>
                </c:pt>
                <c:pt idx="7341">
                  <c:v>1532.2021743442201</c:v>
                </c:pt>
                <c:pt idx="7342">
                  <c:v>1798.46385765675</c:v>
                </c:pt>
                <c:pt idx="7343">
                  <c:v>1833.22649685497</c:v>
                </c:pt>
                <c:pt idx="7344">
                  <c:v>1954.30333795965</c:v>
                </c:pt>
                <c:pt idx="7345">
                  <c:v>1658.56524792451</c:v>
                </c:pt>
                <c:pt idx="7346">
                  <c:v>1444.3964710881401</c:v>
                </c:pt>
                <c:pt idx="7347">
                  <c:v>1927.3612328430099</c:v>
                </c:pt>
                <c:pt idx="7348">
                  <c:v>2035.84136937573</c:v>
                </c:pt>
                <c:pt idx="7349">
                  <c:v>2012.3039427885899</c:v>
                </c:pt>
                <c:pt idx="7350">
                  <c:v>1427.8255727472699</c:v>
                </c:pt>
                <c:pt idx="7351">
                  <c:v>1727.1477344810601</c:v>
                </c:pt>
                <c:pt idx="7352">
                  <c:v>1805.86932883431</c:v>
                </c:pt>
                <c:pt idx="7353">
                  <c:v>2196.9580831442199</c:v>
                </c:pt>
                <c:pt idx="7354">
                  <c:v>1847.00166685149</c:v>
                </c:pt>
                <c:pt idx="7355">
                  <c:v>1308.14070520525</c:v>
                </c:pt>
                <c:pt idx="7356">
                  <c:v>1096.1303527868599</c:v>
                </c:pt>
                <c:pt idx="7357">
                  <c:v>1366.8343255525201</c:v>
                </c:pt>
                <c:pt idx="7358">
                  <c:v>803.6513318369</c:v>
                </c:pt>
                <c:pt idx="7359">
                  <c:v>706.39805245948196</c:v>
                </c:pt>
                <c:pt idx="7360">
                  <c:v>983.87276808716604</c:v>
                </c:pt>
                <c:pt idx="7361">
                  <c:v>892.26325235583101</c:v>
                </c:pt>
                <c:pt idx="7362">
                  <c:v>1334.70280629589</c:v>
                </c:pt>
                <c:pt idx="7363">
                  <c:v>188.74346602095</c:v>
                </c:pt>
                <c:pt idx="7364">
                  <c:v>1020.00870004632</c:v>
                </c:pt>
                <c:pt idx="7365">
                  <c:v>735.15650058404401</c:v>
                </c:pt>
                <c:pt idx="7366">
                  <c:v>859.415871789535</c:v>
                </c:pt>
                <c:pt idx="7367">
                  <c:v>368.180162098854</c:v>
                </c:pt>
                <c:pt idx="7368">
                  <c:v>-127.00285102457801</c:v>
                </c:pt>
                <c:pt idx="7369">
                  <c:v>142.090746329495</c:v>
                </c:pt>
                <c:pt idx="7370">
                  <c:v>790.56475461021296</c:v>
                </c:pt>
                <c:pt idx="7371">
                  <c:v>549.88393787928101</c:v>
                </c:pt>
                <c:pt idx="7372">
                  <c:v>518.05981049810896</c:v>
                </c:pt>
                <c:pt idx="7373">
                  <c:v>628.87899380957003</c:v>
                </c:pt>
                <c:pt idx="7374">
                  <c:v>659.34812401739805</c:v>
                </c:pt>
                <c:pt idx="7375">
                  <c:v>703.45100070461501</c:v>
                </c:pt>
                <c:pt idx="7376">
                  <c:v>904.11418101922004</c:v>
                </c:pt>
                <c:pt idx="7377">
                  <c:v>909.22272192401704</c:v>
                </c:pt>
                <c:pt idx="7378">
                  <c:v>1119.44742913954</c:v>
                </c:pt>
                <c:pt idx="7379">
                  <c:v>1583.9057805734601</c:v>
                </c:pt>
                <c:pt idx="7380">
                  <c:v>1194.16271788114</c:v>
                </c:pt>
                <c:pt idx="7381">
                  <c:v>2139.3708798684102</c:v>
                </c:pt>
                <c:pt idx="7382">
                  <c:v>1709.6073148190301</c:v>
                </c:pt>
                <c:pt idx="7383">
                  <c:v>2109.4182152969101</c:v>
                </c:pt>
                <c:pt idx="7384">
                  <c:v>2136.77409398798</c:v>
                </c:pt>
                <c:pt idx="7385">
                  <c:v>2119.0381264152102</c:v>
                </c:pt>
                <c:pt idx="7386">
                  <c:v>2202.24381261695</c:v>
                </c:pt>
                <c:pt idx="7387">
                  <c:v>2011.16996143611</c:v>
                </c:pt>
                <c:pt idx="7388">
                  <c:v>1826.7211713025199</c:v>
                </c:pt>
                <c:pt idx="7389">
                  <c:v>1747.1800439067899</c:v>
                </c:pt>
                <c:pt idx="7390">
                  <c:v>1987.1972705006899</c:v>
                </c:pt>
                <c:pt idx="7391">
                  <c:v>1405.52285133339</c:v>
                </c:pt>
                <c:pt idx="7392">
                  <c:v>1283.58873229441</c:v>
                </c:pt>
                <c:pt idx="7393">
                  <c:v>943.17750765423</c:v>
                </c:pt>
                <c:pt idx="7394">
                  <c:v>1492.5975872188401</c:v>
                </c:pt>
                <c:pt idx="7395">
                  <c:v>1028.5890251265901</c:v>
                </c:pt>
                <c:pt idx="7396">
                  <c:v>662.86995696223698</c:v>
                </c:pt>
                <c:pt idx="7397">
                  <c:v>639.921158593673</c:v>
                </c:pt>
                <c:pt idx="7398">
                  <c:v>651.42866542626905</c:v>
                </c:pt>
                <c:pt idx="7399">
                  <c:v>588.93722280273801</c:v>
                </c:pt>
                <c:pt idx="7400">
                  <c:v>848.493572179642</c:v>
                </c:pt>
                <c:pt idx="7401">
                  <c:v>862.19812203620995</c:v>
                </c:pt>
                <c:pt idx="7402">
                  <c:v>631.63517127247803</c:v>
                </c:pt>
                <c:pt idx="7403">
                  <c:v>482.30555735476798</c:v>
                </c:pt>
                <c:pt idx="7404">
                  <c:v>1025.1129141952299</c:v>
                </c:pt>
                <c:pt idx="7405">
                  <c:v>671.65880454296905</c:v>
                </c:pt>
                <c:pt idx="7406">
                  <c:v>-143.545711190433</c:v>
                </c:pt>
                <c:pt idx="7407">
                  <c:v>127.632521281311</c:v>
                </c:pt>
                <c:pt idx="7408">
                  <c:v>766.09176847633398</c:v>
                </c:pt>
                <c:pt idx="7409">
                  <c:v>377.06282014081398</c:v>
                </c:pt>
                <c:pt idx="7410">
                  <c:v>930.58068048499194</c:v>
                </c:pt>
                <c:pt idx="7411">
                  <c:v>422.85318911220202</c:v>
                </c:pt>
                <c:pt idx="7412">
                  <c:v>496.46384236535403</c:v>
                </c:pt>
                <c:pt idx="7413">
                  <c:v>458.34411727803098</c:v>
                </c:pt>
                <c:pt idx="7414">
                  <c:v>527.68623723484995</c:v>
                </c:pt>
                <c:pt idx="7415">
                  <c:v>-50.399366575791703</c:v>
                </c:pt>
                <c:pt idx="7416">
                  <c:v>531.02895648587401</c:v>
                </c:pt>
                <c:pt idx="7417">
                  <c:v>431.11679847226799</c:v>
                </c:pt>
                <c:pt idx="7418">
                  <c:v>334.87937343274501</c:v>
                </c:pt>
                <c:pt idx="7419">
                  <c:v>-250.558967737221</c:v>
                </c:pt>
                <c:pt idx="7420">
                  <c:v>-83.8934505318839</c:v>
                </c:pt>
                <c:pt idx="7421">
                  <c:v>44.909688253366298</c:v>
                </c:pt>
                <c:pt idx="7422">
                  <c:v>-309.68315670394099</c:v>
                </c:pt>
                <c:pt idx="7423">
                  <c:v>92.838512892187794</c:v>
                </c:pt>
                <c:pt idx="7424">
                  <c:v>512.00481702971899</c:v>
                </c:pt>
                <c:pt idx="7425">
                  <c:v>-179.01059588004301</c:v>
                </c:pt>
                <c:pt idx="7426">
                  <c:v>-227.500604817236</c:v>
                </c:pt>
                <c:pt idx="7427">
                  <c:v>-107.73122961020201</c:v>
                </c:pt>
                <c:pt idx="7428">
                  <c:v>-293.32814377812099</c:v>
                </c:pt>
                <c:pt idx="7429">
                  <c:v>-176.456782132477</c:v>
                </c:pt>
                <c:pt idx="7430">
                  <c:v>-503.64766200226899</c:v>
                </c:pt>
                <c:pt idx="7431">
                  <c:v>-99.754934301422097</c:v>
                </c:pt>
                <c:pt idx="7432">
                  <c:v>-355.27073498804299</c:v>
                </c:pt>
                <c:pt idx="7433">
                  <c:v>-277.34633503659802</c:v>
                </c:pt>
                <c:pt idx="7434">
                  <c:v>-774.92474979066606</c:v>
                </c:pt>
                <c:pt idx="7435">
                  <c:v>-98.953198849645602</c:v>
                </c:pt>
                <c:pt idx="7436">
                  <c:v>-492.69037230456598</c:v>
                </c:pt>
                <c:pt idx="7437">
                  <c:v>-58.404580453139701</c:v>
                </c:pt>
                <c:pt idx="7438">
                  <c:v>-668.90504590177204</c:v>
                </c:pt>
                <c:pt idx="7439">
                  <c:v>-139.319903803139</c:v>
                </c:pt>
                <c:pt idx="7440">
                  <c:v>-186.888797604057</c:v>
                </c:pt>
                <c:pt idx="7441">
                  <c:v>-10.420076664765</c:v>
                </c:pt>
                <c:pt idx="7442">
                  <c:v>-161.17388765432199</c:v>
                </c:pt>
                <c:pt idx="7443">
                  <c:v>-29.388236350796401</c:v>
                </c:pt>
                <c:pt idx="7444">
                  <c:v>-83.941190262937695</c:v>
                </c:pt>
                <c:pt idx="7445">
                  <c:v>-25.077268308231901</c:v>
                </c:pt>
                <c:pt idx="7446">
                  <c:v>158.413272137776</c:v>
                </c:pt>
                <c:pt idx="7447">
                  <c:v>0.81105772475348203</c:v>
                </c:pt>
                <c:pt idx="7448">
                  <c:v>-464.30163590757002</c:v>
                </c:pt>
                <c:pt idx="7449">
                  <c:v>-106.389782994672</c:v>
                </c:pt>
                <c:pt idx="7450">
                  <c:v>472.29492597316602</c:v>
                </c:pt>
                <c:pt idx="7451">
                  <c:v>94.455240453348793</c:v>
                </c:pt>
                <c:pt idx="7452">
                  <c:v>-6.8286450264217802</c:v>
                </c:pt>
                <c:pt idx="7453">
                  <c:v>13.9029993290892</c:v>
                </c:pt>
                <c:pt idx="7454">
                  <c:v>-258.51426177455102</c:v>
                </c:pt>
                <c:pt idx="7455">
                  <c:v>-143.58457847886399</c:v>
                </c:pt>
                <c:pt idx="7456">
                  <c:v>-532.37252798571296</c:v>
                </c:pt>
                <c:pt idx="7457">
                  <c:v>-611.46062415079098</c:v>
                </c:pt>
                <c:pt idx="7458">
                  <c:v>-192.87902126303899</c:v>
                </c:pt>
                <c:pt idx="7459">
                  <c:v>-293.475741046351</c:v>
                </c:pt>
                <c:pt idx="7460">
                  <c:v>-48.453175891090702</c:v>
                </c:pt>
                <c:pt idx="7461">
                  <c:v>-140.255295701367</c:v>
                </c:pt>
                <c:pt idx="7462">
                  <c:v>436.99119078759202</c:v>
                </c:pt>
                <c:pt idx="7463">
                  <c:v>-233.529996211179</c:v>
                </c:pt>
                <c:pt idx="7464">
                  <c:v>-383.67677397832102</c:v>
                </c:pt>
                <c:pt idx="7465">
                  <c:v>-517.18998376149898</c:v>
                </c:pt>
                <c:pt idx="7466">
                  <c:v>-254.56816046781401</c:v>
                </c:pt>
                <c:pt idx="7467">
                  <c:v>62.9952225028483</c:v>
                </c:pt>
                <c:pt idx="7468">
                  <c:v>384.22207454807102</c:v>
                </c:pt>
                <c:pt idx="7469">
                  <c:v>42.580542448653397</c:v>
                </c:pt>
                <c:pt idx="7470">
                  <c:v>169.25459694828601</c:v>
                </c:pt>
                <c:pt idx="7471">
                  <c:v>444.263505250572</c:v>
                </c:pt>
                <c:pt idx="7472">
                  <c:v>208.39328796797</c:v>
                </c:pt>
                <c:pt idx="7473">
                  <c:v>-260.36044918164902</c:v>
                </c:pt>
                <c:pt idx="7474">
                  <c:v>363.06566272402603</c:v>
                </c:pt>
                <c:pt idx="7475">
                  <c:v>-161.551303906876</c:v>
                </c:pt>
                <c:pt idx="7476">
                  <c:v>690.76949940496104</c:v>
                </c:pt>
                <c:pt idx="7477">
                  <c:v>480.77064353392899</c:v>
                </c:pt>
                <c:pt idx="7478">
                  <c:v>1132.2799766708999</c:v>
                </c:pt>
                <c:pt idx="7479">
                  <c:v>421.27883831035598</c:v>
                </c:pt>
                <c:pt idx="7480">
                  <c:v>663.61390838893101</c:v>
                </c:pt>
                <c:pt idx="7481">
                  <c:v>699.85295673554901</c:v>
                </c:pt>
                <c:pt idx="7482">
                  <c:v>401.51034769377901</c:v>
                </c:pt>
                <c:pt idx="7483">
                  <c:v>1073.2510181508701</c:v>
                </c:pt>
                <c:pt idx="7484">
                  <c:v>805.34244769636302</c:v>
                </c:pt>
                <c:pt idx="7485">
                  <c:v>618.65495224575898</c:v>
                </c:pt>
                <c:pt idx="7486">
                  <c:v>138.11030735376701</c:v>
                </c:pt>
                <c:pt idx="7487">
                  <c:v>466.10255623829403</c:v>
                </c:pt>
                <c:pt idx="7488">
                  <c:v>-42.513659671313199</c:v>
                </c:pt>
                <c:pt idx="7489">
                  <c:v>-49.482289546212598</c:v>
                </c:pt>
                <c:pt idx="7490">
                  <c:v>221.84647314949299</c:v>
                </c:pt>
                <c:pt idx="7491">
                  <c:v>-93.397976803777098</c:v>
                </c:pt>
                <c:pt idx="7492">
                  <c:v>-252.37906074922299</c:v>
                </c:pt>
                <c:pt idx="7493">
                  <c:v>-38.214270282406702</c:v>
                </c:pt>
                <c:pt idx="7494">
                  <c:v>24.360950860795999</c:v>
                </c:pt>
                <c:pt idx="7495">
                  <c:v>-209.52775343971601</c:v>
                </c:pt>
                <c:pt idx="7496">
                  <c:v>-7.0396282731426298</c:v>
                </c:pt>
                <c:pt idx="7497">
                  <c:v>-573.11226308916696</c:v>
                </c:pt>
                <c:pt idx="7498">
                  <c:v>-117.05473966994001</c:v>
                </c:pt>
                <c:pt idx="7499">
                  <c:v>330.77812074281297</c:v>
                </c:pt>
                <c:pt idx="7500">
                  <c:v>66.569350958687195</c:v>
                </c:pt>
              </c:numCache>
            </c:numRef>
          </c:yVal>
          <c:smooth val="1"/>
          <c:extLst>
            <c:ext xmlns:c16="http://schemas.microsoft.com/office/drawing/2014/chart" uri="{C3380CC4-5D6E-409C-BE32-E72D297353CC}">
              <c16:uniqueId val="{00000000-47BA-4E92-AA42-E6F2A508CF3C}"/>
            </c:ext>
          </c:extLst>
        </c:ser>
        <c:ser>
          <c:idx val="1"/>
          <c:order val="1"/>
          <c:tx>
            <c:strRef>
              <c:f>Sheet1!$E$2</c:f>
              <c:strCache>
                <c:ptCount val="1"/>
                <c:pt idx="0">
                  <c:v>Base+Cu</c:v>
                </c:pt>
              </c:strCache>
            </c:strRef>
          </c:tx>
          <c:spPr>
            <a:ln w="12700" cap="rnd">
              <a:solidFill>
                <a:schemeClr val="accent2"/>
              </a:solidFill>
              <a:round/>
            </a:ln>
            <a:effectLst/>
          </c:spPr>
          <c:marker>
            <c:symbol val="none"/>
          </c:marker>
          <c:xVal>
            <c:numRef>
              <c:f>Sheet1!$E$5:$E$7505</c:f>
              <c:numCache>
                <c:formatCode>General</c:formatCode>
                <c:ptCount val="7501"/>
                <c:pt idx="0">
                  <c:v>5</c:v>
                </c:pt>
                <c:pt idx="1">
                  <c:v>5.0100002288818404</c:v>
                </c:pt>
                <c:pt idx="2">
                  <c:v>5.0199999809265101</c:v>
                </c:pt>
                <c:pt idx="3">
                  <c:v>5.0300002098083496</c:v>
                </c:pt>
                <c:pt idx="4">
                  <c:v>5.03999996185303</c:v>
                </c:pt>
                <c:pt idx="5">
                  <c:v>5.0500001907348597</c:v>
                </c:pt>
                <c:pt idx="6">
                  <c:v>5.0599999427795401</c:v>
                </c:pt>
                <c:pt idx="7">
                  <c:v>5.0700001716613796</c:v>
                </c:pt>
                <c:pt idx="8">
                  <c:v>5.0799999237060502</c:v>
                </c:pt>
                <c:pt idx="9">
                  <c:v>5.0900001525878897</c:v>
                </c:pt>
                <c:pt idx="10">
                  <c:v>5.0999999046325701</c:v>
                </c:pt>
                <c:pt idx="11">
                  <c:v>5.1100001335143999</c:v>
                </c:pt>
                <c:pt idx="12">
                  <c:v>5.1199998855590803</c:v>
                </c:pt>
                <c:pt idx="13">
                  <c:v>5.1300001144409197</c:v>
                </c:pt>
                <c:pt idx="14">
                  <c:v>5.1399998664856001</c:v>
                </c:pt>
                <c:pt idx="15">
                  <c:v>5.1500000953674299</c:v>
                </c:pt>
                <c:pt idx="16">
                  <c:v>5.1599998474121103</c:v>
                </c:pt>
                <c:pt idx="17">
                  <c:v>5.1700000762939498</c:v>
                </c:pt>
                <c:pt idx="18">
                  <c:v>5.1799998283386204</c:v>
                </c:pt>
                <c:pt idx="19">
                  <c:v>5.1900000572204599</c:v>
                </c:pt>
                <c:pt idx="20">
                  <c:v>5.1999998092651403</c:v>
                </c:pt>
                <c:pt idx="21">
                  <c:v>5.21000003814697</c:v>
                </c:pt>
                <c:pt idx="22">
                  <c:v>5.2199997901916504</c:v>
                </c:pt>
                <c:pt idx="23">
                  <c:v>5.2300000190734899</c:v>
                </c:pt>
                <c:pt idx="24">
                  <c:v>5.2399997711181596</c:v>
                </c:pt>
                <c:pt idx="25">
                  <c:v>5.25</c:v>
                </c:pt>
                <c:pt idx="26">
                  <c:v>5.2600002288818404</c:v>
                </c:pt>
                <c:pt idx="27">
                  <c:v>5.2699999809265101</c:v>
                </c:pt>
                <c:pt idx="28">
                  <c:v>5.2800002098083496</c:v>
                </c:pt>
                <c:pt idx="29">
                  <c:v>5.28999996185303</c:v>
                </c:pt>
                <c:pt idx="30">
                  <c:v>5.3000001907348597</c:v>
                </c:pt>
                <c:pt idx="31">
                  <c:v>5.3099999427795401</c:v>
                </c:pt>
                <c:pt idx="32">
                  <c:v>5.3200001716613796</c:v>
                </c:pt>
                <c:pt idx="33">
                  <c:v>5.3299999237060502</c:v>
                </c:pt>
                <c:pt idx="34">
                  <c:v>5.3400001525878897</c:v>
                </c:pt>
                <c:pt idx="35">
                  <c:v>5.3499999046325701</c:v>
                </c:pt>
                <c:pt idx="36">
                  <c:v>5.3600001335143999</c:v>
                </c:pt>
                <c:pt idx="37">
                  <c:v>5.3699998855590803</c:v>
                </c:pt>
                <c:pt idx="38">
                  <c:v>5.3800001144409197</c:v>
                </c:pt>
                <c:pt idx="39">
                  <c:v>5.3899998664856001</c:v>
                </c:pt>
                <c:pt idx="40">
                  <c:v>5.4000000953674299</c:v>
                </c:pt>
                <c:pt idx="41">
                  <c:v>5.4099998474121103</c:v>
                </c:pt>
                <c:pt idx="42">
                  <c:v>5.4200000762939498</c:v>
                </c:pt>
                <c:pt idx="43">
                  <c:v>5.4299998283386204</c:v>
                </c:pt>
                <c:pt idx="44">
                  <c:v>5.4400000572204599</c:v>
                </c:pt>
                <c:pt idx="45">
                  <c:v>5.4499998092651403</c:v>
                </c:pt>
                <c:pt idx="46">
                  <c:v>5.46000003814697</c:v>
                </c:pt>
                <c:pt idx="47">
                  <c:v>5.4699997901916504</c:v>
                </c:pt>
                <c:pt idx="48">
                  <c:v>5.4800000190734899</c:v>
                </c:pt>
                <c:pt idx="49">
                  <c:v>5.4899997711181596</c:v>
                </c:pt>
                <c:pt idx="50">
                  <c:v>5.5</c:v>
                </c:pt>
                <c:pt idx="51">
                  <c:v>5.5100002288818404</c:v>
                </c:pt>
                <c:pt idx="52">
                  <c:v>5.5199999809265101</c:v>
                </c:pt>
                <c:pt idx="53">
                  <c:v>5.5300002098083496</c:v>
                </c:pt>
                <c:pt idx="54">
                  <c:v>5.53999996185303</c:v>
                </c:pt>
                <c:pt idx="55">
                  <c:v>5.5500001907348597</c:v>
                </c:pt>
                <c:pt idx="56">
                  <c:v>5.5599999427795401</c:v>
                </c:pt>
                <c:pt idx="57">
                  <c:v>5.5700001716613796</c:v>
                </c:pt>
                <c:pt idx="58">
                  <c:v>5.5799999237060502</c:v>
                </c:pt>
                <c:pt idx="59">
                  <c:v>5.5900001525878897</c:v>
                </c:pt>
                <c:pt idx="60">
                  <c:v>5.5999999046325701</c:v>
                </c:pt>
                <c:pt idx="61">
                  <c:v>5.6100001335143999</c:v>
                </c:pt>
                <c:pt idx="62">
                  <c:v>5.6199998855590803</c:v>
                </c:pt>
                <c:pt idx="63">
                  <c:v>5.6300001144409197</c:v>
                </c:pt>
                <c:pt idx="64">
                  <c:v>5.6399998664856001</c:v>
                </c:pt>
                <c:pt idx="65">
                  <c:v>5.6500000953674299</c:v>
                </c:pt>
                <c:pt idx="66">
                  <c:v>5.6599998474121103</c:v>
                </c:pt>
                <c:pt idx="67">
                  <c:v>5.6700000762939498</c:v>
                </c:pt>
                <c:pt idx="68">
                  <c:v>5.6799998283386204</c:v>
                </c:pt>
                <c:pt idx="69">
                  <c:v>5.6900000572204599</c:v>
                </c:pt>
                <c:pt idx="70">
                  <c:v>5.6999998092651403</c:v>
                </c:pt>
                <c:pt idx="71">
                  <c:v>5.71000003814697</c:v>
                </c:pt>
                <c:pt idx="72">
                  <c:v>5.7199997901916504</c:v>
                </c:pt>
                <c:pt idx="73">
                  <c:v>5.7300000190734899</c:v>
                </c:pt>
                <c:pt idx="74">
                  <c:v>5.7399997711181596</c:v>
                </c:pt>
                <c:pt idx="75">
                  <c:v>5.75</c:v>
                </c:pt>
                <c:pt idx="76">
                  <c:v>5.7600002288818404</c:v>
                </c:pt>
                <c:pt idx="77">
                  <c:v>5.7699999809265101</c:v>
                </c:pt>
                <c:pt idx="78">
                  <c:v>5.7800002098083496</c:v>
                </c:pt>
                <c:pt idx="79">
                  <c:v>5.78999996185303</c:v>
                </c:pt>
                <c:pt idx="80">
                  <c:v>5.8000001907348597</c:v>
                </c:pt>
                <c:pt idx="81">
                  <c:v>5.8099999427795401</c:v>
                </c:pt>
                <c:pt idx="82">
                  <c:v>5.8200001716613796</c:v>
                </c:pt>
                <c:pt idx="83">
                  <c:v>5.8299999237060502</c:v>
                </c:pt>
                <c:pt idx="84">
                  <c:v>5.8400001525878897</c:v>
                </c:pt>
                <c:pt idx="85">
                  <c:v>5.8499999046325701</c:v>
                </c:pt>
                <c:pt idx="86">
                  <c:v>5.8600001335143999</c:v>
                </c:pt>
                <c:pt idx="87">
                  <c:v>5.8699998855590803</c:v>
                </c:pt>
                <c:pt idx="88">
                  <c:v>5.8800001144409197</c:v>
                </c:pt>
                <c:pt idx="89">
                  <c:v>5.8899998664856001</c:v>
                </c:pt>
                <c:pt idx="90">
                  <c:v>5.9000000953674299</c:v>
                </c:pt>
                <c:pt idx="91">
                  <c:v>5.9099998474121103</c:v>
                </c:pt>
                <c:pt idx="92">
                  <c:v>5.9200000762939498</c:v>
                </c:pt>
                <c:pt idx="93">
                  <c:v>5.9299998283386204</c:v>
                </c:pt>
                <c:pt idx="94">
                  <c:v>5.9400000572204599</c:v>
                </c:pt>
                <c:pt idx="95">
                  <c:v>5.9499998092651403</c:v>
                </c:pt>
                <c:pt idx="96">
                  <c:v>5.96000003814697</c:v>
                </c:pt>
                <c:pt idx="97">
                  <c:v>5.9699997901916504</c:v>
                </c:pt>
                <c:pt idx="98">
                  <c:v>5.9800000190734899</c:v>
                </c:pt>
                <c:pt idx="99">
                  <c:v>5.9899997711181596</c:v>
                </c:pt>
                <c:pt idx="100">
                  <c:v>6</c:v>
                </c:pt>
                <c:pt idx="101">
                  <c:v>6.0100002288818404</c:v>
                </c:pt>
                <c:pt idx="102">
                  <c:v>6.0199999809265101</c:v>
                </c:pt>
                <c:pt idx="103">
                  <c:v>6.0300002098083496</c:v>
                </c:pt>
                <c:pt idx="104">
                  <c:v>6.03999996185303</c:v>
                </c:pt>
                <c:pt idx="105">
                  <c:v>6.0500001907348597</c:v>
                </c:pt>
                <c:pt idx="106">
                  <c:v>6.0599999427795401</c:v>
                </c:pt>
                <c:pt idx="107">
                  <c:v>6.0700001716613796</c:v>
                </c:pt>
                <c:pt idx="108">
                  <c:v>6.0799999237060502</c:v>
                </c:pt>
                <c:pt idx="109">
                  <c:v>6.0900001525878897</c:v>
                </c:pt>
                <c:pt idx="110">
                  <c:v>6.0999999046325701</c:v>
                </c:pt>
                <c:pt idx="111">
                  <c:v>6.1100001335143999</c:v>
                </c:pt>
                <c:pt idx="112">
                  <c:v>6.1199998855590803</c:v>
                </c:pt>
                <c:pt idx="113">
                  <c:v>6.1300001144409197</c:v>
                </c:pt>
                <c:pt idx="114">
                  <c:v>6.1399998664856001</c:v>
                </c:pt>
                <c:pt idx="115">
                  <c:v>6.1500000953674299</c:v>
                </c:pt>
                <c:pt idx="116">
                  <c:v>6.1599998474121103</c:v>
                </c:pt>
                <c:pt idx="117">
                  <c:v>6.1700000762939498</c:v>
                </c:pt>
                <c:pt idx="118">
                  <c:v>6.1799998283386204</c:v>
                </c:pt>
                <c:pt idx="119">
                  <c:v>6.1900000572204599</c:v>
                </c:pt>
                <c:pt idx="120">
                  <c:v>6.1999998092651403</c:v>
                </c:pt>
                <c:pt idx="121">
                  <c:v>6.21000003814697</c:v>
                </c:pt>
                <c:pt idx="122">
                  <c:v>6.2199997901916504</c:v>
                </c:pt>
                <c:pt idx="123">
                  <c:v>6.2300000190734899</c:v>
                </c:pt>
                <c:pt idx="124">
                  <c:v>6.2399997711181596</c:v>
                </c:pt>
                <c:pt idx="125">
                  <c:v>6.25</c:v>
                </c:pt>
                <c:pt idx="126">
                  <c:v>6.2600002288818404</c:v>
                </c:pt>
                <c:pt idx="127">
                  <c:v>6.2699999809265101</c:v>
                </c:pt>
                <c:pt idx="128">
                  <c:v>6.2800002098083496</c:v>
                </c:pt>
                <c:pt idx="129">
                  <c:v>6.28999996185303</c:v>
                </c:pt>
                <c:pt idx="130">
                  <c:v>6.3000001907348597</c:v>
                </c:pt>
                <c:pt idx="131">
                  <c:v>6.3099999427795401</c:v>
                </c:pt>
                <c:pt idx="132">
                  <c:v>6.3200001716613796</c:v>
                </c:pt>
                <c:pt idx="133">
                  <c:v>6.3299999237060502</c:v>
                </c:pt>
                <c:pt idx="134">
                  <c:v>6.3400001525878897</c:v>
                </c:pt>
                <c:pt idx="135">
                  <c:v>6.3499999046325701</c:v>
                </c:pt>
                <c:pt idx="136">
                  <c:v>6.3600001335143999</c:v>
                </c:pt>
                <c:pt idx="137">
                  <c:v>6.3699998855590803</c:v>
                </c:pt>
                <c:pt idx="138">
                  <c:v>6.3800001144409197</c:v>
                </c:pt>
                <c:pt idx="139">
                  <c:v>6.3899998664856001</c:v>
                </c:pt>
                <c:pt idx="140">
                  <c:v>6.4000000953674299</c:v>
                </c:pt>
                <c:pt idx="141">
                  <c:v>6.4099998474121103</c:v>
                </c:pt>
                <c:pt idx="142">
                  <c:v>6.4200000762939498</c:v>
                </c:pt>
                <c:pt idx="143">
                  <c:v>6.4299998283386204</c:v>
                </c:pt>
                <c:pt idx="144">
                  <c:v>6.4400000572204599</c:v>
                </c:pt>
                <c:pt idx="145">
                  <c:v>6.4499998092651403</c:v>
                </c:pt>
                <c:pt idx="146">
                  <c:v>6.46000003814697</c:v>
                </c:pt>
                <c:pt idx="147">
                  <c:v>6.4699997901916504</c:v>
                </c:pt>
                <c:pt idx="148">
                  <c:v>6.4800000190734899</c:v>
                </c:pt>
                <c:pt idx="149">
                  <c:v>6.4899997711181596</c:v>
                </c:pt>
                <c:pt idx="150">
                  <c:v>6.5</c:v>
                </c:pt>
                <c:pt idx="151">
                  <c:v>6.5100002288818404</c:v>
                </c:pt>
                <c:pt idx="152">
                  <c:v>6.5199999809265101</c:v>
                </c:pt>
                <c:pt idx="153">
                  <c:v>6.5300002098083496</c:v>
                </c:pt>
                <c:pt idx="154">
                  <c:v>6.53999996185303</c:v>
                </c:pt>
                <c:pt idx="155">
                  <c:v>6.5500001907348597</c:v>
                </c:pt>
                <c:pt idx="156">
                  <c:v>6.5599999427795401</c:v>
                </c:pt>
                <c:pt idx="157">
                  <c:v>6.5700001716613796</c:v>
                </c:pt>
                <c:pt idx="158">
                  <c:v>6.5799999237060502</c:v>
                </c:pt>
                <c:pt idx="159">
                  <c:v>6.5900001525878897</c:v>
                </c:pt>
                <c:pt idx="160">
                  <c:v>6.5999999046325701</c:v>
                </c:pt>
                <c:pt idx="161">
                  <c:v>6.6100001335143999</c:v>
                </c:pt>
                <c:pt idx="162">
                  <c:v>6.6199998855590803</c:v>
                </c:pt>
                <c:pt idx="163">
                  <c:v>6.6300001144409197</c:v>
                </c:pt>
                <c:pt idx="164">
                  <c:v>6.6399998664856001</c:v>
                </c:pt>
                <c:pt idx="165">
                  <c:v>6.6500000953674299</c:v>
                </c:pt>
                <c:pt idx="166">
                  <c:v>6.6599998474121103</c:v>
                </c:pt>
                <c:pt idx="167">
                  <c:v>6.6700000762939498</c:v>
                </c:pt>
                <c:pt idx="168">
                  <c:v>6.6799998283386204</c:v>
                </c:pt>
                <c:pt idx="169">
                  <c:v>6.6900000572204599</c:v>
                </c:pt>
                <c:pt idx="170">
                  <c:v>6.6999998092651403</c:v>
                </c:pt>
                <c:pt idx="171">
                  <c:v>6.71000003814697</c:v>
                </c:pt>
                <c:pt idx="172">
                  <c:v>6.7199997901916504</c:v>
                </c:pt>
                <c:pt idx="173">
                  <c:v>6.7300000190734899</c:v>
                </c:pt>
                <c:pt idx="174">
                  <c:v>6.7399997711181596</c:v>
                </c:pt>
                <c:pt idx="175">
                  <c:v>6.75</c:v>
                </c:pt>
                <c:pt idx="176">
                  <c:v>6.7600002288818404</c:v>
                </c:pt>
                <c:pt idx="177">
                  <c:v>6.7699999809265101</c:v>
                </c:pt>
                <c:pt idx="178">
                  <c:v>6.7800002098083496</c:v>
                </c:pt>
                <c:pt idx="179">
                  <c:v>6.78999996185303</c:v>
                </c:pt>
                <c:pt idx="180">
                  <c:v>6.8000001907348597</c:v>
                </c:pt>
                <c:pt idx="181">
                  <c:v>6.8099999427795401</c:v>
                </c:pt>
                <c:pt idx="182">
                  <c:v>6.8200001716613796</c:v>
                </c:pt>
                <c:pt idx="183">
                  <c:v>6.8299999237060502</c:v>
                </c:pt>
                <c:pt idx="184">
                  <c:v>6.8400001525878897</c:v>
                </c:pt>
                <c:pt idx="185">
                  <c:v>6.8499999046325701</c:v>
                </c:pt>
                <c:pt idx="186">
                  <c:v>6.8600001335143999</c:v>
                </c:pt>
                <c:pt idx="187">
                  <c:v>6.8699998855590803</c:v>
                </c:pt>
                <c:pt idx="188">
                  <c:v>6.8800001144409197</c:v>
                </c:pt>
                <c:pt idx="189">
                  <c:v>6.8899998664856001</c:v>
                </c:pt>
                <c:pt idx="190">
                  <c:v>6.9000000953674299</c:v>
                </c:pt>
                <c:pt idx="191">
                  <c:v>6.9099998474121103</c:v>
                </c:pt>
                <c:pt idx="192">
                  <c:v>6.9200000762939498</c:v>
                </c:pt>
                <c:pt idx="193">
                  <c:v>6.9299998283386204</c:v>
                </c:pt>
                <c:pt idx="194">
                  <c:v>6.9400000572204599</c:v>
                </c:pt>
                <c:pt idx="195">
                  <c:v>6.9499998092651403</c:v>
                </c:pt>
                <c:pt idx="196">
                  <c:v>6.96000003814697</c:v>
                </c:pt>
                <c:pt idx="197">
                  <c:v>6.9699997901916504</c:v>
                </c:pt>
                <c:pt idx="198">
                  <c:v>6.9800000190734899</c:v>
                </c:pt>
                <c:pt idx="199">
                  <c:v>6.9899997711181596</c:v>
                </c:pt>
                <c:pt idx="200">
                  <c:v>7</c:v>
                </c:pt>
                <c:pt idx="201">
                  <c:v>7.0100002288818404</c:v>
                </c:pt>
                <c:pt idx="202">
                  <c:v>7.0199999809265101</c:v>
                </c:pt>
                <c:pt idx="203">
                  <c:v>7.0300002098083496</c:v>
                </c:pt>
                <c:pt idx="204">
                  <c:v>7.03999996185303</c:v>
                </c:pt>
                <c:pt idx="205">
                  <c:v>7.0500001907348597</c:v>
                </c:pt>
                <c:pt idx="206">
                  <c:v>7.0599999427795401</c:v>
                </c:pt>
                <c:pt idx="207">
                  <c:v>7.0700001716613796</c:v>
                </c:pt>
                <c:pt idx="208">
                  <c:v>7.0799999237060502</c:v>
                </c:pt>
                <c:pt idx="209">
                  <c:v>7.0900001525878897</c:v>
                </c:pt>
                <c:pt idx="210">
                  <c:v>7.0999999046325701</c:v>
                </c:pt>
                <c:pt idx="211">
                  <c:v>7.1100001335143999</c:v>
                </c:pt>
                <c:pt idx="212">
                  <c:v>7.1199998855590803</c:v>
                </c:pt>
                <c:pt idx="213">
                  <c:v>7.1300001144409197</c:v>
                </c:pt>
                <c:pt idx="214">
                  <c:v>7.1399998664856001</c:v>
                </c:pt>
                <c:pt idx="215">
                  <c:v>7.1500000953674299</c:v>
                </c:pt>
                <c:pt idx="216">
                  <c:v>7.1599998474121103</c:v>
                </c:pt>
                <c:pt idx="217">
                  <c:v>7.1700000762939498</c:v>
                </c:pt>
                <c:pt idx="218">
                  <c:v>7.1799998283386204</c:v>
                </c:pt>
                <c:pt idx="219">
                  <c:v>7.1900000572204599</c:v>
                </c:pt>
                <c:pt idx="220">
                  <c:v>7.1999998092651403</c:v>
                </c:pt>
                <c:pt idx="221">
                  <c:v>7.21000003814697</c:v>
                </c:pt>
                <c:pt idx="222">
                  <c:v>7.2199997901916504</c:v>
                </c:pt>
                <c:pt idx="223">
                  <c:v>7.2300000190734899</c:v>
                </c:pt>
                <c:pt idx="224">
                  <c:v>7.2399997711181596</c:v>
                </c:pt>
                <c:pt idx="225">
                  <c:v>7.25</c:v>
                </c:pt>
                <c:pt idx="226">
                  <c:v>7.2600002288818404</c:v>
                </c:pt>
                <c:pt idx="227">
                  <c:v>7.2699999809265101</c:v>
                </c:pt>
                <c:pt idx="228">
                  <c:v>7.2800002098083496</c:v>
                </c:pt>
                <c:pt idx="229">
                  <c:v>7.28999996185303</c:v>
                </c:pt>
                <c:pt idx="230">
                  <c:v>7.3000001907348597</c:v>
                </c:pt>
                <c:pt idx="231">
                  <c:v>7.3099999427795401</c:v>
                </c:pt>
                <c:pt idx="232">
                  <c:v>7.3200001716613796</c:v>
                </c:pt>
                <c:pt idx="233">
                  <c:v>7.3299999237060502</c:v>
                </c:pt>
                <c:pt idx="234">
                  <c:v>7.3400001525878897</c:v>
                </c:pt>
                <c:pt idx="235">
                  <c:v>7.3499999046325701</c:v>
                </c:pt>
                <c:pt idx="236">
                  <c:v>7.3600001335143999</c:v>
                </c:pt>
                <c:pt idx="237">
                  <c:v>7.3699998855590803</c:v>
                </c:pt>
                <c:pt idx="238">
                  <c:v>7.3800001144409197</c:v>
                </c:pt>
                <c:pt idx="239">
                  <c:v>7.3899998664856001</c:v>
                </c:pt>
                <c:pt idx="240">
                  <c:v>7.4000000953674299</c:v>
                </c:pt>
                <c:pt idx="241">
                  <c:v>7.4099998474121103</c:v>
                </c:pt>
                <c:pt idx="242">
                  <c:v>7.4200000762939498</c:v>
                </c:pt>
                <c:pt idx="243">
                  <c:v>7.4299998283386204</c:v>
                </c:pt>
                <c:pt idx="244">
                  <c:v>7.4400000572204599</c:v>
                </c:pt>
                <c:pt idx="245">
                  <c:v>7.4499998092651403</c:v>
                </c:pt>
                <c:pt idx="246">
                  <c:v>7.46000003814697</c:v>
                </c:pt>
                <c:pt idx="247">
                  <c:v>7.4699997901916504</c:v>
                </c:pt>
                <c:pt idx="248">
                  <c:v>7.4800000190734899</c:v>
                </c:pt>
                <c:pt idx="249">
                  <c:v>7.4899997711181596</c:v>
                </c:pt>
                <c:pt idx="250">
                  <c:v>7.5</c:v>
                </c:pt>
                <c:pt idx="251">
                  <c:v>7.5100002288818404</c:v>
                </c:pt>
                <c:pt idx="252">
                  <c:v>7.5199999809265101</c:v>
                </c:pt>
                <c:pt idx="253">
                  <c:v>7.5300002098083496</c:v>
                </c:pt>
                <c:pt idx="254">
                  <c:v>7.53999996185303</c:v>
                </c:pt>
                <c:pt idx="255">
                  <c:v>7.5500001907348597</c:v>
                </c:pt>
                <c:pt idx="256">
                  <c:v>7.5599999427795401</c:v>
                </c:pt>
                <c:pt idx="257">
                  <c:v>7.5700001716613796</c:v>
                </c:pt>
                <c:pt idx="258">
                  <c:v>7.5799999237060502</c:v>
                </c:pt>
                <c:pt idx="259">
                  <c:v>7.5900001525878897</c:v>
                </c:pt>
                <c:pt idx="260">
                  <c:v>7.5999999046325701</c:v>
                </c:pt>
                <c:pt idx="261">
                  <c:v>7.6100001335143999</c:v>
                </c:pt>
                <c:pt idx="262">
                  <c:v>7.6199998855590803</c:v>
                </c:pt>
                <c:pt idx="263">
                  <c:v>7.6300001144409197</c:v>
                </c:pt>
                <c:pt idx="264">
                  <c:v>7.6399998664856001</c:v>
                </c:pt>
                <c:pt idx="265">
                  <c:v>7.6500000953674299</c:v>
                </c:pt>
                <c:pt idx="266">
                  <c:v>7.6599998474121103</c:v>
                </c:pt>
                <c:pt idx="267">
                  <c:v>7.6700000762939498</c:v>
                </c:pt>
                <c:pt idx="268">
                  <c:v>7.6799998283386204</c:v>
                </c:pt>
                <c:pt idx="269">
                  <c:v>7.6900000572204599</c:v>
                </c:pt>
                <c:pt idx="270">
                  <c:v>7.6999998092651403</c:v>
                </c:pt>
                <c:pt idx="271">
                  <c:v>7.71000003814697</c:v>
                </c:pt>
                <c:pt idx="272">
                  <c:v>7.7199997901916504</c:v>
                </c:pt>
                <c:pt idx="273">
                  <c:v>7.7300000190734899</c:v>
                </c:pt>
                <c:pt idx="274">
                  <c:v>7.7399997711181596</c:v>
                </c:pt>
                <c:pt idx="275">
                  <c:v>7.75</c:v>
                </c:pt>
                <c:pt idx="276">
                  <c:v>7.7600002288818404</c:v>
                </c:pt>
                <c:pt idx="277">
                  <c:v>7.7699999809265101</c:v>
                </c:pt>
                <c:pt idx="278">
                  <c:v>7.7800002098083496</c:v>
                </c:pt>
                <c:pt idx="279">
                  <c:v>7.78999996185303</c:v>
                </c:pt>
                <c:pt idx="280">
                  <c:v>7.8000001907348597</c:v>
                </c:pt>
                <c:pt idx="281">
                  <c:v>7.8099999427795401</c:v>
                </c:pt>
                <c:pt idx="282">
                  <c:v>7.8200001716613796</c:v>
                </c:pt>
                <c:pt idx="283">
                  <c:v>7.8299999237060502</c:v>
                </c:pt>
                <c:pt idx="284">
                  <c:v>7.8400001525878897</c:v>
                </c:pt>
                <c:pt idx="285">
                  <c:v>7.8499999046325701</c:v>
                </c:pt>
                <c:pt idx="286">
                  <c:v>7.8600001335143999</c:v>
                </c:pt>
                <c:pt idx="287">
                  <c:v>7.8699998855590803</c:v>
                </c:pt>
                <c:pt idx="288">
                  <c:v>7.8800001144409197</c:v>
                </c:pt>
                <c:pt idx="289">
                  <c:v>7.8899998664856001</c:v>
                </c:pt>
                <c:pt idx="290">
                  <c:v>7.9000000953674299</c:v>
                </c:pt>
                <c:pt idx="291">
                  <c:v>7.9099998474121103</c:v>
                </c:pt>
                <c:pt idx="292">
                  <c:v>7.9200000762939498</c:v>
                </c:pt>
                <c:pt idx="293">
                  <c:v>7.9299998283386204</c:v>
                </c:pt>
                <c:pt idx="294">
                  <c:v>7.9400000572204599</c:v>
                </c:pt>
                <c:pt idx="295">
                  <c:v>7.9499998092651403</c:v>
                </c:pt>
                <c:pt idx="296">
                  <c:v>7.96000003814697</c:v>
                </c:pt>
                <c:pt idx="297">
                  <c:v>7.9699997901916504</c:v>
                </c:pt>
                <c:pt idx="298">
                  <c:v>7.9800000190734899</c:v>
                </c:pt>
                <c:pt idx="299">
                  <c:v>7.9899997711181596</c:v>
                </c:pt>
                <c:pt idx="300">
                  <c:v>8</c:v>
                </c:pt>
                <c:pt idx="301">
                  <c:v>8.0100002288818395</c:v>
                </c:pt>
                <c:pt idx="302">
                  <c:v>8.0200004577636701</c:v>
                </c:pt>
                <c:pt idx="303">
                  <c:v>8.0299997329711896</c:v>
                </c:pt>
                <c:pt idx="304">
                  <c:v>8.0399999618530291</c:v>
                </c:pt>
                <c:pt idx="305">
                  <c:v>8.0500001907348597</c:v>
                </c:pt>
                <c:pt idx="306">
                  <c:v>8.0600004196166992</c:v>
                </c:pt>
                <c:pt idx="307">
                  <c:v>8.0699996948242205</c:v>
                </c:pt>
                <c:pt idx="308">
                  <c:v>8.0799999237060494</c:v>
                </c:pt>
                <c:pt idx="309">
                  <c:v>8.0900001525878906</c:v>
                </c:pt>
                <c:pt idx="310">
                  <c:v>8.1000003814697301</c:v>
                </c:pt>
                <c:pt idx="311">
                  <c:v>8.1099996566772496</c:v>
                </c:pt>
                <c:pt idx="312">
                  <c:v>8.1199998855590803</c:v>
                </c:pt>
                <c:pt idx="313">
                  <c:v>8.1300001144409197</c:v>
                </c:pt>
                <c:pt idx="314">
                  <c:v>8.1400003433227504</c:v>
                </c:pt>
                <c:pt idx="315">
                  <c:v>8.1499996185302699</c:v>
                </c:pt>
                <c:pt idx="316">
                  <c:v>8.1599998474121094</c:v>
                </c:pt>
                <c:pt idx="317">
                  <c:v>8.1700000762939506</c:v>
                </c:pt>
                <c:pt idx="318">
                  <c:v>8.1800003051757795</c:v>
                </c:pt>
                <c:pt idx="319">
                  <c:v>8.1899995803833008</c:v>
                </c:pt>
                <c:pt idx="320">
                  <c:v>8.1999998092651403</c:v>
                </c:pt>
                <c:pt idx="321">
                  <c:v>8.2100000381469709</c:v>
                </c:pt>
                <c:pt idx="322">
                  <c:v>8.2200002670288104</c:v>
                </c:pt>
                <c:pt idx="323">
                  <c:v>8.2299995422363299</c:v>
                </c:pt>
                <c:pt idx="324">
                  <c:v>8.2399997711181605</c:v>
                </c:pt>
                <c:pt idx="325">
                  <c:v>8.25</c:v>
                </c:pt>
                <c:pt idx="326">
                  <c:v>8.2600002288818395</c:v>
                </c:pt>
                <c:pt idx="327">
                  <c:v>8.2700004577636701</c:v>
                </c:pt>
                <c:pt idx="328">
                  <c:v>8.2799997329711896</c:v>
                </c:pt>
                <c:pt idx="329">
                  <c:v>8.2899999618530291</c:v>
                </c:pt>
                <c:pt idx="330">
                  <c:v>8.3000001907348597</c:v>
                </c:pt>
                <c:pt idx="331">
                  <c:v>8.3100004196166992</c:v>
                </c:pt>
                <c:pt idx="332">
                  <c:v>8.3199996948242205</c:v>
                </c:pt>
                <c:pt idx="333">
                  <c:v>8.3299999237060494</c:v>
                </c:pt>
                <c:pt idx="334">
                  <c:v>8.3400001525878906</c:v>
                </c:pt>
                <c:pt idx="335">
                  <c:v>8.3500003814697301</c:v>
                </c:pt>
                <c:pt idx="336">
                  <c:v>8.3599996566772496</c:v>
                </c:pt>
                <c:pt idx="337">
                  <c:v>8.3699998855590803</c:v>
                </c:pt>
                <c:pt idx="338">
                  <c:v>8.3800001144409197</c:v>
                </c:pt>
                <c:pt idx="339">
                  <c:v>8.3900003433227504</c:v>
                </c:pt>
                <c:pt idx="340">
                  <c:v>8.3999996185302699</c:v>
                </c:pt>
                <c:pt idx="341">
                  <c:v>8.4099998474121094</c:v>
                </c:pt>
                <c:pt idx="342">
                  <c:v>8.4200000762939506</c:v>
                </c:pt>
                <c:pt idx="343">
                  <c:v>8.4300003051757795</c:v>
                </c:pt>
                <c:pt idx="344">
                  <c:v>8.4399995803833008</c:v>
                </c:pt>
                <c:pt idx="345">
                  <c:v>8.4499998092651403</c:v>
                </c:pt>
                <c:pt idx="346">
                  <c:v>8.4600000381469709</c:v>
                </c:pt>
                <c:pt idx="347">
                  <c:v>8.4700002670288104</c:v>
                </c:pt>
                <c:pt idx="348">
                  <c:v>8.4799995422363299</c:v>
                </c:pt>
                <c:pt idx="349">
                  <c:v>8.4899997711181605</c:v>
                </c:pt>
                <c:pt idx="350">
                  <c:v>8.5</c:v>
                </c:pt>
                <c:pt idx="351">
                  <c:v>8.5100002288818395</c:v>
                </c:pt>
                <c:pt idx="352">
                  <c:v>8.5200004577636701</c:v>
                </c:pt>
                <c:pt idx="353">
                  <c:v>8.5299997329711896</c:v>
                </c:pt>
                <c:pt idx="354">
                  <c:v>8.5399999618530291</c:v>
                </c:pt>
                <c:pt idx="355">
                  <c:v>8.5500001907348597</c:v>
                </c:pt>
                <c:pt idx="356">
                  <c:v>8.5600004196166992</c:v>
                </c:pt>
                <c:pt idx="357">
                  <c:v>8.5699996948242205</c:v>
                </c:pt>
                <c:pt idx="358">
                  <c:v>8.5799999237060494</c:v>
                </c:pt>
                <c:pt idx="359">
                  <c:v>8.5900001525878906</c:v>
                </c:pt>
                <c:pt idx="360">
                  <c:v>8.6000003814697301</c:v>
                </c:pt>
                <c:pt idx="361">
                  <c:v>8.6099996566772496</c:v>
                </c:pt>
                <c:pt idx="362">
                  <c:v>8.6199998855590803</c:v>
                </c:pt>
                <c:pt idx="363">
                  <c:v>8.6300001144409197</c:v>
                </c:pt>
                <c:pt idx="364">
                  <c:v>8.6400003433227504</c:v>
                </c:pt>
                <c:pt idx="365">
                  <c:v>8.6499996185302699</c:v>
                </c:pt>
                <c:pt idx="366">
                  <c:v>8.6599998474121094</c:v>
                </c:pt>
                <c:pt idx="367">
                  <c:v>8.6700000762939506</c:v>
                </c:pt>
                <c:pt idx="368">
                  <c:v>8.6800003051757795</c:v>
                </c:pt>
                <c:pt idx="369">
                  <c:v>8.6899995803833008</c:v>
                </c:pt>
                <c:pt idx="370">
                  <c:v>8.6999998092651403</c:v>
                </c:pt>
                <c:pt idx="371">
                  <c:v>8.7100000381469709</c:v>
                </c:pt>
                <c:pt idx="372">
                  <c:v>8.7200002670288104</c:v>
                </c:pt>
                <c:pt idx="373">
                  <c:v>8.7299995422363299</c:v>
                </c:pt>
                <c:pt idx="374">
                  <c:v>8.7399997711181605</c:v>
                </c:pt>
                <c:pt idx="375">
                  <c:v>8.75</c:v>
                </c:pt>
                <c:pt idx="376">
                  <c:v>8.7600002288818395</c:v>
                </c:pt>
                <c:pt idx="377">
                  <c:v>8.7700004577636701</c:v>
                </c:pt>
                <c:pt idx="378">
                  <c:v>8.7799997329711896</c:v>
                </c:pt>
                <c:pt idx="379">
                  <c:v>8.7899999618530291</c:v>
                </c:pt>
                <c:pt idx="380">
                  <c:v>8.8000001907348597</c:v>
                </c:pt>
                <c:pt idx="381">
                  <c:v>8.8100004196166992</c:v>
                </c:pt>
                <c:pt idx="382">
                  <c:v>8.8199996948242205</c:v>
                </c:pt>
                <c:pt idx="383">
                  <c:v>8.8299999237060494</c:v>
                </c:pt>
                <c:pt idx="384">
                  <c:v>8.8400001525878906</c:v>
                </c:pt>
                <c:pt idx="385">
                  <c:v>8.8500003814697301</c:v>
                </c:pt>
                <c:pt idx="386">
                  <c:v>8.8599996566772496</c:v>
                </c:pt>
                <c:pt idx="387">
                  <c:v>8.8699998855590803</c:v>
                </c:pt>
                <c:pt idx="388">
                  <c:v>8.8800001144409197</c:v>
                </c:pt>
                <c:pt idx="389">
                  <c:v>8.8900003433227504</c:v>
                </c:pt>
                <c:pt idx="390">
                  <c:v>8.8999996185302699</c:v>
                </c:pt>
                <c:pt idx="391">
                  <c:v>8.9099998474121094</c:v>
                </c:pt>
                <c:pt idx="392">
                  <c:v>8.9200000762939506</c:v>
                </c:pt>
                <c:pt idx="393">
                  <c:v>8.9300003051757795</c:v>
                </c:pt>
                <c:pt idx="394">
                  <c:v>8.9399995803833008</c:v>
                </c:pt>
                <c:pt idx="395">
                  <c:v>8.9499998092651403</c:v>
                </c:pt>
                <c:pt idx="396">
                  <c:v>8.9600000381469709</c:v>
                </c:pt>
                <c:pt idx="397">
                  <c:v>8.9700002670288104</c:v>
                </c:pt>
                <c:pt idx="398">
                  <c:v>8.9799995422363299</c:v>
                </c:pt>
                <c:pt idx="399">
                  <c:v>8.9899997711181605</c:v>
                </c:pt>
                <c:pt idx="400">
                  <c:v>9</c:v>
                </c:pt>
                <c:pt idx="401">
                  <c:v>9.0100002288818395</c:v>
                </c:pt>
                <c:pt idx="402">
                  <c:v>9.0200004577636701</c:v>
                </c:pt>
                <c:pt idx="403">
                  <c:v>9.0299997329711896</c:v>
                </c:pt>
                <c:pt idx="404">
                  <c:v>9.0399999618530291</c:v>
                </c:pt>
                <c:pt idx="405">
                  <c:v>9.0500001907348597</c:v>
                </c:pt>
                <c:pt idx="406">
                  <c:v>9.0600004196166992</c:v>
                </c:pt>
                <c:pt idx="407">
                  <c:v>9.0699996948242205</c:v>
                </c:pt>
                <c:pt idx="408">
                  <c:v>9.0799999237060494</c:v>
                </c:pt>
                <c:pt idx="409">
                  <c:v>9.0900001525878906</c:v>
                </c:pt>
                <c:pt idx="410">
                  <c:v>9.1000003814697301</c:v>
                </c:pt>
                <c:pt idx="411">
                  <c:v>9.1099996566772496</c:v>
                </c:pt>
                <c:pt idx="412">
                  <c:v>9.1199998855590803</c:v>
                </c:pt>
                <c:pt idx="413">
                  <c:v>9.1300001144409197</c:v>
                </c:pt>
                <c:pt idx="414">
                  <c:v>9.1400003433227504</c:v>
                </c:pt>
                <c:pt idx="415">
                  <c:v>9.1499996185302699</c:v>
                </c:pt>
                <c:pt idx="416">
                  <c:v>9.1599998474121094</c:v>
                </c:pt>
                <c:pt idx="417">
                  <c:v>9.1700000762939506</c:v>
                </c:pt>
                <c:pt idx="418">
                  <c:v>9.1800003051757795</c:v>
                </c:pt>
                <c:pt idx="419">
                  <c:v>9.1899995803833008</c:v>
                </c:pt>
                <c:pt idx="420">
                  <c:v>9.1999998092651403</c:v>
                </c:pt>
                <c:pt idx="421">
                  <c:v>9.2100000381469709</c:v>
                </c:pt>
                <c:pt idx="422">
                  <c:v>9.2200002670288104</c:v>
                </c:pt>
                <c:pt idx="423">
                  <c:v>9.2299995422363299</c:v>
                </c:pt>
                <c:pt idx="424">
                  <c:v>9.2399997711181605</c:v>
                </c:pt>
                <c:pt idx="425">
                  <c:v>9.25</c:v>
                </c:pt>
                <c:pt idx="426">
                  <c:v>9.2600002288818395</c:v>
                </c:pt>
                <c:pt idx="427">
                  <c:v>9.2700004577636701</c:v>
                </c:pt>
                <c:pt idx="428">
                  <c:v>9.2799997329711896</c:v>
                </c:pt>
                <c:pt idx="429">
                  <c:v>9.2899999618530291</c:v>
                </c:pt>
                <c:pt idx="430">
                  <c:v>9.3000001907348597</c:v>
                </c:pt>
                <c:pt idx="431">
                  <c:v>9.3100004196166992</c:v>
                </c:pt>
                <c:pt idx="432">
                  <c:v>9.3199996948242205</c:v>
                </c:pt>
                <c:pt idx="433">
                  <c:v>9.3299999237060494</c:v>
                </c:pt>
                <c:pt idx="434">
                  <c:v>9.3400001525878906</c:v>
                </c:pt>
                <c:pt idx="435">
                  <c:v>9.3500003814697301</c:v>
                </c:pt>
                <c:pt idx="436">
                  <c:v>9.3599996566772496</c:v>
                </c:pt>
                <c:pt idx="437">
                  <c:v>9.3699998855590803</c:v>
                </c:pt>
                <c:pt idx="438">
                  <c:v>9.3800001144409197</c:v>
                </c:pt>
                <c:pt idx="439">
                  <c:v>9.3900003433227504</c:v>
                </c:pt>
                <c:pt idx="440">
                  <c:v>9.3999996185302699</c:v>
                </c:pt>
                <c:pt idx="441">
                  <c:v>9.4099998474121094</c:v>
                </c:pt>
                <c:pt idx="442">
                  <c:v>9.4200000762939506</c:v>
                </c:pt>
                <c:pt idx="443">
                  <c:v>9.4300003051757795</c:v>
                </c:pt>
                <c:pt idx="444">
                  <c:v>9.4399995803833008</c:v>
                </c:pt>
                <c:pt idx="445">
                  <c:v>9.4499998092651403</c:v>
                </c:pt>
                <c:pt idx="446">
                  <c:v>9.4600000381469709</c:v>
                </c:pt>
                <c:pt idx="447">
                  <c:v>9.4700002670288104</c:v>
                </c:pt>
                <c:pt idx="448">
                  <c:v>9.4799995422363299</c:v>
                </c:pt>
                <c:pt idx="449">
                  <c:v>9.4899997711181605</c:v>
                </c:pt>
                <c:pt idx="450">
                  <c:v>9.5</c:v>
                </c:pt>
                <c:pt idx="451">
                  <c:v>9.5100002288818395</c:v>
                </c:pt>
                <c:pt idx="452">
                  <c:v>9.5200004577636701</c:v>
                </c:pt>
                <c:pt idx="453">
                  <c:v>9.5299997329711896</c:v>
                </c:pt>
                <c:pt idx="454">
                  <c:v>9.5399999618530291</c:v>
                </c:pt>
                <c:pt idx="455">
                  <c:v>9.5500001907348597</c:v>
                </c:pt>
                <c:pt idx="456">
                  <c:v>9.5600004196166992</c:v>
                </c:pt>
                <c:pt idx="457">
                  <c:v>9.5699996948242205</c:v>
                </c:pt>
                <c:pt idx="458">
                  <c:v>9.5799999237060494</c:v>
                </c:pt>
                <c:pt idx="459">
                  <c:v>9.5900001525878906</c:v>
                </c:pt>
                <c:pt idx="460">
                  <c:v>9.6000003814697301</c:v>
                </c:pt>
                <c:pt idx="461">
                  <c:v>9.6099996566772496</c:v>
                </c:pt>
                <c:pt idx="462">
                  <c:v>9.6199998855590803</c:v>
                </c:pt>
                <c:pt idx="463">
                  <c:v>9.6300001144409197</c:v>
                </c:pt>
                <c:pt idx="464">
                  <c:v>9.6400003433227504</c:v>
                </c:pt>
                <c:pt idx="465">
                  <c:v>9.6499996185302699</c:v>
                </c:pt>
                <c:pt idx="466">
                  <c:v>9.6599998474121094</c:v>
                </c:pt>
                <c:pt idx="467">
                  <c:v>9.6700000762939506</c:v>
                </c:pt>
                <c:pt idx="468">
                  <c:v>9.6800003051757795</c:v>
                </c:pt>
                <c:pt idx="469">
                  <c:v>9.6899995803833008</c:v>
                </c:pt>
                <c:pt idx="470">
                  <c:v>9.6999998092651403</c:v>
                </c:pt>
                <c:pt idx="471">
                  <c:v>9.7100000381469709</c:v>
                </c:pt>
                <c:pt idx="472">
                  <c:v>9.7200002670288104</c:v>
                </c:pt>
                <c:pt idx="473">
                  <c:v>9.7299995422363299</c:v>
                </c:pt>
                <c:pt idx="474">
                  <c:v>9.7399997711181605</c:v>
                </c:pt>
                <c:pt idx="475">
                  <c:v>9.75</c:v>
                </c:pt>
                <c:pt idx="476">
                  <c:v>9.7600002288818395</c:v>
                </c:pt>
                <c:pt idx="477">
                  <c:v>9.7700004577636701</c:v>
                </c:pt>
                <c:pt idx="478">
                  <c:v>9.7799997329711896</c:v>
                </c:pt>
                <c:pt idx="479">
                  <c:v>9.7899999618530291</c:v>
                </c:pt>
                <c:pt idx="480">
                  <c:v>9.8000001907348597</c:v>
                </c:pt>
                <c:pt idx="481">
                  <c:v>9.8100004196166992</c:v>
                </c:pt>
                <c:pt idx="482">
                  <c:v>9.8199996948242205</c:v>
                </c:pt>
                <c:pt idx="483">
                  <c:v>9.8299999237060494</c:v>
                </c:pt>
                <c:pt idx="484">
                  <c:v>9.8400001525878906</c:v>
                </c:pt>
                <c:pt idx="485">
                  <c:v>9.8500003814697301</c:v>
                </c:pt>
                <c:pt idx="486">
                  <c:v>9.8599996566772496</c:v>
                </c:pt>
                <c:pt idx="487">
                  <c:v>9.8699998855590803</c:v>
                </c:pt>
                <c:pt idx="488">
                  <c:v>9.8800001144409197</c:v>
                </c:pt>
                <c:pt idx="489">
                  <c:v>9.8900003433227504</c:v>
                </c:pt>
                <c:pt idx="490">
                  <c:v>9.8999996185302699</c:v>
                </c:pt>
                <c:pt idx="491">
                  <c:v>9.9099998474121094</c:v>
                </c:pt>
                <c:pt idx="492">
                  <c:v>9.9200000762939506</c:v>
                </c:pt>
                <c:pt idx="493">
                  <c:v>9.9300003051757795</c:v>
                </c:pt>
                <c:pt idx="494">
                  <c:v>9.9399995803833008</c:v>
                </c:pt>
                <c:pt idx="495">
                  <c:v>9.9499998092651403</c:v>
                </c:pt>
                <c:pt idx="496">
                  <c:v>9.9600000381469709</c:v>
                </c:pt>
                <c:pt idx="497">
                  <c:v>9.9700002670288104</c:v>
                </c:pt>
                <c:pt idx="498">
                  <c:v>9.9799995422363299</c:v>
                </c:pt>
                <c:pt idx="499">
                  <c:v>9.9899997711181605</c:v>
                </c:pt>
                <c:pt idx="500">
                  <c:v>10</c:v>
                </c:pt>
                <c:pt idx="501">
                  <c:v>10.0100002288818</c:v>
                </c:pt>
                <c:pt idx="502">
                  <c:v>10.0200004577637</c:v>
                </c:pt>
                <c:pt idx="503">
                  <c:v>10.0299997329712</c:v>
                </c:pt>
                <c:pt idx="504">
                  <c:v>10.039999961853001</c:v>
                </c:pt>
                <c:pt idx="505">
                  <c:v>10.050000190734901</c:v>
                </c:pt>
                <c:pt idx="506">
                  <c:v>10.060000419616699</c:v>
                </c:pt>
                <c:pt idx="507">
                  <c:v>10.069999694824199</c:v>
                </c:pt>
                <c:pt idx="508">
                  <c:v>10.079999923706101</c:v>
                </c:pt>
                <c:pt idx="509">
                  <c:v>10.0900001525879</c:v>
                </c:pt>
                <c:pt idx="510">
                  <c:v>10.1000003814697</c:v>
                </c:pt>
                <c:pt idx="511">
                  <c:v>10.1099996566772</c:v>
                </c:pt>
                <c:pt idx="512">
                  <c:v>10.1199998855591</c:v>
                </c:pt>
                <c:pt idx="513">
                  <c:v>10.1300001144409</c:v>
                </c:pt>
                <c:pt idx="514">
                  <c:v>10.1400003433228</c:v>
                </c:pt>
                <c:pt idx="515">
                  <c:v>10.1499996185303</c:v>
                </c:pt>
                <c:pt idx="516">
                  <c:v>10.1599998474121</c:v>
                </c:pt>
                <c:pt idx="517">
                  <c:v>10.170000076293899</c:v>
                </c:pt>
                <c:pt idx="518">
                  <c:v>10.180000305175801</c:v>
                </c:pt>
                <c:pt idx="519">
                  <c:v>10.189999580383301</c:v>
                </c:pt>
                <c:pt idx="520">
                  <c:v>10.199999809265099</c:v>
                </c:pt>
                <c:pt idx="521">
                  <c:v>10.210000038146999</c:v>
                </c:pt>
                <c:pt idx="522">
                  <c:v>10.2200002670288</c:v>
                </c:pt>
                <c:pt idx="523">
                  <c:v>10.2299995422363</c:v>
                </c:pt>
                <c:pt idx="524">
                  <c:v>10.2399997711182</c:v>
                </c:pt>
                <c:pt idx="525">
                  <c:v>10.25</c:v>
                </c:pt>
                <c:pt idx="526">
                  <c:v>10.2600002288818</c:v>
                </c:pt>
                <c:pt idx="527">
                  <c:v>10.2700004577637</c:v>
                </c:pt>
                <c:pt idx="528">
                  <c:v>10.2799997329712</c:v>
                </c:pt>
                <c:pt idx="529">
                  <c:v>10.289999961853001</c:v>
                </c:pt>
                <c:pt idx="530">
                  <c:v>10.300000190734901</c:v>
                </c:pt>
                <c:pt idx="531">
                  <c:v>10.310000419616699</c:v>
                </c:pt>
                <c:pt idx="532">
                  <c:v>10.319999694824199</c:v>
                </c:pt>
                <c:pt idx="533">
                  <c:v>10.329999923706101</c:v>
                </c:pt>
                <c:pt idx="534">
                  <c:v>10.3400001525879</c:v>
                </c:pt>
                <c:pt idx="535">
                  <c:v>10.3500003814697</c:v>
                </c:pt>
                <c:pt idx="536">
                  <c:v>10.3599996566772</c:v>
                </c:pt>
                <c:pt idx="537">
                  <c:v>10.3699998855591</c:v>
                </c:pt>
                <c:pt idx="538">
                  <c:v>10.3800001144409</c:v>
                </c:pt>
                <c:pt idx="539">
                  <c:v>10.3900003433228</c:v>
                </c:pt>
                <c:pt idx="540">
                  <c:v>10.3999996185303</c:v>
                </c:pt>
                <c:pt idx="541">
                  <c:v>10.4099998474121</c:v>
                </c:pt>
                <c:pt idx="542">
                  <c:v>10.420000076293899</c:v>
                </c:pt>
                <c:pt idx="543">
                  <c:v>10.430000305175801</c:v>
                </c:pt>
                <c:pt idx="544">
                  <c:v>10.439999580383301</c:v>
                </c:pt>
                <c:pt idx="545">
                  <c:v>10.449999809265099</c:v>
                </c:pt>
                <c:pt idx="546">
                  <c:v>10.460000038146999</c:v>
                </c:pt>
                <c:pt idx="547">
                  <c:v>10.4700002670288</c:v>
                </c:pt>
                <c:pt idx="548">
                  <c:v>10.4799995422363</c:v>
                </c:pt>
                <c:pt idx="549">
                  <c:v>10.4899997711182</c:v>
                </c:pt>
                <c:pt idx="550">
                  <c:v>10.5</c:v>
                </c:pt>
                <c:pt idx="551">
                  <c:v>10.5100002288818</c:v>
                </c:pt>
                <c:pt idx="552">
                  <c:v>10.5200004577637</c:v>
                </c:pt>
                <c:pt idx="553">
                  <c:v>10.5299997329712</c:v>
                </c:pt>
                <c:pt idx="554">
                  <c:v>10.539999961853001</c:v>
                </c:pt>
                <c:pt idx="555">
                  <c:v>10.550000190734901</c:v>
                </c:pt>
                <c:pt idx="556">
                  <c:v>10.560000419616699</c:v>
                </c:pt>
                <c:pt idx="557">
                  <c:v>10.569999694824199</c:v>
                </c:pt>
                <c:pt idx="558">
                  <c:v>10.579999923706101</c:v>
                </c:pt>
                <c:pt idx="559">
                  <c:v>10.5900001525879</c:v>
                </c:pt>
                <c:pt idx="560">
                  <c:v>10.6000003814697</c:v>
                </c:pt>
                <c:pt idx="561">
                  <c:v>10.6099996566772</c:v>
                </c:pt>
                <c:pt idx="562">
                  <c:v>10.6199998855591</c:v>
                </c:pt>
                <c:pt idx="563">
                  <c:v>10.6300001144409</c:v>
                </c:pt>
                <c:pt idx="564">
                  <c:v>10.6400003433228</c:v>
                </c:pt>
                <c:pt idx="565">
                  <c:v>10.6499996185303</c:v>
                </c:pt>
                <c:pt idx="566">
                  <c:v>10.6599998474121</c:v>
                </c:pt>
                <c:pt idx="567">
                  <c:v>10.670000076293899</c:v>
                </c:pt>
                <c:pt idx="568">
                  <c:v>10.680000305175801</c:v>
                </c:pt>
                <c:pt idx="569">
                  <c:v>10.689999580383301</c:v>
                </c:pt>
                <c:pt idx="570">
                  <c:v>10.699999809265099</c:v>
                </c:pt>
                <c:pt idx="571">
                  <c:v>10.710000038146999</c:v>
                </c:pt>
                <c:pt idx="572">
                  <c:v>10.7200002670288</c:v>
                </c:pt>
                <c:pt idx="573">
                  <c:v>10.7299995422363</c:v>
                </c:pt>
                <c:pt idx="574">
                  <c:v>10.7399997711182</c:v>
                </c:pt>
                <c:pt idx="575">
                  <c:v>10.75</c:v>
                </c:pt>
                <c:pt idx="576">
                  <c:v>10.7600002288818</c:v>
                </c:pt>
                <c:pt idx="577">
                  <c:v>10.7700004577637</c:v>
                </c:pt>
                <c:pt idx="578">
                  <c:v>10.7799997329712</c:v>
                </c:pt>
                <c:pt idx="579">
                  <c:v>10.789999961853001</c:v>
                </c:pt>
                <c:pt idx="580">
                  <c:v>10.800000190734901</c:v>
                </c:pt>
                <c:pt idx="581">
                  <c:v>10.810000419616699</c:v>
                </c:pt>
                <c:pt idx="582">
                  <c:v>10.819999694824199</c:v>
                </c:pt>
                <c:pt idx="583">
                  <c:v>10.829999923706101</c:v>
                </c:pt>
                <c:pt idx="584">
                  <c:v>10.8400001525879</c:v>
                </c:pt>
                <c:pt idx="585">
                  <c:v>10.8500003814697</c:v>
                </c:pt>
                <c:pt idx="586">
                  <c:v>10.8599996566772</c:v>
                </c:pt>
                <c:pt idx="587">
                  <c:v>10.8699998855591</c:v>
                </c:pt>
                <c:pt idx="588">
                  <c:v>10.8800001144409</c:v>
                </c:pt>
                <c:pt idx="589">
                  <c:v>10.8900003433228</c:v>
                </c:pt>
                <c:pt idx="590">
                  <c:v>10.8999996185303</c:v>
                </c:pt>
                <c:pt idx="591">
                  <c:v>10.9099998474121</c:v>
                </c:pt>
                <c:pt idx="592">
                  <c:v>10.920000076293899</c:v>
                </c:pt>
                <c:pt idx="593">
                  <c:v>10.930000305175801</c:v>
                </c:pt>
                <c:pt idx="594">
                  <c:v>10.939999580383301</c:v>
                </c:pt>
                <c:pt idx="595">
                  <c:v>10.949999809265099</c:v>
                </c:pt>
                <c:pt idx="596">
                  <c:v>10.960000038146999</c:v>
                </c:pt>
                <c:pt idx="597">
                  <c:v>10.9700002670288</c:v>
                </c:pt>
                <c:pt idx="598">
                  <c:v>10.9799995422363</c:v>
                </c:pt>
                <c:pt idx="599">
                  <c:v>10.9899997711182</c:v>
                </c:pt>
                <c:pt idx="600">
                  <c:v>11</c:v>
                </c:pt>
                <c:pt idx="601">
                  <c:v>11.0100002288818</c:v>
                </c:pt>
                <c:pt idx="602">
                  <c:v>11.0200004577637</c:v>
                </c:pt>
                <c:pt idx="603">
                  <c:v>11.0299997329712</c:v>
                </c:pt>
                <c:pt idx="604">
                  <c:v>11.039999961853001</c:v>
                </c:pt>
                <c:pt idx="605">
                  <c:v>11.050000190734901</c:v>
                </c:pt>
                <c:pt idx="606">
                  <c:v>11.060000419616699</c:v>
                </c:pt>
                <c:pt idx="607">
                  <c:v>11.069999694824199</c:v>
                </c:pt>
                <c:pt idx="608">
                  <c:v>11.079999923706101</c:v>
                </c:pt>
                <c:pt idx="609">
                  <c:v>11.0900001525879</c:v>
                </c:pt>
                <c:pt idx="610">
                  <c:v>11.1000003814697</c:v>
                </c:pt>
                <c:pt idx="611">
                  <c:v>11.1099996566772</c:v>
                </c:pt>
                <c:pt idx="612">
                  <c:v>11.1199998855591</c:v>
                </c:pt>
                <c:pt idx="613">
                  <c:v>11.1300001144409</c:v>
                </c:pt>
                <c:pt idx="614">
                  <c:v>11.1400003433228</c:v>
                </c:pt>
                <c:pt idx="615">
                  <c:v>11.1499996185303</c:v>
                </c:pt>
                <c:pt idx="616">
                  <c:v>11.1599998474121</c:v>
                </c:pt>
                <c:pt idx="617">
                  <c:v>11.170000076293899</c:v>
                </c:pt>
                <c:pt idx="618">
                  <c:v>11.180000305175801</c:v>
                </c:pt>
                <c:pt idx="619">
                  <c:v>11.189999580383301</c:v>
                </c:pt>
                <c:pt idx="620">
                  <c:v>11.199999809265099</c:v>
                </c:pt>
                <c:pt idx="621">
                  <c:v>11.210000038146999</c:v>
                </c:pt>
                <c:pt idx="622">
                  <c:v>11.2200002670288</c:v>
                </c:pt>
                <c:pt idx="623">
                  <c:v>11.2299995422363</c:v>
                </c:pt>
                <c:pt idx="624">
                  <c:v>11.2399997711182</c:v>
                </c:pt>
                <c:pt idx="625">
                  <c:v>11.25</c:v>
                </c:pt>
                <c:pt idx="626">
                  <c:v>11.2600002288818</c:v>
                </c:pt>
                <c:pt idx="627">
                  <c:v>11.2700004577637</c:v>
                </c:pt>
                <c:pt idx="628">
                  <c:v>11.2799997329712</c:v>
                </c:pt>
                <c:pt idx="629">
                  <c:v>11.289999961853001</c:v>
                </c:pt>
                <c:pt idx="630">
                  <c:v>11.300000190734901</c:v>
                </c:pt>
                <c:pt idx="631">
                  <c:v>11.310000419616699</c:v>
                </c:pt>
                <c:pt idx="632">
                  <c:v>11.319999694824199</c:v>
                </c:pt>
                <c:pt idx="633">
                  <c:v>11.329999923706101</c:v>
                </c:pt>
                <c:pt idx="634">
                  <c:v>11.3400001525879</c:v>
                </c:pt>
                <c:pt idx="635">
                  <c:v>11.3500003814697</c:v>
                </c:pt>
                <c:pt idx="636">
                  <c:v>11.3599996566772</c:v>
                </c:pt>
                <c:pt idx="637">
                  <c:v>11.3699998855591</c:v>
                </c:pt>
                <c:pt idx="638">
                  <c:v>11.3800001144409</c:v>
                </c:pt>
                <c:pt idx="639">
                  <c:v>11.3900003433228</c:v>
                </c:pt>
                <c:pt idx="640">
                  <c:v>11.3999996185303</c:v>
                </c:pt>
                <c:pt idx="641">
                  <c:v>11.4099998474121</c:v>
                </c:pt>
                <c:pt idx="642">
                  <c:v>11.420000076293899</c:v>
                </c:pt>
                <c:pt idx="643">
                  <c:v>11.430000305175801</c:v>
                </c:pt>
                <c:pt idx="644">
                  <c:v>11.439999580383301</c:v>
                </c:pt>
                <c:pt idx="645">
                  <c:v>11.449999809265099</c:v>
                </c:pt>
                <c:pt idx="646">
                  <c:v>11.460000038146999</c:v>
                </c:pt>
                <c:pt idx="647">
                  <c:v>11.4700002670288</c:v>
                </c:pt>
                <c:pt idx="648">
                  <c:v>11.4799995422363</c:v>
                </c:pt>
                <c:pt idx="649">
                  <c:v>11.4899997711182</c:v>
                </c:pt>
                <c:pt idx="650">
                  <c:v>11.5</c:v>
                </c:pt>
                <c:pt idx="651">
                  <c:v>11.5100002288818</c:v>
                </c:pt>
                <c:pt idx="652">
                  <c:v>11.5200004577637</c:v>
                </c:pt>
                <c:pt idx="653">
                  <c:v>11.5299997329712</c:v>
                </c:pt>
                <c:pt idx="654">
                  <c:v>11.539999961853001</c:v>
                </c:pt>
                <c:pt idx="655">
                  <c:v>11.550000190734901</c:v>
                </c:pt>
                <c:pt idx="656">
                  <c:v>11.560000419616699</c:v>
                </c:pt>
                <c:pt idx="657">
                  <c:v>11.569999694824199</c:v>
                </c:pt>
                <c:pt idx="658">
                  <c:v>11.579999923706101</c:v>
                </c:pt>
                <c:pt idx="659">
                  <c:v>11.5900001525879</c:v>
                </c:pt>
                <c:pt idx="660">
                  <c:v>11.6000003814697</c:v>
                </c:pt>
                <c:pt idx="661">
                  <c:v>11.6099996566772</c:v>
                </c:pt>
                <c:pt idx="662">
                  <c:v>11.6199998855591</c:v>
                </c:pt>
                <c:pt idx="663">
                  <c:v>11.6300001144409</c:v>
                </c:pt>
                <c:pt idx="664">
                  <c:v>11.6400003433228</c:v>
                </c:pt>
                <c:pt idx="665">
                  <c:v>11.6499996185303</c:v>
                </c:pt>
                <c:pt idx="666">
                  <c:v>11.6599998474121</c:v>
                </c:pt>
                <c:pt idx="667">
                  <c:v>11.670000076293899</c:v>
                </c:pt>
                <c:pt idx="668">
                  <c:v>11.680000305175801</c:v>
                </c:pt>
                <c:pt idx="669">
                  <c:v>11.689999580383301</c:v>
                </c:pt>
                <c:pt idx="670">
                  <c:v>11.699999809265099</c:v>
                </c:pt>
                <c:pt idx="671">
                  <c:v>11.710000038146999</c:v>
                </c:pt>
                <c:pt idx="672">
                  <c:v>11.7200002670288</c:v>
                </c:pt>
                <c:pt idx="673">
                  <c:v>11.7299995422363</c:v>
                </c:pt>
                <c:pt idx="674">
                  <c:v>11.7399997711182</c:v>
                </c:pt>
                <c:pt idx="675">
                  <c:v>11.75</c:v>
                </c:pt>
                <c:pt idx="676">
                  <c:v>11.7600002288818</c:v>
                </c:pt>
                <c:pt idx="677">
                  <c:v>11.7700004577637</c:v>
                </c:pt>
                <c:pt idx="678">
                  <c:v>11.7799997329712</c:v>
                </c:pt>
                <c:pt idx="679">
                  <c:v>11.789999961853001</c:v>
                </c:pt>
                <c:pt idx="680">
                  <c:v>11.800000190734901</c:v>
                </c:pt>
                <c:pt idx="681">
                  <c:v>11.810000419616699</c:v>
                </c:pt>
                <c:pt idx="682">
                  <c:v>11.819999694824199</c:v>
                </c:pt>
                <c:pt idx="683">
                  <c:v>11.829999923706101</c:v>
                </c:pt>
                <c:pt idx="684">
                  <c:v>11.8400001525879</c:v>
                </c:pt>
                <c:pt idx="685">
                  <c:v>11.8500003814697</c:v>
                </c:pt>
                <c:pt idx="686">
                  <c:v>11.8599996566772</c:v>
                </c:pt>
                <c:pt idx="687">
                  <c:v>11.8699998855591</c:v>
                </c:pt>
                <c:pt idx="688">
                  <c:v>11.8800001144409</c:v>
                </c:pt>
                <c:pt idx="689">
                  <c:v>11.8900003433228</c:v>
                </c:pt>
                <c:pt idx="690">
                  <c:v>11.8999996185303</c:v>
                </c:pt>
                <c:pt idx="691">
                  <c:v>11.9099998474121</c:v>
                </c:pt>
                <c:pt idx="692">
                  <c:v>11.920000076293899</c:v>
                </c:pt>
                <c:pt idx="693">
                  <c:v>11.930000305175801</c:v>
                </c:pt>
                <c:pt idx="694">
                  <c:v>11.939999580383301</c:v>
                </c:pt>
                <c:pt idx="695">
                  <c:v>11.949999809265099</c:v>
                </c:pt>
                <c:pt idx="696">
                  <c:v>11.960000038146999</c:v>
                </c:pt>
                <c:pt idx="697">
                  <c:v>11.9700002670288</c:v>
                </c:pt>
                <c:pt idx="698">
                  <c:v>11.9799995422363</c:v>
                </c:pt>
                <c:pt idx="699">
                  <c:v>11.9899997711182</c:v>
                </c:pt>
                <c:pt idx="700">
                  <c:v>12</c:v>
                </c:pt>
                <c:pt idx="701">
                  <c:v>12.0100002288818</c:v>
                </c:pt>
                <c:pt idx="702">
                  <c:v>12.0200004577637</c:v>
                </c:pt>
                <c:pt idx="703">
                  <c:v>12.0299997329712</c:v>
                </c:pt>
                <c:pt idx="704">
                  <c:v>12.039999961853001</c:v>
                </c:pt>
                <c:pt idx="705">
                  <c:v>12.050000190734901</c:v>
                </c:pt>
                <c:pt idx="706">
                  <c:v>12.060000419616699</c:v>
                </c:pt>
                <c:pt idx="707">
                  <c:v>12.069999694824199</c:v>
                </c:pt>
                <c:pt idx="708">
                  <c:v>12.079999923706101</c:v>
                </c:pt>
                <c:pt idx="709">
                  <c:v>12.0900001525879</c:v>
                </c:pt>
                <c:pt idx="710">
                  <c:v>12.1000003814697</c:v>
                </c:pt>
                <c:pt idx="711">
                  <c:v>12.1099996566772</c:v>
                </c:pt>
                <c:pt idx="712">
                  <c:v>12.1199998855591</c:v>
                </c:pt>
                <c:pt idx="713">
                  <c:v>12.1300001144409</c:v>
                </c:pt>
                <c:pt idx="714">
                  <c:v>12.1400003433228</c:v>
                </c:pt>
                <c:pt idx="715">
                  <c:v>12.1499996185303</c:v>
                </c:pt>
                <c:pt idx="716">
                  <c:v>12.1599998474121</c:v>
                </c:pt>
                <c:pt idx="717">
                  <c:v>12.170000076293899</c:v>
                </c:pt>
                <c:pt idx="718">
                  <c:v>12.180000305175801</c:v>
                </c:pt>
                <c:pt idx="719">
                  <c:v>12.189999580383301</c:v>
                </c:pt>
                <c:pt idx="720">
                  <c:v>12.199999809265099</c:v>
                </c:pt>
                <c:pt idx="721">
                  <c:v>12.210000038146999</c:v>
                </c:pt>
                <c:pt idx="722">
                  <c:v>12.2200002670288</c:v>
                </c:pt>
                <c:pt idx="723">
                  <c:v>12.2299995422363</c:v>
                </c:pt>
                <c:pt idx="724">
                  <c:v>12.2399997711182</c:v>
                </c:pt>
                <c:pt idx="725">
                  <c:v>12.25</c:v>
                </c:pt>
                <c:pt idx="726">
                  <c:v>12.2600002288818</c:v>
                </c:pt>
                <c:pt idx="727">
                  <c:v>12.2700004577637</c:v>
                </c:pt>
                <c:pt idx="728">
                  <c:v>12.2799997329712</c:v>
                </c:pt>
                <c:pt idx="729">
                  <c:v>12.289999961853001</c:v>
                </c:pt>
                <c:pt idx="730">
                  <c:v>12.300000190734901</c:v>
                </c:pt>
                <c:pt idx="731">
                  <c:v>12.310000419616699</c:v>
                </c:pt>
                <c:pt idx="732">
                  <c:v>12.319999694824199</c:v>
                </c:pt>
                <c:pt idx="733">
                  <c:v>12.329999923706101</c:v>
                </c:pt>
                <c:pt idx="734">
                  <c:v>12.3400001525879</c:v>
                </c:pt>
                <c:pt idx="735">
                  <c:v>12.3500003814697</c:v>
                </c:pt>
                <c:pt idx="736">
                  <c:v>12.3599996566772</c:v>
                </c:pt>
                <c:pt idx="737">
                  <c:v>12.3699998855591</c:v>
                </c:pt>
                <c:pt idx="738">
                  <c:v>12.3800001144409</c:v>
                </c:pt>
                <c:pt idx="739">
                  <c:v>12.3900003433228</c:v>
                </c:pt>
                <c:pt idx="740">
                  <c:v>12.3999996185303</c:v>
                </c:pt>
                <c:pt idx="741">
                  <c:v>12.4099998474121</c:v>
                </c:pt>
                <c:pt idx="742">
                  <c:v>12.420000076293899</c:v>
                </c:pt>
                <c:pt idx="743">
                  <c:v>12.430000305175801</c:v>
                </c:pt>
                <c:pt idx="744">
                  <c:v>12.439999580383301</c:v>
                </c:pt>
                <c:pt idx="745">
                  <c:v>12.449999809265099</c:v>
                </c:pt>
                <c:pt idx="746">
                  <c:v>12.460000038146999</c:v>
                </c:pt>
                <c:pt idx="747">
                  <c:v>12.4700002670288</c:v>
                </c:pt>
                <c:pt idx="748">
                  <c:v>12.4799995422363</c:v>
                </c:pt>
                <c:pt idx="749">
                  <c:v>12.4899997711182</c:v>
                </c:pt>
                <c:pt idx="750">
                  <c:v>12.5</c:v>
                </c:pt>
                <c:pt idx="751">
                  <c:v>12.5100002288818</c:v>
                </c:pt>
                <c:pt idx="752">
                  <c:v>12.5200004577637</c:v>
                </c:pt>
                <c:pt idx="753">
                  <c:v>12.5299997329712</c:v>
                </c:pt>
                <c:pt idx="754">
                  <c:v>12.539999961853001</c:v>
                </c:pt>
                <c:pt idx="755">
                  <c:v>12.550000190734901</c:v>
                </c:pt>
                <c:pt idx="756">
                  <c:v>12.560000419616699</c:v>
                </c:pt>
                <c:pt idx="757">
                  <c:v>12.569999694824199</c:v>
                </c:pt>
                <c:pt idx="758">
                  <c:v>12.579999923706101</c:v>
                </c:pt>
                <c:pt idx="759">
                  <c:v>12.5900001525879</c:v>
                </c:pt>
                <c:pt idx="760">
                  <c:v>12.6000003814697</c:v>
                </c:pt>
                <c:pt idx="761">
                  <c:v>12.6099996566772</c:v>
                </c:pt>
                <c:pt idx="762">
                  <c:v>12.6199998855591</c:v>
                </c:pt>
                <c:pt idx="763">
                  <c:v>12.6300001144409</c:v>
                </c:pt>
                <c:pt idx="764">
                  <c:v>12.6400003433228</c:v>
                </c:pt>
                <c:pt idx="765">
                  <c:v>12.6499996185303</c:v>
                </c:pt>
                <c:pt idx="766">
                  <c:v>12.6599998474121</c:v>
                </c:pt>
                <c:pt idx="767">
                  <c:v>12.670000076293899</c:v>
                </c:pt>
                <c:pt idx="768">
                  <c:v>12.680000305175801</c:v>
                </c:pt>
                <c:pt idx="769">
                  <c:v>12.689999580383301</c:v>
                </c:pt>
                <c:pt idx="770">
                  <c:v>12.699999809265099</c:v>
                </c:pt>
                <c:pt idx="771">
                  <c:v>12.710000038146999</c:v>
                </c:pt>
                <c:pt idx="772">
                  <c:v>12.7200002670288</c:v>
                </c:pt>
                <c:pt idx="773">
                  <c:v>12.7299995422363</c:v>
                </c:pt>
                <c:pt idx="774">
                  <c:v>12.7399997711182</c:v>
                </c:pt>
                <c:pt idx="775">
                  <c:v>12.75</c:v>
                </c:pt>
                <c:pt idx="776">
                  <c:v>12.7600002288818</c:v>
                </c:pt>
                <c:pt idx="777">
                  <c:v>12.7700004577637</c:v>
                </c:pt>
                <c:pt idx="778">
                  <c:v>12.7799997329712</c:v>
                </c:pt>
                <c:pt idx="779">
                  <c:v>12.789999961853001</c:v>
                </c:pt>
                <c:pt idx="780">
                  <c:v>12.800000190734901</c:v>
                </c:pt>
                <c:pt idx="781">
                  <c:v>12.810000419616699</c:v>
                </c:pt>
                <c:pt idx="782">
                  <c:v>12.819999694824199</c:v>
                </c:pt>
                <c:pt idx="783">
                  <c:v>12.829999923706101</c:v>
                </c:pt>
                <c:pt idx="784">
                  <c:v>12.8400001525879</c:v>
                </c:pt>
                <c:pt idx="785">
                  <c:v>12.8500003814697</c:v>
                </c:pt>
                <c:pt idx="786">
                  <c:v>12.8599996566772</c:v>
                </c:pt>
                <c:pt idx="787">
                  <c:v>12.8699998855591</c:v>
                </c:pt>
                <c:pt idx="788">
                  <c:v>12.8800001144409</c:v>
                </c:pt>
                <c:pt idx="789">
                  <c:v>12.8900003433228</c:v>
                </c:pt>
                <c:pt idx="790">
                  <c:v>12.8999996185303</c:v>
                </c:pt>
                <c:pt idx="791">
                  <c:v>12.9099998474121</c:v>
                </c:pt>
                <c:pt idx="792">
                  <c:v>12.920000076293899</c:v>
                </c:pt>
                <c:pt idx="793">
                  <c:v>12.930000305175801</c:v>
                </c:pt>
                <c:pt idx="794">
                  <c:v>12.939999580383301</c:v>
                </c:pt>
                <c:pt idx="795">
                  <c:v>12.949999809265099</c:v>
                </c:pt>
                <c:pt idx="796">
                  <c:v>12.960000038146999</c:v>
                </c:pt>
                <c:pt idx="797">
                  <c:v>12.9700002670288</c:v>
                </c:pt>
                <c:pt idx="798">
                  <c:v>12.9799995422363</c:v>
                </c:pt>
                <c:pt idx="799">
                  <c:v>12.9899997711182</c:v>
                </c:pt>
                <c:pt idx="800">
                  <c:v>13</c:v>
                </c:pt>
                <c:pt idx="801">
                  <c:v>13.0100002288818</c:v>
                </c:pt>
                <c:pt idx="802">
                  <c:v>13.0200004577637</c:v>
                </c:pt>
                <c:pt idx="803">
                  <c:v>13.0299997329712</c:v>
                </c:pt>
                <c:pt idx="804">
                  <c:v>13.039999961853001</c:v>
                </c:pt>
                <c:pt idx="805">
                  <c:v>13.050000190734901</c:v>
                </c:pt>
                <c:pt idx="806">
                  <c:v>13.060000419616699</c:v>
                </c:pt>
                <c:pt idx="807">
                  <c:v>13.069999694824199</c:v>
                </c:pt>
                <c:pt idx="808">
                  <c:v>13.079999923706101</c:v>
                </c:pt>
                <c:pt idx="809">
                  <c:v>13.0900001525879</c:v>
                </c:pt>
                <c:pt idx="810">
                  <c:v>13.1000003814697</c:v>
                </c:pt>
                <c:pt idx="811">
                  <c:v>13.1099996566772</c:v>
                </c:pt>
                <c:pt idx="812">
                  <c:v>13.1199998855591</c:v>
                </c:pt>
                <c:pt idx="813">
                  <c:v>13.1300001144409</c:v>
                </c:pt>
                <c:pt idx="814">
                  <c:v>13.1400003433228</c:v>
                </c:pt>
                <c:pt idx="815">
                  <c:v>13.1499996185303</c:v>
                </c:pt>
                <c:pt idx="816">
                  <c:v>13.1599998474121</c:v>
                </c:pt>
                <c:pt idx="817">
                  <c:v>13.170000076293899</c:v>
                </c:pt>
                <c:pt idx="818">
                  <c:v>13.180000305175801</c:v>
                </c:pt>
                <c:pt idx="819">
                  <c:v>13.189999580383301</c:v>
                </c:pt>
                <c:pt idx="820">
                  <c:v>13.199999809265099</c:v>
                </c:pt>
                <c:pt idx="821">
                  <c:v>13.210000038146999</c:v>
                </c:pt>
                <c:pt idx="822">
                  <c:v>13.2200002670288</c:v>
                </c:pt>
                <c:pt idx="823">
                  <c:v>13.2299995422363</c:v>
                </c:pt>
                <c:pt idx="824">
                  <c:v>13.2399997711182</c:v>
                </c:pt>
                <c:pt idx="825">
                  <c:v>13.25</c:v>
                </c:pt>
                <c:pt idx="826">
                  <c:v>13.2600002288818</c:v>
                </c:pt>
                <c:pt idx="827">
                  <c:v>13.2700004577637</c:v>
                </c:pt>
                <c:pt idx="828">
                  <c:v>13.2799997329712</c:v>
                </c:pt>
                <c:pt idx="829">
                  <c:v>13.289999961853001</c:v>
                </c:pt>
                <c:pt idx="830">
                  <c:v>13.300000190734901</c:v>
                </c:pt>
                <c:pt idx="831">
                  <c:v>13.310000419616699</c:v>
                </c:pt>
                <c:pt idx="832">
                  <c:v>13.319999694824199</c:v>
                </c:pt>
                <c:pt idx="833">
                  <c:v>13.329999923706101</c:v>
                </c:pt>
                <c:pt idx="834">
                  <c:v>13.3400001525879</c:v>
                </c:pt>
                <c:pt idx="835">
                  <c:v>13.3500003814697</c:v>
                </c:pt>
                <c:pt idx="836">
                  <c:v>13.3599996566772</c:v>
                </c:pt>
                <c:pt idx="837">
                  <c:v>13.3699998855591</c:v>
                </c:pt>
                <c:pt idx="838">
                  <c:v>13.3800001144409</c:v>
                </c:pt>
                <c:pt idx="839">
                  <c:v>13.3900003433228</c:v>
                </c:pt>
                <c:pt idx="840">
                  <c:v>13.3999996185303</c:v>
                </c:pt>
                <c:pt idx="841">
                  <c:v>13.4099998474121</c:v>
                </c:pt>
                <c:pt idx="842">
                  <c:v>13.420000076293899</c:v>
                </c:pt>
                <c:pt idx="843">
                  <c:v>13.430000305175801</c:v>
                </c:pt>
                <c:pt idx="844">
                  <c:v>13.439999580383301</c:v>
                </c:pt>
                <c:pt idx="845">
                  <c:v>13.449999809265099</c:v>
                </c:pt>
                <c:pt idx="846">
                  <c:v>13.460000038146999</c:v>
                </c:pt>
                <c:pt idx="847">
                  <c:v>13.4700002670288</c:v>
                </c:pt>
                <c:pt idx="848">
                  <c:v>13.4799995422363</c:v>
                </c:pt>
                <c:pt idx="849">
                  <c:v>13.4899997711182</c:v>
                </c:pt>
                <c:pt idx="850">
                  <c:v>13.5</c:v>
                </c:pt>
                <c:pt idx="851">
                  <c:v>13.5100002288818</c:v>
                </c:pt>
                <c:pt idx="852">
                  <c:v>13.5200004577637</c:v>
                </c:pt>
                <c:pt idx="853">
                  <c:v>13.5299997329712</c:v>
                </c:pt>
                <c:pt idx="854">
                  <c:v>13.539999961853001</c:v>
                </c:pt>
                <c:pt idx="855">
                  <c:v>13.550000190734901</c:v>
                </c:pt>
                <c:pt idx="856">
                  <c:v>13.560000419616699</c:v>
                </c:pt>
                <c:pt idx="857">
                  <c:v>13.569999694824199</c:v>
                </c:pt>
                <c:pt idx="858">
                  <c:v>13.579999923706101</c:v>
                </c:pt>
                <c:pt idx="859">
                  <c:v>13.5900001525879</c:v>
                </c:pt>
                <c:pt idx="860">
                  <c:v>13.6000003814697</c:v>
                </c:pt>
                <c:pt idx="861">
                  <c:v>13.6099996566772</c:v>
                </c:pt>
                <c:pt idx="862">
                  <c:v>13.6199998855591</c:v>
                </c:pt>
                <c:pt idx="863">
                  <c:v>13.6300001144409</c:v>
                </c:pt>
                <c:pt idx="864">
                  <c:v>13.6400003433228</c:v>
                </c:pt>
                <c:pt idx="865">
                  <c:v>13.6499996185303</c:v>
                </c:pt>
                <c:pt idx="866">
                  <c:v>13.6599998474121</c:v>
                </c:pt>
                <c:pt idx="867">
                  <c:v>13.670000076293899</c:v>
                </c:pt>
                <c:pt idx="868">
                  <c:v>13.680000305175801</c:v>
                </c:pt>
                <c:pt idx="869">
                  <c:v>13.689999580383301</c:v>
                </c:pt>
                <c:pt idx="870">
                  <c:v>13.699999809265099</c:v>
                </c:pt>
                <c:pt idx="871">
                  <c:v>13.710000038146999</c:v>
                </c:pt>
                <c:pt idx="872">
                  <c:v>13.7200002670288</c:v>
                </c:pt>
                <c:pt idx="873">
                  <c:v>13.7299995422363</c:v>
                </c:pt>
                <c:pt idx="874">
                  <c:v>13.7399997711182</c:v>
                </c:pt>
                <c:pt idx="875">
                  <c:v>13.75</c:v>
                </c:pt>
                <c:pt idx="876">
                  <c:v>13.7600002288818</c:v>
                </c:pt>
                <c:pt idx="877">
                  <c:v>13.7700004577637</c:v>
                </c:pt>
                <c:pt idx="878">
                  <c:v>13.7799997329712</c:v>
                </c:pt>
                <c:pt idx="879">
                  <c:v>13.789999961853001</c:v>
                </c:pt>
                <c:pt idx="880">
                  <c:v>13.800000190734901</c:v>
                </c:pt>
                <c:pt idx="881">
                  <c:v>13.810000419616699</c:v>
                </c:pt>
                <c:pt idx="882">
                  <c:v>13.819999694824199</c:v>
                </c:pt>
                <c:pt idx="883">
                  <c:v>13.829999923706101</c:v>
                </c:pt>
                <c:pt idx="884">
                  <c:v>13.8400001525879</c:v>
                </c:pt>
                <c:pt idx="885">
                  <c:v>13.8500003814697</c:v>
                </c:pt>
                <c:pt idx="886">
                  <c:v>13.8599996566772</c:v>
                </c:pt>
                <c:pt idx="887">
                  <c:v>13.8699998855591</c:v>
                </c:pt>
                <c:pt idx="888">
                  <c:v>13.8800001144409</c:v>
                </c:pt>
                <c:pt idx="889">
                  <c:v>13.8900003433228</c:v>
                </c:pt>
                <c:pt idx="890">
                  <c:v>13.8999996185303</c:v>
                </c:pt>
                <c:pt idx="891">
                  <c:v>13.9099998474121</c:v>
                </c:pt>
                <c:pt idx="892">
                  <c:v>13.920000076293899</c:v>
                </c:pt>
                <c:pt idx="893">
                  <c:v>13.930000305175801</c:v>
                </c:pt>
                <c:pt idx="894">
                  <c:v>13.939999580383301</c:v>
                </c:pt>
                <c:pt idx="895">
                  <c:v>13.949999809265099</c:v>
                </c:pt>
                <c:pt idx="896">
                  <c:v>13.960000038146999</c:v>
                </c:pt>
                <c:pt idx="897">
                  <c:v>13.9700002670288</c:v>
                </c:pt>
                <c:pt idx="898">
                  <c:v>13.9799995422363</c:v>
                </c:pt>
                <c:pt idx="899">
                  <c:v>13.9899997711182</c:v>
                </c:pt>
                <c:pt idx="900">
                  <c:v>14</c:v>
                </c:pt>
                <c:pt idx="901">
                  <c:v>14.0100002288818</c:v>
                </c:pt>
                <c:pt idx="902">
                  <c:v>14.0200004577637</c:v>
                </c:pt>
                <c:pt idx="903">
                  <c:v>14.0299997329712</c:v>
                </c:pt>
                <c:pt idx="904">
                  <c:v>14.039999961853001</c:v>
                </c:pt>
                <c:pt idx="905">
                  <c:v>14.050000190734901</c:v>
                </c:pt>
                <c:pt idx="906">
                  <c:v>14.060000419616699</c:v>
                </c:pt>
                <c:pt idx="907">
                  <c:v>14.069999694824199</c:v>
                </c:pt>
                <c:pt idx="908">
                  <c:v>14.079999923706101</c:v>
                </c:pt>
                <c:pt idx="909">
                  <c:v>14.0900001525879</c:v>
                </c:pt>
                <c:pt idx="910">
                  <c:v>14.1000003814697</c:v>
                </c:pt>
                <c:pt idx="911">
                  <c:v>14.1099996566772</c:v>
                </c:pt>
                <c:pt idx="912">
                  <c:v>14.1199998855591</c:v>
                </c:pt>
                <c:pt idx="913">
                  <c:v>14.1300001144409</c:v>
                </c:pt>
                <c:pt idx="914">
                  <c:v>14.1400003433228</c:v>
                </c:pt>
                <c:pt idx="915">
                  <c:v>14.1499996185303</c:v>
                </c:pt>
                <c:pt idx="916">
                  <c:v>14.1599998474121</c:v>
                </c:pt>
                <c:pt idx="917">
                  <c:v>14.170000076293899</c:v>
                </c:pt>
                <c:pt idx="918">
                  <c:v>14.180000305175801</c:v>
                </c:pt>
                <c:pt idx="919">
                  <c:v>14.189999580383301</c:v>
                </c:pt>
                <c:pt idx="920">
                  <c:v>14.199999809265099</c:v>
                </c:pt>
                <c:pt idx="921">
                  <c:v>14.210000038146999</c:v>
                </c:pt>
                <c:pt idx="922">
                  <c:v>14.2200002670288</c:v>
                </c:pt>
                <c:pt idx="923">
                  <c:v>14.2299995422363</c:v>
                </c:pt>
                <c:pt idx="924">
                  <c:v>14.2399997711182</c:v>
                </c:pt>
                <c:pt idx="925">
                  <c:v>14.25</c:v>
                </c:pt>
                <c:pt idx="926">
                  <c:v>14.2600002288818</c:v>
                </c:pt>
                <c:pt idx="927">
                  <c:v>14.2700004577637</c:v>
                </c:pt>
                <c:pt idx="928">
                  <c:v>14.2799997329712</c:v>
                </c:pt>
                <c:pt idx="929">
                  <c:v>14.289999961853001</c:v>
                </c:pt>
                <c:pt idx="930">
                  <c:v>14.300000190734901</c:v>
                </c:pt>
                <c:pt idx="931">
                  <c:v>14.310000419616699</c:v>
                </c:pt>
                <c:pt idx="932">
                  <c:v>14.319999694824199</c:v>
                </c:pt>
                <c:pt idx="933">
                  <c:v>14.329999923706101</c:v>
                </c:pt>
                <c:pt idx="934">
                  <c:v>14.3400001525879</c:v>
                </c:pt>
                <c:pt idx="935">
                  <c:v>14.3500003814697</c:v>
                </c:pt>
                <c:pt idx="936">
                  <c:v>14.3599996566772</c:v>
                </c:pt>
                <c:pt idx="937">
                  <c:v>14.3699998855591</c:v>
                </c:pt>
                <c:pt idx="938">
                  <c:v>14.3800001144409</c:v>
                </c:pt>
                <c:pt idx="939">
                  <c:v>14.3900003433228</c:v>
                </c:pt>
                <c:pt idx="940">
                  <c:v>14.3999996185303</c:v>
                </c:pt>
                <c:pt idx="941">
                  <c:v>14.4099998474121</c:v>
                </c:pt>
                <c:pt idx="942">
                  <c:v>14.420000076293899</c:v>
                </c:pt>
                <c:pt idx="943">
                  <c:v>14.430000305175801</c:v>
                </c:pt>
                <c:pt idx="944">
                  <c:v>14.439999580383301</c:v>
                </c:pt>
                <c:pt idx="945">
                  <c:v>14.449999809265099</c:v>
                </c:pt>
                <c:pt idx="946">
                  <c:v>14.460000038146999</c:v>
                </c:pt>
                <c:pt idx="947">
                  <c:v>14.4700002670288</c:v>
                </c:pt>
                <c:pt idx="948">
                  <c:v>14.4799995422363</c:v>
                </c:pt>
                <c:pt idx="949">
                  <c:v>14.4899997711182</c:v>
                </c:pt>
                <c:pt idx="950">
                  <c:v>14.5</c:v>
                </c:pt>
                <c:pt idx="951">
                  <c:v>14.5100002288818</c:v>
                </c:pt>
                <c:pt idx="952">
                  <c:v>14.5200004577637</c:v>
                </c:pt>
                <c:pt idx="953">
                  <c:v>14.5299997329712</c:v>
                </c:pt>
                <c:pt idx="954">
                  <c:v>14.539999961853001</c:v>
                </c:pt>
                <c:pt idx="955">
                  <c:v>14.550000190734901</c:v>
                </c:pt>
                <c:pt idx="956">
                  <c:v>14.560000419616699</c:v>
                </c:pt>
                <c:pt idx="957">
                  <c:v>14.569999694824199</c:v>
                </c:pt>
                <c:pt idx="958">
                  <c:v>14.579999923706101</c:v>
                </c:pt>
                <c:pt idx="959">
                  <c:v>14.5900001525879</c:v>
                </c:pt>
                <c:pt idx="960">
                  <c:v>14.6000003814697</c:v>
                </c:pt>
                <c:pt idx="961">
                  <c:v>14.6099996566772</c:v>
                </c:pt>
                <c:pt idx="962">
                  <c:v>14.6199998855591</c:v>
                </c:pt>
                <c:pt idx="963">
                  <c:v>14.6300001144409</c:v>
                </c:pt>
                <c:pt idx="964">
                  <c:v>14.6400003433228</c:v>
                </c:pt>
                <c:pt idx="965">
                  <c:v>14.6499996185303</c:v>
                </c:pt>
                <c:pt idx="966">
                  <c:v>14.6599998474121</c:v>
                </c:pt>
                <c:pt idx="967">
                  <c:v>14.670000076293899</c:v>
                </c:pt>
                <c:pt idx="968">
                  <c:v>14.680000305175801</c:v>
                </c:pt>
                <c:pt idx="969">
                  <c:v>14.689999580383301</c:v>
                </c:pt>
                <c:pt idx="970">
                  <c:v>14.699999809265099</c:v>
                </c:pt>
                <c:pt idx="971">
                  <c:v>14.710000038146999</c:v>
                </c:pt>
                <c:pt idx="972">
                  <c:v>14.7200002670288</c:v>
                </c:pt>
                <c:pt idx="973">
                  <c:v>14.7299995422363</c:v>
                </c:pt>
                <c:pt idx="974">
                  <c:v>14.7399997711182</c:v>
                </c:pt>
                <c:pt idx="975">
                  <c:v>14.75</c:v>
                </c:pt>
                <c:pt idx="976">
                  <c:v>14.7600002288818</c:v>
                </c:pt>
                <c:pt idx="977">
                  <c:v>14.7700004577637</c:v>
                </c:pt>
                <c:pt idx="978">
                  <c:v>14.7799997329712</c:v>
                </c:pt>
                <c:pt idx="979">
                  <c:v>14.789999961853001</c:v>
                </c:pt>
                <c:pt idx="980">
                  <c:v>14.800000190734901</c:v>
                </c:pt>
                <c:pt idx="981">
                  <c:v>14.810000419616699</c:v>
                </c:pt>
                <c:pt idx="982">
                  <c:v>14.819999694824199</c:v>
                </c:pt>
                <c:pt idx="983">
                  <c:v>14.829999923706101</c:v>
                </c:pt>
                <c:pt idx="984">
                  <c:v>14.8400001525879</c:v>
                </c:pt>
                <c:pt idx="985">
                  <c:v>14.8500003814697</c:v>
                </c:pt>
                <c:pt idx="986">
                  <c:v>14.8599996566772</c:v>
                </c:pt>
                <c:pt idx="987">
                  <c:v>14.8699998855591</c:v>
                </c:pt>
                <c:pt idx="988">
                  <c:v>14.8800001144409</c:v>
                </c:pt>
                <c:pt idx="989">
                  <c:v>14.8900003433228</c:v>
                </c:pt>
                <c:pt idx="990">
                  <c:v>14.8999996185303</c:v>
                </c:pt>
                <c:pt idx="991">
                  <c:v>14.9099998474121</c:v>
                </c:pt>
                <c:pt idx="992">
                  <c:v>14.920000076293899</c:v>
                </c:pt>
                <c:pt idx="993">
                  <c:v>14.930000305175801</c:v>
                </c:pt>
                <c:pt idx="994">
                  <c:v>14.939999580383301</c:v>
                </c:pt>
                <c:pt idx="995">
                  <c:v>14.949999809265099</c:v>
                </c:pt>
                <c:pt idx="996">
                  <c:v>14.960000038146999</c:v>
                </c:pt>
                <c:pt idx="997">
                  <c:v>14.9700002670288</c:v>
                </c:pt>
                <c:pt idx="998">
                  <c:v>14.9799995422363</c:v>
                </c:pt>
                <c:pt idx="999">
                  <c:v>14.9899997711182</c:v>
                </c:pt>
                <c:pt idx="1000">
                  <c:v>15</c:v>
                </c:pt>
                <c:pt idx="1001">
                  <c:v>15.0100002288818</c:v>
                </c:pt>
                <c:pt idx="1002">
                  <c:v>15.0200004577637</c:v>
                </c:pt>
                <c:pt idx="1003">
                  <c:v>15.0299997329712</c:v>
                </c:pt>
                <c:pt idx="1004">
                  <c:v>15.039999961853001</c:v>
                </c:pt>
                <c:pt idx="1005">
                  <c:v>15.050000190734901</c:v>
                </c:pt>
                <c:pt idx="1006">
                  <c:v>15.060000419616699</c:v>
                </c:pt>
                <c:pt idx="1007">
                  <c:v>15.069999694824199</c:v>
                </c:pt>
                <c:pt idx="1008">
                  <c:v>15.079999923706101</c:v>
                </c:pt>
                <c:pt idx="1009">
                  <c:v>15.0900001525879</c:v>
                </c:pt>
                <c:pt idx="1010">
                  <c:v>15.1000003814697</c:v>
                </c:pt>
                <c:pt idx="1011">
                  <c:v>15.1099996566772</c:v>
                </c:pt>
                <c:pt idx="1012">
                  <c:v>15.1199998855591</c:v>
                </c:pt>
                <c:pt idx="1013">
                  <c:v>15.1300001144409</c:v>
                </c:pt>
                <c:pt idx="1014">
                  <c:v>15.1400003433228</c:v>
                </c:pt>
                <c:pt idx="1015">
                  <c:v>15.1499996185303</c:v>
                </c:pt>
                <c:pt idx="1016">
                  <c:v>15.1599998474121</c:v>
                </c:pt>
                <c:pt idx="1017">
                  <c:v>15.170000076293899</c:v>
                </c:pt>
                <c:pt idx="1018">
                  <c:v>15.180000305175801</c:v>
                </c:pt>
                <c:pt idx="1019">
                  <c:v>15.189999580383301</c:v>
                </c:pt>
                <c:pt idx="1020">
                  <c:v>15.199999809265099</c:v>
                </c:pt>
                <c:pt idx="1021">
                  <c:v>15.210000038146999</c:v>
                </c:pt>
                <c:pt idx="1022">
                  <c:v>15.2200002670288</c:v>
                </c:pt>
                <c:pt idx="1023">
                  <c:v>15.2299995422363</c:v>
                </c:pt>
                <c:pt idx="1024">
                  <c:v>15.2399997711182</c:v>
                </c:pt>
                <c:pt idx="1025">
                  <c:v>15.25</c:v>
                </c:pt>
                <c:pt idx="1026">
                  <c:v>15.2600002288818</c:v>
                </c:pt>
                <c:pt idx="1027">
                  <c:v>15.2700004577637</c:v>
                </c:pt>
                <c:pt idx="1028">
                  <c:v>15.2799997329712</c:v>
                </c:pt>
                <c:pt idx="1029">
                  <c:v>15.289999961853001</c:v>
                </c:pt>
                <c:pt idx="1030">
                  <c:v>15.300000190734901</c:v>
                </c:pt>
                <c:pt idx="1031">
                  <c:v>15.310000419616699</c:v>
                </c:pt>
                <c:pt idx="1032">
                  <c:v>15.319999694824199</c:v>
                </c:pt>
                <c:pt idx="1033">
                  <c:v>15.329999923706101</c:v>
                </c:pt>
                <c:pt idx="1034">
                  <c:v>15.3400001525879</c:v>
                </c:pt>
                <c:pt idx="1035">
                  <c:v>15.3500003814697</c:v>
                </c:pt>
                <c:pt idx="1036">
                  <c:v>15.3599996566772</c:v>
                </c:pt>
                <c:pt idx="1037">
                  <c:v>15.3699998855591</c:v>
                </c:pt>
                <c:pt idx="1038">
                  <c:v>15.3800001144409</c:v>
                </c:pt>
                <c:pt idx="1039">
                  <c:v>15.3900003433228</c:v>
                </c:pt>
                <c:pt idx="1040">
                  <c:v>15.3999996185303</c:v>
                </c:pt>
                <c:pt idx="1041">
                  <c:v>15.4099998474121</c:v>
                </c:pt>
                <c:pt idx="1042">
                  <c:v>15.420000076293899</c:v>
                </c:pt>
                <c:pt idx="1043">
                  <c:v>15.430000305175801</c:v>
                </c:pt>
                <c:pt idx="1044">
                  <c:v>15.439999580383301</c:v>
                </c:pt>
                <c:pt idx="1045">
                  <c:v>15.449999809265099</c:v>
                </c:pt>
                <c:pt idx="1046">
                  <c:v>15.460000038146999</c:v>
                </c:pt>
                <c:pt idx="1047">
                  <c:v>15.4700002670288</c:v>
                </c:pt>
                <c:pt idx="1048">
                  <c:v>15.4799995422363</c:v>
                </c:pt>
                <c:pt idx="1049">
                  <c:v>15.4899997711182</c:v>
                </c:pt>
                <c:pt idx="1050">
                  <c:v>15.5</c:v>
                </c:pt>
                <c:pt idx="1051">
                  <c:v>15.5100002288818</c:v>
                </c:pt>
                <c:pt idx="1052">
                  <c:v>15.5200004577637</c:v>
                </c:pt>
                <c:pt idx="1053">
                  <c:v>15.5299997329712</c:v>
                </c:pt>
                <c:pt idx="1054">
                  <c:v>15.539999961853001</c:v>
                </c:pt>
                <c:pt idx="1055">
                  <c:v>15.550000190734901</c:v>
                </c:pt>
                <c:pt idx="1056">
                  <c:v>15.560000419616699</c:v>
                </c:pt>
                <c:pt idx="1057">
                  <c:v>15.569999694824199</c:v>
                </c:pt>
                <c:pt idx="1058">
                  <c:v>15.579999923706101</c:v>
                </c:pt>
                <c:pt idx="1059">
                  <c:v>15.5900001525879</c:v>
                </c:pt>
                <c:pt idx="1060">
                  <c:v>15.6000003814697</c:v>
                </c:pt>
                <c:pt idx="1061">
                  <c:v>15.6099996566772</c:v>
                </c:pt>
                <c:pt idx="1062">
                  <c:v>15.6199998855591</c:v>
                </c:pt>
                <c:pt idx="1063">
                  <c:v>15.6300001144409</c:v>
                </c:pt>
                <c:pt idx="1064">
                  <c:v>15.6400003433228</c:v>
                </c:pt>
                <c:pt idx="1065">
                  <c:v>15.6499996185303</c:v>
                </c:pt>
                <c:pt idx="1066">
                  <c:v>15.6599998474121</c:v>
                </c:pt>
                <c:pt idx="1067">
                  <c:v>15.670000076293899</c:v>
                </c:pt>
                <c:pt idx="1068">
                  <c:v>15.680000305175801</c:v>
                </c:pt>
                <c:pt idx="1069">
                  <c:v>15.689999580383301</c:v>
                </c:pt>
                <c:pt idx="1070">
                  <c:v>15.699999809265099</c:v>
                </c:pt>
                <c:pt idx="1071">
                  <c:v>15.710000038146999</c:v>
                </c:pt>
                <c:pt idx="1072">
                  <c:v>15.7200002670288</c:v>
                </c:pt>
                <c:pt idx="1073">
                  <c:v>15.7299995422363</c:v>
                </c:pt>
                <c:pt idx="1074">
                  <c:v>15.7399997711182</c:v>
                </c:pt>
                <c:pt idx="1075">
                  <c:v>15.75</c:v>
                </c:pt>
                <c:pt idx="1076">
                  <c:v>15.7600002288818</c:v>
                </c:pt>
                <c:pt idx="1077">
                  <c:v>15.7700004577637</c:v>
                </c:pt>
                <c:pt idx="1078">
                  <c:v>15.7799997329712</c:v>
                </c:pt>
                <c:pt idx="1079">
                  <c:v>15.789999961853001</c:v>
                </c:pt>
                <c:pt idx="1080">
                  <c:v>15.800000190734901</c:v>
                </c:pt>
                <c:pt idx="1081">
                  <c:v>15.810000419616699</c:v>
                </c:pt>
                <c:pt idx="1082">
                  <c:v>15.819999694824199</c:v>
                </c:pt>
                <c:pt idx="1083">
                  <c:v>15.829999923706101</c:v>
                </c:pt>
                <c:pt idx="1084">
                  <c:v>15.8400001525879</c:v>
                </c:pt>
                <c:pt idx="1085">
                  <c:v>15.8500003814697</c:v>
                </c:pt>
                <c:pt idx="1086">
                  <c:v>15.8599996566772</c:v>
                </c:pt>
                <c:pt idx="1087">
                  <c:v>15.8699998855591</c:v>
                </c:pt>
                <c:pt idx="1088">
                  <c:v>15.8800001144409</c:v>
                </c:pt>
                <c:pt idx="1089">
                  <c:v>15.8900003433228</c:v>
                </c:pt>
                <c:pt idx="1090">
                  <c:v>15.8999996185303</c:v>
                </c:pt>
                <c:pt idx="1091">
                  <c:v>15.9099998474121</c:v>
                </c:pt>
                <c:pt idx="1092">
                  <c:v>15.920000076293899</c:v>
                </c:pt>
                <c:pt idx="1093">
                  <c:v>15.930000305175801</c:v>
                </c:pt>
                <c:pt idx="1094">
                  <c:v>15.939999580383301</c:v>
                </c:pt>
                <c:pt idx="1095">
                  <c:v>15.949999809265099</c:v>
                </c:pt>
                <c:pt idx="1096">
                  <c:v>15.960000038146999</c:v>
                </c:pt>
                <c:pt idx="1097">
                  <c:v>15.9700002670288</c:v>
                </c:pt>
                <c:pt idx="1098">
                  <c:v>15.9799995422363</c:v>
                </c:pt>
                <c:pt idx="1099">
                  <c:v>15.9899997711182</c:v>
                </c:pt>
                <c:pt idx="1100">
                  <c:v>16</c:v>
                </c:pt>
                <c:pt idx="1101">
                  <c:v>16.0100002288818</c:v>
                </c:pt>
                <c:pt idx="1102">
                  <c:v>16.0200004577637</c:v>
                </c:pt>
                <c:pt idx="1103">
                  <c:v>16.030000686645501</c:v>
                </c:pt>
                <c:pt idx="1104">
                  <c:v>16.040000915527301</c:v>
                </c:pt>
                <c:pt idx="1105">
                  <c:v>16.049999237060501</c:v>
                </c:pt>
                <c:pt idx="1106">
                  <c:v>16.059999465942401</c:v>
                </c:pt>
                <c:pt idx="1107">
                  <c:v>16.069999694824201</c:v>
                </c:pt>
                <c:pt idx="1108">
                  <c:v>16.079999923706101</c:v>
                </c:pt>
                <c:pt idx="1109">
                  <c:v>16.090000152587901</c:v>
                </c:pt>
                <c:pt idx="1110">
                  <c:v>16.100000381469702</c:v>
                </c:pt>
                <c:pt idx="1111">
                  <c:v>16.110000610351602</c:v>
                </c:pt>
                <c:pt idx="1112">
                  <c:v>16.120000839233398</c:v>
                </c:pt>
                <c:pt idx="1113">
                  <c:v>16.129999160766602</c:v>
                </c:pt>
                <c:pt idx="1114">
                  <c:v>16.139999389648398</c:v>
                </c:pt>
                <c:pt idx="1115">
                  <c:v>16.149999618530298</c:v>
                </c:pt>
                <c:pt idx="1116">
                  <c:v>16.159999847412099</c:v>
                </c:pt>
                <c:pt idx="1117">
                  <c:v>16.170000076293899</c:v>
                </c:pt>
                <c:pt idx="1118">
                  <c:v>16.180000305175799</c:v>
                </c:pt>
                <c:pt idx="1119">
                  <c:v>16.190000534057599</c:v>
                </c:pt>
                <c:pt idx="1120">
                  <c:v>16.200000762939499</c:v>
                </c:pt>
                <c:pt idx="1121">
                  <c:v>16.209999084472699</c:v>
                </c:pt>
                <c:pt idx="1122">
                  <c:v>16.219999313354499</c:v>
                </c:pt>
                <c:pt idx="1123">
                  <c:v>16.2299995422363</c:v>
                </c:pt>
                <c:pt idx="1124">
                  <c:v>16.2399997711182</c:v>
                </c:pt>
                <c:pt idx="1125">
                  <c:v>16.25</c:v>
                </c:pt>
                <c:pt idx="1126">
                  <c:v>16.2600002288818</c:v>
                </c:pt>
                <c:pt idx="1127">
                  <c:v>16.2700004577637</c:v>
                </c:pt>
                <c:pt idx="1128">
                  <c:v>16.280000686645501</c:v>
                </c:pt>
                <c:pt idx="1129">
                  <c:v>16.290000915527301</c:v>
                </c:pt>
                <c:pt idx="1130">
                  <c:v>16.299999237060501</c:v>
                </c:pt>
                <c:pt idx="1131">
                  <c:v>16.309999465942401</c:v>
                </c:pt>
                <c:pt idx="1132">
                  <c:v>16.319999694824201</c:v>
                </c:pt>
                <c:pt idx="1133">
                  <c:v>16.329999923706101</c:v>
                </c:pt>
                <c:pt idx="1134">
                  <c:v>16.340000152587901</c:v>
                </c:pt>
                <c:pt idx="1135">
                  <c:v>16.350000381469702</c:v>
                </c:pt>
                <c:pt idx="1136">
                  <c:v>16.360000610351602</c:v>
                </c:pt>
                <c:pt idx="1137">
                  <c:v>16.370000839233398</c:v>
                </c:pt>
                <c:pt idx="1138">
                  <c:v>16.379999160766602</c:v>
                </c:pt>
                <c:pt idx="1139">
                  <c:v>16.389999389648398</c:v>
                </c:pt>
                <c:pt idx="1140">
                  <c:v>16.399999618530298</c:v>
                </c:pt>
                <c:pt idx="1141">
                  <c:v>16.409999847412099</c:v>
                </c:pt>
                <c:pt idx="1142">
                  <c:v>16.420000076293899</c:v>
                </c:pt>
                <c:pt idx="1143">
                  <c:v>16.430000305175799</c:v>
                </c:pt>
                <c:pt idx="1144">
                  <c:v>16.440000534057599</c:v>
                </c:pt>
                <c:pt idx="1145">
                  <c:v>16.450000762939499</c:v>
                </c:pt>
                <c:pt idx="1146">
                  <c:v>16.459999084472699</c:v>
                </c:pt>
                <c:pt idx="1147">
                  <c:v>16.469999313354499</c:v>
                </c:pt>
                <c:pt idx="1148">
                  <c:v>16.4799995422363</c:v>
                </c:pt>
                <c:pt idx="1149">
                  <c:v>16.4899997711182</c:v>
                </c:pt>
                <c:pt idx="1150">
                  <c:v>16.5</c:v>
                </c:pt>
                <c:pt idx="1151">
                  <c:v>16.5100002288818</c:v>
                </c:pt>
                <c:pt idx="1152">
                  <c:v>16.5200004577637</c:v>
                </c:pt>
                <c:pt idx="1153">
                  <c:v>16.530000686645501</c:v>
                </c:pt>
                <c:pt idx="1154">
                  <c:v>16.540000915527301</c:v>
                </c:pt>
                <c:pt idx="1155">
                  <c:v>16.549999237060501</c:v>
                </c:pt>
                <c:pt idx="1156">
                  <c:v>16.559999465942401</c:v>
                </c:pt>
                <c:pt idx="1157">
                  <c:v>16.569999694824201</c:v>
                </c:pt>
                <c:pt idx="1158">
                  <c:v>16.579999923706101</c:v>
                </c:pt>
                <c:pt idx="1159">
                  <c:v>16.590000152587901</c:v>
                </c:pt>
                <c:pt idx="1160">
                  <c:v>16.600000381469702</c:v>
                </c:pt>
                <c:pt idx="1161">
                  <c:v>16.610000610351602</c:v>
                </c:pt>
                <c:pt idx="1162">
                  <c:v>16.620000839233398</c:v>
                </c:pt>
                <c:pt idx="1163">
                  <c:v>16.629999160766602</c:v>
                </c:pt>
                <c:pt idx="1164">
                  <c:v>16.639999389648398</c:v>
                </c:pt>
                <c:pt idx="1165">
                  <c:v>16.649999618530298</c:v>
                </c:pt>
                <c:pt idx="1166">
                  <c:v>16.659999847412099</c:v>
                </c:pt>
                <c:pt idx="1167">
                  <c:v>16.670000076293899</c:v>
                </c:pt>
                <c:pt idx="1168">
                  <c:v>16.680000305175799</c:v>
                </c:pt>
                <c:pt idx="1169">
                  <c:v>16.690000534057599</c:v>
                </c:pt>
                <c:pt idx="1170">
                  <c:v>16.700000762939499</c:v>
                </c:pt>
                <c:pt idx="1171">
                  <c:v>16.709999084472699</c:v>
                </c:pt>
                <c:pt idx="1172">
                  <c:v>16.719999313354499</c:v>
                </c:pt>
                <c:pt idx="1173">
                  <c:v>16.7299995422363</c:v>
                </c:pt>
                <c:pt idx="1174">
                  <c:v>16.7399997711182</c:v>
                </c:pt>
                <c:pt idx="1175">
                  <c:v>16.75</c:v>
                </c:pt>
                <c:pt idx="1176">
                  <c:v>16.7600002288818</c:v>
                </c:pt>
                <c:pt idx="1177">
                  <c:v>16.7700004577637</c:v>
                </c:pt>
                <c:pt idx="1178">
                  <c:v>16.780000686645501</c:v>
                </c:pt>
                <c:pt idx="1179">
                  <c:v>16.790000915527301</c:v>
                </c:pt>
                <c:pt idx="1180">
                  <c:v>16.799999237060501</c:v>
                </c:pt>
                <c:pt idx="1181">
                  <c:v>16.809999465942401</c:v>
                </c:pt>
                <c:pt idx="1182">
                  <c:v>16.819999694824201</c:v>
                </c:pt>
                <c:pt idx="1183">
                  <c:v>16.829999923706101</c:v>
                </c:pt>
                <c:pt idx="1184">
                  <c:v>16.840000152587901</c:v>
                </c:pt>
                <c:pt idx="1185">
                  <c:v>16.850000381469702</c:v>
                </c:pt>
                <c:pt idx="1186">
                  <c:v>16.860000610351602</c:v>
                </c:pt>
                <c:pt idx="1187">
                  <c:v>16.870000839233398</c:v>
                </c:pt>
                <c:pt idx="1188">
                  <c:v>16.879999160766602</c:v>
                </c:pt>
                <c:pt idx="1189">
                  <c:v>16.889999389648398</c:v>
                </c:pt>
                <c:pt idx="1190">
                  <c:v>16.899999618530298</c:v>
                </c:pt>
                <c:pt idx="1191">
                  <c:v>16.909999847412099</c:v>
                </c:pt>
                <c:pt idx="1192">
                  <c:v>16.920000076293899</c:v>
                </c:pt>
                <c:pt idx="1193">
                  <c:v>16.930000305175799</c:v>
                </c:pt>
                <c:pt idx="1194">
                  <c:v>16.940000534057599</c:v>
                </c:pt>
                <c:pt idx="1195">
                  <c:v>16.950000762939499</c:v>
                </c:pt>
                <c:pt idx="1196">
                  <c:v>16.959999084472699</c:v>
                </c:pt>
                <c:pt idx="1197">
                  <c:v>16.969999313354499</c:v>
                </c:pt>
                <c:pt idx="1198">
                  <c:v>16.9799995422363</c:v>
                </c:pt>
                <c:pt idx="1199">
                  <c:v>16.9899997711182</c:v>
                </c:pt>
                <c:pt idx="1200">
                  <c:v>17</c:v>
                </c:pt>
                <c:pt idx="1201">
                  <c:v>17.0100002288818</c:v>
                </c:pt>
                <c:pt idx="1202">
                  <c:v>17.0200004577637</c:v>
                </c:pt>
                <c:pt idx="1203">
                  <c:v>17.030000686645501</c:v>
                </c:pt>
                <c:pt idx="1204">
                  <c:v>17.040000915527301</c:v>
                </c:pt>
                <c:pt idx="1205">
                  <c:v>17.049999237060501</c:v>
                </c:pt>
                <c:pt idx="1206">
                  <c:v>17.059999465942401</c:v>
                </c:pt>
                <c:pt idx="1207">
                  <c:v>17.069999694824201</c:v>
                </c:pt>
                <c:pt idx="1208">
                  <c:v>17.079999923706101</c:v>
                </c:pt>
                <c:pt idx="1209">
                  <c:v>17.090000152587901</c:v>
                </c:pt>
                <c:pt idx="1210">
                  <c:v>17.100000381469702</c:v>
                </c:pt>
                <c:pt idx="1211">
                  <c:v>17.110000610351602</c:v>
                </c:pt>
                <c:pt idx="1212">
                  <c:v>17.120000839233398</c:v>
                </c:pt>
                <c:pt idx="1213">
                  <c:v>17.129999160766602</c:v>
                </c:pt>
                <c:pt idx="1214">
                  <c:v>17.139999389648398</c:v>
                </c:pt>
                <c:pt idx="1215">
                  <c:v>17.149999618530298</c:v>
                </c:pt>
                <c:pt idx="1216">
                  <c:v>17.159999847412099</c:v>
                </c:pt>
                <c:pt idx="1217">
                  <c:v>17.170000076293899</c:v>
                </c:pt>
                <c:pt idx="1218">
                  <c:v>17.180000305175799</c:v>
                </c:pt>
                <c:pt idx="1219">
                  <c:v>17.190000534057599</c:v>
                </c:pt>
                <c:pt idx="1220">
                  <c:v>17.200000762939499</c:v>
                </c:pt>
                <c:pt idx="1221">
                  <c:v>17.209999084472699</c:v>
                </c:pt>
                <c:pt idx="1222">
                  <c:v>17.219999313354499</c:v>
                </c:pt>
                <c:pt idx="1223">
                  <c:v>17.2299995422363</c:v>
                </c:pt>
                <c:pt idx="1224">
                  <c:v>17.2399997711182</c:v>
                </c:pt>
                <c:pt idx="1225">
                  <c:v>17.25</c:v>
                </c:pt>
                <c:pt idx="1226">
                  <c:v>17.2600002288818</c:v>
                </c:pt>
                <c:pt idx="1227">
                  <c:v>17.2700004577637</c:v>
                </c:pt>
                <c:pt idx="1228">
                  <c:v>17.280000686645501</c:v>
                </c:pt>
                <c:pt idx="1229">
                  <c:v>17.290000915527301</c:v>
                </c:pt>
                <c:pt idx="1230">
                  <c:v>17.299999237060501</c:v>
                </c:pt>
                <c:pt idx="1231">
                  <c:v>17.309999465942401</c:v>
                </c:pt>
                <c:pt idx="1232">
                  <c:v>17.319999694824201</c:v>
                </c:pt>
                <c:pt idx="1233">
                  <c:v>17.329999923706101</c:v>
                </c:pt>
                <c:pt idx="1234">
                  <c:v>17.340000152587901</c:v>
                </c:pt>
                <c:pt idx="1235">
                  <c:v>17.350000381469702</c:v>
                </c:pt>
                <c:pt idx="1236">
                  <c:v>17.360000610351602</c:v>
                </c:pt>
                <c:pt idx="1237">
                  <c:v>17.370000839233398</c:v>
                </c:pt>
                <c:pt idx="1238">
                  <c:v>17.379999160766602</c:v>
                </c:pt>
                <c:pt idx="1239">
                  <c:v>17.389999389648398</c:v>
                </c:pt>
                <c:pt idx="1240">
                  <c:v>17.399999618530298</c:v>
                </c:pt>
                <c:pt idx="1241">
                  <c:v>17.409999847412099</c:v>
                </c:pt>
                <c:pt idx="1242">
                  <c:v>17.420000076293899</c:v>
                </c:pt>
                <c:pt idx="1243">
                  <c:v>17.430000305175799</c:v>
                </c:pt>
                <c:pt idx="1244">
                  <c:v>17.440000534057599</c:v>
                </c:pt>
                <c:pt idx="1245">
                  <c:v>17.450000762939499</c:v>
                </c:pt>
                <c:pt idx="1246">
                  <c:v>17.459999084472699</c:v>
                </c:pt>
                <c:pt idx="1247">
                  <c:v>17.469999313354499</c:v>
                </c:pt>
                <c:pt idx="1248">
                  <c:v>17.4799995422363</c:v>
                </c:pt>
                <c:pt idx="1249">
                  <c:v>17.4899997711182</c:v>
                </c:pt>
                <c:pt idx="1250">
                  <c:v>17.5</c:v>
                </c:pt>
                <c:pt idx="1251">
                  <c:v>17.5100002288818</c:v>
                </c:pt>
                <c:pt idx="1252">
                  <c:v>17.5200004577637</c:v>
                </c:pt>
                <c:pt idx="1253">
                  <c:v>17.530000686645501</c:v>
                </c:pt>
                <c:pt idx="1254">
                  <c:v>17.540000915527301</c:v>
                </c:pt>
                <c:pt idx="1255">
                  <c:v>17.549999237060501</c:v>
                </c:pt>
                <c:pt idx="1256">
                  <c:v>17.559999465942401</c:v>
                </c:pt>
                <c:pt idx="1257">
                  <c:v>17.569999694824201</c:v>
                </c:pt>
                <c:pt idx="1258">
                  <c:v>17.579999923706101</c:v>
                </c:pt>
                <c:pt idx="1259">
                  <c:v>17.590000152587901</c:v>
                </c:pt>
                <c:pt idx="1260">
                  <c:v>17.600000381469702</c:v>
                </c:pt>
                <c:pt idx="1261">
                  <c:v>17.610000610351602</c:v>
                </c:pt>
                <c:pt idx="1262">
                  <c:v>17.620000839233398</c:v>
                </c:pt>
                <c:pt idx="1263">
                  <c:v>17.629999160766602</c:v>
                </c:pt>
                <c:pt idx="1264">
                  <c:v>17.639999389648398</c:v>
                </c:pt>
                <c:pt idx="1265">
                  <c:v>17.649999618530298</c:v>
                </c:pt>
                <c:pt idx="1266">
                  <c:v>17.659999847412099</c:v>
                </c:pt>
                <c:pt idx="1267">
                  <c:v>17.670000076293899</c:v>
                </c:pt>
                <c:pt idx="1268">
                  <c:v>17.680000305175799</c:v>
                </c:pt>
                <c:pt idx="1269">
                  <c:v>17.690000534057599</c:v>
                </c:pt>
                <c:pt idx="1270">
                  <c:v>17.700000762939499</c:v>
                </c:pt>
                <c:pt idx="1271">
                  <c:v>17.709999084472699</c:v>
                </c:pt>
                <c:pt idx="1272">
                  <c:v>17.719999313354499</c:v>
                </c:pt>
                <c:pt idx="1273">
                  <c:v>17.7299995422363</c:v>
                </c:pt>
                <c:pt idx="1274">
                  <c:v>17.7399997711182</c:v>
                </c:pt>
                <c:pt idx="1275">
                  <c:v>17.75</c:v>
                </c:pt>
                <c:pt idx="1276">
                  <c:v>17.7600002288818</c:v>
                </c:pt>
                <c:pt idx="1277">
                  <c:v>17.7700004577637</c:v>
                </c:pt>
                <c:pt idx="1278">
                  <c:v>17.780000686645501</c:v>
                </c:pt>
                <c:pt idx="1279">
                  <c:v>17.790000915527301</c:v>
                </c:pt>
                <c:pt idx="1280">
                  <c:v>17.799999237060501</c:v>
                </c:pt>
                <c:pt idx="1281">
                  <c:v>17.809999465942401</c:v>
                </c:pt>
                <c:pt idx="1282">
                  <c:v>17.819999694824201</c:v>
                </c:pt>
                <c:pt idx="1283">
                  <c:v>17.829999923706101</c:v>
                </c:pt>
                <c:pt idx="1284">
                  <c:v>17.840000152587901</c:v>
                </c:pt>
                <c:pt idx="1285">
                  <c:v>17.850000381469702</c:v>
                </c:pt>
                <c:pt idx="1286">
                  <c:v>17.860000610351602</c:v>
                </c:pt>
                <c:pt idx="1287">
                  <c:v>17.870000839233398</c:v>
                </c:pt>
                <c:pt idx="1288">
                  <c:v>17.879999160766602</c:v>
                </c:pt>
                <c:pt idx="1289">
                  <c:v>17.889999389648398</c:v>
                </c:pt>
                <c:pt idx="1290">
                  <c:v>17.899999618530298</c:v>
                </c:pt>
                <c:pt idx="1291">
                  <c:v>17.909999847412099</c:v>
                </c:pt>
                <c:pt idx="1292">
                  <c:v>17.920000076293899</c:v>
                </c:pt>
                <c:pt idx="1293">
                  <c:v>17.930000305175799</c:v>
                </c:pt>
                <c:pt idx="1294">
                  <c:v>17.940000534057599</c:v>
                </c:pt>
                <c:pt idx="1295">
                  <c:v>17.950000762939499</c:v>
                </c:pt>
                <c:pt idx="1296">
                  <c:v>17.959999084472699</c:v>
                </c:pt>
                <c:pt idx="1297">
                  <c:v>17.969999313354499</c:v>
                </c:pt>
                <c:pt idx="1298">
                  <c:v>17.9799995422363</c:v>
                </c:pt>
                <c:pt idx="1299">
                  <c:v>17.9899997711182</c:v>
                </c:pt>
                <c:pt idx="1300">
                  <c:v>18</c:v>
                </c:pt>
                <c:pt idx="1301">
                  <c:v>18.0100002288818</c:v>
                </c:pt>
                <c:pt idx="1302">
                  <c:v>18.0200004577637</c:v>
                </c:pt>
                <c:pt idx="1303">
                  <c:v>18.030000686645501</c:v>
                </c:pt>
                <c:pt idx="1304">
                  <c:v>18.040000915527301</c:v>
                </c:pt>
                <c:pt idx="1305">
                  <c:v>18.049999237060501</c:v>
                </c:pt>
                <c:pt idx="1306">
                  <c:v>18.059999465942401</c:v>
                </c:pt>
                <c:pt idx="1307">
                  <c:v>18.069999694824201</c:v>
                </c:pt>
                <c:pt idx="1308">
                  <c:v>18.079999923706101</c:v>
                </c:pt>
                <c:pt idx="1309">
                  <c:v>18.090000152587901</c:v>
                </c:pt>
                <c:pt idx="1310">
                  <c:v>18.100000381469702</c:v>
                </c:pt>
                <c:pt idx="1311">
                  <c:v>18.110000610351602</c:v>
                </c:pt>
                <c:pt idx="1312">
                  <c:v>18.120000839233398</c:v>
                </c:pt>
                <c:pt idx="1313">
                  <c:v>18.129999160766602</c:v>
                </c:pt>
                <c:pt idx="1314">
                  <c:v>18.139999389648398</c:v>
                </c:pt>
                <c:pt idx="1315">
                  <c:v>18.149999618530298</c:v>
                </c:pt>
                <c:pt idx="1316">
                  <c:v>18.159999847412099</c:v>
                </c:pt>
                <c:pt idx="1317">
                  <c:v>18.170000076293899</c:v>
                </c:pt>
                <c:pt idx="1318">
                  <c:v>18.180000305175799</c:v>
                </c:pt>
                <c:pt idx="1319">
                  <c:v>18.190000534057599</c:v>
                </c:pt>
                <c:pt idx="1320">
                  <c:v>18.200000762939499</c:v>
                </c:pt>
                <c:pt idx="1321">
                  <c:v>18.209999084472699</c:v>
                </c:pt>
                <c:pt idx="1322">
                  <c:v>18.219999313354499</c:v>
                </c:pt>
                <c:pt idx="1323">
                  <c:v>18.2299995422363</c:v>
                </c:pt>
                <c:pt idx="1324">
                  <c:v>18.2399997711182</c:v>
                </c:pt>
                <c:pt idx="1325">
                  <c:v>18.25</c:v>
                </c:pt>
                <c:pt idx="1326">
                  <c:v>18.2600002288818</c:v>
                </c:pt>
                <c:pt idx="1327">
                  <c:v>18.2700004577637</c:v>
                </c:pt>
                <c:pt idx="1328">
                  <c:v>18.280000686645501</c:v>
                </c:pt>
                <c:pt idx="1329">
                  <c:v>18.290000915527301</c:v>
                </c:pt>
                <c:pt idx="1330">
                  <c:v>18.299999237060501</c:v>
                </c:pt>
                <c:pt idx="1331">
                  <c:v>18.309999465942401</c:v>
                </c:pt>
                <c:pt idx="1332">
                  <c:v>18.319999694824201</c:v>
                </c:pt>
                <c:pt idx="1333">
                  <c:v>18.329999923706101</c:v>
                </c:pt>
                <c:pt idx="1334">
                  <c:v>18.340000152587901</c:v>
                </c:pt>
                <c:pt idx="1335">
                  <c:v>18.350000381469702</c:v>
                </c:pt>
                <c:pt idx="1336">
                  <c:v>18.360000610351602</c:v>
                </c:pt>
                <c:pt idx="1337">
                  <c:v>18.370000839233398</c:v>
                </c:pt>
                <c:pt idx="1338">
                  <c:v>18.379999160766602</c:v>
                </c:pt>
                <c:pt idx="1339">
                  <c:v>18.389999389648398</c:v>
                </c:pt>
                <c:pt idx="1340">
                  <c:v>18.399999618530298</c:v>
                </c:pt>
                <c:pt idx="1341">
                  <c:v>18.409999847412099</c:v>
                </c:pt>
                <c:pt idx="1342">
                  <c:v>18.420000076293899</c:v>
                </c:pt>
                <c:pt idx="1343">
                  <c:v>18.430000305175799</c:v>
                </c:pt>
                <c:pt idx="1344">
                  <c:v>18.440000534057599</c:v>
                </c:pt>
                <c:pt idx="1345">
                  <c:v>18.450000762939499</c:v>
                </c:pt>
                <c:pt idx="1346">
                  <c:v>18.459999084472699</c:v>
                </c:pt>
                <c:pt idx="1347">
                  <c:v>18.469999313354499</c:v>
                </c:pt>
                <c:pt idx="1348">
                  <c:v>18.4799995422363</c:v>
                </c:pt>
                <c:pt idx="1349">
                  <c:v>18.4899997711182</c:v>
                </c:pt>
                <c:pt idx="1350">
                  <c:v>18.5</c:v>
                </c:pt>
                <c:pt idx="1351">
                  <c:v>18.5100002288818</c:v>
                </c:pt>
                <c:pt idx="1352">
                  <c:v>18.5200004577637</c:v>
                </c:pt>
                <c:pt idx="1353">
                  <c:v>18.530000686645501</c:v>
                </c:pt>
                <c:pt idx="1354">
                  <c:v>18.540000915527301</c:v>
                </c:pt>
                <c:pt idx="1355">
                  <c:v>18.549999237060501</c:v>
                </c:pt>
                <c:pt idx="1356">
                  <c:v>18.559999465942401</c:v>
                </c:pt>
                <c:pt idx="1357">
                  <c:v>18.569999694824201</c:v>
                </c:pt>
                <c:pt idx="1358">
                  <c:v>18.579999923706101</c:v>
                </c:pt>
                <c:pt idx="1359">
                  <c:v>18.590000152587901</c:v>
                </c:pt>
                <c:pt idx="1360">
                  <c:v>18.600000381469702</c:v>
                </c:pt>
                <c:pt idx="1361">
                  <c:v>18.610000610351602</c:v>
                </c:pt>
                <c:pt idx="1362">
                  <c:v>18.620000839233398</c:v>
                </c:pt>
                <c:pt idx="1363">
                  <c:v>18.629999160766602</c:v>
                </c:pt>
                <c:pt idx="1364">
                  <c:v>18.639999389648398</c:v>
                </c:pt>
                <c:pt idx="1365">
                  <c:v>18.649999618530298</c:v>
                </c:pt>
                <c:pt idx="1366">
                  <c:v>18.659999847412099</c:v>
                </c:pt>
                <c:pt idx="1367">
                  <c:v>18.670000076293899</c:v>
                </c:pt>
                <c:pt idx="1368">
                  <c:v>18.680000305175799</c:v>
                </c:pt>
                <c:pt idx="1369">
                  <c:v>18.690000534057599</c:v>
                </c:pt>
                <c:pt idx="1370">
                  <c:v>18.700000762939499</c:v>
                </c:pt>
                <c:pt idx="1371">
                  <c:v>18.709999084472699</c:v>
                </c:pt>
                <c:pt idx="1372">
                  <c:v>18.719999313354499</c:v>
                </c:pt>
                <c:pt idx="1373">
                  <c:v>18.7299995422363</c:v>
                </c:pt>
                <c:pt idx="1374">
                  <c:v>18.7399997711182</c:v>
                </c:pt>
                <c:pt idx="1375">
                  <c:v>18.75</c:v>
                </c:pt>
                <c:pt idx="1376">
                  <c:v>18.7600002288818</c:v>
                </c:pt>
                <c:pt idx="1377">
                  <c:v>18.7700004577637</c:v>
                </c:pt>
                <c:pt idx="1378">
                  <c:v>18.780000686645501</c:v>
                </c:pt>
                <c:pt idx="1379">
                  <c:v>18.790000915527301</c:v>
                </c:pt>
                <c:pt idx="1380">
                  <c:v>18.799999237060501</c:v>
                </c:pt>
                <c:pt idx="1381">
                  <c:v>18.809999465942401</c:v>
                </c:pt>
                <c:pt idx="1382">
                  <c:v>18.819999694824201</c:v>
                </c:pt>
                <c:pt idx="1383">
                  <c:v>18.829999923706101</c:v>
                </c:pt>
                <c:pt idx="1384">
                  <c:v>18.840000152587901</c:v>
                </c:pt>
                <c:pt idx="1385">
                  <c:v>18.850000381469702</c:v>
                </c:pt>
                <c:pt idx="1386">
                  <c:v>18.860000610351602</c:v>
                </c:pt>
                <c:pt idx="1387">
                  <c:v>18.870000839233398</c:v>
                </c:pt>
                <c:pt idx="1388">
                  <c:v>18.879999160766602</c:v>
                </c:pt>
                <c:pt idx="1389">
                  <c:v>18.889999389648398</c:v>
                </c:pt>
                <c:pt idx="1390">
                  <c:v>18.899999618530298</c:v>
                </c:pt>
                <c:pt idx="1391">
                  <c:v>18.909999847412099</c:v>
                </c:pt>
                <c:pt idx="1392">
                  <c:v>18.920000076293899</c:v>
                </c:pt>
                <c:pt idx="1393">
                  <c:v>18.930000305175799</c:v>
                </c:pt>
                <c:pt idx="1394">
                  <c:v>18.940000534057599</c:v>
                </c:pt>
                <c:pt idx="1395">
                  <c:v>18.950000762939499</c:v>
                </c:pt>
                <c:pt idx="1396">
                  <c:v>18.959999084472699</c:v>
                </c:pt>
                <c:pt idx="1397">
                  <c:v>18.969999313354499</c:v>
                </c:pt>
                <c:pt idx="1398">
                  <c:v>18.9799995422363</c:v>
                </c:pt>
                <c:pt idx="1399">
                  <c:v>18.9899997711182</c:v>
                </c:pt>
                <c:pt idx="1400">
                  <c:v>19</c:v>
                </c:pt>
                <c:pt idx="1401">
                  <c:v>19.0100002288818</c:v>
                </c:pt>
                <c:pt idx="1402">
                  <c:v>19.0200004577637</c:v>
                </c:pt>
                <c:pt idx="1403">
                  <c:v>19.030000686645501</c:v>
                </c:pt>
                <c:pt idx="1404">
                  <c:v>19.040000915527301</c:v>
                </c:pt>
                <c:pt idx="1405">
                  <c:v>19.049999237060501</c:v>
                </c:pt>
                <c:pt idx="1406">
                  <c:v>19.059999465942401</c:v>
                </c:pt>
                <c:pt idx="1407">
                  <c:v>19.069999694824201</c:v>
                </c:pt>
                <c:pt idx="1408">
                  <c:v>19.079999923706101</c:v>
                </c:pt>
                <c:pt idx="1409">
                  <c:v>19.090000152587901</c:v>
                </c:pt>
                <c:pt idx="1410">
                  <c:v>19.100000381469702</c:v>
                </c:pt>
                <c:pt idx="1411">
                  <c:v>19.110000610351602</c:v>
                </c:pt>
                <c:pt idx="1412">
                  <c:v>19.120000839233398</c:v>
                </c:pt>
                <c:pt idx="1413">
                  <c:v>19.129999160766602</c:v>
                </c:pt>
                <c:pt idx="1414">
                  <c:v>19.139999389648398</c:v>
                </c:pt>
                <c:pt idx="1415">
                  <c:v>19.149999618530298</c:v>
                </c:pt>
                <c:pt idx="1416">
                  <c:v>19.159999847412099</c:v>
                </c:pt>
                <c:pt idx="1417">
                  <c:v>19.170000076293899</c:v>
                </c:pt>
                <c:pt idx="1418">
                  <c:v>19.180000305175799</c:v>
                </c:pt>
                <c:pt idx="1419">
                  <c:v>19.190000534057599</c:v>
                </c:pt>
                <c:pt idx="1420">
                  <c:v>19.200000762939499</c:v>
                </c:pt>
                <c:pt idx="1421">
                  <c:v>19.209999084472699</c:v>
                </c:pt>
                <c:pt idx="1422">
                  <c:v>19.219999313354499</c:v>
                </c:pt>
                <c:pt idx="1423">
                  <c:v>19.2299995422363</c:v>
                </c:pt>
                <c:pt idx="1424">
                  <c:v>19.2399997711182</c:v>
                </c:pt>
                <c:pt idx="1425">
                  <c:v>19.25</c:v>
                </c:pt>
                <c:pt idx="1426">
                  <c:v>19.2600002288818</c:v>
                </c:pt>
                <c:pt idx="1427">
                  <c:v>19.2700004577637</c:v>
                </c:pt>
                <c:pt idx="1428">
                  <c:v>19.280000686645501</c:v>
                </c:pt>
                <c:pt idx="1429">
                  <c:v>19.290000915527301</c:v>
                </c:pt>
                <c:pt idx="1430">
                  <c:v>19.299999237060501</c:v>
                </c:pt>
                <c:pt idx="1431">
                  <c:v>19.309999465942401</c:v>
                </c:pt>
                <c:pt idx="1432">
                  <c:v>19.319999694824201</c:v>
                </c:pt>
                <c:pt idx="1433">
                  <c:v>19.329999923706101</c:v>
                </c:pt>
                <c:pt idx="1434">
                  <c:v>19.340000152587901</c:v>
                </c:pt>
                <c:pt idx="1435">
                  <c:v>19.350000381469702</c:v>
                </c:pt>
                <c:pt idx="1436">
                  <c:v>19.360000610351602</c:v>
                </c:pt>
                <c:pt idx="1437">
                  <c:v>19.370000839233398</c:v>
                </c:pt>
                <c:pt idx="1438">
                  <c:v>19.379999160766602</c:v>
                </c:pt>
                <c:pt idx="1439">
                  <c:v>19.389999389648398</c:v>
                </c:pt>
                <c:pt idx="1440">
                  <c:v>19.399999618530298</c:v>
                </c:pt>
                <c:pt idx="1441">
                  <c:v>19.409999847412099</c:v>
                </c:pt>
                <c:pt idx="1442">
                  <c:v>19.420000076293899</c:v>
                </c:pt>
                <c:pt idx="1443">
                  <c:v>19.430000305175799</c:v>
                </c:pt>
                <c:pt idx="1444">
                  <c:v>19.440000534057599</c:v>
                </c:pt>
                <c:pt idx="1445">
                  <c:v>19.450000762939499</c:v>
                </c:pt>
                <c:pt idx="1446">
                  <c:v>19.459999084472699</c:v>
                </c:pt>
                <c:pt idx="1447">
                  <c:v>19.469999313354499</c:v>
                </c:pt>
                <c:pt idx="1448">
                  <c:v>19.4799995422363</c:v>
                </c:pt>
                <c:pt idx="1449">
                  <c:v>19.4899997711182</c:v>
                </c:pt>
                <c:pt idx="1450">
                  <c:v>19.5</c:v>
                </c:pt>
                <c:pt idx="1451">
                  <c:v>19.5100002288818</c:v>
                </c:pt>
                <c:pt idx="1452">
                  <c:v>19.5200004577637</c:v>
                </c:pt>
                <c:pt idx="1453">
                  <c:v>19.530000686645501</c:v>
                </c:pt>
                <c:pt idx="1454">
                  <c:v>19.540000915527301</c:v>
                </c:pt>
                <c:pt idx="1455">
                  <c:v>19.549999237060501</c:v>
                </c:pt>
                <c:pt idx="1456">
                  <c:v>19.559999465942401</c:v>
                </c:pt>
                <c:pt idx="1457">
                  <c:v>19.569999694824201</c:v>
                </c:pt>
                <c:pt idx="1458">
                  <c:v>19.579999923706101</c:v>
                </c:pt>
                <c:pt idx="1459">
                  <c:v>19.590000152587901</c:v>
                </c:pt>
                <c:pt idx="1460">
                  <c:v>19.600000381469702</c:v>
                </c:pt>
                <c:pt idx="1461">
                  <c:v>19.610000610351602</c:v>
                </c:pt>
                <c:pt idx="1462">
                  <c:v>19.620000839233398</c:v>
                </c:pt>
                <c:pt idx="1463">
                  <c:v>19.629999160766602</c:v>
                </c:pt>
                <c:pt idx="1464">
                  <c:v>19.639999389648398</c:v>
                </c:pt>
                <c:pt idx="1465">
                  <c:v>19.649999618530298</c:v>
                </c:pt>
                <c:pt idx="1466">
                  <c:v>19.659999847412099</c:v>
                </c:pt>
                <c:pt idx="1467">
                  <c:v>19.670000076293899</c:v>
                </c:pt>
                <c:pt idx="1468">
                  <c:v>19.680000305175799</c:v>
                </c:pt>
                <c:pt idx="1469">
                  <c:v>19.690000534057599</c:v>
                </c:pt>
                <c:pt idx="1470">
                  <c:v>19.700000762939499</c:v>
                </c:pt>
                <c:pt idx="1471">
                  <c:v>19.709999084472699</c:v>
                </c:pt>
                <c:pt idx="1472">
                  <c:v>19.719999313354499</c:v>
                </c:pt>
                <c:pt idx="1473">
                  <c:v>19.7299995422363</c:v>
                </c:pt>
                <c:pt idx="1474">
                  <c:v>19.7399997711182</c:v>
                </c:pt>
                <c:pt idx="1475">
                  <c:v>19.75</c:v>
                </c:pt>
                <c:pt idx="1476">
                  <c:v>19.7600002288818</c:v>
                </c:pt>
                <c:pt idx="1477">
                  <c:v>19.7700004577637</c:v>
                </c:pt>
                <c:pt idx="1478">
                  <c:v>19.780000686645501</c:v>
                </c:pt>
                <c:pt idx="1479">
                  <c:v>19.790000915527301</c:v>
                </c:pt>
                <c:pt idx="1480">
                  <c:v>19.799999237060501</c:v>
                </c:pt>
                <c:pt idx="1481">
                  <c:v>19.809999465942401</c:v>
                </c:pt>
                <c:pt idx="1482">
                  <c:v>19.819999694824201</c:v>
                </c:pt>
                <c:pt idx="1483">
                  <c:v>19.829999923706101</c:v>
                </c:pt>
                <c:pt idx="1484">
                  <c:v>19.840000152587901</c:v>
                </c:pt>
                <c:pt idx="1485">
                  <c:v>19.850000381469702</c:v>
                </c:pt>
                <c:pt idx="1486">
                  <c:v>19.860000610351602</c:v>
                </c:pt>
                <c:pt idx="1487">
                  <c:v>19.870000839233398</c:v>
                </c:pt>
                <c:pt idx="1488">
                  <c:v>19.879999160766602</c:v>
                </c:pt>
                <c:pt idx="1489">
                  <c:v>19.889999389648398</c:v>
                </c:pt>
                <c:pt idx="1490">
                  <c:v>19.899999618530298</c:v>
                </c:pt>
                <c:pt idx="1491">
                  <c:v>19.909999847412099</c:v>
                </c:pt>
                <c:pt idx="1492">
                  <c:v>19.920000076293899</c:v>
                </c:pt>
                <c:pt idx="1493">
                  <c:v>19.930000305175799</c:v>
                </c:pt>
                <c:pt idx="1494">
                  <c:v>19.940000534057599</c:v>
                </c:pt>
                <c:pt idx="1495">
                  <c:v>19.950000762939499</c:v>
                </c:pt>
                <c:pt idx="1496">
                  <c:v>19.959999084472699</c:v>
                </c:pt>
                <c:pt idx="1497">
                  <c:v>19.969999313354499</c:v>
                </c:pt>
                <c:pt idx="1498">
                  <c:v>19.9799995422363</c:v>
                </c:pt>
                <c:pt idx="1499">
                  <c:v>19.9899997711182</c:v>
                </c:pt>
                <c:pt idx="1500">
                  <c:v>20</c:v>
                </c:pt>
                <c:pt idx="1501">
                  <c:v>20.0100002288818</c:v>
                </c:pt>
                <c:pt idx="1502">
                  <c:v>20.0200004577637</c:v>
                </c:pt>
                <c:pt idx="1503">
                  <c:v>20.030000686645501</c:v>
                </c:pt>
                <c:pt idx="1504">
                  <c:v>20.040000915527301</c:v>
                </c:pt>
                <c:pt idx="1505">
                  <c:v>20.049999237060501</c:v>
                </c:pt>
                <c:pt idx="1506">
                  <c:v>20.059999465942401</c:v>
                </c:pt>
                <c:pt idx="1507">
                  <c:v>20.069999694824201</c:v>
                </c:pt>
                <c:pt idx="1508">
                  <c:v>20.079999923706101</c:v>
                </c:pt>
                <c:pt idx="1509">
                  <c:v>20.090000152587901</c:v>
                </c:pt>
                <c:pt idx="1510">
                  <c:v>20.100000381469702</c:v>
                </c:pt>
                <c:pt idx="1511">
                  <c:v>20.110000610351602</c:v>
                </c:pt>
                <c:pt idx="1512">
                  <c:v>20.120000839233398</c:v>
                </c:pt>
                <c:pt idx="1513">
                  <c:v>20.129999160766602</c:v>
                </c:pt>
                <c:pt idx="1514">
                  <c:v>20.139999389648398</c:v>
                </c:pt>
                <c:pt idx="1515">
                  <c:v>20.149999618530298</c:v>
                </c:pt>
                <c:pt idx="1516">
                  <c:v>20.159999847412099</c:v>
                </c:pt>
                <c:pt idx="1517">
                  <c:v>20.170000076293899</c:v>
                </c:pt>
                <c:pt idx="1518">
                  <c:v>20.180000305175799</c:v>
                </c:pt>
                <c:pt idx="1519">
                  <c:v>20.190000534057599</c:v>
                </c:pt>
                <c:pt idx="1520">
                  <c:v>20.200000762939499</c:v>
                </c:pt>
                <c:pt idx="1521">
                  <c:v>20.209999084472699</c:v>
                </c:pt>
                <c:pt idx="1522">
                  <c:v>20.219999313354499</c:v>
                </c:pt>
                <c:pt idx="1523">
                  <c:v>20.2299995422363</c:v>
                </c:pt>
                <c:pt idx="1524">
                  <c:v>20.2399997711182</c:v>
                </c:pt>
                <c:pt idx="1525">
                  <c:v>20.25</c:v>
                </c:pt>
                <c:pt idx="1526">
                  <c:v>20.2600002288818</c:v>
                </c:pt>
                <c:pt idx="1527">
                  <c:v>20.2700004577637</c:v>
                </c:pt>
                <c:pt idx="1528">
                  <c:v>20.280000686645501</c:v>
                </c:pt>
                <c:pt idx="1529">
                  <c:v>20.290000915527301</c:v>
                </c:pt>
                <c:pt idx="1530">
                  <c:v>20.299999237060501</c:v>
                </c:pt>
                <c:pt idx="1531">
                  <c:v>20.309999465942401</c:v>
                </c:pt>
                <c:pt idx="1532">
                  <c:v>20.319999694824201</c:v>
                </c:pt>
                <c:pt idx="1533">
                  <c:v>20.329999923706101</c:v>
                </c:pt>
                <c:pt idx="1534">
                  <c:v>20.340000152587901</c:v>
                </c:pt>
                <c:pt idx="1535">
                  <c:v>20.350000381469702</c:v>
                </c:pt>
                <c:pt idx="1536">
                  <c:v>20.360000610351602</c:v>
                </c:pt>
                <c:pt idx="1537">
                  <c:v>20.370000839233398</c:v>
                </c:pt>
                <c:pt idx="1538">
                  <c:v>20.379999160766602</c:v>
                </c:pt>
                <c:pt idx="1539">
                  <c:v>20.389999389648398</c:v>
                </c:pt>
                <c:pt idx="1540">
                  <c:v>20.399999618530298</c:v>
                </c:pt>
                <c:pt idx="1541">
                  <c:v>20.409999847412099</c:v>
                </c:pt>
                <c:pt idx="1542">
                  <c:v>20.420000076293899</c:v>
                </c:pt>
                <c:pt idx="1543">
                  <c:v>20.430000305175799</c:v>
                </c:pt>
                <c:pt idx="1544">
                  <c:v>20.440000534057599</c:v>
                </c:pt>
                <c:pt idx="1545">
                  <c:v>20.450000762939499</c:v>
                </c:pt>
                <c:pt idx="1546">
                  <c:v>20.459999084472699</c:v>
                </c:pt>
                <c:pt idx="1547">
                  <c:v>20.469999313354499</c:v>
                </c:pt>
                <c:pt idx="1548">
                  <c:v>20.4799995422363</c:v>
                </c:pt>
                <c:pt idx="1549">
                  <c:v>20.4899997711182</c:v>
                </c:pt>
                <c:pt idx="1550">
                  <c:v>20.5</c:v>
                </c:pt>
                <c:pt idx="1551">
                  <c:v>20.5100002288818</c:v>
                </c:pt>
                <c:pt idx="1552">
                  <c:v>20.5200004577637</c:v>
                </c:pt>
                <c:pt idx="1553">
                  <c:v>20.530000686645501</c:v>
                </c:pt>
                <c:pt idx="1554">
                  <c:v>20.540000915527301</c:v>
                </c:pt>
                <c:pt idx="1555">
                  <c:v>20.549999237060501</c:v>
                </c:pt>
                <c:pt idx="1556">
                  <c:v>20.559999465942401</c:v>
                </c:pt>
                <c:pt idx="1557">
                  <c:v>20.569999694824201</c:v>
                </c:pt>
                <c:pt idx="1558">
                  <c:v>20.579999923706101</c:v>
                </c:pt>
                <c:pt idx="1559">
                  <c:v>20.590000152587901</c:v>
                </c:pt>
                <c:pt idx="1560">
                  <c:v>20.600000381469702</c:v>
                </c:pt>
                <c:pt idx="1561">
                  <c:v>20.610000610351602</c:v>
                </c:pt>
                <c:pt idx="1562">
                  <c:v>20.620000839233398</c:v>
                </c:pt>
                <c:pt idx="1563">
                  <c:v>20.629999160766602</c:v>
                </c:pt>
                <c:pt idx="1564">
                  <c:v>20.639999389648398</c:v>
                </c:pt>
                <c:pt idx="1565">
                  <c:v>20.649999618530298</c:v>
                </c:pt>
                <c:pt idx="1566">
                  <c:v>20.659999847412099</c:v>
                </c:pt>
                <c:pt idx="1567">
                  <c:v>20.670000076293899</c:v>
                </c:pt>
                <c:pt idx="1568">
                  <c:v>20.680000305175799</c:v>
                </c:pt>
                <c:pt idx="1569">
                  <c:v>20.690000534057599</c:v>
                </c:pt>
                <c:pt idx="1570">
                  <c:v>20.700000762939499</c:v>
                </c:pt>
                <c:pt idx="1571">
                  <c:v>20.709999084472699</c:v>
                </c:pt>
                <c:pt idx="1572">
                  <c:v>20.719999313354499</c:v>
                </c:pt>
                <c:pt idx="1573">
                  <c:v>20.7299995422363</c:v>
                </c:pt>
                <c:pt idx="1574">
                  <c:v>20.7399997711182</c:v>
                </c:pt>
                <c:pt idx="1575">
                  <c:v>20.75</c:v>
                </c:pt>
                <c:pt idx="1576">
                  <c:v>20.7600002288818</c:v>
                </c:pt>
                <c:pt idx="1577">
                  <c:v>20.7700004577637</c:v>
                </c:pt>
                <c:pt idx="1578">
                  <c:v>20.780000686645501</c:v>
                </c:pt>
                <c:pt idx="1579">
                  <c:v>20.790000915527301</c:v>
                </c:pt>
                <c:pt idx="1580">
                  <c:v>20.799999237060501</c:v>
                </c:pt>
                <c:pt idx="1581">
                  <c:v>20.809999465942401</c:v>
                </c:pt>
                <c:pt idx="1582">
                  <c:v>20.819999694824201</c:v>
                </c:pt>
                <c:pt idx="1583">
                  <c:v>20.829999923706101</c:v>
                </c:pt>
                <c:pt idx="1584">
                  <c:v>20.840000152587901</c:v>
                </c:pt>
                <c:pt idx="1585">
                  <c:v>20.850000381469702</c:v>
                </c:pt>
                <c:pt idx="1586">
                  <c:v>20.860000610351602</c:v>
                </c:pt>
                <c:pt idx="1587">
                  <c:v>20.870000839233398</c:v>
                </c:pt>
                <c:pt idx="1588">
                  <c:v>20.879999160766602</c:v>
                </c:pt>
                <c:pt idx="1589">
                  <c:v>20.889999389648398</c:v>
                </c:pt>
                <c:pt idx="1590">
                  <c:v>20.899999618530298</c:v>
                </c:pt>
                <c:pt idx="1591">
                  <c:v>20.909999847412099</c:v>
                </c:pt>
                <c:pt idx="1592">
                  <c:v>20.920000076293899</c:v>
                </c:pt>
                <c:pt idx="1593">
                  <c:v>20.930000305175799</c:v>
                </c:pt>
                <c:pt idx="1594">
                  <c:v>20.940000534057599</c:v>
                </c:pt>
                <c:pt idx="1595">
                  <c:v>20.950000762939499</c:v>
                </c:pt>
                <c:pt idx="1596">
                  <c:v>20.959999084472699</c:v>
                </c:pt>
                <c:pt idx="1597">
                  <c:v>20.969999313354499</c:v>
                </c:pt>
                <c:pt idx="1598">
                  <c:v>20.9799995422363</c:v>
                </c:pt>
                <c:pt idx="1599">
                  <c:v>20.9899997711182</c:v>
                </c:pt>
                <c:pt idx="1600">
                  <c:v>21</c:v>
                </c:pt>
                <c:pt idx="1601">
                  <c:v>21.0100002288818</c:v>
                </c:pt>
                <c:pt idx="1602">
                  <c:v>21.0200004577637</c:v>
                </c:pt>
                <c:pt idx="1603">
                  <c:v>21.030000686645501</c:v>
                </c:pt>
                <c:pt idx="1604">
                  <c:v>21.040000915527301</c:v>
                </c:pt>
                <c:pt idx="1605">
                  <c:v>21.049999237060501</c:v>
                </c:pt>
                <c:pt idx="1606">
                  <c:v>21.059999465942401</c:v>
                </c:pt>
                <c:pt idx="1607">
                  <c:v>21.069999694824201</c:v>
                </c:pt>
                <c:pt idx="1608">
                  <c:v>21.079999923706101</c:v>
                </c:pt>
                <c:pt idx="1609">
                  <c:v>21.090000152587901</c:v>
                </c:pt>
                <c:pt idx="1610">
                  <c:v>21.100000381469702</c:v>
                </c:pt>
                <c:pt idx="1611">
                  <c:v>21.110000610351602</c:v>
                </c:pt>
                <c:pt idx="1612">
                  <c:v>21.120000839233398</c:v>
                </c:pt>
                <c:pt idx="1613">
                  <c:v>21.129999160766602</c:v>
                </c:pt>
                <c:pt idx="1614">
                  <c:v>21.139999389648398</c:v>
                </c:pt>
                <c:pt idx="1615">
                  <c:v>21.149999618530298</c:v>
                </c:pt>
                <c:pt idx="1616">
                  <c:v>21.159999847412099</c:v>
                </c:pt>
                <c:pt idx="1617">
                  <c:v>21.170000076293899</c:v>
                </c:pt>
                <c:pt idx="1618">
                  <c:v>21.180000305175799</c:v>
                </c:pt>
                <c:pt idx="1619">
                  <c:v>21.190000534057599</c:v>
                </c:pt>
                <c:pt idx="1620">
                  <c:v>21.200000762939499</c:v>
                </c:pt>
                <c:pt idx="1621">
                  <c:v>21.209999084472699</c:v>
                </c:pt>
                <c:pt idx="1622">
                  <c:v>21.219999313354499</c:v>
                </c:pt>
                <c:pt idx="1623">
                  <c:v>21.2299995422363</c:v>
                </c:pt>
                <c:pt idx="1624">
                  <c:v>21.2399997711182</c:v>
                </c:pt>
                <c:pt idx="1625">
                  <c:v>21.25</c:v>
                </c:pt>
                <c:pt idx="1626">
                  <c:v>21.2600002288818</c:v>
                </c:pt>
                <c:pt idx="1627">
                  <c:v>21.2700004577637</c:v>
                </c:pt>
                <c:pt idx="1628">
                  <c:v>21.280000686645501</c:v>
                </c:pt>
                <c:pt idx="1629">
                  <c:v>21.290000915527301</c:v>
                </c:pt>
                <c:pt idx="1630">
                  <c:v>21.299999237060501</c:v>
                </c:pt>
                <c:pt idx="1631">
                  <c:v>21.309999465942401</c:v>
                </c:pt>
                <c:pt idx="1632">
                  <c:v>21.319999694824201</c:v>
                </c:pt>
                <c:pt idx="1633">
                  <c:v>21.329999923706101</c:v>
                </c:pt>
                <c:pt idx="1634">
                  <c:v>21.340000152587901</c:v>
                </c:pt>
                <c:pt idx="1635">
                  <c:v>21.350000381469702</c:v>
                </c:pt>
                <c:pt idx="1636">
                  <c:v>21.360000610351602</c:v>
                </c:pt>
                <c:pt idx="1637">
                  <c:v>21.370000839233398</c:v>
                </c:pt>
                <c:pt idx="1638">
                  <c:v>21.379999160766602</c:v>
                </c:pt>
                <c:pt idx="1639">
                  <c:v>21.389999389648398</c:v>
                </c:pt>
                <c:pt idx="1640">
                  <c:v>21.399999618530298</c:v>
                </c:pt>
                <c:pt idx="1641">
                  <c:v>21.409999847412099</c:v>
                </c:pt>
                <c:pt idx="1642">
                  <c:v>21.420000076293899</c:v>
                </c:pt>
                <c:pt idx="1643">
                  <c:v>21.430000305175799</c:v>
                </c:pt>
                <c:pt idx="1644">
                  <c:v>21.440000534057599</c:v>
                </c:pt>
                <c:pt idx="1645">
                  <c:v>21.450000762939499</c:v>
                </c:pt>
                <c:pt idx="1646">
                  <c:v>21.459999084472699</c:v>
                </c:pt>
                <c:pt idx="1647">
                  <c:v>21.469999313354499</c:v>
                </c:pt>
                <c:pt idx="1648">
                  <c:v>21.4799995422363</c:v>
                </c:pt>
                <c:pt idx="1649">
                  <c:v>21.4899997711182</c:v>
                </c:pt>
                <c:pt idx="1650">
                  <c:v>21.5</c:v>
                </c:pt>
                <c:pt idx="1651">
                  <c:v>21.5100002288818</c:v>
                </c:pt>
                <c:pt idx="1652">
                  <c:v>21.5200004577637</c:v>
                </c:pt>
                <c:pt idx="1653">
                  <c:v>21.530000686645501</c:v>
                </c:pt>
                <c:pt idx="1654">
                  <c:v>21.540000915527301</c:v>
                </c:pt>
                <c:pt idx="1655">
                  <c:v>21.549999237060501</c:v>
                </c:pt>
                <c:pt idx="1656">
                  <c:v>21.559999465942401</c:v>
                </c:pt>
                <c:pt idx="1657">
                  <c:v>21.569999694824201</c:v>
                </c:pt>
                <c:pt idx="1658">
                  <c:v>21.579999923706101</c:v>
                </c:pt>
                <c:pt idx="1659">
                  <c:v>21.590000152587901</c:v>
                </c:pt>
                <c:pt idx="1660">
                  <c:v>21.600000381469702</c:v>
                </c:pt>
                <c:pt idx="1661">
                  <c:v>21.610000610351602</c:v>
                </c:pt>
                <c:pt idx="1662">
                  <c:v>21.620000839233398</c:v>
                </c:pt>
                <c:pt idx="1663">
                  <c:v>21.629999160766602</c:v>
                </c:pt>
                <c:pt idx="1664">
                  <c:v>21.639999389648398</c:v>
                </c:pt>
                <c:pt idx="1665">
                  <c:v>21.649999618530298</c:v>
                </c:pt>
                <c:pt idx="1666">
                  <c:v>21.659999847412099</c:v>
                </c:pt>
                <c:pt idx="1667">
                  <c:v>21.670000076293899</c:v>
                </c:pt>
                <c:pt idx="1668">
                  <c:v>21.680000305175799</c:v>
                </c:pt>
                <c:pt idx="1669">
                  <c:v>21.690000534057599</c:v>
                </c:pt>
                <c:pt idx="1670">
                  <c:v>21.700000762939499</c:v>
                </c:pt>
                <c:pt idx="1671">
                  <c:v>21.709999084472699</c:v>
                </c:pt>
                <c:pt idx="1672">
                  <c:v>21.719999313354499</c:v>
                </c:pt>
                <c:pt idx="1673">
                  <c:v>21.7299995422363</c:v>
                </c:pt>
                <c:pt idx="1674">
                  <c:v>21.7399997711182</c:v>
                </c:pt>
                <c:pt idx="1675">
                  <c:v>21.75</c:v>
                </c:pt>
                <c:pt idx="1676">
                  <c:v>21.7600002288818</c:v>
                </c:pt>
                <c:pt idx="1677">
                  <c:v>21.7700004577637</c:v>
                </c:pt>
                <c:pt idx="1678">
                  <c:v>21.780000686645501</c:v>
                </c:pt>
                <c:pt idx="1679">
                  <c:v>21.790000915527301</c:v>
                </c:pt>
                <c:pt idx="1680">
                  <c:v>21.799999237060501</c:v>
                </c:pt>
                <c:pt idx="1681">
                  <c:v>21.809999465942401</c:v>
                </c:pt>
                <c:pt idx="1682">
                  <c:v>21.819999694824201</c:v>
                </c:pt>
                <c:pt idx="1683">
                  <c:v>21.829999923706101</c:v>
                </c:pt>
                <c:pt idx="1684">
                  <c:v>21.840000152587901</c:v>
                </c:pt>
                <c:pt idx="1685">
                  <c:v>21.850000381469702</c:v>
                </c:pt>
                <c:pt idx="1686">
                  <c:v>21.860000610351602</c:v>
                </c:pt>
                <c:pt idx="1687">
                  <c:v>21.870000839233398</c:v>
                </c:pt>
                <c:pt idx="1688">
                  <c:v>21.879999160766602</c:v>
                </c:pt>
                <c:pt idx="1689">
                  <c:v>21.889999389648398</c:v>
                </c:pt>
                <c:pt idx="1690">
                  <c:v>21.899999618530298</c:v>
                </c:pt>
                <c:pt idx="1691">
                  <c:v>21.909999847412099</c:v>
                </c:pt>
                <c:pt idx="1692">
                  <c:v>21.920000076293899</c:v>
                </c:pt>
                <c:pt idx="1693">
                  <c:v>21.930000305175799</c:v>
                </c:pt>
                <c:pt idx="1694">
                  <c:v>21.940000534057599</c:v>
                </c:pt>
                <c:pt idx="1695">
                  <c:v>21.950000762939499</c:v>
                </c:pt>
                <c:pt idx="1696">
                  <c:v>21.959999084472699</c:v>
                </c:pt>
                <c:pt idx="1697">
                  <c:v>21.969999313354499</c:v>
                </c:pt>
                <c:pt idx="1698">
                  <c:v>21.9799995422363</c:v>
                </c:pt>
                <c:pt idx="1699">
                  <c:v>21.9899997711182</c:v>
                </c:pt>
                <c:pt idx="1700">
                  <c:v>22</c:v>
                </c:pt>
                <c:pt idx="1701">
                  <c:v>22.0100002288818</c:v>
                </c:pt>
                <c:pt idx="1702">
                  <c:v>22.0200004577637</c:v>
                </c:pt>
                <c:pt idx="1703">
                  <c:v>22.030000686645501</c:v>
                </c:pt>
                <c:pt idx="1704">
                  <c:v>22.040000915527301</c:v>
                </c:pt>
                <c:pt idx="1705">
                  <c:v>22.049999237060501</c:v>
                </c:pt>
                <c:pt idx="1706">
                  <c:v>22.059999465942401</c:v>
                </c:pt>
                <c:pt idx="1707">
                  <c:v>22.069999694824201</c:v>
                </c:pt>
                <c:pt idx="1708">
                  <c:v>22.079999923706101</c:v>
                </c:pt>
                <c:pt idx="1709">
                  <c:v>22.090000152587901</c:v>
                </c:pt>
                <c:pt idx="1710">
                  <c:v>22.100000381469702</c:v>
                </c:pt>
                <c:pt idx="1711">
                  <c:v>22.110000610351602</c:v>
                </c:pt>
                <c:pt idx="1712">
                  <c:v>22.120000839233398</c:v>
                </c:pt>
                <c:pt idx="1713">
                  <c:v>22.129999160766602</c:v>
                </c:pt>
                <c:pt idx="1714">
                  <c:v>22.139999389648398</c:v>
                </c:pt>
                <c:pt idx="1715">
                  <c:v>22.149999618530298</c:v>
                </c:pt>
                <c:pt idx="1716">
                  <c:v>22.159999847412099</c:v>
                </c:pt>
                <c:pt idx="1717">
                  <c:v>22.170000076293899</c:v>
                </c:pt>
                <c:pt idx="1718">
                  <c:v>22.180000305175799</c:v>
                </c:pt>
                <c:pt idx="1719">
                  <c:v>22.190000534057599</c:v>
                </c:pt>
                <c:pt idx="1720">
                  <c:v>22.200000762939499</c:v>
                </c:pt>
                <c:pt idx="1721">
                  <c:v>22.209999084472699</c:v>
                </c:pt>
                <c:pt idx="1722">
                  <c:v>22.219999313354499</c:v>
                </c:pt>
                <c:pt idx="1723">
                  <c:v>22.2299995422363</c:v>
                </c:pt>
                <c:pt idx="1724">
                  <c:v>22.2399997711182</c:v>
                </c:pt>
                <c:pt idx="1725">
                  <c:v>22.25</c:v>
                </c:pt>
                <c:pt idx="1726">
                  <c:v>22.2600002288818</c:v>
                </c:pt>
                <c:pt idx="1727">
                  <c:v>22.2700004577637</c:v>
                </c:pt>
                <c:pt idx="1728">
                  <c:v>22.280000686645501</c:v>
                </c:pt>
                <c:pt idx="1729">
                  <c:v>22.290000915527301</c:v>
                </c:pt>
                <c:pt idx="1730">
                  <c:v>22.299999237060501</c:v>
                </c:pt>
                <c:pt idx="1731">
                  <c:v>22.309999465942401</c:v>
                </c:pt>
                <c:pt idx="1732">
                  <c:v>22.319999694824201</c:v>
                </c:pt>
                <c:pt idx="1733">
                  <c:v>22.329999923706101</c:v>
                </c:pt>
                <c:pt idx="1734">
                  <c:v>22.340000152587901</c:v>
                </c:pt>
                <c:pt idx="1735">
                  <c:v>22.350000381469702</c:v>
                </c:pt>
                <c:pt idx="1736">
                  <c:v>22.360000610351602</c:v>
                </c:pt>
                <c:pt idx="1737">
                  <c:v>22.370000839233398</c:v>
                </c:pt>
                <c:pt idx="1738">
                  <c:v>22.379999160766602</c:v>
                </c:pt>
                <c:pt idx="1739">
                  <c:v>22.389999389648398</c:v>
                </c:pt>
                <c:pt idx="1740">
                  <c:v>22.399999618530298</c:v>
                </c:pt>
                <c:pt idx="1741">
                  <c:v>22.409999847412099</c:v>
                </c:pt>
                <c:pt idx="1742">
                  <c:v>22.420000076293899</c:v>
                </c:pt>
                <c:pt idx="1743">
                  <c:v>22.430000305175799</c:v>
                </c:pt>
                <c:pt idx="1744">
                  <c:v>22.440000534057599</c:v>
                </c:pt>
                <c:pt idx="1745">
                  <c:v>22.450000762939499</c:v>
                </c:pt>
                <c:pt idx="1746">
                  <c:v>22.459999084472699</c:v>
                </c:pt>
                <c:pt idx="1747">
                  <c:v>22.469999313354499</c:v>
                </c:pt>
                <c:pt idx="1748">
                  <c:v>22.4799995422363</c:v>
                </c:pt>
                <c:pt idx="1749">
                  <c:v>22.4899997711182</c:v>
                </c:pt>
                <c:pt idx="1750">
                  <c:v>22.5</c:v>
                </c:pt>
                <c:pt idx="1751">
                  <c:v>22.5100002288818</c:v>
                </c:pt>
                <c:pt idx="1752">
                  <c:v>22.5200004577637</c:v>
                </c:pt>
                <c:pt idx="1753">
                  <c:v>22.530000686645501</c:v>
                </c:pt>
                <c:pt idx="1754">
                  <c:v>22.540000915527301</c:v>
                </c:pt>
                <c:pt idx="1755">
                  <c:v>22.549999237060501</c:v>
                </c:pt>
                <c:pt idx="1756">
                  <c:v>22.559999465942401</c:v>
                </c:pt>
                <c:pt idx="1757">
                  <c:v>22.569999694824201</c:v>
                </c:pt>
                <c:pt idx="1758">
                  <c:v>22.579999923706101</c:v>
                </c:pt>
                <c:pt idx="1759">
                  <c:v>22.590000152587901</c:v>
                </c:pt>
                <c:pt idx="1760">
                  <c:v>22.600000381469702</c:v>
                </c:pt>
                <c:pt idx="1761">
                  <c:v>22.610000610351602</c:v>
                </c:pt>
                <c:pt idx="1762">
                  <c:v>22.620000839233398</c:v>
                </c:pt>
                <c:pt idx="1763">
                  <c:v>22.629999160766602</c:v>
                </c:pt>
                <c:pt idx="1764">
                  <c:v>22.639999389648398</c:v>
                </c:pt>
                <c:pt idx="1765">
                  <c:v>22.649999618530298</c:v>
                </c:pt>
                <c:pt idx="1766">
                  <c:v>22.659999847412099</c:v>
                </c:pt>
                <c:pt idx="1767">
                  <c:v>22.670000076293899</c:v>
                </c:pt>
                <c:pt idx="1768">
                  <c:v>22.680000305175799</c:v>
                </c:pt>
                <c:pt idx="1769">
                  <c:v>22.690000534057599</c:v>
                </c:pt>
                <c:pt idx="1770">
                  <c:v>22.700000762939499</c:v>
                </c:pt>
                <c:pt idx="1771">
                  <c:v>22.709999084472699</c:v>
                </c:pt>
                <c:pt idx="1772">
                  <c:v>22.719999313354499</c:v>
                </c:pt>
                <c:pt idx="1773">
                  <c:v>22.7299995422363</c:v>
                </c:pt>
                <c:pt idx="1774">
                  <c:v>22.7399997711182</c:v>
                </c:pt>
                <c:pt idx="1775">
                  <c:v>22.75</c:v>
                </c:pt>
                <c:pt idx="1776">
                  <c:v>22.7600002288818</c:v>
                </c:pt>
                <c:pt idx="1777">
                  <c:v>22.7700004577637</c:v>
                </c:pt>
                <c:pt idx="1778">
                  <c:v>22.780000686645501</c:v>
                </c:pt>
                <c:pt idx="1779">
                  <c:v>22.790000915527301</c:v>
                </c:pt>
                <c:pt idx="1780">
                  <c:v>22.799999237060501</c:v>
                </c:pt>
                <c:pt idx="1781">
                  <c:v>22.809999465942401</c:v>
                </c:pt>
                <c:pt idx="1782">
                  <c:v>22.819999694824201</c:v>
                </c:pt>
                <c:pt idx="1783">
                  <c:v>22.829999923706101</c:v>
                </c:pt>
                <c:pt idx="1784">
                  <c:v>22.840000152587901</c:v>
                </c:pt>
                <c:pt idx="1785">
                  <c:v>22.850000381469702</c:v>
                </c:pt>
                <c:pt idx="1786">
                  <c:v>22.860000610351602</c:v>
                </c:pt>
                <c:pt idx="1787">
                  <c:v>22.870000839233398</c:v>
                </c:pt>
                <c:pt idx="1788">
                  <c:v>22.879999160766602</c:v>
                </c:pt>
                <c:pt idx="1789">
                  <c:v>22.889999389648398</c:v>
                </c:pt>
                <c:pt idx="1790">
                  <c:v>22.899999618530298</c:v>
                </c:pt>
                <c:pt idx="1791">
                  <c:v>22.909999847412099</c:v>
                </c:pt>
                <c:pt idx="1792">
                  <c:v>22.920000076293899</c:v>
                </c:pt>
                <c:pt idx="1793">
                  <c:v>22.930000305175799</c:v>
                </c:pt>
                <c:pt idx="1794">
                  <c:v>22.940000534057599</c:v>
                </c:pt>
                <c:pt idx="1795">
                  <c:v>22.950000762939499</c:v>
                </c:pt>
                <c:pt idx="1796">
                  <c:v>22.959999084472699</c:v>
                </c:pt>
                <c:pt idx="1797">
                  <c:v>22.969999313354499</c:v>
                </c:pt>
                <c:pt idx="1798">
                  <c:v>22.9799995422363</c:v>
                </c:pt>
                <c:pt idx="1799">
                  <c:v>22.9899997711182</c:v>
                </c:pt>
                <c:pt idx="1800">
                  <c:v>23</c:v>
                </c:pt>
                <c:pt idx="1801">
                  <c:v>23.0100002288818</c:v>
                </c:pt>
                <c:pt idx="1802">
                  <c:v>23.0200004577637</c:v>
                </c:pt>
                <c:pt idx="1803">
                  <c:v>23.030000686645501</c:v>
                </c:pt>
                <c:pt idx="1804">
                  <c:v>23.040000915527301</c:v>
                </c:pt>
                <c:pt idx="1805">
                  <c:v>23.049999237060501</c:v>
                </c:pt>
                <c:pt idx="1806">
                  <c:v>23.059999465942401</c:v>
                </c:pt>
                <c:pt idx="1807">
                  <c:v>23.069999694824201</c:v>
                </c:pt>
                <c:pt idx="1808">
                  <c:v>23.079999923706101</c:v>
                </c:pt>
                <c:pt idx="1809">
                  <c:v>23.090000152587901</c:v>
                </c:pt>
                <c:pt idx="1810">
                  <c:v>23.100000381469702</c:v>
                </c:pt>
                <c:pt idx="1811">
                  <c:v>23.110000610351602</c:v>
                </c:pt>
                <c:pt idx="1812">
                  <c:v>23.120000839233398</c:v>
                </c:pt>
                <c:pt idx="1813">
                  <c:v>23.129999160766602</c:v>
                </c:pt>
                <c:pt idx="1814">
                  <c:v>23.139999389648398</c:v>
                </c:pt>
                <c:pt idx="1815">
                  <c:v>23.149999618530298</c:v>
                </c:pt>
                <c:pt idx="1816">
                  <c:v>23.159999847412099</c:v>
                </c:pt>
                <c:pt idx="1817">
                  <c:v>23.170000076293899</c:v>
                </c:pt>
                <c:pt idx="1818">
                  <c:v>23.180000305175799</c:v>
                </c:pt>
                <c:pt idx="1819">
                  <c:v>23.190000534057599</c:v>
                </c:pt>
                <c:pt idx="1820">
                  <c:v>23.200000762939499</c:v>
                </c:pt>
                <c:pt idx="1821">
                  <c:v>23.209999084472699</c:v>
                </c:pt>
                <c:pt idx="1822">
                  <c:v>23.219999313354499</c:v>
                </c:pt>
                <c:pt idx="1823">
                  <c:v>23.2299995422363</c:v>
                </c:pt>
                <c:pt idx="1824">
                  <c:v>23.2399997711182</c:v>
                </c:pt>
                <c:pt idx="1825">
                  <c:v>23.25</c:v>
                </c:pt>
                <c:pt idx="1826">
                  <c:v>23.2600002288818</c:v>
                </c:pt>
                <c:pt idx="1827">
                  <c:v>23.2700004577637</c:v>
                </c:pt>
                <c:pt idx="1828">
                  <c:v>23.280000686645501</c:v>
                </c:pt>
                <c:pt idx="1829">
                  <c:v>23.290000915527301</c:v>
                </c:pt>
                <c:pt idx="1830">
                  <c:v>23.299999237060501</c:v>
                </c:pt>
                <c:pt idx="1831">
                  <c:v>23.309999465942401</c:v>
                </c:pt>
                <c:pt idx="1832">
                  <c:v>23.319999694824201</c:v>
                </c:pt>
                <c:pt idx="1833">
                  <c:v>23.329999923706101</c:v>
                </c:pt>
                <c:pt idx="1834">
                  <c:v>23.340000152587901</c:v>
                </c:pt>
                <c:pt idx="1835">
                  <c:v>23.350000381469702</c:v>
                </c:pt>
                <c:pt idx="1836">
                  <c:v>23.360000610351602</c:v>
                </c:pt>
                <c:pt idx="1837">
                  <c:v>23.370000839233398</c:v>
                </c:pt>
                <c:pt idx="1838">
                  <c:v>23.379999160766602</c:v>
                </c:pt>
                <c:pt idx="1839">
                  <c:v>23.389999389648398</c:v>
                </c:pt>
                <c:pt idx="1840">
                  <c:v>23.399999618530298</c:v>
                </c:pt>
                <c:pt idx="1841">
                  <c:v>23.409999847412099</c:v>
                </c:pt>
                <c:pt idx="1842">
                  <c:v>23.420000076293899</c:v>
                </c:pt>
                <c:pt idx="1843">
                  <c:v>23.430000305175799</c:v>
                </c:pt>
                <c:pt idx="1844">
                  <c:v>23.440000534057599</c:v>
                </c:pt>
                <c:pt idx="1845">
                  <c:v>23.450000762939499</c:v>
                </c:pt>
                <c:pt idx="1846">
                  <c:v>23.459999084472699</c:v>
                </c:pt>
                <c:pt idx="1847">
                  <c:v>23.469999313354499</c:v>
                </c:pt>
                <c:pt idx="1848">
                  <c:v>23.4799995422363</c:v>
                </c:pt>
                <c:pt idx="1849">
                  <c:v>23.4899997711182</c:v>
                </c:pt>
                <c:pt idx="1850">
                  <c:v>23.5</c:v>
                </c:pt>
                <c:pt idx="1851">
                  <c:v>23.5100002288818</c:v>
                </c:pt>
                <c:pt idx="1852">
                  <c:v>23.5200004577637</c:v>
                </c:pt>
                <c:pt idx="1853">
                  <c:v>23.530000686645501</c:v>
                </c:pt>
                <c:pt idx="1854">
                  <c:v>23.540000915527301</c:v>
                </c:pt>
                <c:pt idx="1855">
                  <c:v>23.549999237060501</c:v>
                </c:pt>
                <c:pt idx="1856">
                  <c:v>23.559999465942401</c:v>
                </c:pt>
                <c:pt idx="1857">
                  <c:v>23.569999694824201</c:v>
                </c:pt>
                <c:pt idx="1858">
                  <c:v>23.579999923706101</c:v>
                </c:pt>
                <c:pt idx="1859">
                  <c:v>23.590000152587901</c:v>
                </c:pt>
                <c:pt idx="1860">
                  <c:v>23.600000381469702</c:v>
                </c:pt>
                <c:pt idx="1861">
                  <c:v>23.610000610351602</c:v>
                </c:pt>
                <c:pt idx="1862">
                  <c:v>23.620000839233398</c:v>
                </c:pt>
                <c:pt idx="1863">
                  <c:v>23.629999160766602</c:v>
                </c:pt>
                <c:pt idx="1864">
                  <c:v>23.639999389648398</c:v>
                </c:pt>
                <c:pt idx="1865">
                  <c:v>23.649999618530298</c:v>
                </c:pt>
                <c:pt idx="1866">
                  <c:v>23.659999847412099</c:v>
                </c:pt>
                <c:pt idx="1867">
                  <c:v>23.670000076293899</c:v>
                </c:pt>
                <c:pt idx="1868">
                  <c:v>23.680000305175799</c:v>
                </c:pt>
                <c:pt idx="1869">
                  <c:v>23.690000534057599</c:v>
                </c:pt>
                <c:pt idx="1870">
                  <c:v>23.700000762939499</c:v>
                </c:pt>
                <c:pt idx="1871">
                  <c:v>23.709999084472699</c:v>
                </c:pt>
                <c:pt idx="1872">
                  <c:v>23.719999313354499</c:v>
                </c:pt>
                <c:pt idx="1873">
                  <c:v>23.7299995422363</c:v>
                </c:pt>
                <c:pt idx="1874">
                  <c:v>23.7399997711182</c:v>
                </c:pt>
                <c:pt idx="1875">
                  <c:v>23.75</c:v>
                </c:pt>
                <c:pt idx="1876">
                  <c:v>23.7600002288818</c:v>
                </c:pt>
                <c:pt idx="1877">
                  <c:v>23.7700004577637</c:v>
                </c:pt>
                <c:pt idx="1878">
                  <c:v>23.780000686645501</c:v>
                </c:pt>
                <c:pt idx="1879">
                  <c:v>23.790000915527301</c:v>
                </c:pt>
                <c:pt idx="1880">
                  <c:v>23.799999237060501</c:v>
                </c:pt>
                <c:pt idx="1881">
                  <c:v>23.809999465942401</c:v>
                </c:pt>
                <c:pt idx="1882">
                  <c:v>23.819999694824201</c:v>
                </c:pt>
                <c:pt idx="1883">
                  <c:v>23.829999923706101</c:v>
                </c:pt>
                <c:pt idx="1884">
                  <c:v>23.840000152587901</c:v>
                </c:pt>
                <c:pt idx="1885">
                  <c:v>23.850000381469702</c:v>
                </c:pt>
                <c:pt idx="1886">
                  <c:v>23.860000610351602</c:v>
                </c:pt>
                <c:pt idx="1887">
                  <c:v>23.870000839233398</c:v>
                </c:pt>
                <c:pt idx="1888">
                  <c:v>23.879999160766602</c:v>
                </c:pt>
                <c:pt idx="1889">
                  <c:v>23.889999389648398</c:v>
                </c:pt>
                <c:pt idx="1890">
                  <c:v>23.899999618530298</c:v>
                </c:pt>
                <c:pt idx="1891">
                  <c:v>23.909999847412099</c:v>
                </c:pt>
                <c:pt idx="1892">
                  <c:v>23.920000076293899</c:v>
                </c:pt>
                <c:pt idx="1893">
                  <c:v>23.930000305175799</c:v>
                </c:pt>
                <c:pt idx="1894">
                  <c:v>23.940000534057599</c:v>
                </c:pt>
                <c:pt idx="1895">
                  <c:v>23.950000762939499</c:v>
                </c:pt>
                <c:pt idx="1896">
                  <c:v>23.959999084472699</c:v>
                </c:pt>
                <c:pt idx="1897">
                  <c:v>23.969999313354499</c:v>
                </c:pt>
                <c:pt idx="1898">
                  <c:v>23.9799995422363</c:v>
                </c:pt>
                <c:pt idx="1899">
                  <c:v>23.9899997711182</c:v>
                </c:pt>
                <c:pt idx="1900">
                  <c:v>24</c:v>
                </c:pt>
                <c:pt idx="1901">
                  <c:v>24.0100002288818</c:v>
                </c:pt>
                <c:pt idx="1902">
                  <c:v>24.0200004577637</c:v>
                </c:pt>
                <c:pt idx="1903">
                  <c:v>24.030000686645501</c:v>
                </c:pt>
                <c:pt idx="1904">
                  <c:v>24.040000915527301</c:v>
                </c:pt>
                <c:pt idx="1905">
                  <c:v>24.049999237060501</c:v>
                </c:pt>
                <c:pt idx="1906">
                  <c:v>24.059999465942401</c:v>
                </c:pt>
                <c:pt idx="1907">
                  <c:v>24.069999694824201</c:v>
                </c:pt>
                <c:pt idx="1908">
                  <c:v>24.079999923706101</c:v>
                </c:pt>
                <c:pt idx="1909">
                  <c:v>24.090000152587901</c:v>
                </c:pt>
                <c:pt idx="1910">
                  <c:v>24.100000381469702</c:v>
                </c:pt>
                <c:pt idx="1911">
                  <c:v>24.110000610351602</c:v>
                </c:pt>
                <c:pt idx="1912">
                  <c:v>24.120000839233398</c:v>
                </c:pt>
                <c:pt idx="1913">
                  <c:v>24.129999160766602</c:v>
                </c:pt>
                <c:pt idx="1914">
                  <c:v>24.139999389648398</c:v>
                </c:pt>
                <c:pt idx="1915">
                  <c:v>24.149999618530298</c:v>
                </c:pt>
                <c:pt idx="1916">
                  <c:v>24.159999847412099</c:v>
                </c:pt>
                <c:pt idx="1917">
                  <c:v>24.170000076293899</c:v>
                </c:pt>
                <c:pt idx="1918">
                  <c:v>24.180000305175799</c:v>
                </c:pt>
                <c:pt idx="1919">
                  <c:v>24.190000534057599</c:v>
                </c:pt>
                <c:pt idx="1920">
                  <c:v>24.200000762939499</c:v>
                </c:pt>
                <c:pt idx="1921">
                  <c:v>24.209999084472699</c:v>
                </c:pt>
                <c:pt idx="1922">
                  <c:v>24.219999313354499</c:v>
                </c:pt>
                <c:pt idx="1923">
                  <c:v>24.2299995422363</c:v>
                </c:pt>
                <c:pt idx="1924">
                  <c:v>24.2399997711182</c:v>
                </c:pt>
                <c:pt idx="1925">
                  <c:v>24.25</c:v>
                </c:pt>
                <c:pt idx="1926">
                  <c:v>24.2600002288818</c:v>
                </c:pt>
                <c:pt idx="1927">
                  <c:v>24.2700004577637</c:v>
                </c:pt>
                <c:pt idx="1928">
                  <c:v>24.280000686645501</c:v>
                </c:pt>
                <c:pt idx="1929">
                  <c:v>24.290000915527301</c:v>
                </c:pt>
                <c:pt idx="1930">
                  <c:v>24.299999237060501</c:v>
                </c:pt>
                <c:pt idx="1931">
                  <c:v>24.309999465942401</c:v>
                </c:pt>
                <c:pt idx="1932">
                  <c:v>24.319999694824201</c:v>
                </c:pt>
                <c:pt idx="1933">
                  <c:v>24.329999923706101</c:v>
                </c:pt>
                <c:pt idx="1934">
                  <c:v>24.340000152587901</c:v>
                </c:pt>
                <c:pt idx="1935">
                  <c:v>24.350000381469702</c:v>
                </c:pt>
                <c:pt idx="1936">
                  <c:v>24.360000610351602</c:v>
                </c:pt>
                <c:pt idx="1937">
                  <c:v>24.370000839233398</c:v>
                </c:pt>
                <c:pt idx="1938">
                  <c:v>24.379999160766602</c:v>
                </c:pt>
                <c:pt idx="1939">
                  <c:v>24.389999389648398</c:v>
                </c:pt>
                <c:pt idx="1940">
                  <c:v>24.399999618530298</c:v>
                </c:pt>
                <c:pt idx="1941">
                  <c:v>24.409999847412099</c:v>
                </c:pt>
                <c:pt idx="1942">
                  <c:v>24.420000076293899</c:v>
                </c:pt>
                <c:pt idx="1943">
                  <c:v>24.430000305175799</c:v>
                </c:pt>
                <c:pt idx="1944">
                  <c:v>24.440000534057599</c:v>
                </c:pt>
                <c:pt idx="1945">
                  <c:v>24.450000762939499</c:v>
                </c:pt>
                <c:pt idx="1946">
                  <c:v>24.459999084472699</c:v>
                </c:pt>
                <c:pt idx="1947">
                  <c:v>24.469999313354499</c:v>
                </c:pt>
                <c:pt idx="1948">
                  <c:v>24.4799995422363</c:v>
                </c:pt>
                <c:pt idx="1949">
                  <c:v>24.4899997711182</c:v>
                </c:pt>
                <c:pt idx="1950">
                  <c:v>24.5</c:v>
                </c:pt>
                <c:pt idx="1951">
                  <c:v>24.5100002288818</c:v>
                </c:pt>
                <c:pt idx="1952">
                  <c:v>24.5200004577637</c:v>
                </c:pt>
                <c:pt idx="1953">
                  <c:v>24.530000686645501</c:v>
                </c:pt>
                <c:pt idx="1954">
                  <c:v>24.540000915527301</c:v>
                </c:pt>
                <c:pt idx="1955">
                  <c:v>24.549999237060501</c:v>
                </c:pt>
                <c:pt idx="1956">
                  <c:v>24.559999465942401</c:v>
                </c:pt>
                <c:pt idx="1957">
                  <c:v>24.569999694824201</c:v>
                </c:pt>
                <c:pt idx="1958">
                  <c:v>24.579999923706101</c:v>
                </c:pt>
                <c:pt idx="1959">
                  <c:v>24.590000152587901</c:v>
                </c:pt>
                <c:pt idx="1960">
                  <c:v>24.600000381469702</c:v>
                </c:pt>
                <c:pt idx="1961">
                  <c:v>24.610000610351602</c:v>
                </c:pt>
                <c:pt idx="1962">
                  <c:v>24.620000839233398</c:v>
                </c:pt>
                <c:pt idx="1963">
                  <c:v>24.629999160766602</c:v>
                </c:pt>
                <c:pt idx="1964">
                  <c:v>24.639999389648398</c:v>
                </c:pt>
                <c:pt idx="1965">
                  <c:v>24.649999618530298</c:v>
                </c:pt>
                <c:pt idx="1966">
                  <c:v>24.659999847412099</c:v>
                </c:pt>
                <c:pt idx="1967">
                  <c:v>24.670000076293899</c:v>
                </c:pt>
                <c:pt idx="1968">
                  <c:v>24.680000305175799</c:v>
                </c:pt>
                <c:pt idx="1969">
                  <c:v>24.690000534057599</c:v>
                </c:pt>
                <c:pt idx="1970">
                  <c:v>24.700000762939499</c:v>
                </c:pt>
                <c:pt idx="1971">
                  <c:v>24.709999084472699</c:v>
                </c:pt>
                <c:pt idx="1972">
                  <c:v>24.719999313354499</c:v>
                </c:pt>
                <c:pt idx="1973">
                  <c:v>24.7299995422363</c:v>
                </c:pt>
                <c:pt idx="1974">
                  <c:v>24.7399997711182</c:v>
                </c:pt>
                <c:pt idx="1975">
                  <c:v>24.75</c:v>
                </c:pt>
                <c:pt idx="1976">
                  <c:v>24.7600002288818</c:v>
                </c:pt>
                <c:pt idx="1977">
                  <c:v>24.7700004577637</c:v>
                </c:pt>
                <c:pt idx="1978">
                  <c:v>24.780000686645501</c:v>
                </c:pt>
                <c:pt idx="1979">
                  <c:v>24.790000915527301</c:v>
                </c:pt>
                <c:pt idx="1980">
                  <c:v>24.799999237060501</c:v>
                </c:pt>
                <c:pt idx="1981">
                  <c:v>24.809999465942401</c:v>
                </c:pt>
                <c:pt idx="1982">
                  <c:v>24.819999694824201</c:v>
                </c:pt>
                <c:pt idx="1983">
                  <c:v>24.829999923706101</c:v>
                </c:pt>
                <c:pt idx="1984">
                  <c:v>24.840000152587901</c:v>
                </c:pt>
                <c:pt idx="1985">
                  <c:v>24.850000381469702</c:v>
                </c:pt>
                <c:pt idx="1986">
                  <c:v>24.860000610351602</c:v>
                </c:pt>
                <c:pt idx="1987">
                  <c:v>24.870000839233398</c:v>
                </c:pt>
                <c:pt idx="1988">
                  <c:v>24.879999160766602</c:v>
                </c:pt>
                <c:pt idx="1989">
                  <c:v>24.889999389648398</c:v>
                </c:pt>
                <c:pt idx="1990">
                  <c:v>24.899999618530298</c:v>
                </c:pt>
                <c:pt idx="1991">
                  <c:v>24.909999847412099</c:v>
                </c:pt>
                <c:pt idx="1992">
                  <c:v>24.920000076293899</c:v>
                </c:pt>
                <c:pt idx="1993">
                  <c:v>24.930000305175799</c:v>
                </c:pt>
                <c:pt idx="1994">
                  <c:v>24.940000534057599</c:v>
                </c:pt>
                <c:pt idx="1995">
                  <c:v>24.950000762939499</c:v>
                </c:pt>
                <c:pt idx="1996">
                  <c:v>24.959999084472699</c:v>
                </c:pt>
                <c:pt idx="1997">
                  <c:v>24.969999313354499</c:v>
                </c:pt>
                <c:pt idx="1998">
                  <c:v>24.9799995422363</c:v>
                </c:pt>
                <c:pt idx="1999">
                  <c:v>24.9899997711182</c:v>
                </c:pt>
                <c:pt idx="2000">
                  <c:v>25</c:v>
                </c:pt>
                <c:pt idx="2001">
                  <c:v>25.0100002288818</c:v>
                </c:pt>
                <c:pt idx="2002">
                  <c:v>25.0200004577637</c:v>
                </c:pt>
                <c:pt idx="2003">
                  <c:v>25.030000686645501</c:v>
                </c:pt>
                <c:pt idx="2004">
                  <c:v>25.040000915527301</c:v>
                </c:pt>
                <c:pt idx="2005">
                  <c:v>25.049999237060501</c:v>
                </c:pt>
                <c:pt idx="2006">
                  <c:v>25.059999465942401</c:v>
                </c:pt>
                <c:pt idx="2007">
                  <c:v>25.069999694824201</c:v>
                </c:pt>
                <c:pt idx="2008">
                  <c:v>25.079999923706101</c:v>
                </c:pt>
                <c:pt idx="2009">
                  <c:v>25.090000152587901</c:v>
                </c:pt>
                <c:pt idx="2010">
                  <c:v>25.100000381469702</c:v>
                </c:pt>
                <c:pt idx="2011">
                  <c:v>25.110000610351602</c:v>
                </c:pt>
                <c:pt idx="2012">
                  <c:v>25.120000839233398</c:v>
                </c:pt>
                <c:pt idx="2013">
                  <c:v>25.129999160766602</c:v>
                </c:pt>
                <c:pt idx="2014">
                  <c:v>25.139999389648398</c:v>
                </c:pt>
                <c:pt idx="2015">
                  <c:v>25.149999618530298</c:v>
                </c:pt>
                <c:pt idx="2016">
                  <c:v>25.159999847412099</c:v>
                </c:pt>
                <c:pt idx="2017">
                  <c:v>25.170000076293899</c:v>
                </c:pt>
                <c:pt idx="2018">
                  <c:v>25.180000305175799</c:v>
                </c:pt>
                <c:pt idx="2019">
                  <c:v>25.190000534057599</c:v>
                </c:pt>
                <c:pt idx="2020">
                  <c:v>25.200000762939499</c:v>
                </c:pt>
                <c:pt idx="2021">
                  <c:v>25.209999084472699</c:v>
                </c:pt>
                <c:pt idx="2022">
                  <c:v>25.219999313354499</c:v>
                </c:pt>
                <c:pt idx="2023">
                  <c:v>25.2299995422363</c:v>
                </c:pt>
                <c:pt idx="2024">
                  <c:v>25.2399997711182</c:v>
                </c:pt>
                <c:pt idx="2025">
                  <c:v>25.25</c:v>
                </c:pt>
                <c:pt idx="2026">
                  <c:v>25.2600002288818</c:v>
                </c:pt>
                <c:pt idx="2027">
                  <c:v>25.2700004577637</c:v>
                </c:pt>
                <c:pt idx="2028">
                  <c:v>25.280000686645501</c:v>
                </c:pt>
                <c:pt idx="2029">
                  <c:v>25.290000915527301</c:v>
                </c:pt>
                <c:pt idx="2030">
                  <c:v>25.299999237060501</c:v>
                </c:pt>
                <c:pt idx="2031">
                  <c:v>25.309999465942401</c:v>
                </c:pt>
                <c:pt idx="2032">
                  <c:v>25.319999694824201</c:v>
                </c:pt>
                <c:pt idx="2033">
                  <c:v>25.329999923706101</c:v>
                </c:pt>
                <c:pt idx="2034">
                  <c:v>25.340000152587901</c:v>
                </c:pt>
                <c:pt idx="2035">
                  <c:v>25.350000381469702</c:v>
                </c:pt>
                <c:pt idx="2036">
                  <c:v>25.360000610351602</c:v>
                </c:pt>
                <c:pt idx="2037">
                  <c:v>25.370000839233398</c:v>
                </c:pt>
                <c:pt idx="2038">
                  <c:v>25.379999160766602</c:v>
                </c:pt>
                <c:pt idx="2039">
                  <c:v>25.389999389648398</c:v>
                </c:pt>
                <c:pt idx="2040">
                  <c:v>25.399999618530298</c:v>
                </c:pt>
                <c:pt idx="2041">
                  <c:v>25.409999847412099</c:v>
                </c:pt>
                <c:pt idx="2042">
                  <c:v>25.420000076293899</c:v>
                </c:pt>
                <c:pt idx="2043">
                  <c:v>25.430000305175799</c:v>
                </c:pt>
                <c:pt idx="2044">
                  <c:v>25.440000534057599</c:v>
                </c:pt>
                <c:pt idx="2045">
                  <c:v>25.450000762939499</c:v>
                </c:pt>
                <c:pt idx="2046">
                  <c:v>25.459999084472699</c:v>
                </c:pt>
                <c:pt idx="2047">
                  <c:v>25.469999313354499</c:v>
                </c:pt>
                <c:pt idx="2048">
                  <c:v>25.4799995422363</c:v>
                </c:pt>
                <c:pt idx="2049">
                  <c:v>25.4899997711182</c:v>
                </c:pt>
                <c:pt idx="2050">
                  <c:v>25.5</c:v>
                </c:pt>
                <c:pt idx="2051">
                  <c:v>25.5100002288818</c:v>
                </c:pt>
                <c:pt idx="2052">
                  <c:v>25.5200004577637</c:v>
                </c:pt>
                <c:pt idx="2053">
                  <c:v>25.530000686645501</c:v>
                </c:pt>
                <c:pt idx="2054">
                  <c:v>25.540000915527301</c:v>
                </c:pt>
                <c:pt idx="2055">
                  <c:v>25.549999237060501</c:v>
                </c:pt>
                <c:pt idx="2056">
                  <c:v>25.559999465942401</c:v>
                </c:pt>
                <c:pt idx="2057">
                  <c:v>25.569999694824201</c:v>
                </c:pt>
                <c:pt idx="2058">
                  <c:v>25.579999923706101</c:v>
                </c:pt>
                <c:pt idx="2059">
                  <c:v>25.590000152587901</c:v>
                </c:pt>
                <c:pt idx="2060">
                  <c:v>25.600000381469702</c:v>
                </c:pt>
                <c:pt idx="2061">
                  <c:v>25.610000610351602</c:v>
                </c:pt>
                <c:pt idx="2062">
                  <c:v>25.620000839233398</c:v>
                </c:pt>
                <c:pt idx="2063">
                  <c:v>25.629999160766602</c:v>
                </c:pt>
                <c:pt idx="2064">
                  <c:v>25.639999389648398</c:v>
                </c:pt>
                <c:pt idx="2065">
                  <c:v>25.649999618530298</c:v>
                </c:pt>
                <c:pt idx="2066">
                  <c:v>25.659999847412099</c:v>
                </c:pt>
                <c:pt idx="2067">
                  <c:v>25.670000076293899</c:v>
                </c:pt>
                <c:pt idx="2068">
                  <c:v>25.680000305175799</c:v>
                </c:pt>
                <c:pt idx="2069">
                  <c:v>25.690000534057599</c:v>
                </c:pt>
                <c:pt idx="2070">
                  <c:v>25.700000762939499</c:v>
                </c:pt>
                <c:pt idx="2071">
                  <c:v>25.709999084472699</c:v>
                </c:pt>
                <c:pt idx="2072">
                  <c:v>25.719999313354499</c:v>
                </c:pt>
                <c:pt idx="2073">
                  <c:v>25.7299995422363</c:v>
                </c:pt>
                <c:pt idx="2074">
                  <c:v>25.7399997711182</c:v>
                </c:pt>
                <c:pt idx="2075">
                  <c:v>25.75</c:v>
                </c:pt>
                <c:pt idx="2076">
                  <c:v>25.7600002288818</c:v>
                </c:pt>
                <c:pt idx="2077">
                  <c:v>25.7700004577637</c:v>
                </c:pt>
                <c:pt idx="2078">
                  <c:v>25.780000686645501</c:v>
                </c:pt>
                <c:pt idx="2079">
                  <c:v>25.790000915527301</c:v>
                </c:pt>
                <c:pt idx="2080">
                  <c:v>25.799999237060501</c:v>
                </c:pt>
                <c:pt idx="2081">
                  <c:v>25.809999465942401</c:v>
                </c:pt>
                <c:pt idx="2082">
                  <c:v>25.819999694824201</c:v>
                </c:pt>
                <c:pt idx="2083">
                  <c:v>25.829999923706101</c:v>
                </c:pt>
                <c:pt idx="2084">
                  <c:v>25.840000152587901</c:v>
                </c:pt>
                <c:pt idx="2085">
                  <c:v>25.850000381469702</c:v>
                </c:pt>
                <c:pt idx="2086">
                  <c:v>25.860000610351602</c:v>
                </c:pt>
                <c:pt idx="2087">
                  <c:v>25.870000839233398</c:v>
                </c:pt>
                <c:pt idx="2088">
                  <c:v>25.879999160766602</c:v>
                </c:pt>
                <c:pt idx="2089">
                  <c:v>25.889999389648398</c:v>
                </c:pt>
                <c:pt idx="2090">
                  <c:v>25.899999618530298</c:v>
                </c:pt>
                <c:pt idx="2091">
                  <c:v>25.909999847412099</c:v>
                </c:pt>
                <c:pt idx="2092">
                  <c:v>25.920000076293899</c:v>
                </c:pt>
                <c:pt idx="2093">
                  <c:v>25.930000305175799</c:v>
                </c:pt>
                <c:pt idx="2094">
                  <c:v>25.940000534057599</c:v>
                </c:pt>
                <c:pt idx="2095">
                  <c:v>25.950000762939499</c:v>
                </c:pt>
                <c:pt idx="2096">
                  <c:v>25.959999084472699</c:v>
                </c:pt>
                <c:pt idx="2097">
                  <c:v>25.969999313354499</c:v>
                </c:pt>
                <c:pt idx="2098">
                  <c:v>25.9799995422363</c:v>
                </c:pt>
                <c:pt idx="2099">
                  <c:v>25.9899997711182</c:v>
                </c:pt>
                <c:pt idx="2100">
                  <c:v>26</c:v>
                </c:pt>
                <c:pt idx="2101">
                  <c:v>26.0100002288818</c:v>
                </c:pt>
                <c:pt idx="2102">
                  <c:v>26.0200004577637</c:v>
                </c:pt>
                <c:pt idx="2103">
                  <c:v>26.030000686645501</c:v>
                </c:pt>
                <c:pt idx="2104">
                  <c:v>26.040000915527301</c:v>
                </c:pt>
                <c:pt idx="2105">
                  <c:v>26.049999237060501</c:v>
                </c:pt>
                <c:pt idx="2106">
                  <c:v>26.059999465942401</c:v>
                </c:pt>
                <c:pt idx="2107">
                  <c:v>26.069999694824201</c:v>
                </c:pt>
                <c:pt idx="2108">
                  <c:v>26.079999923706101</c:v>
                </c:pt>
                <c:pt idx="2109">
                  <c:v>26.090000152587901</c:v>
                </c:pt>
                <c:pt idx="2110">
                  <c:v>26.100000381469702</c:v>
                </c:pt>
                <c:pt idx="2111">
                  <c:v>26.110000610351602</c:v>
                </c:pt>
                <c:pt idx="2112">
                  <c:v>26.120000839233398</c:v>
                </c:pt>
                <c:pt idx="2113">
                  <c:v>26.129999160766602</c:v>
                </c:pt>
                <c:pt idx="2114">
                  <c:v>26.139999389648398</c:v>
                </c:pt>
                <c:pt idx="2115">
                  <c:v>26.149999618530298</c:v>
                </c:pt>
                <c:pt idx="2116">
                  <c:v>26.159999847412099</c:v>
                </c:pt>
                <c:pt idx="2117">
                  <c:v>26.170000076293899</c:v>
                </c:pt>
                <c:pt idx="2118">
                  <c:v>26.180000305175799</c:v>
                </c:pt>
                <c:pt idx="2119">
                  <c:v>26.190000534057599</c:v>
                </c:pt>
                <c:pt idx="2120">
                  <c:v>26.200000762939499</c:v>
                </c:pt>
                <c:pt idx="2121">
                  <c:v>26.209999084472699</c:v>
                </c:pt>
                <c:pt idx="2122">
                  <c:v>26.219999313354499</c:v>
                </c:pt>
                <c:pt idx="2123">
                  <c:v>26.2299995422363</c:v>
                </c:pt>
                <c:pt idx="2124">
                  <c:v>26.2399997711182</c:v>
                </c:pt>
                <c:pt idx="2125">
                  <c:v>26.25</c:v>
                </c:pt>
                <c:pt idx="2126">
                  <c:v>26.2600002288818</c:v>
                </c:pt>
                <c:pt idx="2127">
                  <c:v>26.2700004577637</c:v>
                </c:pt>
                <c:pt idx="2128">
                  <c:v>26.280000686645501</c:v>
                </c:pt>
                <c:pt idx="2129">
                  <c:v>26.290000915527301</c:v>
                </c:pt>
                <c:pt idx="2130">
                  <c:v>26.299999237060501</c:v>
                </c:pt>
                <c:pt idx="2131">
                  <c:v>26.309999465942401</c:v>
                </c:pt>
                <c:pt idx="2132">
                  <c:v>26.319999694824201</c:v>
                </c:pt>
                <c:pt idx="2133">
                  <c:v>26.329999923706101</c:v>
                </c:pt>
                <c:pt idx="2134">
                  <c:v>26.340000152587901</c:v>
                </c:pt>
                <c:pt idx="2135">
                  <c:v>26.350000381469702</c:v>
                </c:pt>
                <c:pt idx="2136">
                  <c:v>26.360000610351602</c:v>
                </c:pt>
                <c:pt idx="2137">
                  <c:v>26.370000839233398</c:v>
                </c:pt>
                <c:pt idx="2138">
                  <c:v>26.379999160766602</c:v>
                </c:pt>
                <c:pt idx="2139">
                  <c:v>26.389999389648398</c:v>
                </c:pt>
                <c:pt idx="2140">
                  <c:v>26.399999618530298</c:v>
                </c:pt>
                <c:pt idx="2141">
                  <c:v>26.409999847412099</c:v>
                </c:pt>
                <c:pt idx="2142">
                  <c:v>26.420000076293899</c:v>
                </c:pt>
                <c:pt idx="2143">
                  <c:v>26.430000305175799</c:v>
                </c:pt>
                <c:pt idx="2144">
                  <c:v>26.440000534057599</c:v>
                </c:pt>
                <c:pt idx="2145">
                  <c:v>26.450000762939499</c:v>
                </c:pt>
                <c:pt idx="2146">
                  <c:v>26.459999084472699</c:v>
                </c:pt>
                <c:pt idx="2147">
                  <c:v>26.469999313354499</c:v>
                </c:pt>
                <c:pt idx="2148">
                  <c:v>26.4799995422363</c:v>
                </c:pt>
                <c:pt idx="2149">
                  <c:v>26.4899997711182</c:v>
                </c:pt>
                <c:pt idx="2150">
                  <c:v>26.5</c:v>
                </c:pt>
                <c:pt idx="2151">
                  <c:v>26.5100002288818</c:v>
                </c:pt>
                <c:pt idx="2152">
                  <c:v>26.5200004577637</c:v>
                </c:pt>
                <c:pt idx="2153">
                  <c:v>26.530000686645501</c:v>
                </c:pt>
                <c:pt idx="2154">
                  <c:v>26.540000915527301</c:v>
                </c:pt>
                <c:pt idx="2155">
                  <c:v>26.549999237060501</c:v>
                </c:pt>
                <c:pt idx="2156">
                  <c:v>26.559999465942401</c:v>
                </c:pt>
                <c:pt idx="2157">
                  <c:v>26.569999694824201</c:v>
                </c:pt>
                <c:pt idx="2158">
                  <c:v>26.579999923706101</c:v>
                </c:pt>
                <c:pt idx="2159">
                  <c:v>26.590000152587901</c:v>
                </c:pt>
                <c:pt idx="2160">
                  <c:v>26.600000381469702</c:v>
                </c:pt>
                <c:pt idx="2161">
                  <c:v>26.610000610351602</c:v>
                </c:pt>
                <c:pt idx="2162">
                  <c:v>26.620000839233398</c:v>
                </c:pt>
                <c:pt idx="2163">
                  <c:v>26.629999160766602</c:v>
                </c:pt>
                <c:pt idx="2164">
                  <c:v>26.639999389648398</c:v>
                </c:pt>
                <c:pt idx="2165">
                  <c:v>26.649999618530298</c:v>
                </c:pt>
                <c:pt idx="2166">
                  <c:v>26.659999847412099</c:v>
                </c:pt>
                <c:pt idx="2167">
                  <c:v>26.670000076293899</c:v>
                </c:pt>
                <c:pt idx="2168">
                  <c:v>26.680000305175799</c:v>
                </c:pt>
                <c:pt idx="2169">
                  <c:v>26.690000534057599</c:v>
                </c:pt>
                <c:pt idx="2170">
                  <c:v>26.700000762939499</c:v>
                </c:pt>
                <c:pt idx="2171">
                  <c:v>26.709999084472699</c:v>
                </c:pt>
                <c:pt idx="2172">
                  <c:v>26.719999313354499</c:v>
                </c:pt>
                <c:pt idx="2173">
                  <c:v>26.7299995422363</c:v>
                </c:pt>
                <c:pt idx="2174">
                  <c:v>26.7399997711182</c:v>
                </c:pt>
                <c:pt idx="2175">
                  <c:v>26.75</c:v>
                </c:pt>
                <c:pt idx="2176">
                  <c:v>26.7600002288818</c:v>
                </c:pt>
                <c:pt idx="2177">
                  <c:v>26.7700004577637</c:v>
                </c:pt>
                <c:pt idx="2178">
                  <c:v>26.780000686645501</c:v>
                </c:pt>
                <c:pt idx="2179">
                  <c:v>26.790000915527301</c:v>
                </c:pt>
                <c:pt idx="2180">
                  <c:v>26.799999237060501</c:v>
                </c:pt>
                <c:pt idx="2181">
                  <c:v>26.809999465942401</c:v>
                </c:pt>
                <c:pt idx="2182">
                  <c:v>26.819999694824201</c:v>
                </c:pt>
                <c:pt idx="2183">
                  <c:v>26.829999923706101</c:v>
                </c:pt>
                <c:pt idx="2184">
                  <c:v>26.840000152587901</c:v>
                </c:pt>
                <c:pt idx="2185">
                  <c:v>26.850000381469702</c:v>
                </c:pt>
                <c:pt idx="2186">
                  <c:v>26.860000610351602</c:v>
                </c:pt>
                <c:pt idx="2187">
                  <c:v>26.870000839233398</c:v>
                </c:pt>
                <c:pt idx="2188">
                  <c:v>26.879999160766602</c:v>
                </c:pt>
                <c:pt idx="2189">
                  <c:v>26.889999389648398</c:v>
                </c:pt>
                <c:pt idx="2190">
                  <c:v>26.899999618530298</c:v>
                </c:pt>
                <c:pt idx="2191">
                  <c:v>26.909999847412099</c:v>
                </c:pt>
                <c:pt idx="2192">
                  <c:v>26.920000076293899</c:v>
                </c:pt>
                <c:pt idx="2193">
                  <c:v>26.930000305175799</c:v>
                </c:pt>
                <c:pt idx="2194">
                  <c:v>26.940000534057599</c:v>
                </c:pt>
                <c:pt idx="2195">
                  <c:v>26.950000762939499</c:v>
                </c:pt>
                <c:pt idx="2196">
                  <c:v>26.959999084472699</c:v>
                </c:pt>
                <c:pt idx="2197">
                  <c:v>26.969999313354499</c:v>
                </c:pt>
                <c:pt idx="2198">
                  <c:v>26.9799995422363</c:v>
                </c:pt>
                <c:pt idx="2199">
                  <c:v>26.9899997711182</c:v>
                </c:pt>
                <c:pt idx="2200">
                  <c:v>27</c:v>
                </c:pt>
                <c:pt idx="2201">
                  <c:v>27.0100002288818</c:v>
                </c:pt>
                <c:pt idx="2202">
                  <c:v>27.0200004577637</c:v>
                </c:pt>
                <c:pt idx="2203">
                  <c:v>27.030000686645501</c:v>
                </c:pt>
                <c:pt idx="2204">
                  <c:v>27.040000915527301</c:v>
                </c:pt>
                <c:pt idx="2205">
                  <c:v>27.049999237060501</c:v>
                </c:pt>
                <c:pt idx="2206">
                  <c:v>27.059999465942401</c:v>
                </c:pt>
                <c:pt idx="2207">
                  <c:v>27.069999694824201</c:v>
                </c:pt>
                <c:pt idx="2208">
                  <c:v>27.079999923706101</c:v>
                </c:pt>
                <c:pt idx="2209">
                  <c:v>27.090000152587901</c:v>
                </c:pt>
                <c:pt idx="2210">
                  <c:v>27.100000381469702</c:v>
                </c:pt>
                <c:pt idx="2211">
                  <c:v>27.110000610351602</c:v>
                </c:pt>
                <c:pt idx="2212">
                  <c:v>27.120000839233398</c:v>
                </c:pt>
                <c:pt idx="2213">
                  <c:v>27.129999160766602</c:v>
                </c:pt>
                <c:pt idx="2214">
                  <c:v>27.139999389648398</c:v>
                </c:pt>
                <c:pt idx="2215">
                  <c:v>27.149999618530298</c:v>
                </c:pt>
                <c:pt idx="2216">
                  <c:v>27.159999847412099</c:v>
                </c:pt>
                <c:pt idx="2217">
                  <c:v>27.170000076293899</c:v>
                </c:pt>
                <c:pt idx="2218">
                  <c:v>27.180000305175799</c:v>
                </c:pt>
                <c:pt idx="2219">
                  <c:v>27.190000534057599</c:v>
                </c:pt>
                <c:pt idx="2220">
                  <c:v>27.200000762939499</c:v>
                </c:pt>
                <c:pt idx="2221">
                  <c:v>27.209999084472699</c:v>
                </c:pt>
                <c:pt idx="2222">
                  <c:v>27.219999313354499</c:v>
                </c:pt>
                <c:pt idx="2223">
                  <c:v>27.2299995422363</c:v>
                </c:pt>
                <c:pt idx="2224">
                  <c:v>27.2399997711182</c:v>
                </c:pt>
                <c:pt idx="2225">
                  <c:v>27.25</c:v>
                </c:pt>
                <c:pt idx="2226">
                  <c:v>27.2600002288818</c:v>
                </c:pt>
                <c:pt idx="2227">
                  <c:v>27.2700004577637</c:v>
                </c:pt>
                <c:pt idx="2228">
                  <c:v>27.280000686645501</c:v>
                </c:pt>
                <c:pt idx="2229">
                  <c:v>27.290000915527301</c:v>
                </c:pt>
                <c:pt idx="2230">
                  <c:v>27.299999237060501</c:v>
                </c:pt>
                <c:pt idx="2231">
                  <c:v>27.309999465942401</c:v>
                </c:pt>
                <c:pt idx="2232">
                  <c:v>27.319999694824201</c:v>
                </c:pt>
                <c:pt idx="2233">
                  <c:v>27.329999923706101</c:v>
                </c:pt>
                <c:pt idx="2234">
                  <c:v>27.340000152587901</c:v>
                </c:pt>
                <c:pt idx="2235">
                  <c:v>27.350000381469702</c:v>
                </c:pt>
                <c:pt idx="2236">
                  <c:v>27.360000610351602</c:v>
                </c:pt>
                <c:pt idx="2237">
                  <c:v>27.370000839233398</c:v>
                </c:pt>
                <c:pt idx="2238">
                  <c:v>27.379999160766602</c:v>
                </c:pt>
                <c:pt idx="2239">
                  <c:v>27.389999389648398</c:v>
                </c:pt>
                <c:pt idx="2240">
                  <c:v>27.399999618530298</c:v>
                </c:pt>
                <c:pt idx="2241">
                  <c:v>27.409999847412099</c:v>
                </c:pt>
                <c:pt idx="2242">
                  <c:v>27.420000076293899</c:v>
                </c:pt>
                <c:pt idx="2243">
                  <c:v>27.430000305175799</c:v>
                </c:pt>
                <c:pt idx="2244">
                  <c:v>27.440000534057599</c:v>
                </c:pt>
                <c:pt idx="2245">
                  <c:v>27.450000762939499</c:v>
                </c:pt>
                <c:pt idx="2246">
                  <c:v>27.459999084472699</c:v>
                </c:pt>
                <c:pt idx="2247">
                  <c:v>27.469999313354499</c:v>
                </c:pt>
                <c:pt idx="2248">
                  <c:v>27.4799995422363</c:v>
                </c:pt>
                <c:pt idx="2249">
                  <c:v>27.4899997711182</c:v>
                </c:pt>
                <c:pt idx="2250">
                  <c:v>27.5</c:v>
                </c:pt>
                <c:pt idx="2251">
                  <c:v>27.5100002288818</c:v>
                </c:pt>
                <c:pt idx="2252">
                  <c:v>27.5200004577637</c:v>
                </c:pt>
                <c:pt idx="2253">
                  <c:v>27.530000686645501</c:v>
                </c:pt>
                <c:pt idx="2254">
                  <c:v>27.540000915527301</c:v>
                </c:pt>
                <c:pt idx="2255">
                  <c:v>27.549999237060501</c:v>
                </c:pt>
                <c:pt idx="2256">
                  <c:v>27.559999465942401</c:v>
                </c:pt>
                <c:pt idx="2257">
                  <c:v>27.569999694824201</c:v>
                </c:pt>
                <c:pt idx="2258">
                  <c:v>27.579999923706101</c:v>
                </c:pt>
                <c:pt idx="2259">
                  <c:v>27.590000152587901</c:v>
                </c:pt>
                <c:pt idx="2260">
                  <c:v>27.600000381469702</c:v>
                </c:pt>
                <c:pt idx="2261">
                  <c:v>27.610000610351602</c:v>
                </c:pt>
                <c:pt idx="2262">
                  <c:v>27.620000839233398</c:v>
                </c:pt>
                <c:pt idx="2263">
                  <c:v>27.629999160766602</c:v>
                </c:pt>
                <c:pt idx="2264">
                  <c:v>27.639999389648398</c:v>
                </c:pt>
                <c:pt idx="2265">
                  <c:v>27.649999618530298</c:v>
                </c:pt>
                <c:pt idx="2266">
                  <c:v>27.659999847412099</c:v>
                </c:pt>
                <c:pt idx="2267">
                  <c:v>27.670000076293899</c:v>
                </c:pt>
                <c:pt idx="2268">
                  <c:v>27.680000305175799</c:v>
                </c:pt>
                <c:pt idx="2269">
                  <c:v>27.690000534057599</c:v>
                </c:pt>
                <c:pt idx="2270">
                  <c:v>27.700000762939499</c:v>
                </c:pt>
                <c:pt idx="2271">
                  <c:v>27.709999084472699</c:v>
                </c:pt>
                <c:pt idx="2272">
                  <c:v>27.719999313354499</c:v>
                </c:pt>
                <c:pt idx="2273">
                  <c:v>27.7299995422363</c:v>
                </c:pt>
                <c:pt idx="2274">
                  <c:v>27.7399997711182</c:v>
                </c:pt>
                <c:pt idx="2275">
                  <c:v>27.75</c:v>
                </c:pt>
                <c:pt idx="2276">
                  <c:v>27.7600002288818</c:v>
                </c:pt>
                <c:pt idx="2277">
                  <c:v>27.7700004577637</c:v>
                </c:pt>
                <c:pt idx="2278">
                  <c:v>27.780000686645501</c:v>
                </c:pt>
                <c:pt idx="2279">
                  <c:v>27.790000915527301</c:v>
                </c:pt>
                <c:pt idx="2280">
                  <c:v>27.799999237060501</c:v>
                </c:pt>
                <c:pt idx="2281">
                  <c:v>27.809999465942401</c:v>
                </c:pt>
                <c:pt idx="2282">
                  <c:v>27.819999694824201</c:v>
                </c:pt>
                <c:pt idx="2283">
                  <c:v>27.829999923706101</c:v>
                </c:pt>
                <c:pt idx="2284">
                  <c:v>27.840000152587901</c:v>
                </c:pt>
                <c:pt idx="2285">
                  <c:v>27.850000381469702</c:v>
                </c:pt>
                <c:pt idx="2286">
                  <c:v>27.860000610351602</c:v>
                </c:pt>
                <c:pt idx="2287">
                  <c:v>27.870000839233398</c:v>
                </c:pt>
                <c:pt idx="2288">
                  <c:v>27.879999160766602</c:v>
                </c:pt>
                <c:pt idx="2289">
                  <c:v>27.889999389648398</c:v>
                </c:pt>
                <c:pt idx="2290">
                  <c:v>27.899999618530298</c:v>
                </c:pt>
                <c:pt idx="2291">
                  <c:v>27.909999847412099</c:v>
                </c:pt>
                <c:pt idx="2292">
                  <c:v>27.920000076293899</c:v>
                </c:pt>
                <c:pt idx="2293">
                  <c:v>27.930000305175799</c:v>
                </c:pt>
                <c:pt idx="2294">
                  <c:v>27.940000534057599</c:v>
                </c:pt>
                <c:pt idx="2295">
                  <c:v>27.950000762939499</c:v>
                </c:pt>
                <c:pt idx="2296">
                  <c:v>27.959999084472699</c:v>
                </c:pt>
                <c:pt idx="2297">
                  <c:v>27.969999313354499</c:v>
                </c:pt>
                <c:pt idx="2298">
                  <c:v>27.9799995422363</c:v>
                </c:pt>
                <c:pt idx="2299">
                  <c:v>27.9899997711182</c:v>
                </c:pt>
                <c:pt idx="2300">
                  <c:v>28</c:v>
                </c:pt>
                <c:pt idx="2301">
                  <c:v>28.0100002288818</c:v>
                </c:pt>
                <c:pt idx="2302">
                  <c:v>28.0200004577637</c:v>
                </c:pt>
                <c:pt idx="2303">
                  <c:v>28.030000686645501</c:v>
                </c:pt>
                <c:pt idx="2304">
                  <c:v>28.040000915527301</c:v>
                </c:pt>
                <c:pt idx="2305">
                  <c:v>28.049999237060501</c:v>
                </c:pt>
                <c:pt idx="2306">
                  <c:v>28.059999465942401</c:v>
                </c:pt>
                <c:pt idx="2307">
                  <c:v>28.069999694824201</c:v>
                </c:pt>
                <c:pt idx="2308">
                  <c:v>28.079999923706101</c:v>
                </c:pt>
                <c:pt idx="2309">
                  <c:v>28.090000152587901</c:v>
                </c:pt>
                <c:pt idx="2310">
                  <c:v>28.100000381469702</c:v>
                </c:pt>
                <c:pt idx="2311">
                  <c:v>28.110000610351602</c:v>
                </c:pt>
                <c:pt idx="2312">
                  <c:v>28.120000839233398</c:v>
                </c:pt>
                <c:pt idx="2313">
                  <c:v>28.129999160766602</c:v>
                </c:pt>
                <c:pt idx="2314">
                  <c:v>28.139999389648398</c:v>
                </c:pt>
                <c:pt idx="2315">
                  <c:v>28.149999618530298</c:v>
                </c:pt>
                <c:pt idx="2316">
                  <c:v>28.159999847412099</c:v>
                </c:pt>
                <c:pt idx="2317">
                  <c:v>28.170000076293899</c:v>
                </c:pt>
                <c:pt idx="2318">
                  <c:v>28.180000305175799</c:v>
                </c:pt>
                <c:pt idx="2319">
                  <c:v>28.190000534057599</c:v>
                </c:pt>
                <c:pt idx="2320">
                  <c:v>28.200000762939499</c:v>
                </c:pt>
                <c:pt idx="2321">
                  <c:v>28.209999084472699</c:v>
                </c:pt>
                <c:pt idx="2322">
                  <c:v>28.219999313354499</c:v>
                </c:pt>
                <c:pt idx="2323">
                  <c:v>28.2299995422363</c:v>
                </c:pt>
                <c:pt idx="2324">
                  <c:v>28.2399997711182</c:v>
                </c:pt>
                <c:pt idx="2325">
                  <c:v>28.25</c:v>
                </c:pt>
                <c:pt idx="2326">
                  <c:v>28.2600002288818</c:v>
                </c:pt>
                <c:pt idx="2327">
                  <c:v>28.2700004577637</c:v>
                </c:pt>
                <c:pt idx="2328">
                  <c:v>28.280000686645501</c:v>
                </c:pt>
                <c:pt idx="2329">
                  <c:v>28.290000915527301</c:v>
                </c:pt>
                <c:pt idx="2330">
                  <c:v>28.299999237060501</c:v>
                </c:pt>
                <c:pt idx="2331">
                  <c:v>28.309999465942401</c:v>
                </c:pt>
                <c:pt idx="2332">
                  <c:v>28.319999694824201</c:v>
                </c:pt>
                <c:pt idx="2333">
                  <c:v>28.329999923706101</c:v>
                </c:pt>
                <c:pt idx="2334">
                  <c:v>28.340000152587901</c:v>
                </c:pt>
                <c:pt idx="2335">
                  <c:v>28.350000381469702</c:v>
                </c:pt>
                <c:pt idx="2336">
                  <c:v>28.360000610351602</c:v>
                </c:pt>
                <c:pt idx="2337">
                  <c:v>28.370000839233398</c:v>
                </c:pt>
                <c:pt idx="2338">
                  <c:v>28.379999160766602</c:v>
                </c:pt>
                <c:pt idx="2339">
                  <c:v>28.389999389648398</c:v>
                </c:pt>
                <c:pt idx="2340">
                  <c:v>28.399999618530298</c:v>
                </c:pt>
                <c:pt idx="2341">
                  <c:v>28.409999847412099</c:v>
                </c:pt>
                <c:pt idx="2342">
                  <c:v>28.420000076293899</c:v>
                </c:pt>
                <c:pt idx="2343">
                  <c:v>28.430000305175799</c:v>
                </c:pt>
                <c:pt idx="2344">
                  <c:v>28.440000534057599</c:v>
                </c:pt>
                <c:pt idx="2345">
                  <c:v>28.450000762939499</c:v>
                </c:pt>
                <c:pt idx="2346">
                  <c:v>28.459999084472699</c:v>
                </c:pt>
                <c:pt idx="2347">
                  <c:v>28.469999313354499</c:v>
                </c:pt>
                <c:pt idx="2348">
                  <c:v>28.4799995422363</c:v>
                </c:pt>
                <c:pt idx="2349">
                  <c:v>28.4899997711182</c:v>
                </c:pt>
                <c:pt idx="2350">
                  <c:v>28.5</c:v>
                </c:pt>
                <c:pt idx="2351">
                  <c:v>28.5100002288818</c:v>
                </c:pt>
                <c:pt idx="2352">
                  <c:v>28.5200004577637</c:v>
                </c:pt>
                <c:pt idx="2353">
                  <c:v>28.530000686645501</c:v>
                </c:pt>
                <c:pt idx="2354">
                  <c:v>28.540000915527301</c:v>
                </c:pt>
                <c:pt idx="2355">
                  <c:v>28.549999237060501</c:v>
                </c:pt>
                <c:pt idx="2356">
                  <c:v>28.559999465942401</c:v>
                </c:pt>
                <c:pt idx="2357">
                  <c:v>28.569999694824201</c:v>
                </c:pt>
                <c:pt idx="2358">
                  <c:v>28.579999923706101</c:v>
                </c:pt>
                <c:pt idx="2359">
                  <c:v>28.590000152587901</c:v>
                </c:pt>
                <c:pt idx="2360">
                  <c:v>28.600000381469702</c:v>
                </c:pt>
                <c:pt idx="2361">
                  <c:v>28.610000610351602</c:v>
                </c:pt>
                <c:pt idx="2362">
                  <c:v>28.620000839233398</c:v>
                </c:pt>
                <c:pt idx="2363">
                  <c:v>28.629999160766602</c:v>
                </c:pt>
                <c:pt idx="2364">
                  <c:v>28.639999389648398</c:v>
                </c:pt>
                <c:pt idx="2365">
                  <c:v>28.649999618530298</c:v>
                </c:pt>
                <c:pt idx="2366">
                  <c:v>28.659999847412099</c:v>
                </c:pt>
                <c:pt idx="2367">
                  <c:v>28.670000076293899</c:v>
                </c:pt>
                <c:pt idx="2368">
                  <c:v>28.680000305175799</c:v>
                </c:pt>
                <c:pt idx="2369">
                  <c:v>28.690000534057599</c:v>
                </c:pt>
                <c:pt idx="2370">
                  <c:v>28.700000762939499</c:v>
                </c:pt>
                <c:pt idx="2371">
                  <c:v>28.709999084472699</c:v>
                </c:pt>
                <c:pt idx="2372">
                  <c:v>28.719999313354499</c:v>
                </c:pt>
                <c:pt idx="2373">
                  <c:v>28.7299995422363</c:v>
                </c:pt>
                <c:pt idx="2374">
                  <c:v>28.7399997711182</c:v>
                </c:pt>
                <c:pt idx="2375">
                  <c:v>28.75</c:v>
                </c:pt>
                <c:pt idx="2376">
                  <c:v>28.7600002288818</c:v>
                </c:pt>
                <c:pt idx="2377">
                  <c:v>28.7700004577637</c:v>
                </c:pt>
                <c:pt idx="2378">
                  <c:v>28.780000686645501</c:v>
                </c:pt>
                <c:pt idx="2379">
                  <c:v>28.790000915527301</c:v>
                </c:pt>
                <c:pt idx="2380">
                  <c:v>28.799999237060501</c:v>
                </c:pt>
                <c:pt idx="2381">
                  <c:v>28.809999465942401</c:v>
                </c:pt>
                <c:pt idx="2382">
                  <c:v>28.819999694824201</c:v>
                </c:pt>
                <c:pt idx="2383">
                  <c:v>28.829999923706101</c:v>
                </c:pt>
                <c:pt idx="2384">
                  <c:v>28.840000152587901</c:v>
                </c:pt>
                <c:pt idx="2385">
                  <c:v>28.850000381469702</c:v>
                </c:pt>
                <c:pt idx="2386">
                  <c:v>28.860000610351602</c:v>
                </c:pt>
                <c:pt idx="2387">
                  <c:v>28.870000839233398</c:v>
                </c:pt>
                <c:pt idx="2388">
                  <c:v>28.879999160766602</c:v>
                </c:pt>
                <c:pt idx="2389">
                  <c:v>28.889999389648398</c:v>
                </c:pt>
                <c:pt idx="2390">
                  <c:v>28.899999618530298</c:v>
                </c:pt>
                <c:pt idx="2391">
                  <c:v>28.909999847412099</c:v>
                </c:pt>
                <c:pt idx="2392">
                  <c:v>28.920000076293899</c:v>
                </c:pt>
                <c:pt idx="2393">
                  <c:v>28.930000305175799</c:v>
                </c:pt>
                <c:pt idx="2394">
                  <c:v>28.940000534057599</c:v>
                </c:pt>
                <c:pt idx="2395">
                  <c:v>28.950000762939499</c:v>
                </c:pt>
                <c:pt idx="2396">
                  <c:v>28.959999084472699</c:v>
                </c:pt>
                <c:pt idx="2397">
                  <c:v>28.969999313354499</c:v>
                </c:pt>
                <c:pt idx="2398">
                  <c:v>28.9799995422363</c:v>
                </c:pt>
                <c:pt idx="2399">
                  <c:v>28.9899997711182</c:v>
                </c:pt>
                <c:pt idx="2400">
                  <c:v>29</c:v>
                </c:pt>
                <c:pt idx="2401">
                  <c:v>29.0100002288818</c:v>
                </c:pt>
                <c:pt idx="2402">
                  <c:v>29.0200004577637</c:v>
                </c:pt>
                <c:pt idx="2403">
                  <c:v>29.030000686645501</c:v>
                </c:pt>
                <c:pt idx="2404">
                  <c:v>29.040000915527301</c:v>
                </c:pt>
                <c:pt idx="2405">
                  <c:v>29.049999237060501</c:v>
                </c:pt>
                <c:pt idx="2406">
                  <c:v>29.059999465942401</c:v>
                </c:pt>
                <c:pt idx="2407">
                  <c:v>29.069999694824201</c:v>
                </c:pt>
                <c:pt idx="2408">
                  <c:v>29.079999923706101</c:v>
                </c:pt>
                <c:pt idx="2409">
                  <c:v>29.090000152587901</c:v>
                </c:pt>
                <c:pt idx="2410">
                  <c:v>29.100000381469702</c:v>
                </c:pt>
                <c:pt idx="2411">
                  <c:v>29.110000610351602</c:v>
                </c:pt>
                <c:pt idx="2412">
                  <c:v>29.120000839233398</c:v>
                </c:pt>
                <c:pt idx="2413">
                  <c:v>29.129999160766602</c:v>
                </c:pt>
                <c:pt idx="2414">
                  <c:v>29.139999389648398</c:v>
                </c:pt>
                <c:pt idx="2415">
                  <c:v>29.149999618530298</c:v>
                </c:pt>
                <c:pt idx="2416">
                  <c:v>29.159999847412099</c:v>
                </c:pt>
                <c:pt idx="2417">
                  <c:v>29.170000076293899</c:v>
                </c:pt>
                <c:pt idx="2418">
                  <c:v>29.180000305175799</c:v>
                </c:pt>
                <c:pt idx="2419">
                  <c:v>29.190000534057599</c:v>
                </c:pt>
                <c:pt idx="2420">
                  <c:v>29.200000762939499</c:v>
                </c:pt>
                <c:pt idx="2421">
                  <c:v>29.209999084472699</c:v>
                </c:pt>
                <c:pt idx="2422">
                  <c:v>29.219999313354499</c:v>
                </c:pt>
                <c:pt idx="2423">
                  <c:v>29.2299995422363</c:v>
                </c:pt>
                <c:pt idx="2424">
                  <c:v>29.2399997711182</c:v>
                </c:pt>
                <c:pt idx="2425">
                  <c:v>29.25</c:v>
                </c:pt>
                <c:pt idx="2426">
                  <c:v>29.2600002288818</c:v>
                </c:pt>
                <c:pt idx="2427">
                  <c:v>29.2700004577637</c:v>
                </c:pt>
                <c:pt idx="2428">
                  <c:v>29.280000686645501</c:v>
                </c:pt>
                <c:pt idx="2429">
                  <c:v>29.290000915527301</c:v>
                </c:pt>
                <c:pt idx="2430">
                  <c:v>29.299999237060501</c:v>
                </c:pt>
                <c:pt idx="2431">
                  <c:v>29.309999465942401</c:v>
                </c:pt>
                <c:pt idx="2432">
                  <c:v>29.319999694824201</c:v>
                </c:pt>
                <c:pt idx="2433">
                  <c:v>29.329999923706101</c:v>
                </c:pt>
                <c:pt idx="2434">
                  <c:v>29.340000152587901</c:v>
                </c:pt>
                <c:pt idx="2435">
                  <c:v>29.350000381469702</c:v>
                </c:pt>
                <c:pt idx="2436">
                  <c:v>29.360000610351602</c:v>
                </c:pt>
                <c:pt idx="2437">
                  <c:v>29.370000839233398</c:v>
                </c:pt>
                <c:pt idx="2438">
                  <c:v>29.379999160766602</c:v>
                </c:pt>
                <c:pt idx="2439">
                  <c:v>29.389999389648398</c:v>
                </c:pt>
                <c:pt idx="2440">
                  <c:v>29.399999618530298</c:v>
                </c:pt>
                <c:pt idx="2441">
                  <c:v>29.409999847412099</c:v>
                </c:pt>
                <c:pt idx="2442">
                  <c:v>29.420000076293899</c:v>
                </c:pt>
                <c:pt idx="2443">
                  <c:v>29.430000305175799</c:v>
                </c:pt>
                <c:pt idx="2444">
                  <c:v>29.440000534057599</c:v>
                </c:pt>
                <c:pt idx="2445">
                  <c:v>29.450000762939499</c:v>
                </c:pt>
                <c:pt idx="2446">
                  <c:v>29.459999084472699</c:v>
                </c:pt>
                <c:pt idx="2447">
                  <c:v>29.469999313354499</c:v>
                </c:pt>
                <c:pt idx="2448">
                  <c:v>29.4799995422363</c:v>
                </c:pt>
                <c:pt idx="2449">
                  <c:v>29.4899997711182</c:v>
                </c:pt>
                <c:pt idx="2450">
                  <c:v>29.5</c:v>
                </c:pt>
                <c:pt idx="2451">
                  <c:v>29.5100002288818</c:v>
                </c:pt>
                <c:pt idx="2452">
                  <c:v>29.5200004577637</c:v>
                </c:pt>
                <c:pt idx="2453">
                  <c:v>29.530000686645501</c:v>
                </c:pt>
                <c:pt idx="2454">
                  <c:v>29.540000915527301</c:v>
                </c:pt>
                <c:pt idx="2455">
                  <c:v>29.549999237060501</c:v>
                </c:pt>
                <c:pt idx="2456">
                  <c:v>29.559999465942401</c:v>
                </c:pt>
                <c:pt idx="2457">
                  <c:v>29.569999694824201</c:v>
                </c:pt>
                <c:pt idx="2458">
                  <c:v>29.579999923706101</c:v>
                </c:pt>
                <c:pt idx="2459">
                  <c:v>29.590000152587901</c:v>
                </c:pt>
                <c:pt idx="2460">
                  <c:v>29.600000381469702</c:v>
                </c:pt>
                <c:pt idx="2461">
                  <c:v>29.610000610351602</c:v>
                </c:pt>
                <c:pt idx="2462">
                  <c:v>29.620000839233398</c:v>
                </c:pt>
                <c:pt idx="2463">
                  <c:v>29.629999160766602</c:v>
                </c:pt>
                <c:pt idx="2464">
                  <c:v>29.639999389648398</c:v>
                </c:pt>
                <c:pt idx="2465">
                  <c:v>29.649999618530298</c:v>
                </c:pt>
                <c:pt idx="2466">
                  <c:v>29.659999847412099</c:v>
                </c:pt>
                <c:pt idx="2467">
                  <c:v>29.670000076293899</c:v>
                </c:pt>
                <c:pt idx="2468">
                  <c:v>29.680000305175799</c:v>
                </c:pt>
                <c:pt idx="2469">
                  <c:v>29.690000534057599</c:v>
                </c:pt>
                <c:pt idx="2470">
                  <c:v>29.700000762939499</c:v>
                </c:pt>
                <c:pt idx="2471">
                  <c:v>29.709999084472699</c:v>
                </c:pt>
                <c:pt idx="2472">
                  <c:v>29.719999313354499</c:v>
                </c:pt>
                <c:pt idx="2473">
                  <c:v>29.7299995422363</c:v>
                </c:pt>
                <c:pt idx="2474">
                  <c:v>29.7399997711182</c:v>
                </c:pt>
                <c:pt idx="2475">
                  <c:v>29.75</c:v>
                </c:pt>
                <c:pt idx="2476">
                  <c:v>29.7600002288818</c:v>
                </c:pt>
                <c:pt idx="2477">
                  <c:v>29.7700004577637</c:v>
                </c:pt>
                <c:pt idx="2478">
                  <c:v>29.780000686645501</c:v>
                </c:pt>
                <c:pt idx="2479">
                  <c:v>29.790000915527301</c:v>
                </c:pt>
                <c:pt idx="2480">
                  <c:v>29.799999237060501</c:v>
                </c:pt>
                <c:pt idx="2481">
                  <c:v>29.809999465942401</c:v>
                </c:pt>
                <c:pt idx="2482">
                  <c:v>29.819999694824201</c:v>
                </c:pt>
                <c:pt idx="2483">
                  <c:v>29.829999923706101</c:v>
                </c:pt>
                <c:pt idx="2484">
                  <c:v>29.840000152587901</c:v>
                </c:pt>
                <c:pt idx="2485">
                  <c:v>29.850000381469702</c:v>
                </c:pt>
                <c:pt idx="2486">
                  <c:v>29.860000610351602</c:v>
                </c:pt>
                <c:pt idx="2487">
                  <c:v>29.870000839233398</c:v>
                </c:pt>
                <c:pt idx="2488">
                  <c:v>29.879999160766602</c:v>
                </c:pt>
                <c:pt idx="2489">
                  <c:v>29.889999389648398</c:v>
                </c:pt>
                <c:pt idx="2490">
                  <c:v>29.899999618530298</c:v>
                </c:pt>
                <c:pt idx="2491">
                  <c:v>29.909999847412099</c:v>
                </c:pt>
                <c:pt idx="2492">
                  <c:v>29.920000076293899</c:v>
                </c:pt>
                <c:pt idx="2493">
                  <c:v>29.930000305175799</c:v>
                </c:pt>
                <c:pt idx="2494">
                  <c:v>29.940000534057599</c:v>
                </c:pt>
                <c:pt idx="2495">
                  <c:v>29.950000762939499</c:v>
                </c:pt>
                <c:pt idx="2496">
                  <c:v>29.959999084472699</c:v>
                </c:pt>
                <c:pt idx="2497">
                  <c:v>29.969999313354499</c:v>
                </c:pt>
                <c:pt idx="2498">
                  <c:v>29.9799995422363</c:v>
                </c:pt>
                <c:pt idx="2499">
                  <c:v>29.9899997711182</c:v>
                </c:pt>
                <c:pt idx="2500">
                  <c:v>30</c:v>
                </c:pt>
                <c:pt idx="2501">
                  <c:v>30.0100002288818</c:v>
                </c:pt>
                <c:pt idx="2502">
                  <c:v>30.0200004577637</c:v>
                </c:pt>
                <c:pt idx="2503">
                  <c:v>30.030000686645501</c:v>
                </c:pt>
                <c:pt idx="2504">
                  <c:v>30.040000915527301</c:v>
                </c:pt>
                <c:pt idx="2505">
                  <c:v>30.049999237060501</c:v>
                </c:pt>
                <c:pt idx="2506">
                  <c:v>30.059999465942401</c:v>
                </c:pt>
                <c:pt idx="2507">
                  <c:v>30.069999694824201</c:v>
                </c:pt>
                <c:pt idx="2508">
                  <c:v>30.079999923706101</c:v>
                </c:pt>
                <c:pt idx="2509">
                  <c:v>30.090000152587901</c:v>
                </c:pt>
                <c:pt idx="2510">
                  <c:v>30.100000381469702</c:v>
                </c:pt>
                <c:pt idx="2511">
                  <c:v>30.110000610351602</c:v>
                </c:pt>
                <c:pt idx="2512">
                  <c:v>30.120000839233398</c:v>
                </c:pt>
                <c:pt idx="2513">
                  <c:v>30.129999160766602</c:v>
                </c:pt>
                <c:pt idx="2514">
                  <c:v>30.139999389648398</c:v>
                </c:pt>
                <c:pt idx="2515">
                  <c:v>30.149999618530298</c:v>
                </c:pt>
                <c:pt idx="2516">
                  <c:v>30.159999847412099</c:v>
                </c:pt>
                <c:pt idx="2517">
                  <c:v>30.170000076293899</c:v>
                </c:pt>
                <c:pt idx="2518">
                  <c:v>30.180000305175799</c:v>
                </c:pt>
                <c:pt idx="2519">
                  <c:v>30.190000534057599</c:v>
                </c:pt>
                <c:pt idx="2520">
                  <c:v>30.200000762939499</c:v>
                </c:pt>
                <c:pt idx="2521">
                  <c:v>30.209999084472699</c:v>
                </c:pt>
                <c:pt idx="2522">
                  <c:v>30.219999313354499</c:v>
                </c:pt>
                <c:pt idx="2523">
                  <c:v>30.2299995422363</c:v>
                </c:pt>
                <c:pt idx="2524">
                  <c:v>30.2399997711182</c:v>
                </c:pt>
                <c:pt idx="2525">
                  <c:v>30.25</c:v>
                </c:pt>
                <c:pt idx="2526">
                  <c:v>30.2600002288818</c:v>
                </c:pt>
                <c:pt idx="2527">
                  <c:v>30.2700004577637</c:v>
                </c:pt>
                <c:pt idx="2528">
                  <c:v>30.280000686645501</c:v>
                </c:pt>
                <c:pt idx="2529">
                  <c:v>30.290000915527301</c:v>
                </c:pt>
                <c:pt idx="2530">
                  <c:v>30.299999237060501</c:v>
                </c:pt>
                <c:pt idx="2531">
                  <c:v>30.309999465942401</c:v>
                </c:pt>
                <c:pt idx="2532">
                  <c:v>30.319999694824201</c:v>
                </c:pt>
                <c:pt idx="2533">
                  <c:v>30.329999923706101</c:v>
                </c:pt>
                <c:pt idx="2534">
                  <c:v>30.340000152587901</c:v>
                </c:pt>
                <c:pt idx="2535">
                  <c:v>30.350000381469702</c:v>
                </c:pt>
                <c:pt idx="2536">
                  <c:v>30.360000610351602</c:v>
                </c:pt>
                <c:pt idx="2537">
                  <c:v>30.370000839233398</c:v>
                </c:pt>
                <c:pt idx="2538">
                  <c:v>30.379999160766602</c:v>
                </c:pt>
                <c:pt idx="2539">
                  <c:v>30.389999389648398</c:v>
                </c:pt>
                <c:pt idx="2540">
                  <c:v>30.399999618530298</c:v>
                </c:pt>
                <c:pt idx="2541">
                  <c:v>30.409999847412099</c:v>
                </c:pt>
                <c:pt idx="2542">
                  <c:v>30.420000076293899</c:v>
                </c:pt>
                <c:pt idx="2543">
                  <c:v>30.430000305175799</c:v>
                </c:pt>
                <c:pt idx="2544">
                  <c:v>30.440000534057599</c:v>
                </c:pt>
                <c:pt idx="2545">
                  <c:v>30.450000762939499</c:v>
                </c:pt>
                <c:pt idx="2546">
                  <c:v>30.459999084472699</c:v>
                </c:pt>
                <c:pt idx="2547">
                  <c:v>30.469999313354499</c:v>
                </c:pt>
                <c:pt idx="2548">
                  <c:v>30.4799995422363</c:v>
                </c:pt>
                <c:pt idx="2549">
                  <c:v>30.4899997711182</c:v>
                </c:pt>
                <c:pt idx="2550">
                  <c:v>30.5</c:v>
                </c:pt>
                <c:pt idx="2551">
                  <c:v>30.5100002288818</c:v>
                </c:pt>
                <c:pt idx="2552">
                  <c:v>30.5200004577637</c:v>
                </c:pt>
                <c:pt idx="2553">
                  <c:v>30.530000686645501</c:v>
                </c:pt>
                <c:pt idx="2554">
                  <c:v>30.540000915527301</c:v>
                </c:pt>
                <c:pt idx="2555">
                  <c:v>30.549999237060501</c:v>
                </c:pt>
                <c:pt idx="2556">
                  <c:v>30.559999465942401</c:v>
                </c:pt>
                <c:pt idx="2557">
                  <c:v>30.569999694824201</c:v>
                </c:pt>
                <c:pt idx="2558">
                  <c:v>30.579999923706101</c:v>
                </c:pt>
                <c:pt idx="2559">
                  <c:v>30.590000152587901</c:v>
                </c:pt>
                <c:pt idx="2560">
                  <c:v>30.600000381469702</c:v>
                </c:pt>
                <c:pt idx="2561">
                  <c:v>30.610000610351602</c:v>
                </c:pt>
                <c:pt idx="2562">
                  <c:v>30.620000839233398</c:v>
                </c:pt>
                <c:pt idx="2563">
                  <c:v>30.629999160766602</c:v>
                </c:pt>
                <c:pt idx="2564">
                  <c:v>30.639999389648398</c:v>
                </c:pt>
                <c:pt idx="2565">
                  <c:v>30.649999618530298</c:v>
                </c:pt>
                <c:pt idx="2566">
                  <c:v>30.659999847412099</c:v>
                </c:pt>
                <c:pt idx="2567">
                  <c:v>30.670000076293899</c:v>
                </c:pt>
                <c:pt idx="2568">
                  <c:v>30.680000305175799</c:v>
                </c:pt>
                <c:pt idx="2569">
                  <c:v>30.690000534057599</c:v>
                </c:pt>
                <c:pt idx="2570">
                  <c:v>30.700000762939499</c:v>
                </c:pt>
                <c:pt idx="2571">
                  <c:v>30.709999084472699</c:v>
                </c:pt>
                <c:pt idx="2572">
                  <c:v>30.719999313354499</c:v>
                </c:pt>
                <c:pt idx="2573">
                  <c:v>30.7299995422363</c:v>
                </c:pt>
                <c:pt idx="2574">
                  <c:v>30.7399997711182</c:v>
                </c:pt>
                <c:pt idx="2575">
                  <c:v>30.75</c:v>
                </c:pt>
                <c:pt idx="2576">
                  <c:v>30.7600002288818</c:v>
                </c:pt>
                <c:pt idx="2577">
                  <c:v>30.7700004577637</c:v>
                </c:pt>
                <c:pt idx="2578">
                  <c:v>30.780000686645501</c:v>
                </c:pt>
                <c:pt idx="2579">
                  <c:v>30.790000915527301</c:v>
                </c:pt>
                <c:pt idx="2580">
                  <c:v>30.799999237060501</c:v>
                </c:pt>
                <c:pt idx="2581">
                  <c:v>30.809999465942401</c:v>
                </c:pt>
                <c:pt idx="2582">
                  <c:v>30.819999694824201</c:v>
                </c:pt>
                <c:pt idx="2583">
                  <c:v>30.829999923706101</c:v>
                </c:pt>
                <c:pt idx="2584">
                  <c:v>30.840000152587901</c:v>
                </c:pt>
                <c:pt idx="2585">
                  <c:v>30.850000381469702</c:v>
                </c:pt>
                <c:pt idx="2586">
                  <c:v>30.860000610351602</c:v>
                </c:pt>
                <c:pt idx="2587">
                  <c:v>30.870000839233398</c:v>
                </c:pt>
                <c:pt idx="2588">
                  <c:v>30.879999160766602</c:v>
                </c:pt>
                <c:pt idx="2589">
                  <c:v>30.889999389648398</c:v>
                </c:pt>
                <c:pt idx="2590">
                  <c:v>30.899999618530298</c:v>
                </c:pt>
                <c:pt idx="2591">
                  <c:v>30.909999847412099</c:v>
                </c:pt>
                <c:pt idx="2592">
                  <c:v>30.920000076293899</c:v>
                </c:pt>
                <c:pt idx="2593">
                  <c:v>30.930000305175799</c:v>
                </c:pt>
                <c:pt idx="2594">
                  <c:v>30.940000534057599</c:v>
                </c:pt>
                <c:pt idx="2595">
                  <c:v>30.950000762939499</c:v>
                </c:pt>
                <c:pt idx="2596">
                  <c:v>30.959999084472699</c:v>
                </c:pt>
                <c:pt idx="2597">
                  <c:v>30.969999313354499</c:v>
                </c:pt>
                <c:pt idx="2598">
                  <c:v>30.9799995422363</c:v>
                </c:pt>
                <c:pt idx="2599">
                  <c:v>30.9899997711182</c:v>
                </c:pt>
                <c:pt idx="2600">
                  <c:v>31</c:v>
                </c:pt>
                <c:pt idx="2601">
                  <c:v>31.0100002288818</c:v>
                </c:pt>
                <c:pt idx="2602">
                  <c:v>31.0200004577637</c:v>
                </c:pt>
                <c:pt idx="2603">
                  <c:v>31.030000686645501</c:v>
                </c:pt>
                <c:pt idx="2604">
                  <c:v>31.040000915527301</c:v>
                </c:pt>
                <c:pt idx="2605">
                  <c:v>31.049999237060501</c:v>
                </c:pt>
                <c:pt idx="2606">
                  <c:v>31.059999465942401</c:v>
                </c:pt>
                <c:pt idx="2607">
                  <c:v>31.069999694824201</c:v>
                </c:pt>
                <c:pt idx="2608">
                  <c:v>31.079999923706101</c:v>
                </c:pt>
                <c:pt idx="2609">
                  <c:v>31.090000152587901</c:v>
                </c:pt>
                <c:pt idx="2610">
                  <c:v>31.100000381469702</c:v>
                </c:pt>
                <c:pt idx="2611">
                  <c:v>31.110000610351602</c:v>
                </c:pt>
                <c:pt idx="2612">
                  <c:v>31.120000839233398</c:v>
                </c:pt>
                <c:pt idx="2613">
                  <c:v>31.129999160766602</c:v>
                </c:pt>
                <c:pt idx="2614">
                  <c:v>31.139999389648398</c:v>
                </c:pt>
                <c:pt idx="2615">
                  <c:v>31.149999618530298</c:v>
                </c:pt>
                <c:pt idx="2616">
                  <c:v>31.159999847412099</c:v>
                </c:pt>
                <c:pt idx="2617">
                  <c:v>31.170000076293899</c:v>
                </c:pt>
                <c:pt idx="2618">
                  <c:v>31.180000305175799</c:v>
                </c:pt>
                <c:pt idx="2619">
                  <c:v>31.190000534057599</c:v>
                </c:pt>
                <c:pt idx="2620">
                  <c:v>31.200000762939499</c:v>
                </c:pt>
                <c:pt idx="2621">
                  <c:v>31.209999084472699</c:v>
                </c:pt>
                <c:pt idx="2622">
                  <c:v>31.219999313354499</c:v>
                </c:pt>
                <c:pt idx="2623">
                  <c:v>31.2299995422363</c:v>
                </c:pt>
                <c:pt idx="2624">
                  <c:v>31.2399997711182</c:v>
                </c:pt>
                <c:pt idx="2625">
                  <c:v>31.25</c:v>
                </c:pt>
                <c:pt idx="2626">
                  <c:v>31.2600002288818</c:v>
                </c:pt>
                <c:pt idx="2627">
                  <c:v>31.2700004577637</c:v>
                </c:pt>
                <c:pt idx="2628">
                  <c:v>31.280000686645501</c:v>
                </c:pt>
                <c:pt idx="2629">
                  <c:v>31.290000915527301</c:v>
                </c:pt>
                <c:pt idx="2630">
                  <c:v>31.299999237060501</c:v>
                </c:pt>
                <c:pt idx="2631">
                  <c:v>31.309999465942401</c:v>
                </c:pt>
                <c:pt idx="2632">
                  <c:v>31.319999694824201</c:v>
                </c:pt>
                <c:pt idx="2633">
                  <c:v>31.329999923706101</c:v>
                </c:pt>
                <c:pt idx="2634">
                  <c:v>31.340000152587901</c:v>
                </c:pt>
                <c:pt idx="2635">
                  <c:v>31.350000381469702</c:v>
                </c:pt>
                <c:pt idx="2636">
                  <c:v>31.360000610351602</c:v>
                </c:pt>
                <c:pt idx="2637">
                  <c:v>31.370000839233398</c:v>
                </c:pt>
                <c:pt idx="2638">
                  <c:v>31.379999160766602</c:v>
                </c:pt>
                <c:pt idx="2639">
                  <c:v>31.389999389648398</c:v>
                </c:pt>
                <c:pt idx="2640">
                  <c:v>31.399999618530298</c:v>
                </c:pt>
                <c:pt idx="2641">
                  <c:v>31.409999847412099</c:v>
                </c:pt>
                <c:pt idx="2642">
                  <c:v>31.420000076293899</c:v>
                </c:pt>
                <c:pt idx="2643">
                  <c:v>31.430000305175799</c:v>
                </c:pt>
                <c:pt idx="2644">
                  <c:v>31.440000534057599</c:v>
                </c:pt>
                <c:pt idx="2645">
                  <c:v>31.450000762939499</c:v>
                </c:pt>
                <c:pt idx="2646">
                  <c:v>31.459999084472699</c:v>
                </c:pt>
                <c:pt idx="2647">
                  <c:v>31.469999313354499</c:v>
                </c:pt>
                <c:pt idx="2648">
                  <c:v>31.4799995422363</c:v>
                </c:pt>
                <c:pt idx="2649">
                  <c:v>31.4899997711182</c:v>
                </c:pt>
                <c:pt idx="2650">
                  <c:v>31.5</c:v>
                </c:pt>
                <c:pt idx="2651">
                  <c:v>31.5100002288818</c:v>
                </c:pt>
                <c:pt idx="2652">
                  <c:v>31.5200004577637</c:v>
                </c:pt>
                <c:pt idx="2653">
                  <c:v>31.530000686645501</c:v>
                </c:pt>
                <c:pt idx="2654">
                  <c:v>31.540000915527301</c:v>
                </c:pt>
                <c:pt idx="2655">
                  <c:v>31.549999237060501</c:v>
                </c:pt>
                <c:pt idx="2656">
                  <c:v>31.559999465942401</c:v>
                </c:pt>
                <c:pt idx="2657">
                  <c:v>31.569999694824201</c:v>
                </c:pt>
                <c:pt idx="2658">
                  <c:v>31.579999923706101</c:v>
                </c:pt>
                <c:pt idx="2659">
                  <c:v>31.590000152587901</c:v>
                </c:pt>
                <c:pt idx="2660">
                  <c:v>31.600000381469702</c:v>
                </c:pt>
                <c:pt idx="2661">
                  <c:v>31.610000610351602</c:v>
                </c:pt>
                <c:pt idx="2662">
                  <c:v>31.620000839233398</c:v>
                </c:pt>
                <c:pt idx="2663">
                  <c:v>31.629999160766602</c:v>
                </c:pt>
                <c:pt idx="2664">
                  <c:v>31.639999389648398</c:v>
                </c:pt>
                <c:pt idx="2665">
                  <c:v>31.649999618530298</c:v>
                </c:pt>
                <c:pt idx="2666">
                  <c:v>31.659999847412099</c:v>
                </c:pt>
                <c:pt idx="2667">
                  <c:v>31.670000076293899</c:v>
                </c:pt>
                <c:pt idx="2668">
                  <c:v>31.680000305175799</c:v>
                </c:pt>
                <c:pt idx="2669">
                  <c:v>31.690000534057599</c:v>
                </c:pt>
                <c:pt idx="2670">
                  <c:v>31.700000762939499</c:v>
                </c:pt>
                <c:pt idx="2671">
                  <c:v>31.709999084472699</c:v>
                </c:pt>
                <c:pt idx="2672">
                  <c:v>31.719999313354499</c:v>
                </c:pt>
                <c:pt idx="2673">
                  <c:v>31.7299995422363</c:v>
                </c:pt>
                <c:pt idx="2674">
                  <c:v>31.7399997711182</c:v>
                </c:pt>
                <c:pt idx="2675">
                  <c:v>31.75</c:v>
                </c:pt>
                <c:pt idx="2676">
                  <c:v>31.7600002288818</c:v>
                </c:pt>
                <c:pt idx="2677">
                  <c:v>31.7700004577637</c:v>
                </c:pt>
                <c:pt idx="2678">
                  <c:v>31.780000686645501</c:v>
                </c:pt>
                <c:pt idx="2679">
                  <c:v>31.790000915527301</c:v>
                </c:pt>
                <c:pt idx="2680">
                  <c:v>31.799999237060501</c:v>
                </c:pt>
                <c:pt idx="2681">
                  <c:v>31.809999465942401</c:v>
                </c:pt>
                <c:pt idx="2682">
                  <c:v>31.819999694824201</c:v>
                </c:pt>
                <c:pt idx="2683">
                  <c:v>31.829999923706101</c:v>
                </c:pt>
                <c:pt idx="2684">
                  <c:v>31.840000152587901</c:v>
                </c:pt>
                <c:pt idx="2685">
                  <c:v>31.850000381469702</c:v>
                </c:pt>
                <c:pt idx="2686">
                  <c:v>31.860000610351602</c:v>
                </c:pt>
                <c:pt idx="2687">
                  <c:v>31.870000839233398</c:v>
                </c:pt>
                <c:pt idx="2688">
                  <c:v>31.879999160766602</c:v>
                </c:pt>
                <c:pt idx="2689">
                  <c:v>31.889999389648398</c:v>
                </c:pt>
                <c:pt idx="2690">
                  <c:v>31.899999618530298</c:v>
                </c:pt>
                <c:pt idx="2691">
                  <c:v>31.909999847412099</c:v>
                </c:pt>
                <c:pt idx="2692">
                  <c:v>31.920000076293899</c:v>
                </c:pt>
                <c:pt idx="2693">
                  <c:v>31.930000305175799</c:v>
                </c:pt>
                <c:pt idx="2694">
                  <c:v>31.940000534057599</c:v>
                </c:pt>
                <c:pt idx="2695">
                  <c:v>31.950000762939499</c:v>
                </c:pt>
                <c:pt idx="2696">
                  <c:v>31.959999084472699</c:v>
                </c:pt>
                <c:pt idx="2697">
                  <c:v>31.969999313354499</c:v>
                </c:pt>
                <c:pt idx="2698">
                  <c:v>31.9799995422363</c:v>
                </c:pt>
                <c:pt idx="2699">
                  <c:v>31.9899997711182</c:v>
                </c:pt>
                <c:pt idx="2700">
                  <c:v>32</c:v>
                </c:pt>
                <c:pt idx="2701">
                  <c:v>32.009998321533203</c:v>
                </c:pt>
                <c:pt idx="2702">
                  <c:v>32.0200004577637</c:v>
                </c:pt>
                <c:pt idx="2703">
                  <c:v>32.029998779296903</c:v>
                </c:pt>
                <c:pt idx="2704">
                  <c:v>32.040000915527301</c:v>
                </c:pt>
                <c:pt idx="2705">
                  <c:v>32.049999237060497</c:v>
                </c:pt>
                <c:pt idx="2706">
                  <c:v>32.060001373291001</c:v>
                </c:pt>
                <c:pt idx="2707">
                  <c:v>32.069999694824197</c:v>
                </c:pt>
                <c:pt idx="2708">
                  <c:v>32.080001831054702</c:v>
                </c:pt>
                <c:pt idx="2709">
                  <c:v>32.090000152587898</c:v>
                </c:pt>
                <c:pt idx="2710">
                  <c:v>32.099998474121101</c:v>
                </c:pt>
                <c:pt idx="2711">
                  <c:v>32.110000610351598</c:v>
                </c:pt>
                <c:pt idx="2712">
                  <c:v>32.119998931884801</c:v>
                </c:pt>
                <c:pt idx="2713">
                  <c:v>32.130001068115199</c:v>
                </c:pt>
                <c:pt idx="2714">
                  <c:v>32.139999389648402</c:v>
                </c:pt>
                <c:pt idx="2715">
                  <c:v>32.150001525878899</c:v>
                </c:pt>
                <c:pt idx="2716">
                  <c:v>32.159999847412102</c:v>
                </c:pt>
                <c:pt idx="2717">
                  <c:v>32.169998168945298</c:v>
                </c:pt>
                <c:pt idx="2718">
                  <c:v>32.180000305175803</c:v>
                </c:pt>
                <c:pt idx="2719">
                  <c:v>32.189998626708999</c:v>
                </c:pt>
                <c:pt idx="2720">
                  <c:v>32.200000762939503</c:v>
                </c:pt>
                <c:pt idx="2721">
                  <c:v>32.209999084472699</c:v>
                </c:pt>
                <c:pt idx="2722">
                  <c:v>32.220001220703097</c:v>
                </c:pt>
                <c:pt idx="2723">
                  <c:v>32.2299995422363</c:v>
                </c:pt>
                <c:pt idx="2724">
                  <c:v>32.240001678466797</c:v>
                </c:pt>
                <c:pt idx="2725">
                  <c:v>32.25</c:v>
                </c:pt>
                <c:pt idx="2726">
                  <c:v>32.259998321533203</c:v>
                </c:pt>
                <c:pt idx="2727">
                  <c:v>32.2700004577637</c:v>
                </c:pt>
                <c:pt idx="2728">
                  <c:v>32.279998779296903</c:v>
                </c:pt>
                <c:pt idx="2729">
                  <c:v>32.290000915527301</c:v>
                </c:pt>
                <c:pt idx="2730">
                  <c:v>32.299999237060497</c:v>
                </c:pt>
                <c:pt idx="2731">
                  <c:v>32.310001373291001</c:v>
                </c:pt>
                <c:pt idx="2732">
                  <c:v>32.319999694824197</c:v>
                </c:pt>
                <c:pt idx="2733">
                  <c:v>32.330001831054702</c:v>
                </c:pt>
                <c:pt idx="2734">
                  <c:v>32.340000152587898</c:v>
                </c:pt>
                <c:pt idx="2735">
                  <c:v>32.349998474121101</c:v>
                </c:pt>
                <c:pt idx="2736">
                  <c:v>32.360000610351598</c:v>
                </c:pt>
                <c:pt idx="2737">
                  <c:v>32.369998931884801</c:v>
                </c:pt>
                <c:pt idx="2738">
                  <c:v>32.380001068115199</c:v>
                </c:pt>
                <c:pt idx="2739">
                  <c:v>32.389999389648402</c:v>
                </c:pt>
                <c:pt idx="2740">
                  <c:v>32.400001525878899</c:v>
                </c:pt>
                <c:pt idx="2741">
                  <c:v>32.409999847412102</c:v>
                </c:pt>
                <c:pt idx="2742">
                  <c:v>32.419998168945298</c:v>
                </c:pt>
                <c:pt idx="2743">
                  <c:v>32.430000305175803</c:v>
                </c:pt>
                <c:pt idx="2744">
                  <c:v>32.439998626708999</c:v>
                </c:pt>
                <c:pt idx="2745">
                  <c:v>32.450000762939503</c:v>
                </c:pt>
                <c:pt idx="2746">
                  <c:v>32.459999084472699</c:v>
                </c:pt>
                <c:pt idx="2747">
                  <c:v>32.470001220703097</c:v>
                </c:pt>
                <c:pt idx="2748">
                  <c:v>32.4799995422363</c:v>
                </c:pt>
                <c:pt idx="2749">
                  <c:v>32.490001678466797</c:v>
                </c:pt>
                <c:pt idx="2750">
                  <c:v>32.5</c:v>
                </c:pt>
                <c:pt idx="2751">
                  <c:v>32.509998321533203</c:v>
                </c:pt>
                <c:pt idx="2752">
                  <c:v>32.5200004577637</c:v>
                </c:pt>
                <c:pt idx="2753">
                  <c:v>32.529998779296903</c:v>
                </c:pt>
                <c:pt idx="2754">
                  <c:v>32.540000915527301</c:v>
                </c:pt>
                <c:pt idx="2755">
                  <c:v>32.549999237060497</c:v>
                </c:pt>
                <c:pt idx="2756">
                  <c:v>32.560001373291001</c:v>
                </c:pt>
                <c:pt idx="2757">
                  <c:v>32.569999694824197</c:v>
                </c:pt>
                <c:pt idx="2758">
                  <c:v>32.580001831054702</c:v>
                </c:pt>
                <c:pt idx="2759">
                  <c:v>32.590000152587898</c:v>
                </c:pt>
                <c:pt idx="2760">
                  <c:v>32.599998474121101</c:v>
                </c:pt>
                <c:pt idx="2761">
                  <c:v>32.610000610351598</c:v>
                </c:pt>
                <c:pt idx="2762">
                  <c:v>32.619998931884801</c:v>
                </c:pt>
                <c:pt idx="2763">
                  <c:v>32.630001068115199</c:v>
                </c:pt>
                <c:pt idx="2764">
                  <c:v>32.639999389648402</c:v>
                </c:pt>
                <c:pt idx="2765">
                  <c:v>32.650001525878899</c:v>
                </c:pt>
                <c:pt idx="2766">
                  <c:v>32.659999847412102</c:v>
                </c:pt>
                <c:pt idx="2767">
                  <c:v>32.669998168945298</c:v>
                </c:pt>
                <c:pt idx="2768">
                  <c:v>32.680000305175803</c:v>
                </c:pt>
                <c:pt idx="2769">
                  <c:v>32.689998626708999</c:v>
                </c:pt>
                <c:pt idx="2770">
                  <c:v>32.700000762939503</c:v>
                </c:pt>
                <c:pt idx="2771">
                  <c:v>32.709999084472699</c:v>
                </c:pt>
                <c:pt idx="2772">
                  <c:v>32.720001220703097</c:v>
                </c:pt>
                <c:pt idx="2773">
                  <c:v>32.7299995422363</c:v>
                </c:pt>
                <c:pt idx="2774">
                  <c:v>32.740001678466797</c:v>
                </c:pt>
                <c:pt idx="2775">
                  <c:v>32.75</c:v>
                </c:pt>
                <c:pt idx="2776">
                  <c:v>32.759998321533203</c:v>
                </c:pt>
                <c:pt idx="2777">
                  <c:v>32.7700004577637</c:v>
                </c:pt>
                <c:pt idx="2778">
                  <c:v>32.779998779296903</c:v>
                </c:pt>
                <c:pt idx="2779">
                  <c:v>32.790000915527301</c:v>
                </c:pt>
                <c:pt idx="2780">
                  <c:v>32.799999237060497</c:v>
                </c:pt>
                <c:pt idx="2781">
                  <c:v>32.810001373291001</c:v>
                </c:pt>
                <c:pt idx="2782">
                  <c:v>32.819999694824197</c:v>
                </c:pt>
                <c:pt idx="2783">
                  <c:v>32.830001831054702</c:v>
                </c:pt>
                <c:pt idx="2784">
                  <c:v>32.840000152587898</c:v>
                </c:pt>
                <c:pt idx="2785">
                  <c:v>32.849998474121101</c:v>
                </c:pt>
                <c:pt idx="2786">
                  <c:v>32.860000610351598</c:v>
                </c:pt>
                <c:pt idx="2787">
                  <c:v>32.869998931884801</c:v>
                </c:pt>
                <c:pt idx="2788">
                  <c:v>32.880001068115199</c:v>
                </c:pt>
                <c:pt idx="2789">
                  <c:v>32.889999389648402</c:v>
                </c:pt>
                <c:pt idx="2790">
                  <c:v>32.900001525878899</c:v>
                </c:pt>
                <c:pt idx="2791">
                  <c:v>32.909999847412102</c:v>
                </c:pt>
                <c:pt idx="2792">
                  <c:v>32.919998168945298</c:v>
                </c:pt>
                <c:pt idx="2793">
                  <c:v>32.930000305175803</c:v>
                </c:pt>
                <c:pt idx="2794">
                  <c:v>32.939998626708999</c:v>
                </c:pt>
                <c:pt idx="2795">
                  <c:v>32.950000762939503</c:v>
                </c:pt>
                <c:pt idx="2796">
                  <c:v>32.959999084472699</c:v>
                </c:pt>
                <c:pt idx="2797">
                  <c:v>32.970001220703097</c:v>
                </c:pt>
                <c:pt idx="2798">
                  <c:v>32.9799995422363</c:v>
                </c:pt>
                <c:pt idx="2799">
                  <c:v>32.990001678466797</c:v>
                </c:pt>
                <c:pt idx="2800">
                  <c:v>33</c:v>
                </c:pt>
                <c:pt idx="2801">
                  <c:v>33.009998321533203</c:v>
                </c:pt>
                <c:pt idx="2802">
                  <c:v>33.0200004577637</c:v>
                </c:pt>
                <c:pt idx="2803">
                  <c:v>33.029998779296903</c:v>
                </c:pt>
                <c:pt idx="2804">
                  <c:v>33.040000915527301</c:v>
                </c:pt>
                <c:pt idx="2805">
                  <c:v>33.049999237060497</c:v>
                </c:pt>
                <c:pt idx="2806">
                  <c:v>33.060001373291001</c:v>
                </c:pt>
                <c:pt idx="2807">
                  <c:v>33.069999694824197</c:v>
                </c:pt>
                <c:pt idx="2808">
                  <c:v>33.080001831054702</c:v>
                </c:pt>
                <c:pt idx="2809">
                  <c:v>33.090000152587898</c:v>
                </c:pt>
                <c:pt idx="2810">
                  <c:v>33.099998474121101</c:v>
                </c:pt>
                <c:pt idx="2811">
                  <c:v>33.110000610351598</c:v>
                </c:pt>
                <c:pt idx="2812">
                  <c:v>33.119998931884801</c:v>
                </c:pt>
                <c:pt idx="2813">
                  <c:v>33.130001068115199</c:v>
                </c:pt>
                <c:pt idx="2814">
                  <c:v>33.139999389648402</c:v>
                </c:pt>
                <c:pt idx="2815">
                  <c:v>33.150001525878899</c:v>
                </c:pt>
                <c:pt idx="2816">
                  <c:v>33.159999847412102</c:v>
                </c:pt>
                <c:pt idx="2817">
                  <c:v>33.169998168945298</c:v>
                </c:pt>
                <c:pt idx="2818">
                  <c:v>33.180000305175803</c:v>
                </c:pt>
                <c:pt idx="2819">
                  <c:v>33.189998626708999</c:v>
                </c:pt>
                <c:pt idx="2820">
                  <c:v>33.200000762939503</c:v>
                </c:pt>
                <c:pt idx="2821">
                  <c:v>33.209999084472699</c:v>
                </c:pt>
                <c:pt idx="2822">
                  <c:v>33.220001220703097</c:v>
                </c:pt>
                <c:pt idx="2823">
                  <c:v>33.2299995422363</c:v>
                </c:pt>
                <c:pt idx="2824">
                  <c:v>33.240001678466797</c:v>
                </c:pt>
                <c:pt idx="2825">
                  <c:v>33.25</c:v>
                </c:pt>
                <c:pt idx="2826">
                  <c:v>33.259998321533203</c:v>
                </c:pt>
                <c:pt idx="2827">
                  <c:v>33.2700004577637</c:v>
                </c:pt>
                <c:pt idx="2828">
                  <c:v>33.279998779296903</c:v>
                </c:pt>
                <c:pt idx="2829">
                  <c:v>33.290000915527301</c:v>
                </c:pt>
                <c:pt idx="2830">
                  <c:v>33.299999237060497</c:v>
                </c:pt>
                <c:pt idx="2831">
                  <c:v>33.310001373291001</c:v>
                </c:pt>
                <c:pt idx="2832">
                  <c:v>33.319999694824197</c:v>
                </c:pt>
                <c:pt idx="2833">
                  <c:v>33.330001831054702</c:v>
                </c:pt>
                <c:pt idx="2834">
                  <c:v>33.340000152587898</c:v>
                </c:pt>
                <c:pt idx="2835">
                  <c:v>33.349998474121101</c:v>
                </c:pt>
                <c:pt idx="2836">
                  <c:v>33.360000610351598</c:v>
                </c:pt>
                <c:pt idx="2837">
                  <c:v>33.369998931884801</c:v>
                </c:pt>
                <c:pt idx="2838">
                  <c:v>33.380001068115199</c:v>
                </c:pt>
                <c:pt idx="2839">
                  <c:v>33.389999389648402</c:v>
                </c:pt>
                <c:pt idx="2840">
                  <c:v>33.400001525878899</c:v>
                </c:pt>
                <c:pt idx="2841">
                  <c:v>33.409999847412102</c:v>
                </c:pt>
                <c:pt idx="2842">
                  <c:v>33.419998168945298</c:v>
                </c:pt>
                <c:pt idx="2843">
                  <c:v>33.430000305175803</c:v>
                </c:pt>
                <c:pt idx="2844">
                  <c:v>33.439998626708999</c:v>
                </c:pt>
                <c:pt idx="2845">
                  <c:v>33.450000762939503</c:v>
                </c:pt>
                <c:pt idx="2846">
                  <c:v>33.459999084472699</c:v>
                </c:pt>
                <c:pt idx="2847">
                  <c:v>33.470001220703097</c:v>
                </c:pt>
                <c:pt idx="2848">
                  <c:v>33.4799995422363</c:v>
                </c:pt>
                <c:pt idx="2849">
                  <c:v>33.490001678466797</c:v>
                </c:pt>
                <c:pt idx="2850">
                  <c:v>33.5</c:v>
                </c:pt>
                <c:pt idx="2851">
                  <c:v>33.509998321533203</c:v>
                </c:pt>
                <c:pt idx="2852">
                  <c:v>33.5200004577637</c:v>
                </c:pt>
                <c:pt idx="2853">
                  <c:v>33.529998779296903</c:v>
                </c:pt>
                <c:pt idx="2854">
                  <c:v>33.540000915527301</c:v>
                </c:pt>
                <c:pt idx="2855">
                  <c:v>33.549999237060497</c:v>
                </c:pt>
                <c:pt idx="2856">
                  <c:v>33.560001373291001</c:v>
                </c:pt>
                <c:pt idx="2857">
                  <c:v>33.569999694824197</c:v>
                </c:pt>
                <c:pt idx="2858">
                  <c:v>33.580001831054702</c:v>
                </c:pt>
                <c:pt idx="2859">
                  <c:v>33.590000152587898</c:v>
                </c:pt>
                <c:pt idx="2860">
                  <c:v>33.599998474121101</c:v>
                </c:pt>
                <c:pt idx="2861">
                  <c:v>33.610000610351598</c:v>
                </c:pt>
                <c:pt idx="2862">
                  <c:v>33.619998931884801</c:v>
                </c:pt>
                <c:pt idx="2863">
                  <c:v>33.630001068115199</c:v>
                </c:pt>
                <c:pt idx="2864">
                  <c:v>33.639999389648402</c:v>
                </c:pt>
                <c:pt idx="2865">
                  <c:v>33.650001525878899</c:v>
                </c:pt>
                <c:pt idx="2866">
                  <c:v>33.659999847412102</c:v>
                </c:pt>
                <c:pt idx="2867">
                  <c:v>33.669998168945298</c:v>
                </c:pt>
                <c:pt idx="2868">
                  <c:v>33.680000305175803</c:v>
                </c:pt>
                <c:pt idx="2869">
                  <c:v>33.689998626708999</c:v>
                </c:pt>
                <c:pt idx="2870">
                  <c:v>33.700000762939503</c:v>
                </c:pt>
                <c:pt idx="2871">
                  <c:v>33.709999084472699</c:v>
                </c:pt>
                <c:pt idx="2872">
                  <c:v>33.720001220703097</c:v>
                </c:pt>
                <c:pt idx="2873">
                  <c:v>33.7299995422363</c:v>
                </c:pt>
                <c:pt idx="2874">
                  <c:v>33.740001678466797</c:v>
                </c:pt>
                <c:pt idx="2875">
                  <c:v>33.75</c:v>
                </c:pt>
                <c:pt idx="2876">
                  <c:v>33.759998321533203</c:v>
                </c:pt>
                <c:pt idx="2877">
                  <c:v>33.7700004577637</c:v>
                </c:pt>
                <c:pt idx="2878">
                  <c:v>33.779998779296903</c:v>
                </c:pt>
                <c:pt idx="2879">
                  <c:v>33.790000915527301</c:v>
                </c:pt>
                <c:pt idx="2880">
                  <c:v>33.799999237060497</c:v>
                </c:pt>
                <c:pt idx="2881">
                  <c:v>33.810001373291001</c:v>
                </c:pt>
                <c:pt idx="2882">
                  <c:v>33.819999694824197</c:v>
                </c:pt>
                <c:pt idx="2883">
                  <c:v>33.830001831054702</c:v>
                </c:pt>
                <c:pt idx="2884">
                  <c:v>33.840000152587898</c:v>
                </c:pt>
                <c:pt idx="2885">
                  <c:v>33.849998474121101</c:v>
                </c:pt>
                <c:pt idx="2886">
                  <c:v>33.860000610351598</c:v>
                </c:pt>
                <c:pt idx="2887">
                  <c:v>33.869998931884801</c:v>
                </c:pt>
                <c:pt idx="2888">
                  <c:v>33.880001068115199</c:v>
                </c:pt>
                <c:pt idx="2889">
                  <c:v>33.889999389648402</c:v>
                </c:pt>
                <c:pt idx="2890">
                  <c:v>33.900001525878899</c:v>
                </c:pt>
                <c:pt idx="2891">
                  <c:v>33.909999847412102</c:v>
                </c:pt>
                <c:pt idx="2892">
                  <c:v>33.919998168945298</c:v>
                </c:pt>
                <c:pt idx="2893">
                  <c:v>33.930000305175803</c:v>
                </c:pt>
                <c:pt idx="2894">
                  <c:v>33.939998626708999</c:v>
                </c:pt>
                <c:pt idx="2895">
                  <c:v>33.950000762939503</c:v>
                </c:pt>
                <c:pt idx="2896">
                  <c:v>33.959999084472699</c:v>
                </c:pt>
                <c:pt idx="2897">
                  <c:v>33.970001220703097</c:v>
                </c:pt>
                <c:pt idx="2898">
                  <c:v>33.9799995422363</c:v>
                </c:pt>
                <c:pt idx="2899">
                  <c:v>33.990001678466797</c:v>
                </c:pt>
                <c:pt idx="2900">
                  <c:v>34</c:v>
                </c:pt>
                <c:pt idx="2901">
                  <c:v>34.009998321533203</c:v>
                </c:pt>
                <c:pt idx="2902">
                  <c:v>34.0200004577637</c:v>
                </c:pt>
                <c:pt idx="2903">
                  <c:v>34.029998779296903</c:v>
                </c:pt>
                <c:pt idx="2904">
                  <c:v>34.040000915527301</c:v>
                </c:pt>
                <c:pt idx="2905">
                  <c:v>34.049999237060497</c:v>
                </c:pt>
                <c:pt idx="2906">
                  <c:v>34.060001373291001</c:v>
                </c:pt>
                <c:pt idx="2907">
                  <c:v>34.069999694824197</c:v>
                </c:pt>
                <c:pt idx="2908">
                  <c:v>34.080001831054702</c:v>
                </c:pt>
                <c:pt idx="2909">
                  <c:v>34.090000152587898</c:v>
                </c:pt>
                <c:pt idx="2910">
                  <c:v>34.099998474121101</c:v>
                </c:pt>
                <c:pt idx="2911">
                  <c:v>34.110000610351598</c:v>
                </c:pt>
                <c:pt idx="2912">
                  <c:v>34.119998931884801</c:v>
                </c:pt>
                <c:pt idx="2913">
                  <c:v>34.130001068115199</c:v>
                </c:pt>
                <c:pt idx="2914">
                  <c:v>34.139999389648402</c:v>
                </c:pt>
                <c:pt idx="2915">
                  <c:v>34.150001525878899</c:v>
                </c:pt>
                <c:pt idx="2916">
                  <c:v>34.159999847412102</c:v>
                </c:pt>
                <c:pt idx="2917">
                  <c:v>34.169998168945298</c:v>
                </c:pt>
                <c:pt idx="2918">
                  <c:v>34.180000305175803</c:v>
                </c:pt>
                <c:pt idx="2919">
                  <c:v>34.189998626708999</c:v>
                </c:pt>
                <c:pt idx="2920">
                  <c:v>34.200000762939503</c:v>
                </c:pt>
                <c:pt idx="2921">
                  <c:v>34.209999084472699</c:v>
                </c:pt>
                <c:pt idx="2922">
                  <c:v>34.220001220703097</c:v>
                </c:pt>
                <c:pt idx="2923">
                  <c:v>34.2299995422363</c:v>
                </c:pt>
                <c:pt idx="2924">
                  <c:v>34.240001678466797</c:v>
                </c:pt>
                <c:pt idx="2925">
                  <c:v>34.25</c:v>
                </c:pt>
                <c:pt idx="2926">
                  <c:v>34.259998321533203</c:v>
                </c:pt>
                <c:pt idx="2927">
                  <c:v>34.2700004577637</c:v>
                </c:pt>
                <c:pt idx="2928">
                  <c:v>34.279998779296903</c:v>
                </c:pt>
                <c:pt idx="2929">
                  <c:v>34.290000915527301</c:v>
                </c:pt>
                <c:pt idx="2930">
                  <c:v>34.299999237060497</c:v>
                </c:pt>
                <c:pt idx="2931">
                  <c:v>34.310001373291001</c:v>
                </c:pt>
                <c:pt idx="2932">
                  <c:v>34.319999694824197</c:v>
                </c:pt>
                <c:pt idx="2933">
                  <c:v>34.330001831054702</c:v>
                </c:pt>
                <c:pt idx="2934">
                  <c:v>34.340000152587898</c:v>
                </c:pt>
                <c:pt idx="2935">
                  <c:v>34.349998474121101</c:v>
                </c:pt>
                <c:pt idx="2936">
                  <c:v>34.360000610351598</c:v>
                </c:pt>
                <c:pt idx="2937">
                  <c:v>34.369998931884801</c:v>
                </c:pt>
                <c:pt idx="2938">
                  <c:v>34.380001068115199</c:v>
                </c:pt>
                <c:pt idx="2939">
                  <c:v>34.389999389648402</c:v>
                </c:pt>
                <c:pt idx="2940">
                  <c:v>34.400001525878899</c:v>
                </c:pt>
                <c:pt idx="2941">
                  <c:v>34.409999847412102</c:v>
                </c:pt>
                <c:pt idx="2942">
                  <c:v>34.419998168945298</c:v>
                </c:pt>
                <c:pt idx="2943">
                  <c:v>34.430000305175803</c:v>
                </c:pt>
                <c:pt idx="2944">
                  <c:v>34.439998626708999</c:v>
                </c:pt>
                <c:pt idx="2945">
                  <c:v>34.450000762939503</c:v>
                </c:pt>
                <c:pt idx="2946">
                  <c:v>34.459999084472699</c:v>
                </c:pt>
                <c:pt idx="2947">
                  <c:v>34.470001220703097</c:v>
                </c:pt>
                <c:pt idx="2948">
                  <c:v>34.4799995422363</c:v>
                </c:pt>
                <c:pt idx="2949">
                  <c:v>34.490001678466797</c:v>
                </c:pt>
                <c:pt idx="2950">
                  <c:v>34.5</c:v>
                </c:pt>
                <c:pt idx="2951">
                  <c:v>34.509998321533203</c:v>
                </c:pt>
                <c:pt idx="2952">
                  <c:v>34.5200004577637</c:v>
                </c:pt>
                <c:pt idx="2953">
                  <c:v>34.529998779296903</c:v>
                </c:pt>
                <c:pt idx="2954">
                  <c:v>34.540000915527301</c:v>
                </c:pt>
                <c:pt idx="2955">
                  <c:v>34.549999237060497</c:v>
                </c:pt>
                <c:pt idx="2956">
                  <c:v>34.560001373291001</c:v>
                </c:pt>
                <c:pt idx="2957">
                  <c:v>34.569999694824197</c:v>
                </c:pt>
                <c:pt idx="2958">
                  <c:v>34.580001831054702</c:v>
                </c:pt>
                <c:pt idx="2959">
                  <c:v>34.590000152587898</c:v>
                </c:pt>
                <c:pt idx="2960">
                  <c:v>34.599998474121101</c:v>
                </c:pt>
                <c:pt idx="2961">
                  <c:v>34.610000610351598</c:v>
                </c:pt>
                <c:pt idx="2962">
                  <c:v>34.619998931884801</c:v>
                </c:pt>
                <c:pt idx="2963">
                  <c:v>34.630001068115199</c:v>
                </c:pt>
                <c:pt idx="2964">
                  <c:v>34.639999389648402</c:v>
                </c:pt>
                <c:pt idx="2965">
                  <c:v>34.650001525878899</c:v>
                </c:pt>
                <c:pt idx="2966">
                  <c:v>34.659999847412102</c:v>
                </c:pt>
                <c:pt idx="2967">
                  <c:v>34.669998168945298</c:v>
                </c:pt>
                <c:pt idx="2968">
                  <c:v>34.680000305175803</c:v>
                </c:pt>
                <c:pt idx="2969">
                  <c:v>34.689998626708999</c:v>
                </c:pt>
                <c:pt idx="2970">
                  <c:v>34.700000762939503</c:v>
                </c:pt>
                <c:pt idx="2971">
                  <c:v>34.709999084472699</c:v>
                </c:pt>
                <c:pt idx="2972">
                  <c:v>34.720001220703097</c:v>
                </c:pt>
                <c:pt idx="2973">
                  <c:v>34.7299995422363</c:v>
                </c:pt>
                <c:pt idx="2974">
                  <c:v>34.740001678466797</c:v>
                </c:pt>
                <c:pt idx="2975">
                  <c:v>34.75</c:v>
                </c:pt>
                <c:pt idx="2976">
                  <c:v>34.759998321533203</c:v>
                </c:pt>
                <c:pt idx="2977">
                  <c:v>34.7700004577637</c:v>
                </c:pt>
                <c:pt idx="2978">
                  <c:v>34.779998779296903</c:v>
                </c:pt>
                <c:pt idx="2979">
                  <c:v>34.790000915527301</c:v>
                </c:pt>
                <c:pt idx="2980">
                  <c:v>34.799999237060497</c:v>
                </c:pt>
                <c:pt idx="2981">
                  <c:v>34.810001373291001</c:v>
                </c:pt>
                <c:pt idx="2982">
                  <c:v>34.819999694824197</c:v>
                </c:pt>
                <c:pt idx="2983">
                  <c:v>34.830001831054702</c:v>
                </c:pt>
                <c:pt idx="2984">
                  <c:v>34.840000152587898</c:v>
                </c:pt>
                <c:pt idx="2985">
                  <c:v>34.849998474121101</c:v>
                </c:pt>
                <c:pt idx="2986">
                  <c:v>34.860000610351598</c:v>
                </c:pt>
                <c:pt idx="2987">
                  <c:v>34.869998931884801</c:v>
                </c:pt>
                <c:pt idx="2988">
                  <c:v>34.880001068115199</c:v>
                </c:pt>
                <c:pt idx="2989">
                  <c:v>34.889999389648402</c:v>
                </c:pt>
                <c:pt idx="2990">
                  <c:v>34.900001525878899</c:v>
                </c:pt>
                <c:pt idx="2991">
                  <c:v>34.909999847412102</c:v>
                </c:pt>
                <c:pt idx="2992">
                  <c:v>34.919998168945298</c:v>
                </c:pt>
                <c:pt idx="2993">
                  <c:v>34.930000305175803</c:v>
                </c:pt>
                <c:pt idx="2994">
                  <c:v>34.939998626708999</c:v>
                </c:pt>
                <c:pt idx="2995">
                  <c:v>34.950000762939503</c:v>
                </c:pt>
                <c:pt idx="2996">
                  <c:v>34.959999084472699</c:v>
                </c:pt>
                <c:pt idx="2997">
                  <c:v>34.970001220703097</c:v>
                </c:pt>
                <c:pt idx="2998">
                  <c:v>34.9799995422363</c:v>
                </c:pt>
                <c:pt idx="2999">
                  <c:v>34.990001678466797</c:v>
                </c:pt>
                <c:pt idx="3000">
                  <c:v>35</c:v>
                </c:pt>
                <c:pt idx="3001">
                  <c:v>35.009998321533203</c:v>
                </c:pt>
                <c:pt idx="3002">
                  <c:v>35.0200004577637</c:v>
                </c:pt>
                <c:pt idx="3003">
                  <c:v>35.029998779296903</c:v>
                </c:pt>
                <c:pt idx="3004">
                  <c:v>35.040000915527301</c:v>
                </c:pt>
                <c:pt idx="3005">
                  <c:v>35.049999237060497</c:v>
                </c:pt>
                <c:pt idx="3006">
                  <c:v>35.060001373291001</c:v>
                </c:pt>
                <c:pt idx="3007">
                  <c:v>35.069999694824197</c:v>
                </c:pt>
                <c:pt idx="3008">
                  <c:v>35.080001831054702</c:v>
                </c:pt>
                <c:pt idx="3009">
                  <c:v>35.090000152587898</c:v>
                </c:pt>
                <c:pt idx="3010">
                  <c:v>35.099998474121101</c:v>
                </c:pt>
                <c:pt idx="3011">
                  <c:v>35.110000610351598</c:v>
                </c:pt>
                <c:pt idx="3012">
                  <c:v>35.119998931884801</c:v>
                </c:pt>
                <c:pt idx="3013">
                  <c:v>35.130001068115199</c:v>
                </c:pt>
                <c:pt idx="3014">
                  <c:v>35.139999389648402</c:v>
                </c:pt>
                <c:pt idx="3015">
                  <c:v>35.150001525878899</c:v>
                </c:pt>
                <c:pt idx="3016">
                  <c:v>35.159999847412102</c:v>
                </c:pt>
                <c:pt idx="3017">
                  <c:v>35.169998168945298</c:v>
                </c:pt>
                <c:pt idx="3018">
                  <c:v>35.180000305175803</c:v>
                </c:pt>
                <c:pt idx="3019">
                  <c:v>35.189998626708999</c:v>
                </c:pt>
                <c:pt idx="3020">
                  <c:v>35.200000762939503</c:v>
                </c:pt>
                <c:pt idx="3021">
                  <c:v>35.209999084472699</c:v>
                </c:pt>
                <c:pt idx="3022">
                  <c:v>35.220001220703097</c:v>
                </c:pt>
                <c:pt idx="3023">
                  <c:v>35.2299995422363</c:v>
                </c:pt>
                <c:pt idx="3024">
                  <c:v>35.240001678466797</c:v>
                </c:pt>
                <c:pt idx="3025">
                  <c:v>35.25</c:v>
                </c:pt>
                <c:pt idx="3026">
                  <c:v>35.259998321533203</c:v>
                </c:pt>
                <c:pt idx="3027">
                  <c:v>35.2700004577637</c:v>
                </c:pt>
                <c:pt idx="3028">
                  <c:v>35.279998779296903</c:v>
                </c:pt>
                <c:pt idx="3029">
                  <c:v>35.290000915527301</c:v>
                </c:pt>
                <c:pt idx="3030">
                  <c:v>35.299999237060497</c:v>
                </c:pt>
                <c:pt idx="3031">
                  <c:v>35.310001373291001</c:v>
                </c:pt>
                <c:pt idx="3032">
                  <c:v>35.319999694824197</c:v>
                </c:pt>
                <c:pt idx="3033">
                  <c:v>35.330001831054702</c:v>
                </c:pt>
                <c:pt idx="3034">
                  <c:v>35.340000152587898</c:v>
                </c:pt>
                <c:pt idx="3035">
                  <c:v>35.349998474121101</c:v>
                </c:pt>
                <c:pt idx="3036">
                  <c:v>35.360000610351598</c:v>
                </c:pt>
                <c:pt idx="3037">
                  <c:v>35.369998931884801</c:v>
                </c:pt>
                <c:pt idx="3038">
                  <c:v>35.380001068115199</c:v>
                </c:pt>
                <c:pt idx="3039">
                  <c:v>35.389999389648402</c:v>
                </c:pt>
                <c:pt idx="3040">
                  <c:v>35.400001525878899</c:v>
                </c:pt>
                <c:pt idx="3041">
                  <c:v>35.409999847412102</c:v>
                </c:pt>
                <c:pt idx="3042">
                  <c:v>35.419998168945298</c:v>
                </c:pt>
                <c:pt idx="3043">
                  <c:v>35.430000305175803</c:v>
                </c:pt>
                <c:pt idx="3044">
                  <c:v>35.439998626708999</c:v>
                </c:pt>
                <c:pt idx="3045">
                  <c:v>35.450000762939503</c:v>
                </c:pt>
                <c:pt idx="3046">
                  <c:v>35.459999084472699</c:v>
                </c:pt>
                <c:pt idx="3047">
                  <c:v>35.470001220703097</c:v>
                </c:pt>
                <c:pt idx="3048">
                  <c:v>35.4799995422363</c:v>
                </c:pt>
                <c:pt idx="3049">
                  <c:v>35.490001678466797</c:v>
                </c:pt>
                <c:pt idx="3050">
                  <c:v>35.5</c:v>
                </c:pt>
                <c:pt idx="3051">
                  <c:v>35.509998321533203</c:v>
                </c:pt>
                <c:pt idx="3052">
                  <c:v>35.5200004577637</c:v>
                </c:pt>
                <c:pt idx="3053">
                  <c:v>35.529998779296903</c:v>
                </c:pt>
                <c:pt idx="3054">
                  <c:v>35.540000915527301</c:v>
                </c:pt>
                <c:pt idx="3055">
                  <c:v>35.549999237060497</c:v>
                </c:pt>
                <c:pt idx="3056">
                  <c:v>35.560001373291001</c:v>
                </c:pt>
                <c:pt idx="3057">
                  <c:v>35.569999694824197</c:v>
                </c:pt>
                <c:pt idx="3058">
                  <c:v>35.580001831054702</c:v>
                </c:pt>
                <c:pt idx="3059">
                  <c:v>35.590000152587898</c:v>
                </c:pt>
                <c:pt idx="3060">
                  <c:v>35.599998474121101</c:v>
                </c:pt>
                <c:pt idx="3061">
                  <c:v>35.610000610351598</c:v>
                </c:pt>
                <c:pt idx="3062">
                  <c:v>35.619998931884801</c:v>
                </c:pt>
                <c:pt idx="3063">
                  <c:v>35.630001068115199</c:v>
                </c:pt>
                <c:pt idx="3064">
                  <c:v>35.639999389648402</c:v>
                </c:pt>
                <c:pt idx="3065">
                  <c:v>35.650001525878899</c:v>
                </c:pt>
                <c:pt idx="3066">
                  <c:v>35.659999847412102</c:v>
                </c:pt>
                <c:pt idx="3067">
                  <c:v>35.669998168945298</c:v>
                </c:pt>
                <c:pt idx="3068">
                  <c:v>35.680000305175803</c:v>
                </c:pt>
                <c:pt idx="3069">
                  <c:v>35.689998626708999</c:v>
                </c:pt>
                <c:pt idx="3070">
                  <c:v>35.700000762939503</c:v>
                </c:pt>
                <c:pt idx="3071">
                  <c:v>35.709999084472699</c:v>
                </c:pt>
                <c:pt idx="3072">
                  <c:v>35.720001220703097</c:v>
                </c:pt>
                <c:pt idx="3073">
                  <c:v>35.7299995422363</c:v>
                </c:pt>
                <c:pt idx="3074">
                  <c:v>35.740001678466797</c:v>
                </c:pt>
                <c:pt idx="3075">
                  <c:v>35.75</c:v>
                </c:pt>
                <c:pt idx="3076">
                  <c:v>35.759998321533203</c:v>
                </c:pt>
                <c:pt idx="3077">
                  <c:v>35.7700004577637</c:v>
                </c:pt>
                <c:pt idx="3078">
                  <c:v>35.779998779296903</c:v>
                </c:pt>
                <c:pt idx="3079">
                  <c:v>35.790000915527301</c:v>
                </c:pt>
                <c:pt idx="3080">
                  <c:v>35.799999237060497</c:v>
                </c:pt>
                <c:pt idx="3081">
                  <c:v>35.810001373291001</c:v>
                </c:pt>
                <c:pt idx="3082">
                  <c:v>35.819999694824197</c:v>
                </c:pt>
                <c:pt idx="3083">
                  <c:v>35.830001831054702</c:v>
                </c:pt>
                <c:pt idx="3084">
                  <c:v>35.840000152587898</c:v>
                </c:pt>
                <c:pt idx="3085">
                  <c:v>35.849998474121101</c:v>
                </c:pt>
                <c:pt idx="3086">
                  <c:v>35.860000610351598</c:v>
                </c:pt>
                <c:pt idx="3087">
                  <c:v>35.869998931884801</c:v>
                </c:pt>
                <c:pt idx="3088">
                  <c:v>35.880001068115199</c:v>
                </c:pt>
                <c:pt idx="3089">
                  <c:v>35.889999389648402</c:v>
                </c:pt>
                <c:pt idx="3090">
                  <c:v>35.900001525878899</c:v>
                </c:pt>
                <c:pt idx="3091">
                  <c:v>35.909999847412102</c:v>
                </c:pt>
                <c:pt idx="3092">
                  <c:v>35.919998168945298</c:v>
                </c:pt>
                <c:pt idx="3093">
                  <c:v>35.930000305175803</c:v>
                </c:pt>
                <c:pt idx="3094">
                  <c:v>35.939998626708999</c:v>
                </c:pt>
                <c:pt idx="3095">
                  <c:v>35.950000762939503</c:v>
                </c:pt>
                <c:pt idx="3096">
                  <c:v>35.959999084472699</c:v>
                </c:pt>
                <c:pt idx="3097">
                  <c:v>35.970001220703097</c:v>
                </c:pt>
                <c:pt idx="3098">
                  <c:v>35.9799995422363</c:v>
                </c:pt>
                <c:pt idx="3099">
                  <c:v>35.990001678466797</c:v>
                </c:pt>
                <c:pt idx="3100">
                  <c:v>36</c:v>
                </c:pt>
                <c:pt idx="3101">
                  <c:v>36.009998321533203</c:v>
                </c:pt>
                <c:pt idx="3102">
                  <c:v>36.0200004577637</c:v>
                </c:pt>
                <c:pt idx="3103">
                  <c:v>36.029998779296903</c:v>
                </c:pt>
                <c:pt idx="3104">
                  <c:v>36.040000915527301</c:v>
                </c:pt>
                <c:pt idx="3105">
                  <c:v>36.049999237060497</c:v>
                </c:pt>
                <c:pt idx="3106">
                  <c:v>36.060001373291001</c:v>
                </c:pt>
                <c:pt idx="3107">
                  <c:v>36.069999694824197</c:v>
                </c:pt>
                <c:pt idx="3108">
                  <c:v>36.080001831054702</c:v>
                </c:pt>
                <c:pt idx="3109">
                  <c:v>36.090000152587898</c:v>
                </c:pt>
                <c:pt idx="3110">
                  <c:v>36.099998474121101</c:v>
                </c:pt>
                <c:pt idx="3111">
                  <c:v>36.110000610351598</c:v>
                </c:pt>
                <c:pt idx="3112">
                  <c:v>36.119998931884801</c:v>
                </c:pt>
                <c:pt idx="3113">
                  <c:v>36.130001068115199</c:v>
                </c:pt>
                <c:pt idx="3114">
                  <c:v>36.139999389648402</c:v>
                </c:pt>
                <c:pt idx="3115">
                  <c:v>36.150001525878899</c:v>
                </c:pt>
                <c:pt idx="3116">
                  <c:v>36.159999847412102</c:v>
                </c:pt>
                <c:pt idx="3117">
                  <c:v>36.169998168945298</c:v>
                </c:pt>
                <c:pt idx="3118">
                  <c:v>36.180000305175803</c:v>
                </c:pt>
                <c:pt idx="3119">
                  <c:v>36.189998626708999</c:v>
                </c:pt>
                <c:pt idx="3120">
                  <c:v>36.200000762939503</c:v>
                </c:pt>
                <c:pt idx="3121">
                  <c:v>36.209999084472699</c:v>
                </c:pt>
                <c:pt idx="3122">
                  <c:v>36.220001220703097</c:v>
                </c:pt>
                <c:pt idx="3123">
                  <c:v>36.2299995422363</c:v>
                </c:pt>
                <c:pt idx="3124">
                  <c:v>36.240001678466797</c:v>
                </c:pt>
                <c:pt idx="3125">
                  <c:v>36.25</c:v>
                </c:pt>
                <c:pt idx="3126">
                  <c:v>36.259998321533203</c:v>
                </c:pt>
                <c:pt idx="3127">
                  <c:v>36.2700004577637</c:v>
                </c:pt>
                <c:pt idx="3128">
                  <c:v>36.279998779296903</c:v>
                </c:pt>
                <c:pt idx="3129">
                  <c:v>36.290000915527301</c:v>
                </c:pt>
                <c:pt idx="3130">
                  <c:v>36.299999237060497</c:v>
                </c:pt>
                <c:pt idx="3131">
                  <c:v>36.310001373291001</c:v>
                </c:pt>
                <c:pt idx="3132">
                  <c:v>36.319999694824197</c:v>
                </c:pt>
                <c:pt idx="3133">
                  <c:v>36.330001831054702</c:v>
                </c:pt>
                <c:pt idx="3134">
                  <c:v>36.340000152587898</c:v>
                </c:pt>
                <c:pt idx="3135">
                  <c:v>36.349998474121101</c:v>
                </c:pt>
                <c:pt idx="3136">
                  <c:v>36.360000610351598</c:v>
                </c:pt>
                <c:pt idx="3137">
                  <c:v>36.369998931884801</c:v>
                </c:pt>
                <c:pt idx="3138">
                  <c:v>36.380001068115199</c:v>
                </c:pt>
                <c:pt idx="3139">
                  <c:v>36.389999389648402</c:v>
                </c:pt>
                <c:pt idx="3140">
                  <c:v>36.400001525878899</c:v>
                </c:pt>
                <c:pt idx="3141">
                  <c:v>36.409999847412102</c:v>
                </c:pt>
                <c:pt idx="3142">
                  <c:v>36.419998168945298</c:v>
                </c:pt>
                <c:pt idx="3143">
                  <c:v>36.430000305175803</c:v>
                </c:pt>
                <c:pt idx="3144">
                  <c:v>36.439998626708999</c:v>
                </c:pt>
                <c:pt idx="3145">
                  <c:v>36.450000762939503</c:v>
                </c:pt>
                <c:pt idx="3146">
                  <c:v>36.459999084472699</c:v>
                </c:pt>
                <c:pt idx="3147">
                  <c:v>36.470001220703097</c:v>
                </c:pt>
                <c:pt idx="3148">
                  <c:v>36.4799995422363</c:v>
                </c:pt>
                <c:pt idx="3149">
                  <c:v>36.490001678466797</c:v>
                </c:pt>
                <c:pt idx="3150">
                  <c:v>36.5</c:v>
                </c:pt>
                <c:pt idx="3151">
                  <c:v>36.509998321533203</c:v>
                </c:pt>
                <c:pt idx="3152">
                  <c:v>36.5200004577637</c:v>
                </c:pt>
                <c:pt idx="3153">
                  <c:v>36.529998779296903</c:v>
                </c:pt>
                <c:pt idx="3154">
                  <c:v>36.540000915527301</c:v>
                </c:pt>
                <c:pt idx="3155">
                  <c:v>36.549999237060497</c:v>
                </c:pt>
                <c:pt idx="3156">
                  <c:v>36.560001373291001</c:v>
                </c:pt>
                <c:pt idx="3157">
                  <c:v>36.569999694824197</c:v>
                </c:pt>
                <c:pt idx="3158">
                  <c:v>36.580001831054702</c:v>
                </c:pt>
                <c:pt idx="3159">
                  <c:v>36.590000152587898</c:v>
                </c:pt>
                <c:pt idx="3160">
                  <c:v>36.599998474121101</c:v>
                </c:pt>
                <c:pt idx="3161">
                  <c:v>36.610000610351598</c:v>
                </c:pt>
                <c:pt idx="3162">
                  <c:v>36.619998931884801</c:v>
                </c:pt>
                <c:pt idx="3163">
                  <c:v>36.630001068115199</c:v>
                </c:pt>
                <c:pt idx="3164">
                  <c:v>36.639999389648402</c:v>
                </c:pt>
                <c:pt idx="3165">
                  <c:v>36.650001525878899</c:v>
                </c:pt>
                <c:pt idx="3166">
                  <c:v>36.659999847412102</c:v>
                </c:pt>
                <c:pt idx="3167">
                  <c:v>36.669998168945298</c:v>
                </c:pt>
                <c:pt idx="3168">
                  <c:v>36.680000305175803</c:v>
                </c:pt>
                <c:pt idx="3169">
                  <c:v>36.689998626708999</c:v>
                </c:pt>
                <c:pt idx="3170">
                  <c:v>36.700000762939503</c:v>
                </c:pt>
                <c:pt idx="3171">
                  <c:v>36.709999084472699</c:v>
                </c:pt>
                <c:pt idx="3172">
                  <c:v>36.720001220703097</c:v>
                </c:pt>
                <c:pt idx="3173">
                  <c:v>36.7299995422363</c:v>
                </c:pt>
                <c:pt idx="3174">
                  <c:v>36.740001678466797</c:v>
                </c:pt>
                <c:pt idx="3175">
                  <c:v>36.75</c:v>
                </c:pt>
                <c:pt idx="3176">
                  <c:v>36.759998321533203</c:v>
                </c:pt>
                <c:pt idx="3177">
                  <c:v>36.7700004577637</c:v>
                </c:pt>
                <c:pt idx="3178">
                  <c:v>36.779998779296903</c:v>
                </c:pt>
                <c:pt idx="3179">
                  <c:v>36.790000915527301</c:v>
                </c:pt>
                <c:pt idx="3180">
                  <c:v>36.799999237060497</c:v>
                </c:pt>
                <c:pt idx="3181">
                  <c:v>36.810001373291001</c:v>
                </c:pt>
                <c:pt idx="3182">
                  <c:v>36.819999694824197</c:v>
                </c:pt>
                <c:pt idx="3183">
                  <c:v>36.830001831054702</c:v>
                </c:pt>
                <c:pt idx="3184">
                  <c:v>36.840000152587898</c:v>
                </c:pt>
                <c:pt idx="3185">
                  <c:v>36.849998474121101</c:v>
                </c:pt>
                <c:pt idx="3186">
                  <c:v>36.860000610351598</c:v>
                </c:pt>
                <c:pt idx="3187">
                  <c:v>36.869998931884801</c:v>
                </c:pt>
                <c:pt idx="3188">
                  <c:v>36.880001068115199</c:v>
                </c:pt>
                <c:pt idx="3189">
                  <c:v>36.889999389648402</c:v>
                </c:pt>
                <c:pt idx="3190">
                  <c:v>36.900001525878899</c:v>
                </c:pt>
                <c:pt idx="3191">
                  <c:v>36.909999847412102</c:v>
                </c:pt>
                <c:pt idx="3192">
                  <c:v>36.919998168945298</c:v>
                </c:pt>
                <c:pt idx="3193">
                  <c:v>36.930000305175803</c:v>
                </c:pt>
                <c:pt idx="3194">
                  <c:v>36.939998626708999</c:v>
                </c:pt>
                <c:pt idx="3195">
                  <c:v>36.950000762939503</c:v>
                </c:pt>
                <c:pt idx="3196">
                  <c:v>36.959999084472699</c:v>
                </c:pt>
                <c:pt idx="3197">
                  <c:v>36.970001220703097</c:v>
                </c:pt>
                <c:pt idx="3198">
                  <c:v>36.9799995422363</c:v>
                </c:pt>
                <c:pt idx="3199">
                  <c:v>36.990001678466797</c:v>
                </c:pt>
                <c:pt idx="3200">
                  <c:v>37</c:v>
                </c:pt>
                <c:pt idx="3201">
                  <c:v>37.009998321533203</c:v>
                </c:pt>
                <c:pt idx="3202">
                  <c:v>37.0200004577637</c:v>
                </c:pt>
                <c:pt idx="3203">
                  <c:v>37.029998779296903</c:v>
                </c:pt>
                <c:pt idx="3204">
                  <c:v>37.040000915527301</c:v>
                </c:pt>
                <c:pt idx="3205">
                  <c:v>37.049999237060497</c:v>
                </c:pt>
                <c:pt idx="3206">
                  <c:v>37.060001373291001</c:v>
                </c:pt>
                <c:pt idx="3207">
                  <c:v>37.069999694824197</c:v>
                </c:pt>
                <c:pt idx="3208">
                  <c:v>37.080001831054702</c:v>
                </c:pt>
                <c:pt idx="3209">
                  <c:v>37.090000152587898</c:v>
                </c:pt>
                <c:pt idx="3210">
                  <c:v>37.099998474121101</c:v>
                </c:pt>
                <c:pt idx="3211">
                  <c:v>37.110000610351598</c:v>
                </c:pt>
                <c:pt idx="3212">
                  <c:v>37.119998931884801</c:v>
                </c:pt>
                <c:pt idx="3213">
                  <c:v>37.130001068115199</c:v>
                </c:pt>
                <c:pt idx="3214">
                  <c:v>37.139999389648402</c:v>
                </c:pt>
                <c:pt idx="3215">
                  <c:v>37.150001525878899</c:v>
                </c:pt>
                <c:pt idx="3216">
                  <c:v>37.159999847412102</c:v>
                </c:pt>
                <c:pt idx="3217">
                  <c:v>37.169998168945298</c:v>
                </c:pt>
                <c:pt idx="3218">
                  <c:v>37.180000305175803</c:v>
                </c:pt>
                <c:pt idx="3219">
                  <c:v>37.189998626708999</c:v>
                </c:pt>
                <c:pt idx="3220">
                  <c:v>37.200000762939503</c:v>
                </c:pt>
                <c:pt idx="3221">
                  <c:v>37.209999084472699</c:v>
                </c:pt>
                <c:pt idx="3222">
                  <c:v>37.220001220703097</c:v>
                </c:pt>
                <c:pt idx="3223">
                  <c:v>37.2299995422363</c:v>
                </c:pt>
                <c:pt idx="3224">
                  <c:v>37.240001678466797</c:v>
                </c:pt>
                <c:pt idx="3225">
                  <c:v>37.25</c:v>
                </c:pt>
                <c:pt idx="3226">
                  <c:v>37.259998321533203</c:v>
                </c:pt>
                <c:pt idx="3227">
                  <c:v>37.2700004577637</c:v>
                </c:pt>
                <c:pt idx="3228">
                  <c:v>37.279998779296903</c:v>
                </c:pt>
                <c:pt idx="3229">
                  <c:v>37.290000915527301</c:v>
                </c:pt>
                <c:pt idx="3230">
                  <c:v>37.299999237060497</c:v>
                </c:pt>
                <c:pt idx="3231">
                  <c:v>37.310001373291001</c:v>
                </c:pt>
                <c:pt idx="3232">
                  <c:v>37.319999694824197</c:v>
                </c:pt>
                <c:pt idx="3233">
                  <c:v>37.330001831054702</c:v>
                </c:pt>
                <c:pt idx="3234">
                  <c:v>37.340000152587898</c:v>
                </c:pt>
                <c:pt idx="3235">
                  <c:v>37.349998474121101</c:v>
                </c:pt>
                <c:pt idx="3236">
                  <c:v>37.360000610351598</c:v>
                </c:pt>
                <c:pt idx="3237">
                  <c:v>37.369998931884801</c:v>
                </c:pt>
                <c:pt idx="3238">
                  <c:v>37.380001068115199</c:v>
                </c:pt>
                <c:pt idx="3239">
                  <c:v>37.389999389648402</c:v>
                </c:pt>
                <c:pt idx="3240">
                  <c:v>37.400001525878899</c:v>
                </c:pt>
                <c:pt idx="3241">
                  <c:v>37.409999847412102</c:v>
                </c:pt>
                <c:pt idx="3242">
                  <c:v>37.419998168945298</c:v>
                </c:pt>
                <c:pt idx="3243">
                  <c:v>37.430000305175803</c:v>
                </c:pt>
                <c:pt idx="3244">
                  <c:v>37.439998626708999</c:v>
                </c:pt>
                <c:pt idx="3245">
                  <c:v>37.450000762939503</c:v>
                </c:pt>
                <c:pt idx="3246">
                  <c:v>37.459999084472699</c:v>
                </c:pt>
                <c:pt idx="3247">
                  <c:v>37.470001220703097</c:v>
                </c:pt>
                <c:pt idx="3248">
                  <c:v>37.4799995422363</c:v>
                </c:pt>
                <c:pt idx="3249">
                  <c:v>37.490001678466797</c:v>
                </c:pt>
                <c:pt idx="3250">
                  <c:v>37.5</c:v>
                </c:pt>
                <c:pt idx="3251">
                  <c:v>37.509998321533203</c:v>
                </c:pt>
                <c:pt idx="3252">
                  <c:v>37.5200004577637</c:v>
                </c:pt>
                <c:pt idx="3253">
                  <c:v>37.529998779296903</c:v>
                </c:pt>
                <c:pt idx="3254">
                  <c:v>37.540000915527301</c:v>
                </c:pt>
                <c:pt idx="3255">
                  <c:v>37.549999237060497</c:v>
                </c:pt>
                <c:pt idx="3256">
                  <c:v>37.560001373291001</c:v>
                </c:pt>
                <c:pt idx="3257">
                  <c:v>37.569999694824197</c:v>
                </c:pt>
                <c:pt idx="3258">
                  <c:v>37.580001831054702</c:v>
                </c:pt>
                <c:pt idx="3259">
                  <c:v>37.590000152587898</c:v>
                </c:pt>
                <c:pt idx="3260">
                  <c:v>37.599998474121101</c:v>
                </c:pt>
                <c:pt idx="3261">
                  <c:v>37.610000610351598</c:v>
                </c:pt>
                <c:pt idx="3262">
                  <c:v>37.619998931884801</c:v>
                </c:pt>
                <c:pt idx="3263">
                  <c:v>37.630001068115199</c:v>
                </c:pt>
                <c:pt idx="3264">
                  <c:v>37.639999389648402</c:v>
                </c:pt>
                <c:pt idx="3265">
                  <c:v>37.650001525878899</c:v>
                </c:pt>
                <c:pt idx="3266">
                  <c:v>37.659999847412102</c:v>
                </c:pt>
                <c:pt idx="3267">
                  <c:v>37.669998168945298</c:v>
                </c:pt>
                <c:pt idx="3268">
                  <c:v>37.680000305175803</c:v>
                </c:pt>
                <c:pt idx="3269">
                  <c:v>37.689998626708999</c:v>
                </c:pt>
                <c:pt idx="3270">
                  <c:v>37.700000762939503</c:v>
                </c:pt>
                <c:pt idx="3271">
                  <c:v>37.709999084472699</c:v>
                </c:pt>
                <c:pt idx="3272">
                  <c:v>37.720001220703097</c:v>
                </c:pt>
                <c:pt idx="3273">
                  <c:v>37.7299995422363</c:v>
                </c:pt>
                <c:pt idx="3274">
                  <c:v>37.740001678466797</c:v>
                </c:pt>
                <c:pt idx="3275">
                  <c:v>37.75</c:v>
                </c:pt>
                <c:pt idx="3276">
                  <c:v>37.759998321533203</c:v>
                </c:pt>
                <c:pt idx="3277">
                  <c:v>37.7700004577637</c:v>
                </c:pt>
                <c:pt idx="3278">
                  <c:v>37.779998779296903</c:v>
                </c:pt>
                <c:pt idx="3279">
                  <c:v>37.790000915527301</c:v>
                </c:pt>
                <c:pt idx="3280">
                  <c:v>37.799999237060497</c:v>
                </c:pt>
                <c:pt idx="3281">
                  <c:v>37.810001373291001</c:v>
                </c:pt>
                <c:pt idx="3282">
                  <c:v>37.819999694824197</c:v>
                </c:pt>
                <c:pt idx="3283">
                  <c:v>37.830001831054702</c:v>
                </c:pt>
                <c:pt idx="3284">
                  <c:v>37.840000152587898</c:v>
                </c:pt>
                <c:pt idx="3285">
                  <c:v>37.849998474121101</c:v>
                </c:pt>
                <c:pt idx="3286">
                  <c:v>37.860000610351598</c:v>
                </c:pt>
                <c:pt idx="3287">
                  <c:v>37.869998931884801</c:v>
                </c:pt>
                <c:pt idx="3288">
                  <c:v>37.880001068115199</c:v>
                </c:pt>
                <c:pt idx="3289">
                  <c:v>37.889999389648402</c:v>
                </c:pt>
                <c:pt idx="3290">
                  <c:v>37.900001525878899</c:v>
                </c:pt>
                <c:pt idx="3291">
                  <c:v>37.909999847412102</c:v>
                </c:pt>
                <c:pt idx="3292">
                  <c:v>37.919998168945298</c:v>
                </c:pt>
                <c:pt idx="3293">
                  <c:v>37.930000305175803</c:v>
                </c:pt>
                <c:pt idx="3294">
                  <c:v>37.939998626708999</c:v>
                </c:pt>
                <c:pt idx="3295">
                  <c:v>37.950000762939503</c:v>
                </c:pt>
                <c:pt idx="3296">
                  <c:v>37.959999084472699</c:v>
                </c:pt>
                <c:pt idx="3297">
                  <c:v>37.970001220703097</c:v>
                </c:pt>
                <c:pt idx="3298">
                  <c:v>37.9799995422363</c:v>
                </c:pt>
                <c:pt idx="3299">
                  <c:v>37.990001678466797</c:v>
                </c:pt>
                <c:pt idx="3300">
                  <c:v>38</c:v>
                </c:pt>
                <c:pt idx="3301">
                  <c:v>38.009998321533203</c:v>
                </c:pt>
                <c:pt idx="3302">
                  <c:v>38.0200004577637</c:v>
                </c:pt>
                <c:pt idx="3303">
                  <c:v>38.029998779296903</c:v>
                </c:pt>
                <c:pt idx="3304">
                  <c:v>38.040000915527301</c:v>
                </c:pt>
                <c:pt idx="3305">
                  <c:v>38.049999237060497</c:v>
                </c:pt>
                <c:pt idx="3306">
                  <c:v>38.060001373291001</c:v>
                </c:pt>
                <c:pt idx="3307">
                  <c:v>38.069999694824197</c:v>
                </c:pt>
                <c:pt idx="3308">
                  <c:v>38.080001831054702</c:v>
                </c:pt>
                <c:pt idx="3309">
                  <c:v>38.090000152587898</c:v>
                </c:pt>
                <c:pt idx="3310">
                  <c:v>38.099998474121101</c:v>
                </c:pt>
                <c:pt idx="3311">
                  <c:v>38.110000610351598</c:v>
                </c:pt>
                <c:pt idx="3312">
                  <c:v>38.119998931884801</c:v>
                </c:pt>
                <c:pt idx="3313">
                  <c:v>38.130001068115199</c:v>
                </c:pt>
                <c:pt idx="3314">
                  <c:v>38.139999389648402</c:v>
                </c:pt>
                <c:pt idx="3315">
                  <c:v>38.150001525878899</c:v>
                </c:pt>
                <c:pt idx="3316">
                  <c:v>38.159999847412102</c:v>
                </c:pt>
                <c:pt idx="3317">
                  <c:v>38.169998168945298</c:v>
                </c:pt>
                <c:pt idx="3318">
                  <c:v>38.180000305175803</c:v>
                </c:pt>
                <c:pt idx="3319">
                  <c:v>38.189998626708999</c:v>
                </c:pt>
                <c:pt idx="3320">
                  <c:v>38.200000762939503</c:v>
                </c:pt>
                <c:pt idx="3321">
                  <c:v>38.209999084472699</c:v>
                </c:pt>
                <c:pt idx="3322">
                  <c:v>38.220001220703097</c:v>
                </c:pt>
                <c:pt idx="3323">
                  <c:v>38.2299995422363</c:v>
                </c:pt>
                <c:pt idx="3324">
                  <c:v>38.240001678466797</c:v>
                </c:pt>
                <c:pt idx="3325">
                  <c:v>38.25</c:v>
                </c:pt>
                <c:pt idx="3326">
                  <c:v>38.259998321533203</c:v>
                </c:pt>
                <c:pt idx="3327">
                  <c:v>38.2700004577637</c:v>
                </c:pt>
                <c:pt idx="3328">
                  <c:v>38.279998779296903</c:v>
                </c:pt>
                <c:pt idx="3329">
                  <c:v>38.290000915527301</c:v>
                </c:pt>
                <c:pt idx="3330">
                  <c:v>38.299999237060497</c:v>
                </c:pt>
                <c:pt idx="3331">
                  <c:v>38.310001373291001</c:v>
                </c:pt>
                <c:pt idx="3332">
                  <c:v>38.319999694824197</c:v>
                </c:pt>
                <c:pt idx="3333">
                  <c:v>38.330001831054702</c:v>
                </c:pt>
                <c:pt idx="3334">
                  <c:v>38.340000152587898</c:v>
                </c:pt>
                <c:pt idx="3335">
                  <c:v>38.349998474121101</c:v>
                </c:pt>
                <c:pt idx="3336">
                  <c:v>38.360000610351598</c:v>
                </c:pt>
                <c:pt idx="3337">
                  <c:v>38.369998931884801</c:v>
                </c:pt>
                <c:pt idx="3338">
                  <c:v>38.380001068115199</c:v>
                </c:pt>
                <c:pt idx="3339">
                  <c:v>38.389999389648402</c:v>
                </c:pt>
                <c:pt idx="3340">
                  <c:v>38.400001525878899</c:v>
                </c:pt>
                <c:pt idx="3341">
                  <c:v>38.409999847412102</c:v>
                </c:pt>
                <c:pt idx="3342">
                  <c:v>38.419998168945298</c:v>
                </c:pt>
                <c:pt idx="3343">
                  <c:v>38.430000305175803</c:v>
                </c:pt>
                <c:pt idx="3344">
                  <c:v>38.439998626708999</c:v>
                </c:pt>
                <c:pt idx="3345">
                  <c:v>38.450000762939503</c:v>
                </c:pt>
                <c:pt idx="3346">
                  <c:v>38.459999084472699</c:v>
                </c:pt>
                <c:pt idx="3347">
                  <c:v>38.470001220703097</c:v>
                </c:pt>
                <c:pt idx="3348">
                  <c:v>38.4799995422363</c:v>
                </c:pt>
                <c:pt idx="3349">
                  <c:v>38.490001678466797</c:v>
                </c:pt>
                <c:pt idx="3350">
                  <c:v>38.5</c:v>
                </c:pt>
                <c:pt idx="3351">
                  <c:v>38.509998321533203</c:v>
                </c:pt>
                <c:pt idx="3352">
                  <c:v>38.5200004577637</c:v>
                </c:pt>
                <c:pt idx="3353">
                  <c:v>38.529998779296903</c:v>
                </c:pt>
                <c:pt idx="3354">
                  <c:v>38.540000915527301</c:v>
                </c:pt>
                <c:pt idx="3355">
                  <c:v>38.549999237060497</c:v>
                </c:pt>
                <c:pt idx="3356">
                  <c:v>38.560001373291001</c:v>
                </c:pt>
                <c:pt idx="3357">
                  <c:v>38.569999694824197</c:v>
                </c:pt>
                <c:pt idx="3358">
                  <c:v>38.580001831054702</c:v>
                </c:pt>
                <c:pt idx="3359">
                  <c:v>38.590000152587898</c:v>
                </c:pt>
                <c:pt idx="3360">
                  <c:v>38.599998474121101</c:v>
                </c:pt>
                <c:pt idx="3361">
                  <c:v>38.610000610351598</c:v>
                </c:pt>
                <c:pt idx="3362">
                  <c:v>38.619998931884801</c:v>
                </c:pt>
                <c:pt idx="3363">
                  <c:v>38.630001068115199</c:v>
                </c:pt>
                <c:pt idx="3364">
                  <c:v>38.639999389648402</c:v>
                </c:pt>
                <c:pt idx="3365">
                  <c:v>38.650001525878899</c:v>
                </c:pt>
                <c:pt idx="3366">
                  <c:v>38.659999847412102</c:v>
                </c:pt>
                <c:pt idx="3367">
                  <c:v>38.669998168945298</c:v>
                </c:pt>
                <c:pt idx="3368">
                  <c:v>38.680000305175803</c:v>
                </c:pt>
                <c:pt idx="3369">
                  <c:v>38.689998626708999</c:v>
                </c:pt>
                <c:pt idx="3370">
                  <c:v>38.700000762939503</c:v>
                </c:pt>
                <c:pt idx="3371">
                  <c:v>38.709999084472699</c:v>
                </c:pt>
                <c:pt idx="3372">
                  <c:v>38.720001220703097</c:v>
                </c:pt>
                <c:pt idx="3373">
                  <c:v>38.7299995422363</c:v>
                </c:pt>
                <c:pt idx="3374">
                  <c:v>38.740001678466797</c:v>
                </c:pt>
                <c:pt idx="3375">
                  <c:v>38.75</c:v>
                </c:pt>
                <c:pt idx="3376">
                  <c:v>38.759998321533203</c:v>
                </c:pt>
                <c:pt idx="3377">
                  <c:v>38.7700004577637</c:v>
                </c:pt>
                <c:pt idx="3378">
                  <c:v>38.779998779296903</c:v>
                </c:pt>
                <c:pt idx="3379">
                  <c:v>38.790000915527301</c:v>
                </c:pt>
                <c:pt idx="3380">
                  <c:v>38.799999237060497</c:v>
                </c:pt>
                <c:pt idx="3381">
                  <c:v>38.810001373291001</c:v>
                </c:pt>
                <c:pt idx="3382">
                  <c:v>38.819999694824197</c:v>
                </c:pt>
                <c:pt idx="3383">
                  <c:v>38.830001831054702</c:v>
                </c:pt>
                <c:pt idx="3384">
                  <c:v>38.840000152587898</c:v>
                </c:pt>
                <c:pt idx="3385">
                  <c:v>38.849998474121101</c:v>
                </c:pt>
                <c:pt idx="3386">
                  <c:v>38.860000610351598</c:v>
                </c:pt>
                <c:pt idx="3387">
                  <c:v>38.869998931884801</c:v>
                </c:pt>
                <c:pt idx="3388">
                  <c:v>38.880001068115199</c:v>
                </c:pt>
                <c:pt idx="3389">
                  <c:v>38.889999389648402</c:v>
                </c:pt>
                <c:pt idx="3390">
                  <c:v>38.900001525878899</c:v>
                </c:pt>
                <c:pt idx="3391">
                  <c:v>38.909999847412102</c:v>
                </c:pt>
                <c:pt idx="3392">
                  <c:v>38.919998168945298</c:v>
                </c:pt>
                <c:pt idx="3393">
                  <c:v>38.930000305175803</c:v>
                </c:pt>
                <c:pt idx="3394">
                  <c:v>38.939998626708999</c:v>
                </c:pt>
                <c:pt idx="3395">
                  <c:v>38.950000762939503</c:v>
                </c:pt>
                <c:pt idx="3396">
                  <c:v>38.959999084472699</c:v>
                </c:pt>
                <c:pt idx="3397">
                  <c:v>38.970001220703097</c:v>
                </c:pt>
                <c:pt idx="3398">
                  <c:v>38.9799995422363</c:v>
                </c:pt>
                <c:pt idx="3399">
                  <c:v>38.990001678466797</c:v>
                </c:pt>
                <c:pt idx="3400">
                  <c:v>39</c:v>
                </c:pt>
                <c:pt idx="3401">
                  <c:v>39.009998321533203</c:v>
                </c:pt>
                <c:pt idx="3402">
                  <c:v>39.0200004577637</c:v>
                </c:pt>
                <c:pt idx="3403">
                  <c:v>39.029998779296903</c:v>
                </c:pt>
                <c:pt idx="3404">
                  <c:v>39.040000915527301</c:v>
                </c:pt>
                <c:pt idx="3405">
                  <c:v>39.049999237060497</c:v>
                </c:pt>
                <c:pt idx="3406">
                  <c:v>39.060001373291001</c:v>
                </c:pt>
                <c:pt idx="3407">
                  <c:v>39.069999694824197</c:v>
                </c:pt>
                <c:pt idx="3408">
                  <c:v>39.080001831054702</c:v>
                </c:pt>
                <c:pt idx="3409">
                  <c:v>39.090000152587898</c:v>
                </c:pt>
                <c:pt idx="3410">
                  <c:v>39.099998474121101</c:v>
                </c:pt>
                <c:pt idx="3411">
                  <c:v>39.110000610351598</c:v>
                </c:pt>
                <c:pt idx="3412">
                  <c:v>39.119998931884801</c:v>
                </c:pt>
                <c:pt idx="3413">
                  <c:v>39.130001068115199</c:v>
                </c:pt>
                <c:pt idx="3414">
                  <c:v>39.139999389648402</c:v>
                </c:pt>
                <c:pt idx="3415">
                  <c:v>39.150001525878899</c:v>
                </c:pt>
                <c:pt idx="3416">
                  <c:v>39.159999847412102</c:v>
                </c:pt>
                <c:pt idx="3417">
                  <c:v>39.169998168945298</c:v>
                </c:pt>
                <c:pt idx="3418">
                  <c:v>39.180000305175803</c:v>
                </c:pt>
                <c:pt idx="3419">
                  <c:v>39.189998626708999</c:v>
                </c:pt>
                <c:pt idx="3420">
                  <c:v>39.200000762939503</c:v>
                </c:pt>
                <c:pt idx="3421">
                  <c:v>39.209999084472699</c:v>
                </c:pt>
                <c:pt idx="3422">
                  <c:v>39.220001220703097</c:v>
                </c:pt>
                <c:pt idx="3423">
                  <c:v>39.2299995422363</c:v>
                </c:pt>
                <c:pt idx="3424">
                  <c:v>39.240001678466797</c:v>
                </c:pt>
                <c:pt idx="3425">
                  <c:v>39.25</c:v>
                </c:pt>
                <c:pt idx="3426">
                  <c:v>39.259998321533203</c:v>
                </c:pt>
                <c:pt idx="3427">
                  <c:v>39.2700004577637</c:v>
                </c:pt>
                <c:pt idx="3428">
                  <c:v>39.279998779296903</c:v>
                </c:pt>
                <c:pt idx="3429">
                  <c:v>39.290000915527301</c:v>
                </c:pt>
                <c:pt idx="3430">
                  <c:v>39.299999237060497</c:v>
                </c:pt>
                <c:pt idx="3431">
                  <c:v>39.310001373291001</c:v>
                </c:pt>
                <c:pt idx="3432">
                  <c:v>39.319999694824197</c:v>
                </c:pt>
                <c:pt idx="3433">
                  <c:v>39.330001831054702</c:v>
                </c:pt>
                <c:pt idx="3434">
                  <c:v>39.340000152587898</c:v>
                </c:pt>
                <c:pt idx="3435">
                  <c:v>39.349998474121101</c:v>
                </c:pt>
                <c:pt idx="3436">
                  <c:v>39.360000610351598</c:v>
                </c:pt>
                <c:pt idx="3437">
                  <c:v>39.369998931884801</c:v>
                </c:pt>
                <c:pt idx="3438">
                  <c:v>39.380001068115199</c:v>
                </c:pt>
                <c:pt idx="3439">
                  <c:v>39.389999389648402</c:v>
                </c:pt>
                <c:pt idx="3440">
                  <c:v>39.400001525878899</c:v>
                </c:pt>
                <c:pt idx="3441">
                  <c:v>39.409999847412102</c:v>
                </c:pt>
                <c:pt idx="3442">
                  <c:v>39.419998168945298</c:v>
                </c:pt>
                <c:pt idx="3443">
                  <c:v>39.430000305175803</c:v>
                </c:pt>
                <c:pt idx="3444">
                  <c:v>39.439998626708999</c:v>
                </c:pt>
                <c:pt idx="3445">
                  <c:v>39.450000762939503</c:v>
                </c:pt>
                <c:pt idx="3446">
                  <c:v>39.459999084472699</c:v>
                </c:pt>
                <c:pt idx="3447">
                  <c:v>39.470001220703097</c:v>
                </c:pt>
                <c:pt idx="3448">
                  <c:v>39.4799995422363</c:v>
                </c:pt>
                <c:pt idx="3449">
                  <c:v>39.490001678466797</c:v>
                </c:pt>
                <c:pt idx="3450">
                  <c:v>39.5</c:v>
                </c:pt>
                <c:pt idx="3451">
                  <c:v>39.509998321533203</c:v>
                </c:pt>
                <c:pt idx="3452">
                  <c:v>39.5200004577637</c:v>
                </c:pt>
                <c:pt idx="3453">
                  <c:v>39.529998779296903</c:v>
                </c:pt>
                <c:pt idx="3454">
                  <c:v>39.540000915527301</c:v>
                </c:pt>
                <c:pt idx="3455">
                  <c:v>39.549999237060497</c:v>
                </c:pt>
                <c:pt idx="3456">
                  <c:v>39.560001373291001</c:v>
                </c:pt>
                <c:pt idx="3457">
                  <c:v>39.569999694824197</c:v>
                </c:pt>
                <c:pt idx="3458">
                  <c:v>39.580001831054702</c:v>
                </c:pt>
                <c:pt idx="3459">
                  <c:v>39.590000152587898</c:v>
                </c:pt>
                <c:pt idx="3460">
                  <c:v>39.599998474121101</c:v>
                </c:pt>
                <c:pt idx="3461">
                  <c:v>39.610000610351598</c:v>
                </c:pt>
                <c:pt idx="3462">
                  <c:v>39.619998931884801</c:v>
                </c:pt>
                <c:pt idx="3463">
                  <c:v>39.630001068115199</c:v>
                </c:pt>
                <c:pt idx="3464">
                  <c:v>39.639999389648402</c:v>
                </c:pt>
                <c:pt idx="3465">
                  <c:v>39.650001525878899</c:v>
                </c:pt>
                <c:pt idx="3466">
                  <c:v>39.659999847412102</c:v>
                </c:pt>
                <c:pt idx="3467">
                  <c:v>39.669998168945298</c:v>
                </c:pt>
                <c:pt idx="3468">
                  <c:v>39.680000305175803</c:v>
                </c:pt>
                <c:pt idx="3469">
                  <c:v>39.689998626708999</c:v>
                </c:pt>
                <c:pt idx="3470">
                  <c:v>39.700000762939503</c:v>
                </c:pt>
                <c:pt idx="3471">
                  <c:v>39.709999084472699</c:v>
                </c:pt>
                <c:pt idx="3472">
                  <c:v>39.720001220703097</c:v>
                </c:pt>
                <c:pt idx="3473">
                  <c:v>39.7299995422363</c:v>
                </c:pt>
                <c:pt idx="3474">
                  <c:v>39.740001678466797</c:v>
                </c:pt>
                <c:pt idx="3475">
                  <c:v>39.75</c:v>
                </c:pt>
                <c:pt idx="3476">
                  <c:v>39.759998321533203</c:v>
                </c:pt>
                <c:pt idx="3477">
                  <c:v>39.7700004577637</c:v>
                </c:pt>
                <c:pt idx="3478">
                  <c:v>39.779998779296903</c:v>
                </c:pt>
                <c:pt idx="3479">
                  <c:v>39.790000915527301</c:v>
                </c:pt>
                <c:pt idx="3480">
                  <c:v>39.799999237060497</c:v>
                </c:pt>
                <c:pt idx="3481">
                  <c:v>39.810001373291001</c:v>
                </c:pt>
                <c:pt idx="3482">
                  <c:v>39.819999694824197</c:v>
                </c:pt>
                <c:pt idx="3483">
                  <c:v>39.830001831054702</c:v>
                </c:pt>
                <c:pt idx="3484">
                  <c:v>39.840000152587898</c:v>
                </c:pt>
                <c:pt idx="3485">
                  <c:v>39.849998474121101</c:v>
                </c:pt>
                <c:pt idx="3486">
                  <c:v>39.860000610351598</c:v>
                </c:pt>
                <c:pt idx="3487">
                  <c:v>39.869998931884801</c:v>
                </c:pt>
                <c:pt idx="3488">
                  <c:v>39.880001068115199</c:v>
                </c:pt>
                <c:pt idx="3489">
                  <c:v>39.889999389648402</c:v>
                </c:pt>
                <c:pt idx="3490">
                  <c:v>39.900001525878899</c:v>
                </c:pt>
                <c:pt idx="3491">
                  <c:v>39.909999847412102</c:v>
                </c:pt>
                <c:pt idx="3492">
                  <c:v>39.919998168945298</c:v>
                </c:pt>
                <c:pt idx="3493">
                  <c:v>39.930000305175803</c:v>
                </c:pt>
                <c:pt idx="3494">
                  <c:v>39.939998626708999</c:v>
                </c:pt>
                <c:pt idx="3495">
                  <c:v>39.950000762939503</c:v>
                </c:pt>
                <c:pt idx="3496">
                  <c:v>39.959999084472699</c:v>
                </c:pt>
                <c:pt idx="3497">
                  <c:v>39.970001220703097</c:v>
                </c:pt>
                <c:pt idx="3498">
                  <c:v>39.9799995422363</c:v>
                </c:pt>
                <c:pt idx="3499">
                  <c:v>39.990001678466797</c:v>
                </c:pt>
                <c:pt idx="3500">
                  <c:v>40</c:v>
                </c:pt>
                <c:pt idx="3501">
                  <c:v>40.009998321533203</c:v>
                </c:pt>
                <c:pt idx="3502">
                  <c:v>40.0200004577637</c:v>
                </c:pt>
                <c:pt idx="3503">
                  <c:v>40.029998779296903</c:v>
                </c:pt>
                <c:pt idx="3504">
                  <c:v>40.040000915527301</c:v>
                </c:pt>
                <c:pt idx="3505">
                  <c:v>40.049999237060497</c:v>
                </c:pt>
                <c:pt idx="3506">
                  <c:v>40.060001373291001</c:v>
                </c:pt>
                <c:pt idx="3507">
                  <c:v>40.069999694824197</c:v>
                </c:pt>
                <c:pt idx="3508">
                  <c:v>40.080001831054702</c:v>
                </c:pt>
                <c:pt idx="3509">
                  <c:v>40.090000152587898</c:v>
                </c:pt>
                <c:pt idx="3510">
                  <c:v>40.099998474121101</c:v>
                </c:pt>
                <c:pt idx="3511">
                  <c:v>40.110000610351598</c:v>
                </c:pt>
                <c:pt idx="3512">
                  <c:v>40.119998931884801</c:v>
                </c:pt>
                <c:pt idx="3513">
                  <c:v>40.130001068115199</c:v>
                </c:pt>
                <c:pt idx="3514">
                  <c:v>40.139999389648402</c:v>
                </c:pt>
                <c:pt idx="3515">
                  <c:v>40.150001525878899</c:v>
                </c:pt>
                <c:pt idx="3516">
                  <c:v>40.159999847412102</c:v>
                </c:pt>
                <c:pt idx="3517">
                  <c:v>40.169998168945298</c:v>
                </c:pt>
                <c:pt idx="3518">
                  <c:v>40.180000305175803</c:v>
                </c:pt>
                <c:pt idx="3519">
                  <c:v>40.189998626708999</c:v>
                </c:pt>
                <c:pt idx="3520">
                  <c:v>40.200000762939503</c:v>
                </c:pt>
                <c:pt idx="3521">
                  <c:v>40.209999084472699</c:v>
                </c:pt>
                <c:pt idx="3522">
                  <c:v>40.220001220703097</c:v>
                </c:pt>
                <c:pt idx="3523">
                  <c:v>40.2299995422363</c:v>
                </c:pt>
                <c:pt idx="3524">
                  <c:v>40.240001678466797</c:v>
                </c:pt>
                <c:pt idx="3525">
                  <c:v>40.25</c:v>
                </c:pt>
                <c:pt idx="3526">
                  <c:v>40.259998321533203</c:v>
                </c:pt>
                <c:pt idx="3527">
                  <c:v>40.2700004577637</c:v>
                </c:pt>
                <c:pt idx="3528">
                  <c:v>40.279998779296903</c:v>
                </c:pt>
                <c:pt idx="3529">
                  <c:v>40.290000915527301</c:v>
                </c:pt>
                <c:pt idx="3530">
                  <c:v>40.299999237060497</c:v>
                </c:pt>
                <c:pt idx="3531">
                  <c:v>40.310001373291001</c:v>
                </c:pt>
                <c:pt idx="3532">
                  <c:v>40.319999694824197</c:v>
                </c:pt>
                <c:pt idx="3533">
                  <c:v>40.330001831054702</c:v>
                </c:pt>
                <c:pt idx="3534">
                  <c:v>40.340000152587898</c:v>
                </c:pt>
                <c:pt idx="3535">
                  <c:v>40.349998474121101</c:v>
                </c:pt>
                <c:pt idx="3536">
                  <c:v>40.360000610351598</c:v>
                </c:pt>
                <c:pt idx="3537">
                  <c:v>40.369998931884801</c:v>
                </c:pt>
                <c:pt idx="3538">
                  <c:v>40.380001068115199</c:v>
                </c:pt>
                <c:pt idx="3539">
                  <c:v>40.389999389648402</c:v>
                </c:pt>
                <c:pt idx="3540">
                  <c:v>40.400001525878899</c:v>
                </c:pt>
                <c:pt idx="3541">
                  <c:v>40.409999847412102</c:v>
                </c:pt>
                <c:pt idx="3542">
                  <c:v>40.419998168945298</c:v>
                </c:pt>
                <c:pt idx="3543">
                  <c:v>40.430000305175803</c:v>
                </c:pt>
                <c:pt idx="3544">
                  <c:v>40.439998626708999</c:v>
                </c:pt>
                <c:pt idx="3545">
                  <c:v>40.450000762939503</c:v>
                </c:pt>
                <c:pt idx="3546">
                  <c:v>40.459999084472699</c:v>
                </c:pt>
                <c:pt idx="3547">
                  <c:v>40.470001220703097</c:v>
                </c:pt>
                <c:pt idx="3548">
                  <c:v>40.4799995422363</c:v>
                </c:pt>
                <c:pt idx="3549">
                  <c:v>40.490001678466797</c:v>
                </c:pt>
                <c:pt idx="3550">
                  <c:v>40.5</c:v>
                </c:pt>
                <c:pt idx="3551">
                  <c:v>40.509998321533203</c:v>
                </c:pt>
                <c:pt idx="3552">
                  <c:v>40.5200004577637</c:v>
                </c:pt>
                <c:pt idx="3553">
                  <c:v>40.529998779296903</c:v>
                </c:pt>
                <c:pt idx="3554">
                  <c:v>40.540000915527301</c:v>
                </c:pt>
                <c:pt idx="3555">
                  <c:v>40.549999237060497</c:v>
                </c:pt>
                <c:pt idx="3556">
                  <c:v>40.560001373291001</c:v>
                </c:pt>
                <c:pt idx="3557">
                  <c:v>40.569999694824197</c:v>
                </c:pt>
                <c:pt idx="3558">
                  <c:v>40.580001831054702</c:v>
                </c:pt>
                <c:pt idx="3559">
                  <c:v>40.590000152587898</c:v>
                </c:pt>
                <c:pt idx="3560">
                  <c:v>40.599998474121101</c:v>
                </c:pt>
                <c:pt idx="3561">
                  <c:v>40.610000610351598</c:v>
                </c:pt>
                <c:pt idx="3562">
                  <c:v>40.619998931884801</c:v>
                </c:pt>
                <c:pt idx="3563">
                  <c:v>40.630001068115199</c:v>
                </c:pt>
                <c:pt idx="3564">
                  <c:v>40.639999389648402</c:v>
                </c:pt>
                <c:pt idx="3565">
                  <c:v>40.650001525878899</c:v>
                </c:pt>
                <c:pt idx="3566">
                  <c:v>40.659999847412102</c:v>
                </c:pt>
                <c:pt idx="3567">
                  <c:v>40.669998168945298</c:v>
                </c:pt>
                <c:pt idx="3568">
                  <c:v>40.680000305175803</c:v>
                </c:pt>
                <c:pt idx="3569">
                  <c:v>40.689998626708999</c:v>
                </c:pt>
                <c:pt idx="3570">
                  <c:v>40.700000762939503</c:v>
                </c:pt>
                <c:pt idx="3571">
                  <c:v>40.709999084472699</c:v>
                </c:pt>
                <c:pt idx="3572">
                  <c:v>40.720001220703097</c:v>
                </c:pt>
                <c:pt idx="3573">
                  <c:v>40.7299995422363</c:v>
                </c:pt>
                <c:pt idx="3574">
                  <c:v>40.740001678466797</c:v>
                </c:pt>
                <c:pt idx="3575">
                  <c:v>40.75</c:v>
                </c:pt>
                <c:pt idx="3576">
                  <c:v>40.759998321533203</c:v>
                </c:pt>
                <c:pt idx="3577">
                  <c:v>40.7700004577637</c:v>
                </c:pt>
                <c:pt idx="3578">
                  <c:v>40.779998779296903</c:v>
                </c:pt>
                <c:pt idx="3579">
                  <c:v>40.790000915527301</c:v>
                </c:pt>
                <c:pt idx="3580">
                  <c:v>40.799999237060497</c:v>
                </c:pt>
                <c:pt idx="3581">
                  <c:v>40.810001373291001</c:v>
                </c:pt>
                <c:pt idx="3582">
                  <c:v>40.819999694824197</c:v>
                </c:pt>
                <c:pt idx="3583">
                  <c:v>40.830001831054702</c:v>
                </c:pt>
                <c:pt idx="3584">
                  <c:v>40.840000152587898</c:v>
                </c:pt>
                <c:pt idx="3585">
                  <c:v>40.849998474121101</c:v>
                </c:pt>
                <c:pt idx="3586">
                  <c:v>40.860000610351598</c:v>
                </c:pt>
                <c:pt idx="3587">
                  <c:v>40.869998931884801</c:v>
                </c:pt>
                <c:pt idx="3588">
                  <c:v>40.880001068115199</c:v>
                </c:pt>
                <c:pt idx="3589">
                  <c:v>40.889999389648402</c:v>
                </c:pt>
                <c:pt idx="3590">
                  <c:v>40.900001525878899</c:v>
                </c:pt>
                <c:pt idx="3591">
                  <c:v>40.909999847412102</c:v>
                </c:pt>
                <c:pt idx="3592">
                  <c:v>40.919998168945298</c:v>
                </c:pt>
                <c:pt idx="3593">
                  <c:v>40.930000305175803</c:v>
                </c:pt>
                <c:pt idx="3594">
                  <c:v>40.939998626708999</c:v>
                </c:pt>
                <c:pt idx="3595">
                  <c:v>40.950000762939503</c:v>
                </c:pt>
                <c:pt idx="3596">
                  <c:v>40.959999084472699</c:v>
                </c:pt>
                <c:pt idx="3597">
                  <c:v>40.970001220703097</c:v>
                </c:pt>
                <c:pt idx="3598">
                  <c:v>40.9799995422363</c:v>
                </c:pt>
                <c:pt idx="3599">
                  <c:v>40.990001678466797</c:v>
                </c:pt>
                <c:pt idx="3600">
                  <c:v>41</c:v>
                </c:pt>
                <c:pt idx="3601">
                  <c:v>41.009998321533203</c:v>
                </c:pt>
                <c:pt idx="3602">
                  <c:v>41.0200004577637</c:v>
                </c:pt>
                <c:pt idx="3603">
                  <c:v>41.029998779296903</c:v>
                </c:pt>
                <c:pt idx="3604">
                  <c:v>41.040000915527301</c:v>
                </c:pt>
                <c:pt idx="3605">
                  <c:v>41.049999237060497</c:v>
                </c:pt>
                <c:pt idx="3606">
                  <c:v>41.060001373291001</c:v>
                </c:pt>
                <c:pt idx="3607">
                  <c:v>41.069999694824197</c:v>
                </c:pt>
                <c:pt idx="3608">
                  <c:v>41.080001831054702</c:v>
                </c:pt>
                <c:pt idx="3609">
                  <c:v>41.090000152587898</c:v>
                </c:pt>
                <c:pt idx="3610">
                  <c:v>41.099998474121101</c:v>
                </c:pt>
                <c:pt idx="3611">
                  <c:v>41.110000610351598</c:v>
                </c:pt>
                <c:pt idx="3612">
                  <c:v>41.119998931884801</c:v>
                </c:pt>
                <c:pt idx="3613">
                  <c:v>41.130001068115199</c:v>
                </c:pt>
                <c:pt idx="3614">
                  <c:v>41.139999389648402</c:v>
                </c:pt>
                <c:pt idx="3615">
                  <c:v>41.150001525878899</c:v>
                </c:pt>
                <c:pt idx="3616">
                  <c:v>41.159999847412102</c:v>
                </c:pt>
                <c:pt idx="3617">
                  <c:v>41.169998168945298</c:v>
                </c:pt>
                <c:pt idx="3618">
                  <c:v>41.180000305175803</c:v>
                </c:pt>
                <c:pt idx="3619">
                  <c:v>41.189998626708999</c:v>
                </c:pt>
                <c:pt idx="3620">
                  <c:v>41.200000762939503</c:v>
                </c:pt>
                <c:pt idx="3621">
                  <c:v>41.209999084472699</c:v>
                </c:pt>
                <c:pt idx="3622">
                  <c:v>41.220001220703097</c:v>
                </c:pt>
                <c:pt idx="3623">
                  <c:v>41.2299995422363</c:v>
                </c:pt>
                <c:pt idx="3624">
                  <c:v>41.240001678466797</c:v>
                </c:pt>
                <c:pt idx="3625">
                  <c:v>41.25</c:v>
                </c:pt>
                <c:pt idx="3626">
                  <c:v>41.259998321533203</c:v>
                </c:pt>
                <c:pt idx="3627">
                  <c:v>41.2700004577637</c:v>
                </c:pt>
                <c:pt idx="3628">
                  <c:v>41.279998779296903</c:v>
                </c:pt>
                <c:pt idx="3629">
                  <c:v>41.290000915527301</c:v>
                </c:pt>
                <c:pt idx="3630">
                  <c:v>41.299999237060497</c:v>
                </c:pt>
                <c:pt idx="3631">
                  <c:v>41.310001373291001</c:v>
                </c:pt>
                <c:pt idx="3632">
                  <c:v>41.319999694824197</c:v>
                </c:pt>
                <c:pt idx="3633">
                  <c:v>41.330001831054702</c:v>
                </c:pt>
                <c:pt idx="3634">
                  <c:v>41.340000152587898</c:v>
                </c:pt>
                <c:pt idx="3635">
                  <c:v>41.349998474121101</c:v>
                </c:pt>
                <c:pt idx="3636">
                  <c:v>41.360000610351598</c:v>
                </c:pt>
                <c:pt idx="3637">
                  <c:v>41.369998931884801</c:v>
                </c:pt>
                <c:pt idx="3638">
                  <c:v>41.380001068115199</c:v>
                </c:pt>
                <c:pt idx="3639">
                  <c:v>41.389999389648402</c:v>
                </c:pt>
                <c:pt idx="3640">
                  <c:v>41.400001525878899</c:v>
                </c:pt>
                <c:pt idx="3641">
                  <c:v>41.409999847412102</c:v>
                </c:pt>
                <c:pt idx="3642">
                  <c:v>41.419998168945298</c:v>
                </c:pt>
                <c:pt idx="3643">
                  <c:v>41.430000305175803</c:v>
                </c:pt>
                <c:pt idx="3644">
                  <c:v>41.439998626708999</c:v>
                </c:pt>
                <c:pt idx="3645">
                  <c:v>41.450000762939503</c:v>
                </c:pt>
                <c:pt idx="3646">
                  <c:v>41.459999084472699</c:v>
                </c:pt>
                <c:pt idx="3647">
                  <c:v>41.470001220703097</c:v>
                </c:pt>
                <c:pt idx="3648">
                  <c:v>41.4799995422363</c:v>
                </c:pt>
                <c:pt idx="3649">
                  <c:v>41.490001678466797</c:v>
                </c:pt>
                <c:pt idx="3650">
                  <c:v>41.5</c:v>
                </c:pt>
                <c:pt idx="3651">
                  <c:v>41.509998321533203</c:v>
                </c:pt>
                <c:pt idx="3652">
                  <c:v>41.5200004577637</c:v>
                </c:pt>
                <c:pt idx="3653">
                  <c:v>41.529998779296903</c:v>
                </c:pt>
                <c:pt idx="3654">
                  <c:v>41.540000915527301</c:v>
                </c:pt>
                <c:pt idx="3655">
                  <c:v>41.549999237060497</c:v>
                </c:pt>
                <c:pt idx="3656">
                  <c:v>41.560001373291001</c:v>
                </c:pt>
                <c:pt idx="3657">
                  <c:v>41.569999694824197</c:v>
                </c:pt>
                <c:pt idx="3658">
                  <c:v>41.580001831054702</c:v>
                </c:pt>
                <c:pt idx="3659">
                  <c:v>41.590000152587898</c:v>
                </c:pt>
                <c:pt idx="3660">
                  <c:v>41.599998474121101</c:v>
                </c:pt>
                <c:pt idx="3661">
                  <c:v>41.610000610351598</c:v>
                </c:pt>
                <c:pt idx="3662">
                  <c:v>41.619998931884801</c:v>
                </c:pt>
                <c:pt idx="3663">
                  <c:v>41.630001068115199</c:v>
                </c:pt>
                <c:pt idx="3664">
                  <c:v>41.639999389648402</c:v>
                </c:pt>
                <c:pt idx="3665">
                  <c:v>41.650001525878899</c:v>
                </c:pt>
                <c:pt idx="3666">
                  <c:v>41.659999847412102</c:v>
                </c:pt>
                <c:pt idx="3667">
                  <c:v>41.669998168945298</c:v>
                </c:pt>
                <c:pt idx="3668">
                  <c:v>41.680000305175803</c:v>
                </c:pt>
                <c:pt idx="3669">
                  <c:v>41.689998626708999</c:v>
                </c:pt>
                <c:pt idx="3670">
                  <c:v>41.700000762939503</c:v>
                </c:pt>
                <c:pt idx="3671">
                  <c:v>41.709999084472699</c:v>
                </c:pt>
                <c:pt idx="3672">
                  <c:v>41.720001220703097</c:v>
                </c:pt>
                <c:pt idx="3673">
                  <c:v>41.7299995422363</c:v>
                </c:pt>
                <c:pt idx="3674">
                  <c:v>41.740001678466797</c:v>
                </c:pt>
                <c:pt idx="3675">
                  <c:v>41.75</c:v>
                </c:pt>
                <c:pt idx="3676">
                  <c:v>41.759998321533203</c:v>
                </c:pt>
                <c:pt idx="3677">
                  <c:v>41.7700004577637</c:v>
                </c:pt>
                <c:pt idx="3678">
                  <c:v>41.779998779296903</c:v>
                </c:pt>
                <c:pt idx="3679">
                  <c:v>41.790000915527301</c:v>
                </c:pt>
                <c:pt idx="3680">
                  <c:v>41.799999237060497</c:v>
                </c:pt>
                <c:pt idx="3681">
                  <c:v>41.810001373291001</c:v>
                </c:pt>
                <c:pt idx="3682">
                  <c:v>41.819999694824197</c:v>
                </c:pt>
                <c:pt idx="3683">
                  <c:v>41.830001831054702</c:v>
                </c:pt>
                <c:pt idx="3684">
                  <c:v>41.840000152587898</c:v>
                </c:pt>
                <c:pt idx="3685">
                  <c:v>41.849998474121101</c:v>
                </c:pt>
                <c:pt idx="3686">
                  <c:v>41.860000610351598</c:v>
                </c:pt>
                <c:pt idx="3687">
                  <c:v>41.869998931884801</c:v>
                </c:pt>
                <c:pt idx="3688">
                  <c:v>41.880001068115199</c:v>
                </c:pt>
                <c:pt idx="3689">
                  <c:v>41.889999389648402</c:v>
                </c:pt>
                <c:pt idx="3690">
                  <c:v>41.900001525878899</c:v>
                </c:pt>
                <c:pt idx="3691">
                  <c:v>41.909999847412102</c:v>
                </c:pt>
                <c:pt idx="3692">
                  <c:v>41.919998168945298</c:v>
                </c:pt>
                <c:pt idx="3693">
                  <c:v>41.930000305175803</c:v>
                </c:pt>
                <c:pt idx="3694">
                  <c:v>41.939998626708999</c:v>
                </c:pt>
                <c:pt idx="3695">
                  <c:v>41.950000762939503</c:v>
                </c:pt>
                <c:pt idx="3696">
                  <c:v>41.959999084472699</c:v>
                </c:pt>
                <c:pt idx="3697">
                  <c:v>41.970001220703097</c:v>
                </c:pt>
                <c:pt idx="3698">
                  <c:v>41.9799995422363</c:v>
                </c:pt>
                <c:pt idx="3699">
                  <c:v>41.990001678466797</c:v>
                </c:pt>
                <c:pt idx="3700">
                  <c:v>42</c:v>
                </c:pt>
                <c:pt idx="3701">
                  <c:v>42.009998321533203</c:v>
                </c:pt>
                <c:pt idx="3702">
                  <c:v>42.0200004577637</c:v>
                </c:pt>
                <c:pt idx="3703">
                  <c:v>42.029998779296903</c:v>
                </c:pt>
                <c:pt idx="3704">
                  <c:v>42.040000915527301</c:v>
                </c:pt>
                <c:pt idx="3705">
                  <c:v>42.049999237060497</c:v>
                </c:pt>
                <c:pt idx="3706">
                  <c:v>42.060001373291001</c:v>
                </c:pt>
                <c:pt idx="3707">
                  <c:v>42.069999694824197</c:v>
                </c:pt>
                <c:pt idx="3708">
                  <c:v>42.080001831054702</c:v>
                </c:pt>
                <c:pt idx="3709">
                  <c:v>42.090000152587898</c:v>
                </c:pt>
                <c:pt idx="3710">
                  <c:v>42.099998474121101</c:v>
                </c:pt>
                <c:pt idx="3711">
                  <c:v>42.110000610351598</c:v>
                </c:pt>
                <c:pt idx="3712">
                  <c:v>42.119998931884801</c:v>
                </c:pt>
                <c:pt idx="3713">
                  <c:v>42.130001068115199</c:v>
                </c:pt>
                <c:pt idx="3714">
                  <c:v>42.139999389648402</c:v>
                </c:pt>
                <c:pt idx="3715">
                  <c:v>42.150001525878899</c:v>
                </c:pt>
                <c:pt idx="3716">
                  <c:v>42.159999847412102</c:v>
                </c:pt>
                <c:pt idx="3717">
                  <c:v>42.169998168945298</c:v>
                </c:pt>
                <c:pt idx="3718">
                  <c:v>42.180000305175803</c:v>
                </c:pt>
                <c:pt idx="3719">
                  <c:v>42.189998626708999</c:v>
                </c:pt>
                <c:pt idx="3720">
                  <c:v>42.200000762939503</c:v>
                </c:pt>
                <c:pt idx="3721">
                  <c:v>42.209999084472699</c:v>
                </c:pt>
                <c:pt idx="3722">
                  <c:v>42.220001220703097</c:v>
                </c:pt>
                <c:pt idx="3723">
                  <c:v>42.2299995422363</c:v>
                </c:pt>
                <c:pt idx="3724">
                  <c:v>42.240001678466797</c:v>
                </c:pt>
                <c:pt idx="3725">
                  <c:v>42.25</c:v>
                </c:pt>
                <c:pt idx="3726">
                  <c:v>42.259998321533203</c:v>
                </c:pt>
                <c:pt idx="3727">
                  <c:v>42.2700004577637</c:v>
                </c:pt>
                <c:pt idx="3728">
                  <c:v>42.279998779296903</c:v>
                </c:pt>
                <c:pt idx="3729">
                  <c:v>42.290000915527301</c:v>
                </c:pt>
                <c:pt idx="3730">
                  <c:v>42.299999237060497</c:v>
                </c:pt>
                <c:pt idx="3731">
                  <c:v>42.310001373291001</c:v>
                </c:pt>
                <c:pt idx="3732">
                  <c:v>42.319999694824197</c:v>
                </c:pt>
                <c:pt idx="3733">
                  <c:v>42.330001831054702</c:v>
                </c:pt>
                <c:pt idx="3734">
                  <c:v>42.340000152587898</c:v>
                </c:pt>
                <c:pt idx="3735">
                  <c:v>42.349998474121101</c:v>
                </c:pt>
                <c:pt idx="3736">
                  <c:v>42.360000610351598</c:v>
                </c:pt>
                <c:pt idx="3737">
                  <c:v>42.369998931884801</c:v>
                </c:pt>
                <c:pt idx="3738">
                  <c:v>42.380001068115199</c:v>
                </c:pt>
                <c:pt idx="3739">
                  <c:v>42.389999389648402</c:v>
                </c:pt>
                <c:pt idx="3740">
                  <c:v>42.400001525878899</c:v>
                </c:pt>
                <c:pt idx="3741">
                  <c:v>42.409999847412102</c:v>
                </c:pt>
                <c:pt idx="3742">
                  <c:v>42.419998168945298</c:v>
                </c:pt>
                <c:pt idx="3743">
                  <c:v>42.430000305175803</c:v>
                </c:pt>
                <c:pt idx="3744">
                  <c:v>42.439998626708999</c:v>
                </c:pt>
                <c:pt idx="3745">
                  <c:v>42.450000762939503</c:v>
                </c:pt>
                <c:pt idx="3746">
                  <c:v>42.459999084472699</c:v>
                </c:pt>
                <c:pt idx="3747">
                  <c:v>42.470001220703097</c:v>
                </c:pt>
                <c:pt idx="3748">
                  <c:v>42.4799995422363</c:v>
                </c:pt>
                <c:pt idx="3749">
                  <c:v>42.490001678466797</c:v>
                </c:pt>
                <c:pt idx="3750">
                  <c:v>42.5</c:v>
                </c:pt>
                <c:pt idx="3751">
                  <c:v>42.509998321533203</c:v>
                </c:pt>
                <c:pt idx="3752">
                  <c:v>42.5200004577637</c:v>
                </c:pt>
                <c:pt idx="3753">
                  <c:v>42.529998779296903</c:v>
                </c:pt>
                <c:pt idx="3754">
                  <c:v>42.540000915527301</c:v>
                </c:pt>
                <c:pt idx="3755">
                  <c:v>42.549999237060497</c:v>
                </c:pt>
                <c:pt idx="3756">
                  <c:v>42.560001373291001</c:v>
                </c:pt>
                <c:pt idx="3757">
                  <c:v>42.569999694824197</c:v>
                </c:pt>
                <c:pt idx="3758">
                  <c:v>42.580001831054702</c:v>
                </c:pt>
                <c:pt idx="3759">
                  <c:v>42.590000152587898</c:v>
                </c:pt>
                <c:pt idx="3760">
                  <c:v>42.599998474121101</c:v>
                </c:pt>
                <c:pt idx="3761">
                  <c:v>42.610000610351598</c:v>
                </c:pt>
                <c:pt idx="3762">
                  <c:v>42.619998931884801</c:v>
                </c:pt>
                <c:pt idx="3763">
                  <c:v>42.630001068115199</c:v>
                </c:pt>
                <c:pt idx="3764">
                  <c:v>42.639999389648402</c:v>
                </c:pt>
                <c:pt idx="3765">
                  <c:v>42.650001525878899</c:v>
                </c:pt>
                <c:pt idx="3766">
                  <c:v>42.659999847412102</c:v>
                </c:pt>
                <c:pt idx="3767">
                  <c:v>42.669998168945298</c:v>
                </c:pt>
                <c:pt idx="3768">
                  <c:v>42.680000305175803</c:v>
                </c:pt>
                <c:pt idx="3769">
                  <c:v>42.689998626708999</c:v>
                </c:pt>
                <c:pt idx="3770">
                  <c:v>42.700000762939503</c:v>
                </c:pt>
                <c:pt idx="3771">
                  <c:v>42.709999084472699</c:v>
                </c:pt>
                <c:pt idx="3772">
                  <c:v>42.720001220703097</c:v>
                </c:pt>
                <c:pt idx="3773">
                  <c:v>42.7299995422363</c:v>
                </c:pt>
                <c:pt idx="3774">
                  <c:v>42.740001678466797</c:v>
                </c:pt>
                <c:pt idx="3775">
                  <c:v>42.75</c:v>
                </c:pt>
                <c:pt idx="3776">
                  <c:v>42.759998321533203</c:v>
                </c:pt>
                <c:pt idx="3777">
                  <c:v>42.7700004577637</c:v>
                </c:pt>
                <c:pt idx="3778">
                  <c:v>42.779998779296903</c:v>
                </c:pt>
                <c:pt idx="3779">
                  <c:v>42.790000915527301</c:v>
                </c:pt>
                <c:pt idx="3780">
                  <c:v>42.799999237060497</c:v>
                </c:pt>
                <c:pt idx="3781">
                  <c:v>42.810001373291001</c:v>
                </c:pt>
                <c:pt idx="3782">
                  <c:v>42.819999694824197</c:v>
                </c:pt>
                <c:pt idx="3783">
                  <c:v>42.830001831054702</c:v>
                </c:pt>
                <c:pt idx="3784">
                  <c:v>42.840000152587898</c:v>
                </c:pt>
                <c:pt idx="3785">
                  <c:v>42.849998474121101</c:v>
                </c:pt>
                <c:pt idx="3786">
                  <c:v>42.860000610351598</c:v>
                </c:pt>
                <c:pt idx="3787">
                  <c:v>42.869998931884801</c:v>
                </c:pt>
                <c:pt idx="3788">
                  <c:v>42.880001068115199</c:v>
                </c:pt>
                <c:pt idx="3789">
                  <c:v>42.889999389648402</c:v>
                </c:pt>
                <c:pt idx="3790">
                  <c:v>42.900001525878899</c:v>
                </c:pt>
                <c:pt idx="3791">
                  <c:v>42.909999847412102</c:v>
                </c:pt>
                <c:pt idx="3792">
                  <c:v>42.919998168945298</c:v>
                </c:pt>
                <c:pt idx="3793">
                  <c:v>42.930000305175803</c:v>
                </c:pt>
                <c:pt idx="3794">
                  <c:v>42.939998626708999</c:v>
                </c:pt>
                <c:pt idx="3795">
                  <c:v>42.950000762939503</c:v>
                </c:pt>
                <c:pt idx="3796">
                  <c:v>42.959999084472699</c:v>
                </c:pt>
                <c:pt idx="3797">
                  <c:v>42.970001220703097</c:v>
                </c:pt>
                <c:pt idx="3798">
                  <c:v>42.9799995422363</c:v>
                </c:pt>
                <c:pt idx="3799">
                  <c:v>42.990001678466797</c:v>
                </c:pt>
                <c:pt idx="3800">
                  <c:v>43</c:v>
                </c:pt>
                <c:pt idx="3801">
                  <c:v>43.009998321533203</c:v>
                </c:pt>
                <c:pt idx="3802">
                  <c:v>43.0200004577637</c:v>
                </c:pt>
                <c:pt idx="3803">
                  <c:v>43.029998779296903</c:v>
                </c:pt>
                <c:pt idx="3804">
                  <c:v>43.040000915527301</c:v>
                </c:pt>
                <c:pt idx="3805">
                  <c:v>43.049999237060497</c:v>
                </c:pt>
                <c:pt idx="3806">
                  <c:v>43.060001373291001</c:v>
                </c:pt>
                <c:pt idx="3807">
                  <c:v>43.069999694824197</c:v>
                </c:pt>
                <c:pt idx="3808">
                  <c:v>43.080001831054702</c:v>
                </c:pt>
                <c:pt idx="3809">
                  <c:v>43.090000152587898</c:v>
                </c:pt>
                <c:pt idx="3810">
                  <c:v>43.099998474121101</c:v>
                </c:pt>
                <c:pt idx="3811">
                  <c:v>43.110000610351598</c:v>
                </c:pt>
                <c:pt idx="3812">
                  <c:v>43.119998931884801</c:v>
                </c:pt>
                <c:pt idx="3813">
                  <c:v>43.130001068115199</c:v>
                </c:pt>
                <c:pt idx="3814">
                  <c:v>43.139999389648402</c:v>
                </c:pt>
                <c:pt idx="3815">
                  <c:v>43.150001525878899</c:v>
                </c:pt>
                <c:pt idx="3816">
                  <c:v>43.159999847412102</c:v>
                </c:pt>
                <c:pt idx="3817">
                  <c:v>43.169998168945298</c:v>
                </c:pt>
                <c:pt idx="3818">
                  <c:v>43.180000305175803</c:v>
                </c:pt>
                <c:pt idx="3819">
                  <c:v>43.189998626708999</c:v>
                </c:pt>
                <c:pt idx="3820">
                  <c:v>43.200000762939503</c:v>
                </c:pt>
                <c:pt idx="3821">
                  <c:v>43.209999084472699</c:v>
                </c:pt>
                <c:pt idx="3822">
                  <c:v>43.220001220703097</c:v>
                </c:pt>
                <c:pt idx="3823">
                  <c:v>43.2299995422363</c:v>
                </c:pt>
                <c:pt idx="3824">
                  <c:v>43.240001678466797</c:v>
                </c:pt>
                <c:pt idx="3825">
                  <c:v>43.25</c:v>
                </c:pt>
                <c:pt idx="3826">
                  <c:v>43.259998321533203</c:v>
                </c:pt>
                <c:pt idx="3827">
                  <c:v>43.2700004577637</c:v>
                </c:pt>
                <c:pt idx="3828">
                  <c:v>43.279998779296903</c:v>
                </c:pt>
                <c:pt idx="3829">
                  <c:v>43.290000915527301</c:v>
                </c:pt>
                <c:pt idx="3830">
                  <c:v>43.299999237060497</c:v>
                </c:pt>
                <c:pt idx="3831">
                  <c:v>43.310001373291001</c:v>
                </c:pt>
                <c:pt idx="3832">
                  <c:v>43.319999694824197</c:v>
                </c:pt>
                <c:pt idx="3833">
                  <c:v>43.330001831054702</c:v>
                </c:pt>
                <c:pt idx="3834">
                  <c:v>43.340000152587898</c:v>
                </c:pt>
                <c:pt idx="3835">
                  <c:v>43.349998474121101</c:v>
                </c:pt>
                <c:pt idx="3836">
                  <c:v>43.360000610351598</c:v>
                </c:pt>
                <c:pt idx="3837">
                  <c:v>43.369998931884801</c:v>
                </c:pt>
                <c:pt idx="3838">
                  <c:v>43.380001068115199</c:v>
                </c:pt>
                <c:pt idx="3839">
                  <c:v>43.389999389648402</c:v>
                </c:pt>
                <c:pt idx="3840">
                  <c:v>43.400001525878899</c:v>
                </c:pt>
                <c:pt idx="3841">
                  <c:v>43.409999847412102</c:v>
                </c:pt>
                <c:pt idx="3842">
                  <c:v>43.419998168945298</c:v>
                </c:pt>
                <c:pt idx="3843">
                  <c:v>43.430000305175803</c:v>
                </c:pt>
                <c:pt idx="3844">
                  <c:v>43.439998626708999</c:v>
                </c:pt>
                <c:pt idx="3845">
                  <c:v>43.450000762939503</c:v>
                </c:pt>
                <c:pt idx="3846">
                  <c:v>43.459999084472699</c:v>
                </c:pt>
                <c:pt idx="3847">
                  <c:v>43.470001220703097</c:v>
                </c:pt>
                <c:pt idx="3848">
                  <c:v>43.4799995422363</c:v>
                </c:pt>
                <c:pt idx="3849">
                  <c:v>43.490001678466797</c:v>
                </c:pt>
                <c:pt idx="3850">
                  <c:v>43.5</c:v>
                </c:pt>
                <c:pt idx="3851">
                  <c:v>43.509998321533203</c:v>
                </c:pt>
                <c:pt idx="3852">
                  <c:v>43.5200004577637</c:v>
                </c:pt>
                <c:pt idx="3853">
                  <c:v>43.529998779296903</c:v>
                </c:pt>
                <c:pt idx="3854">
                  <c:v>43.540000915527301</c:v>
                </c:pt>
                <c:pt idx="3855">
                  <c:v>43.549999237060497</c:v>
                </c:pt>
                <c:pt idx="3856">
                  <c:v>43.560001373291001</c:v>
                </c:pt>
                <c:pt idx="3857">
                  <c:v>43.569999694824197</c:v>
                </c:pt>
                <c:pt idx="3858">
                  <c:v>43.580001831054702</c:v>
                </c:pt>
                <c:pt idx="3859">
                  <c:v>43.590000152587898</c:v>
                </c:pt>
                <c:pt idx="3860">
                  <c:v>43.599998474121101</c:v>
                </c:pt>
                <c:pt idx="3861">
                  <c:v>43.610000610351598</c:v>
                </c:pt>
                <c:pt idx="3862">
                  <c:v>43.619998931884801</c:v>
                </c:pt>
                <c:pt idx="3863">
                  <c:v>43.630001068115199</c:v>
                </c:pt>
                <c:pt idx="3864">
                  <c:v>43.639999389648402</c:v>
                </c:pt>
                <c:pt idx="3865">
                  <c:v>43.650001525878899</c:v>
                </c:pt>
                <c:pt idx="3866">
                  <c:v>43.659999847412102</c:v>
                </c:pt>
                <c:pt idx="3867">
                  <c:v>43.669998168945298</c:v>
                </c:pt>
                <c:pt idx="3868">
                  <c:v>43.680000305175803</c:v>
                </c:pt>
                <c:pt idx="3869">
                  <c:v>43.689998626708999</c:v>
                </c:pt>
                <c:pt idx="3870">
                  <c:v>43.700000762939503</c:v>
                </c:pt>
                <c:pt idx="3871">
                  <c:v>43.709999084472699</c:v>
                </c:pt>
                <c:pt idx="3872">
                  <c:v>43.720001220703097</c:v>
                </c:pt>
                <c:pt idx="3873">
                  <c:v>43.7299995422363</c:v>
                </c:pt>
                <c:pt idx="3874">
                  <c:v>43.740001678466797</c:v>
                </c:pt>
                <c:pt idx="3875">
                  <c:v>43.75</c:v>
                </c:pt>
                <c:pt idx="3876">
                  <c:v>43.759998321533203</c:v>
                </c:pt>
                <c:pt idx="3877">
                  <c:v>43.7700004577637</c:v>
                </c:pt>
                <c:pt idx="3878">
                  <c:v>43.779998779296903</c:v>
                </c:pt>
                <c:pt idx="3879">
                  <c:v>43.790000915527301</c:v>
                </c:pt>
                <c:pt idx="3880">
                  <c:v>43.799999237060497</c:v>
                </c:pt>
                <c:pt idx="3881">
                  <c:v>43.810001373291001</c:v>
                </c:pt>
                <c:pt idx="3882">
                  <c:v>43.819999694824197</c:v>
                </c:pt>
                <c:pt idx="3883">
                  <c:v>43.830001831054702</c:v>
                </c:pt>
                <c:pt idx="3884">
                  <c:v>43.840000152587898</c:v>
                </c:pt>
                <c:pt idx="3885">
                  <c:v>43.849998474121101</c:v>
                </c:pt>
                <c:pt idx="3886">
                  <c:v>43.860000610351598</c:v>
                </c:pt>
                <c:pt idx="3887">
                  <c:v>43.869998931884801</c:v>
                </c:pt>
                <c:pt idx="3888">
                  <c:v>43.880001068115199</c:v>
                </c:pt>
                <c:pt idx="3889">
                  <c:v>43.889999389648402</c:v>
                </c:pt>
                <c:pt idx="3890">
                  <c:v>43.900001525878899</c:v>
                </c:pt>
                <c:pt idx="3891">
                  <c:v>43.909999847412102</c:v>
                </c:pt>
                <c:pt idx="3892">
                  <c:v>43.919998168945298</c:v>
                </c:pt>
                <c:pt idx="3893">
                  <c:v>43.930000305175803</c:v>
                </c:pt>
                <c:pt idx="3894">
                  <c:v>43.939998626708999</c:v>
                </c:pt>
                <c:pt idx="3895">
                  <c:v>43.950000762939503</c:v>
                </c:pt>
                <c:pt idx="3896">
                  <c:v>43.959999084472699</c:v>
                </c:pt>
                <c:pt idx="3897">
                  <c:v>43.970001220703097</c:v>
                </c:pt>
                <c:pt idx="3898">
                  <c:v>43.9799995422363</c:v>
                </c:pt>
                <c:pt idx="3899">
                  <c:v>43.990001678466797</c:v>
                </c:pt>
                <c:pt idx="3900">
                  <c:v>44</c:v>
                </c:pt>
                <c:pt idx="3901">
                  <c:v>44.009998321533203</c:v>
                </c:pt>
                <c:pt idx="3902">
                  <c:v>44.0200004577637</c:v>
                </c:pt>
                <c:pt idx="3903">
                  <c:v>44.029998779296903</c:v>
                </c:pt>
                <c:pt idx="3904">
                  <c:v>44.040000915527301</c:v>
                </c:pt>
                <c:pt idx="3905">
                  <c:v>44.049999237060497</c:v>
                </c:pt>
                <c:pt idx="3906">
                  <c:v>44.060001373291001</c:v>
                </c:pt>
                <c:pt idx="3907">
                  <c:v>44.069999694824197</c:v>
                </c:pt>
                <c:pt idx="3908">
                  <c:v>44.080001831054702</c:v>
                </c:pt>
                <c:pt idx="3909">
                  <c:v>44.090000152587898</c:v>
                </c:pt>
                <c:pt idx="3910">
                  <c:v>44.099998474121101</c:v>
                </c:pt>
                <c:pt idx="3911">
                  <c:v>44.110000610351598</c:v>
                </c:pt>
                <c:pt idx="3912">
                  <c:v>44.119998931884801</c:v>
                </c:pt>
                <c:pt idx="3913">
                  <c:v>44.130001068115199</c:v>
                </c:pt>
                <c:pt idx="3914">
                  <c:v>44.139999389648402</c:v>
                </c:pt>
                <c:pt idx="3915">
                  <c:v>44.150001525878899</c:v>
                </c:pt>
                <c:pt idx="3916">
                  <c:v>44.159999847412102</c:v>
                </c:pt>
                <c:pt idx="3917">
                  <c:v>44.169998168945298</c:v>
                </c:pt>
                <c:pt idx="3918">
                  <c:v>44.180000305175803</c:v>
                </c:pt>
                <c:pt idx="3919">
                  <c:v>44.189998626708999</c:v>
                </c:pt>
                <c:pt idx="3920">
                  <c:v>44.200000762939503</c:v>
                </c:pt>
                <c:pt idx="3921">
                  <c:v>44.209999084472699</c:v>
                </c:pt>
                <c:pt idx="3922">
                  <c:v>44.220001220703097</c:v>
                </c:pt>
                <c:pt idx="3923">
                  <c:v>44.2299995422363</c:v>
                </c:pt>
                <c:pt idx="3924">
                  <c:v>44.240001678466797</c:v>
                </c:pt>
                <c:pt idx="3925">
                  <c:v>44.25</c:v>
                </c:pt>
                <c:pt idx="3926">
                  <c:v>44.259998321533203</c:v>
                </c:pt>
                <c:pt idx="3927">
                  <c:v>44.2700004577637</c:v>
                </c:pt>
                <c:pt idx="3928">
                  <c:v>44.279998779296903</c:v>
                </c:pt>
                <c:pt idx="3929">
                  <c:v>44.290000915527301</c:v>
                </c:pt>
                <c:pt idx="3930">
                  <c:v>44.299999237060497</c:v>
                </c:pt>
                <c:pt idx="3931">
                  <c:v>44.310001373291001</c:v>
                </c:pt>
                <c:pt idx="3932">
                  <c:v>44.319999694824197</c:v>
                </c:pt>
                <c:pt idx="3933">
                  <c:v>44.330001831054702</c:v>
                </c:pt>
                <c:pt idx="3934">
                  <c:v>44.340000152587898</c:v>
                </c:pt>
                <c:pt idx="3935">
                  <c:v>44.349998474121101</c:v>
                </c:pt>
                <c:pt idx="3936">
                  <c:v>44.360000610351598</c:v>
                </c:pt>
                <c:pt idx="3937">
                  <c:v>44.369998931884801</c:v>
                </c:pt>
                <c:pt idx="3938">
                  <c:v>44.380001068115199</c:v>
                </c:pt>
                <c:pt idx="3939">
                  <c:v>44.389999389648402</c:v>
                </c:pt>
                <c:pt idx="3940">
                  <c:v>44.400001525878899</c:v>
                </c:pt>
                <c:pt idx="3941">
                  <c:v>44.409999847412102</c:v>
                </c:pt>
                <c:pt idx="3942">
                  <c:v>44.419998168945298</c:v>
                </c:pt>
                <c:pt idx="3943">
                  <c:v>44.430000305175803</c:v>
                </c:pt>
                <c:pt idx="3944">
                  <c:v>44.439998626708999</c:v>
                </c:pt>
                <c:pt idx="3945">
                  <c:v>44.450000762939503</c:v>
                </c:pt>
                <c:pt idx="3946">
                  <c:v>44.459999084472699</c:v>
                </c:pt>
                <c:pt idx="3947">
                  <c:v>44.470001220703097</c:v>
                </c:pt>
                <c:pt idx="3948">
                  <c:v>44.4799995422363</c:v>
                </c:pt>
                <c:pt idx="3949">
                  <c:v>44.490001678466797</c:v>
                </c:pt>
                <c:pt idx="3950">
                  <c:v>44.5</c:v>
                </c:pt>
                <c:pt idx="3951">
                  <c:v>44.509998321533203</c:v>
                </c:pt>
                <c:pt idx="3952">
                  <c:v>44.5200004577637</c:v>
                </c:pt>
                <c:pt idx="3953">
                  <c:v>44.529998779296903</c:v>
                </c:pt>
                <c:pt idx="3954">
                  <c:v>44.540000915527301</c:v>
                </c:pt>
                <c:pt idx="3955">
                  <c:v>44.549999237060497</c:v>
                </c:pt>
                <c:pt idx="3956">
                  <c:v>44.560001373291001</c:v>
                </c:pt>
                <c:pt idx="3957">
                  <c:v>44.569999694824197</c:v>
                </c:pt>
                <c:pt idx="3958">
                  <c:v>44.580001831054702</c:v>
                </c:pt>
                <c:pt idx="3959">
                  <c:v>44.590000152587898</c:v>
                </c:pt>
                <c:pt idx="3960">
                  <c:v>44.599998474121101</c:v>
                </c:pt>
                <c:pt idx="3961">
                  <c:v>44.610000610351598</c:v>
                </c:pt>
                <c:pt idx="3962">
                  <c:v>44.619998931884801</c:v>
                </c:pt>
                <c:pt idx="3963">
                  <c:v>44.630001068115199</c:v>
                </c:pt>
                <c:pt idx="3964">
                  <c:v>44.639999389648402</c:v>
                </c:pt>
                <c:pt idx="3965">
                  <c:v>44.650001525878899</c:v>
                </c:pt>
                <c:pt idx="3966">
                  <c:v>44.659999847412102</c:v>
                </c:pt>
                <c:pt idx="3967">
                  <c:v>44.669998168945298</c:v>
                </c:pt>
                <c:pt idx="3968">
                  <c:v>44.680000305175803</c:v>
                </c:pt>
                <c:pt idx="3969">
                  <c:v>44.689998626708999</c:v>
                </c:pt>
                <c:pt idx="3970">
                  <c:v>44.700000762939503</c:v>
                </c:pt>
                <c:pt idx="3971">
                  <c:v>44.709999084472699</c:v>
                </c:pt>
                <c:pt idx="3972">
                  <c:v>44.720001220703097</c:v>
                </c:pt>
                <c:pt idx="3973">
                  <c:v>44.7299995422363</c:v>
                </c:pt>
                <c:pt idx="3974">
                  <c:v>44.740001678466797</c:v>
                </c:pt>
                <c:pt idx="3975">
                  <c:v>44.75</c:v>
                </c:pt>
                <c:pt idx="3976">
                  <c:v>44.759998321533203</c:v>
                </c:pt>
                <c:pt idx="3977">
                  <c:v>44.7700004577637</c:v>
                </c:pt>
                <c:pt idx="3978">
                  <c:v>44.779998779296903</c:v>
                </c:pt>
                <c:pt idx="3979">
                  <c:v>44.790000915527301</c:v>
                </c:pt>
                <c:pt idx="3980">
                  <c:v>44.799999237060497</c:v>
                </c:pt>
                <c:pt idx="3981">
                  <c:v>44.810001373291001</c:v>
                </c:pt>
                <c:pt idx="3982">
                  <c:v>44.819999694824197</c:v>
                </c:pt>
                <c:pt idx="3983">
                  <c:v>44.830001831054702</c:v>
                </c:pt>
                <c:pt idx="3984">
                  <c:v>44.840000152587898</c:v>
                </c:pt>
                <c:pt idx="3985">
                  <c:v>44.849998474121101</c:v>
                </c:pt>
                <c:pt idx="3986">
                  <c:v>44.860000610351598</c:v>
                </c:pt>
                <c:pt idx="3987">
                  <c:v>44.869998931884801</c:v>
                </c:pt>
                <c:pt idx="3988">
                  <c:v>44.880001068115199</c:v>
                </c:pt>
                <c:pt idx="3989">
                  <c:v>44.889999389648402</c:v>
                </c:pt>
                <c:pt idx="3990">
                  <c:v>44.900001525878899</c:v>
                </c:pt>
                <c:pt idx="3991">
                  <c:v>44.909999847412102</c:v>
                </c:pt>
                <c:pt idx="3992">
                  <c:v>44.919998168945298</c:v>
                </c:pt>
                <c:pt idx="3993">
                  <c:v>44.930000305175803</c:v>
                </c:pt>
                <c:pt idx="3994">
                  <c:v>44.939998626708999</c:v>
                </c:pt>
                <c:pt idx="3995">
                  <c:v>44.950000762939503</c:v>
                </c:pt>
                <c:pt idx="3996">
                  <c:v>44.959999084472699</c:v>
                </c:pt>
                <c:pt idx="3997">
                  <c:v>44.970001220703097</c:v>
                </c:pt>
                <c:pt idx="3998">
                  <c:v>44.9799995422363</c:v>
                </c:pt>
                <c:pt idx="3999">
                  <c:v>44.990001678466797</c:v>
                </c:pt>
                <c:pt idx="4000">
                  <c:v>45</c:v>
                </c:pt>
                <c:pt idx="4001">
                  <c:v>45.009998321533203</c:v>
                </c:pt>
                <c:pt idx="4002">
                  <c:v>45.0200004577637</c:v>
                </c:pt>
                <c:pt idx="4003">
                  <c:v>45.029998779296903</c:v>
                </c:pt>
                <c:pt idx="4004">
                  <c:v>45.040000915527301</c:v>
                </c:pt>
                <c:pt idx="4005">
                  <c:v>45.049999237060497</c:v>
                </c:pt>
                <c:pt idx="4006">
                  <c:v>45.060001373291001</c:v>
                </c:pt>
                <c:pt idx="4007">
                  <c:v>45.069999694824197</c:v>
                </c:pt>
                <c:pt idx="4008">
                  <c:v>45.080001831054702</c:v>
                </c:pt>
                <c:pt idx="4009">
                  <c:v>45.090000152587898</c:v>
                </c:pt>
                <c:pt idx="4010">
                  <c:v>45.099998474121101</c:v>
                </c:pt>
                <c:pt idx="4011">
                  <c:v>45.110000610351598</c:v>
                </c:pt>
                <c:pt idx="4012">
                  <c:v>45.119998931884801</c:v>
                </c:pt>
                <c:pt idx="4013">
                  <c:v>45.130001068115199</c:v>
                </c:pt>
                <c:pt idx="4014">
                  <c:v>45.139999389648402</c:v>
                </c:pt>
                <c:pt idx="4015">
                  <c:v>45.150001525878899</c:v>
                </c:pt>
                <c:pt idx="4016">
                  <c:v>45.159999847412102</c:v>
                </c:pt>
                <c:pt idx="4017">
                  <c:v>45.169998168945298</c:v>
                </c:pt>
                <c:pt idx="4018">
                  <c:v>45.180000305175803</c:v>
                </c:pt>
                <c:pt idx="4019">
                  <c:v>45.189998626708999</c:v>
                </c:pt>
                <c:pt idx="4020">
                  <c:v>45.200000762939503</c:v>
                </c:pt>
                <c:pt idx="4021">
                  <c:v>45.209999084472699</c:v>
                </c:pt>
                <c:pt idx="4022">
                  <c:v>45.220001220703097</c:v>
                </c:pt>
                <c:pt idx="4023">
                  <c:v>45.2299995422363</c:v>
                </c:pt>
                <c:pt idx="4024">
                  <c:v>45.240001678466797</c:v>
                </c:pt>
                <c:pt idx="4025">
                  <c:v>45.25</c:v>
                </c:pt>
                <c:pt idx="4026">
                  <c:v>45.259998321533203</c:v>
                </c:pt>
                <c:pt idx="4027">
                  <c:v>45.2700004577637</c:v>
                </c:pt>
                <c:pt idx="4028">
                  <c:v>45.279998779296903</c:v>
                </c:pt>
                <c:pt idx="4029">
                  <c:v>45.290000915527301</c:v>
                </c:pt>
                <c:pt idx="4030">
                  <c:v>45.299999237060497</c:v>
                </c:pt>
                <c:pt idx="4031">
                  <c:v>45.310001373291001</c:v>
                </c:pt>
                <c:pt idx="4032">
                  <c:v>45.319999694824197</c:v>
                </c:pt>
                <c:pt idx="4033">
                  <c:v>45.330001831054702</c:v>
                </c:pt>
                <c:pt idx="4034">
                  <c:v>45.340000152587898</c:v>
                </c:pt>
                <c:pt idx="4035">
                  <c:v>45.349998474121101</c:v>
                </c:pt>
                <c:pt idx="4036">
                  <c:v>45.360000610351598</c:v>
                </c:pt>
                <c:pt idx="4037">
                  <c:v>45.369998931884801</c:v>
                </c:pt>
                <c:pt idx="4038">
                  <c:v>45.380001068115199</c:v>
                </c:pt>
                <c:pt idx="4039">
                  <c:v>45.389999389648402</c:v>
                </c:pt>
                <c:pt idx="4040">
                  <c:v>45.400001525878899</c:v>
                </c:pt>
                <c:pt idx="4041">
                  <c:v>45.409999847412102</c:v>
                </c:pt>
                <c:pt idx="4042">
                  <c:v>45.419998168945298</c:v>
                </c:pt>
                <c:pt idx="4043">
                  <c:v>45.430000305175803</c:v>
                </c:pt>
                <c:pt idx="4044">
                  <c:v>45.439998626708999</c:v>
                </c:pt>
                <c:pt idx="4045">
                  <c:v>45.450000762939503</c:v>
                </c:pt>
                <c:pt idx="4046">
                  <c:v>45.459999084472699</c:v>
                </c:pt>
                <c:pt idx="4047">
                  <c:v>45.470001220703097</c:v>
                </c:pt>
                <c:pt idx="4048">
                  <c:v>45.4799995422363</c:v>
                </c:pt>
                <c:pt idx="4049">
                  <c:v>45.490001678466797</c:v>
                </c:pt>
                <c:pt idx="4050">
                  <c:v>45.5</c:v>
                </c:pt>
                <c:pt idx="4051">
                  <c:v>45.509998321533203</c:v>
                </c:pt>
                <c:pt idx="4052">
                  <c:v>45.5200004577637</c:v>
                </c:pt>
                <c:pt idx="4053">
                  <c:v>45.529998779296903</c:v>
                </c:pt>
                <c:pt idx="4054">
                  <c:v>45.540000915527301</c:v>
                </c:pt>
                <c:pt idx="4055">
                  <c:v>45.549999237060497</c:v>
                </c:pt>
                <c:pt idx="4056">
                  <c:v>45.560001373291001</c:v>
                </c:pt>
                <c:pt idx="4057">
                  <c:v>45.569999694824197</c:v>
                </c:pt>
                <c:pt idx="4058">
                  <c:v>45.580001831054702</c:v>
                </c:pt>
                <c:pt idx="4059">
                  <c:v>45.590000152587898</c:v>
                </c:pt>
                <c:pt idx="4060">
                  <c:v>45.599998474121101</c:v>
                </c:pt>
                <c:pt idx="4061">
                  <c:v>45.610000610351598</c:v>
                </c:pt>
                <c:pt idx="4062">
                  <c:v>45.619998931884801</c:v>
                </c:pt>
                <c:pt idx="4063">
                  <c:v>45.630001068115199</c:v>
                </c:pt>
                <c:pt idx="4064">
                  <c:v>45.639999389648402</c:v>
                </c:pt>
                <c:pt idx="4065">
                  <c:v>45.650001525878899</c:v>
                </c:pt>
                <c:pt idx="4066">
                  <c:v>45.659999847412102</c:v>
                </c:pt>
                <c:pt idx="4067">
                  <c:v>45.669998168945298</c:v>
                </c:pt>
                <c:pt idx="4068">
                  <c:v>45.680000305175803</c:v>
                </c:pt>
                <c:pt idx="4069">
                  <c:v>45.689998626708999</c:v>
                </c:pt>
                <c:pt idx="4070">
                  <c:v>45.700000762939503</c:v>
                </c:pt>
                <c:pt idx="4071">
                  <c:v>45.709999084472699</c:v>
                </c:pt>
                <c:pt idx="4072">
                  <c:v>45.720001220703097</c:v>
                </c:pt>
                <c:pt idx="4073">
                  <c:v>45.7299995422363</c:v>
                </c:pt>
                <c:pt idx="4074">
                  <c:v>45.740001678466797</c:v>
                </c:pt>
                <c:pt idx="4075">
                  <c:v>45.75</c:v>
                </c:pt>
                <c:pt idx="4076">
                  <c:v>45.759998321533203</c:v>
                </c:pt>
                <c:pt idx="4077">
                  <c:v>45.7700004577637</c:v>
                </c:pt>
                <c:pt idx="4078">
                  <c:v>45.779998779296903</c:v>
                </c:pt>
                <c:pt idx="4079">
                  <c:v>45.790000915527301</c:v>
                </c:pt>
                <c:pt idx="4080">
                  <c:v>45.799999237060497</c:v>
                </c:pt>
                <c:pt idx="4081">
                  <c:v>45.810001373291001</c:v>
                </c:pt>
                <c:pt idx="4082">
                  <c:v>45.819999694824197</c:v>
                </c:pt>
                <c:pt idx="4083">
                  <c:v>45.830001831054702</c:v>
                </c:pt>
                <c:pt idx="4084">
                  <c:v>45.840000152587898</c:v>
                </c:pt>
                <c:pt idx="4085">
                  <c:v>45.849998474121101</c:v>
                </c:pt>
                <c:pt idx="4086">
                  <c:v>45.860000610351598</c:v>
                </c:pt>
                <c:pt idx="4087">
                  <c:v>45.869998931884801</c:v>
                </c:pt>
                <c:pt idx="4088">
                  <c:v>45.880001068115199</c:v>
                </c:pt>
                <c:pt idx="4089">
                  <c:v>45.889999389648402</c:v>
                </c:pt>
                <c:pt idx="4090">
                  <c:v>45.900001525878899</c:v>
                </c:pt>
                <c:pt idx="4091">
                  <c:v>45.909999847412102</c:v>
                </c:pt>
                <c:pt idx="4092">
                  <c:v>45.919998168945298</c:v>
                </c:pt>
                <c:pt idx="4093">
                  <c:v>45.930000305175803</c:v>
                </c:pt>
                <c:pt idx="4094">
                  <c:v>45.939998626708999</c:v>
                </c:pt>
                <c:pt idx="4095">
                  <c:v>45.950000762939503</c:v>
                </c:pt>
                <c:pt idx="4096">
                  <c:v>45.959999084472699</c:v>
                </c:pt>
                <c:pt idx="4097">
                  <c:v>45.970001220703097</c:v>
                </c:pt>
                <c:pt idx="4098">
                  <c:v>45.9799995422363</c:v>
                </c:pt>
                <c:pt idx="4099">
                  <c:v>45.990001678466797</c:v>
                </c:pt>
                <c:pt idx="4100">
                  <c:v>46</c:v>
                </c:pt>
                <c:pt idx="4101">
                  <c:v>46.009998321533203</c:v>
                </c:pt>
                <c:pt idx="4102">
                  <c:v>46.0200004577637</c:v>
                </c:pt>
                <c:pt idx="4103">
                  <c:v>46.029998779296903</c:v>
                </c:pt>
                <c:pt idx="4104">
                  <c:v>46.040000915527301</c:v>
                </c:pt>
                <c:pt idx="4105">
                  <c:v>46.049999237060497</c:v>
                </c:pt>
                <c:pt idx="4106">
                  <c:v>46.060001373291001</c:v>
                </c:pt>
                <c:pt idx="4107">
                  <c:v>46.069999694824197</c:v>
                </c:pt>
                <c:pt idx="4108">
                  <c:v>46.080001831054702</c:v>
                </c:pt>
                <c:pt idx="4109">
                  <c:v>46.090000152587898</c:v>
                </c:pt>
                <c:pt idx="4110">
                  <c:v>46.099998474121101</c:v>
                </c:pt>
                <c:pt idx="4111">
                  <c:v>46.110000610351598</c:v>
                </c:pt>
                <c:pt idx="4112">
                  <c:v>46.119998931884801</c:v>
                </c:pt>
                <c:pt idx="4113">
                  <c:v>46.130001068115199</c:v>
                </c:pt>
                <c:pt idx="4114">
                  <c:v>46.139999389648402</c:v>
                </c:pt>
                <c:pt idx="4115">
                  <c:v>46.150001525878899</c:v>
                </c:pt>
                <c:pt idx="4116">
                  <c:v>46.159999847412102</c:v>
                </c:pt>
                <c:pt idx="4117">
                  <c:v>46.169998168945298</c:v>
                </c:pt>
                <c:pt idx="4118">
                  <c:v>46.180000305175803</c:v>
                </c:pt>
                <c:pt idx="4119">
                  <c:v>46.189998626708999</c:v>
                </c:pt>
                <c:pt idx="4120">
                  <c:v>46.200000762939503</c:v>
                </c:pt>
                <c:pt idx="4121">
                  <c:v>46.209999084472699</c:v>
                </c:pt>
                <c:pt idx="4122">
                  <c:v>46.220001220703097</c:v>
                </c:pt>
                <c:pt idx="4123">
                  <c:v>46.2299995422363</c:v>
                </c:pt>
                <c:pt idx="4124">
                  <c:v>46.240001678466797</c:v>
                </c:pt>
                <c:pt idx="4125">
                  <c:v>46.25</c:v>
                </c:pt>
                <c:pt idx="4126">
                  <c:v>46.259998321533203</c:v>
                </c:pt>
                <c:pt idx="4127">
                  <c:v>46.2700004577637</c:v>
                </c:pt>
                <c:pt idx="4128">
                  <c:v>46.279998779296903</c:v>
                </c:pt>
                <c:pt idx="4129">
                  <c:v>46.290000915527301</c:v>
                </c:pt>
                <c:pt idx="4130">
                  <c:v>46.299999237060497</c:v>
                </c:pt>
                <c:pt idx="4131">
                  <c:v>46.310001373291001</c:v>
                </c:pt>
                <c:pt idx="4132">
                  <c:v>46.319999694824197</c:v>
                </c:pt>
                <c:pt idx="4133">
                  <c:v>46.330001831054702</c:v>
                </c:pt>
                <c:pt idx="4134">
                  <c:v>46.340000152587898</c:v>
                </c:pt>
                <c:pt idx="4135">
                  <c:v>46.349998474121101</c:v>
                </c:pt>
                <c:pt idx="4136">
                  <c:v>46.360000610351598</c:v>
                </c:pt>
                <c:pt idx="4137">
                  <c:v>46.369998931884801</c:v>
                </c:pt>
                <c:pt idx="4138">
                  <c:v>46.380001068115199</c:v>
                </c:pt>
                <c:pt idx="4139">
                  <c:v>46.389999389648402</c:v>
                </c:pt>
                <c:pt idx="4140">
                  <c:v>46.400001525878899</c:v>
                </c:pt>
                <c:pt idx="4141">
                  <c:v>46.409999847412102</c:v>
                </c:pt>
                <c:pt idx="4142">
                  <c:v>46.419998168945298</c:v>
                </c:pt>
                <c:pt idx="4143">
                  <c:v>46.430000305175803</c:v>
                </c:pt>
                <c:pt idx="4144">
                  <c:v>46.439998626708999</c:v>
                </c:pt>
                <c:pt idx="4145">
                  <c:v>46.450000762939503</c:v>
                </c:pt>
                <c:pt idx="4146">
                  <c:v>46.459999084472699</c:v>
                </c:pt>
                <c:pt idx="4147">
                  <c:v>46.470001220703097</c:v>
                </c:pt>
                <c:pt idx="4148">
                  <c:v>46.4799995422363</c:v>
                </c:pt>
                <c:pt idx="4149">
                  <c:v>46.490001678466797</c:v>
                </c:pt>
                <c:pt idx="4150">
                  <c:v>46.5</c:v>
                </c:pt>
                <c:pt idx="4151">
                  <c:v>46.509998321533203</c:v>
                </c:pt>
                <c:pt idx="4152">
                  <c:v>46.5200004577637</c:v>
                </c:pt>
                <c:pt idx="4153">
                  <c:v>46.529998779296903</c:v>
                </c:pt>
                <c:pt idx="4154">
                  <c:v>46.540000915527301</c:v>
                </c:pt>
                <c:pt idx="4155">
                  <c:v>46.549999237060497</c:v>
                </c:pt>
                <c:pt idx="4156">
                  <c:v>46.560001373291001</c:v>
                </c:pt>
                <c:pt idx="4157">
                  <c:v>46.569999694824197</c:v>
                </c:pt>
                <c:pt idx="4158">
                  <c:v>46.580001831054702</c:v>
                </c:pt>
                <c:pt idx="4159">
                  <c:v>46.590000152587898</c:v>
                </c:pt>
                <c:pt idx="4160">
                  <c:v>46.599998474121101</c:v>
                </c:pt>
                <c:pt idx="4161">
                  <c:v>46.610000610351598</c:v>
                </c:pt>
                <c:pt idx="4162">
                  <c:v>46.619998931884801</c:v>
                </c:pt>
                <c:pt idx="4163">
                  <c:v>46.630001068115199</c:v>
                </c:pt>
                <c:pt idx="4164">
                  <c:v>46.639999389648402</c:v>
                </c:pt>
                <c:pt idx="4165">
                  <c:v>46.650001525878899</c:v>
                </c:pt>
                <c:pt idx="4166">
                  <c:v>46.659999847412102</c:v>
                </c:pt>
                <c:pt idx="4167">
                  <c:v>46.669998168945298</c:v>
                </c:pt>
                <c:pt idx="4168">
                  <c:v>46.680000305175803</c:v>
                </c:pt>
                <c:pt idx="4169">
                  <c:v>46.689998626708999</c:v>
                </c:pt>
                <c:pt idx="4170">
                  <c:v>46.700000762939503</c:v>
                </c:pt>
                <c:pt idx="4171">
                  <c:v>46.709999084472699</c:v>
                </c:pt>
                <c:pt idx="4172">
                  <c:v>46.720001220703097</c:v>
                </c:pt>
                <c:pt idx="4173">
                  <c:v>46.7299995422363</c:v>
                </c:pt>
                <c:pt idx="4174">
                  <c:v>46.740001678466797</c:v>
                </c:pt>
                <c:pt idx="4175">
                  <c:v>46.75</c:v>
                </c:pt>
                <c:pt idx="4176">
                  <c:v>46.759998321533203</c:v>
                </c:pt>
                <c:pt idx="4177">
                  <c:v>46.7700004577637</c:v>
                </c:pt>
                <c:pt idx="4178">
                  <c:v>46.779998779296903</c:v>
                </c:pt>
                <c:pt idx="4179">
                  <c:v>46.790000915527301</c:v>
                </c:pt>
                <c:pt idx="4180">
                  <c:v>46.799999237060497</c:v>
                </c:pt>
                <c:pt idx="4181">
                  <c:v>46.810001373291001</c:v>
                </c:pt>
                <c:pt idx="4182">
                  <c:v>46.819999694824197</c:v>
                </c:pt>
                <c:pt idx="4183">
                  <c:v>46.830001831054702</c:v>
                </c:pt>
                <c:pt idx="4184">
                  <c:v>46.840000152587898</c:v>
                </c:pt>
                <c:pt idx="4185">
                  <c:v>46.849998474121101</c:v>
                </c:pt>
                <c:pt idx="4186">
                  <c:v>46.860000610351598</c:v>
                </c:pt>
                <c:pt idx="4187">
                  <c:v>46.869998931884801</c:v>
                </c:pt>
                <c:pt idx="4188">
                  <c:v>46.880001068115199</c:v>
                </c:pt>
                <c:pt idx="4189">
                  <c:v>46.889999389648402</c:v>
                </c:pt>
                <c:pt idx="4190">
                  <c:v>46.900001525878899</c:v>
                </c:pt>
                <c:pt idx="4191">
                  <c:v>46.909999847412102</c:v>
                </c:pt>
                <c:pt idx="4192">
                  <c:v>46.919998168945298</c:v>
                </c:pt>
                <c:pt idx="4193">
                  <c:v>46.930000305175803</c:v>
                </c:pt>
                <c:pt idx="4194">
                  <c:v>46.939998626708999</c:v>
                </c:pt>
                <c:pt idx="4195">
                  <c:v>46.950000762939503</c:v>
                </c:pt>
                <c:pt idx="4196">
                  <c:v>46.959999084472699</c:v>
                </c:pt>
                <c:pt idx="4197">
                  <c:v>46.970001220703097</c:v>
                </c:pt>
                <c:pt idx="4198">
                  <c:v>46.9799995422363</c:v>
                </c:pt>
                <c:pt idx="4199">
                  <c:v>46.990001678466797</c:v>
                </c:pt>
                <c:pt idx="4200">
                  <c:v>47</c:v>
                </c:pt>
                <c:pt idx="4201">
                  <c:v>47.009998321533203</c:v>
                </c:pt>
                <c:pt idx="4202">
                  <c:v>47.0200004577637</c:v>
                </c:pt>
                <c:pt idx="4203">
                  <c:v>47.029998779296903</c:v>
                </c:pt>
                <c:pt idx="4204">
                  <c:v>47.040000915527301</c:v>
                </c:pt>
                <c:pt idx="4205">
                  <c:v>47.049999237060497</c:v>
                </c:pt>
                <c:pt idx="4206">
                  <c:v>47.060001373291001</c:v>
                </c:pt>
                <c:pt idx="4207">
                  <c:v>47.069999694824197</c:v>
                </c:pt>
                <c:pt idx="4208">
                  <c:v>47.080001831054702</c:v>
                </c:pt>
                <c:pt idx="4209">
                  <c:v>47.090000152587898</c:v>
                </c:pt>
                <c:pt idx="4210">
                  <c:v>47.099998474121101</c:v>
                </c:pt>
                <c:pt idx="4211">
                  <c:v>47.110000610351598</c:v>
                </c:pt>
                <c:pt idx="4212">
                  <c:v>47.119998931884801</c:v>
                </c:pt>
                <c:pt idx="4213">
                  <c:v>47.130001068115199</c:v>
                </c:pt>
                <c:pt idx="4214">
                  <c:v>47.139999389648402</c:v>
                </c:pt>
                <c:pt idx="4215">
                  <c:v>47.150001525878899</c:v>
                </c:pt>
                <c:pt idx="4216">
                  <c:v>47.159999847412102</c:v>
                </c:pt>
                <c:pt idx="4217">
                  <c:v>47.169998168945298</c:v>
                </c:pt>
                <c:pt idx="4218">
                  <c:v>47.180000305175803</c:v>
                </c:pt>
                <c:pt idx="4219">
                  <c:v>47.189998626708999</c:v>
                </c:pt>
                <c:pt idx="4220">
                  <c:v>47.200000762939503</c:v>
                </c:pt>
                <c:pt idx="4221">
                  <c:v>47.209999084472699</c:v>
                </c:pt>
                <c:pt idx="4222">
                  <c:v>47.220001220703097</c:v>
                </c:pt>
                <c:pt idx="4223">
                  <c:v>47.2299995422363</c:v>
                </c:pt>
                <c:pt idx="4224">
                  <c:v>47.240001678466797</c:v>
                </c:pt>
                <c:pt idx="4225">
                  <c:v>47.25</c:v>
                </c:pt>
                <c:pt idx="4226">
                  <c:v>47.259998321533203</c:v>
                </c:pt>
                <c:pt idx="4227">
                  <c:v>47.2700004577637</c:v>
                </c:pt>
                <c:pt idx="4228">
                  <c:v>47.279998779296903</c:v>
                </c:pt>
                <c:pt idx="4229">
                  <c:v>47.290000915527301</c:v>
                </c:pt>
                <c:pt idx="4230">
                  <c:v>47.299999237060497</c:v>
                </c:pt>
                <c:pt idx="4231">
                  <c:v>47.310001373291001</c:v>
                </c:pt>
                <c:pt idx="4232">
                  <c:v>47.319999694824197</c:v>
                </c:pt>
                <c:pt idx="4233">
                  <c:v>47.330001831054702</c:v>
                </c:pt>
                <c:pt idx="4234">
                  <c:v>47.340000152587898</c:v>
                </c:pt>
                <c:pt idx="4235">
                  <c:v>47.349998474121101</c:v>
                </c:pt>
                <c:pt idx="4236">
                  <c:v>47.360000610351598</c:v>
                </c:pt>
                <c:pt idx="4237">
                  <c:v>47.369998931884801</c:v>
                </c:pt>
                <c:pt idx="4238">
                  <c:v>47.380001068115199</c:v>
                </c:pt>
                <c:pt idx="4239">
                  <c:v>47.389999389648402</c:v>
                </c:pt>
                <c:pt idx="4240">
                  <c:v>47.400001525878899</c:v>
                </c:pt>
                <c:pt idx="4241">
                  <c:v>47.409999847412102</c:v>
                </c:pt>
                <c:pt idx="4242">
                  <c:v>47.419998168945298</c:v>
                </c:pt>
                <c:pt idx="4243">
                  <c:v>47.430000305175803</c:v>
                </c:pt>
                <c:pt idx="4244">
                  <c:v>47.439998626708999</c:v>
                </c:pt>
                <c:pt idx="4245">
                  <c:v>47.450000762939503</c:v>
                </c:pt>
                <c:pt idx="4246">
                  <c:v>47.459999084472699</c:v>
                </c:pt>
                <c:pt idx="4247">
                  <c:v>47.470001220703097</c:v>
                </c:pt>
                <c:pt idx="4248">
                  <c:v>47.4799995422363</c:v>
                </c:pt>
                <c:pt idx="4249">
                  <c:v>47.490001678466797</c:v>
                </c:pt>
                <c:pt idx="4250">
                  <c:v>47.5</c:v>
                </c:pt>
                <c:pt idx="4251">
                  <c:v>47.509998321533203</c:v>
                </c:pt>
                <c:pt idx="4252">
                  <c:v>47.5200004577637</c:v>
                </c:pt>
                <c:pt idx="4253">
                  <c:v>47.529998779296903</c:v>
                </c:pt>
                <c:pt idx="4254">
                  <c:v>47.540000915527301</c:v>
                </c:pt>
                <c:pt idx="4255">
                  <c:v>47.549999237060497</c:v>
                </c:pt>
                <c:pt idx="4256">
                  <c:v>47.560001373291001</c:v>
                </c:pt>
                <c:pt idx="4257">
                  <c:v>47.569999694824197</c:v>
                </c:pt>
                <c:pt idx="4258">
                  <c:v>47.580001831054702</c:v>
                </c:pt>
                <c:pt idx="4259">
                  <c:v>47.590000152587898</c:v>
                </c:pt>
                <c:pt idx="4260">
                  <c:v>47.599998474121101</c:v>
                </c:pt>
                <c:pt idx="4261">
                  <c:v>47.610000610351598</c:v>
                </c:pt>
                <c:pt idx="4262">
                  <c:v>47.619998931884801</c:v>
                </c:pt>
                <c:pt idx="4263">
                  <c:v>47.630001068115199</c:v>
                </c:pt>
                <c:pt idx="4264">
                  <c:v>47.639999389648402</c:v>
                </c:pt>
                <c:pt idx="4265">
                  <c:v>47.650001525878899</c:v>
                </c:pt>
                <c:pt idx="4266">
                  <c:v>47.659999847412102</c:v>
                </c:pt>
                <c:pt idx="4267">
                  <c:v>47.669998168945298</c:v>
                </c:pt>
                <c:pt idx="4268">
                  <c:v>47.680000305175803</c:v>
                </c:pt>
                <c:pt idx="4269">
                  <c:v>47.689998626708999</c:v>
                </c:pt>
                <c:pt idx="4270">
                  <c:v>47.700000762939503</c:v>
                </c:pt>
                <c:pt idx="4271">
                  <c:v>47.709999084472699</c:v>
                </c:pt>
                <c:pt idx="4272">
                  <c:v>47.720001220703097</c:v>
                </c:pt>
                <c:pt idx="4273">
                  <c:v>47.7299995422363</c:v>
                </c:pt>
                <c:pt idx="4274">
                  <c:v>47.740001678466797</c:v>
                </c:pt>
                <c:pt idx="4275">
                  <c:v>47.75</c:v>
                </c:pt>
                <c:pt idx="4276">
                  <c:v>47.759998321533203</c:v>
                </c:pt>
                <c:pt idx="4277">
                  <c:v>47.7700004577637</c:v>
                </c:pt>
                <c:pt idx="4278">
                  <c:v>47.779998779296903</c:v>
                </c:pt>
                <c:pt idx="4279">
                  <c:v>47.790000915527301</c:v>
                </c:pt>
                <c:pt idx="4280">
                  <c:v>47.799999237060497</c:v>
                </c:pt>
                <c:pt idx="4281">
                  <c:v>47.810001373291001</c:v>
                </c:pt>
                <c:pt idx="4282">
                  <c:v>47.819999694824197</c:v>
                </c:pt>
                <c:pt idx="4283">
                  <c:v>47.830001831054702</c:v>
                </c:pt>
                <c:pt idx="4284">
                  <c:v>47.840000152587898</c:v>
                </c:pt>
                <c:pt idx="4285">
                  <c:v>47.849998474121101</c:v>
                </c:pt>
                <c:pt idx="4286">
                  <c:v>47.860000610351598</c:v>
                </c:pt>
                <c:pt idx="4287">
                  <c:v>47.869998931884801</c:v>
                </c:pt>
                <c:pt idx="4288">
                  <c:v>47.880001068115199</c:v>
                </c:pt>
                <c:pt idx="4289">
                  <c:v>47.889999389648402</c:v>
                </c:pt>
                <c:pt idx="4290">
                  <c:v>47.900001525878899</c:v>
                </c:pt>
                <c:pt idx="4291">
                  <c:v>47.909999847412102</c:v>
                </c:pt>
                <c:pt idx="4292">
                  <c:v>47.919998168945298</c:v>
                </c:pt>
                <c:pt idx="4293">
                  <c:v>47.930000305175803</c:v>
                </c:pt>
                <c:pt idx="4294">
                  <c:v>47.939998626708999</c:v>
                </c:pt>
                <c:pt idx="4295">
                  <c:v>47.950000762939503</c:v>
                </c:pt>
                <c:pt idx="4296">
                  <c:v>47.959999084472699</c:v>
                </c:pt>
                <c:pt idx="4297">
                  <c:v>47.970001220703097</c:v>
                </c:pt>
                <c:pt idx="4298">
                  <c:v>47.9799995422363</c:v>
                </c:pt>
                <c:pt idx="4299">
                  <c:v>47.990001678466797</c:v>
                </c:pt>
                <c:pt idx="4300">
                  <c:v>48</c:v>
                </c:pt>
                <c:pt idx="4301">
                  <c:v>48.009998321533203</c:v>
                </c:pt>
                <c:pt idx="4302">
                  <c:v>48.0200004577637</c:v>
                </c:pt>
                <c:pt idx="4303">
                  <c:v>48.029998779296903</c:v>
                </c:pt>
                <c:pt idx="4304">
                  <c:v>48.040000915527301</c:v>
                </c:pt>
                <c:pt idx="4305">
                  <c:v>48.049999237060497</c:v>
                </c:pt>
                <c:pt idx="4306">
                  <c:v>48.060001373291001</c:v>
                </c:pt>
                <c:pt idx="4307">
                  <c:v>48.069999694824197</c:v>
                </c:pt>
                <c:pt idx="4308">
                  <c:v>48.080001831054702</c:v>
                </c:pt>
                <c:pt idx="4309">
                  <c:v>48.090000152587898</c:v>
                </c:pt>
                <c:pt idx="4310">
                  <c:v>48.099998474121101</c:v>
                </c:pt>
                <c:pt idx="4311">
                  <c:v>48.110000610351598</c:v>
                </c:pt>
                <c:pt idx="4312">
                  <c:v>48.119998931884801</c:v>
                </c:pt>
                <c:pt idx="4313">
                  <c:v>48.130001068115199</c:v>
                </c:pt>
                <c:pt idx="4314">
                  <c:v>48.139999389648402</c:v>
                </c:pt>
                <c:pt idx="4315">
                  <c:v>48.150001525878899</c:v>
                </c:pt>
                <c:pt idx="4316">
                  <c:v>48.159999847412102</c:v>
                </c:pt>
                <c:pt idx="4317">
                  <c:v>48.169998168945298</c:v>
                </c:pt>
                <c:pt idx="4318">
                  <c:v>48.180000305175803</c:v>
                </c:pt>
                <c:pt idx="4319">
                  <c:v>48.189998626708999</c:v>
                </c:pt>
                <c:pt idx="4320">
                  <c:v>48.200000762939503</c:v>
                </c:pt>
                <c:pt idx="4321">
                  <c:v>48.209999084472699</c:v>
                </c:pt>
                <c:pt idx="4322">
                  <c:v>48.220001220703097</c:v>
                </c:pt>
                <c:pt idx="4323">
                  <c:v>48.2299995422363</c:v>
                </c:pt>
                <c:pt idx="4324">
                  <c:v>48.240001678466797</c:v>
                </c:pt>
                <c:pt idx="4325">
                  <c:v>48.25</c:v>
                </c:pt>
                <c:pt idx="4326">
                  <c:v>48.259998321533203</c:v>
                </c:pt>
                <c:pt idx="4327">
                  <c:v>48.2700004577637</c:v>
                </c:pt>
                <c:pt idx="4328">
                  <c:v>48.279998779296903</c:v>
                </c:pt>
                <c:pt idx="4329">
                  <c:v>48.290000915527301</c:v>
                </c:pt>
                <c:pt idx="4330">
                  <c:v>48.299999237060497</c:v>
                </c:pt>
                <c:pt idx="4331">
                  <c:v>48.310001373291001</c:v>
                </c:pt>
                <c:pt idx="4332">
                  <c:v>48.319999694824197</c:v>
                </c:pt>
                <c:pt idx="4333">
                  <c:v>48.330001831054702</c:v>
                </c:pt>
                <c:pt idx="4334">
                  <c:v>48.340000152587898</c:v>
                </c:pt>
                <c:pt idx="4335">
                  <c:v>48.349998474121101</c:v>
                </c:pt>
                <c:pt idx="4336">
                  <c:v>48.360000610351598</c:v>
                </c:pt>
                <c:pt idx="4337">
                  <c:v>48.369998931884801</c:v>
                </c:pt>
                <c:pt idx="4338">
                  <c:v>48.380001068115199</c:v>
                </c:pt>
                <c:pt idx="4339">
                  <c:v>48.389999389648402</c:v>
                </c:pt>
                <c:pt idx="4340">
                  <c:v>48.400001525878899</c:v>
                </c:pt>
                <c:pt idx="4341">
                  <c:v>48.409999847412102</c:v>
                </c:pt>
                <c:pt idx="4342">
                  <c:v>48.419998168945298</c:v>
                </c:pt>
                <c:pt idx="4343">
                  <c:v>48.430000305175803</c:v>
                </c:pt>
                <c:pt idx="4344">
                  <c:v>48.439998626708999</c:v>
                </c:pt>
                <c:pt idx="4345">
                  <c:v>48.450000762939503</c:v>
                </c:pt>
                <c:pt idx="4346">
                  <c:v>48.459999084472699</c:v>
                </c:pt>
                <c:pt idx="4347">
                  <c:v>48.470001220703097</c:v>
                </c:pt>
                <c:pt idx="4348">
                  <c:v>48.4799995422363</c:v>
                </c:pt>
                <c:pt idx="4349">
                  <c:v>48.490001678466797</c:v>
                </c:pt>
                <c:pt idx="4350">
                  <c:v>48.5</c:v>
                </c:pt>
                <c:pt idx="4351">
                  <c:v>48.509998321533203</c:v>
                </c:pt>
                <c:pt idx="4352">
                  <c:v>48.5200004577637</c:v>
                </c:pt>
                <c:pt idx="4353">
                  <c:v>48.529998779296903</c:v>
                </c:pt>
                <c:pt idx="4354">
                  <c:v>48.540000915527301</c:v>
                </c:pt>
                <c:pt idx="4355">
                  <c:v>48.549999237060497</c:v>
                </c:pt>
                <c:pt idx="4356">
                  <c:v>48.560001373291001</c:v>
                </c:pt>
                <c:pt idx="4357">
                  <c:v>48.569999694824197</c:v>
                </c:pt>
                <c:pt idx="4358">
                  <c:v>48.580001831054702</c:v>
                </c:pt>
                <c:pt idx="4359">
                  <c:v>48.590000152587898</c:v>
                </c:pt>
                <c:pt idx="4360">
                  <c:v>48.599998474121101</c:v>
                </c:pt>
                <c:pt idx="4361">
                  <c:v>48.610000610351598</c:v>
                </c:pt>
                <c:pt idx="4362">
                  <c:v>48.619998931884801</c:v>
                </c:pt>
                <c:pt idx="4363">
                  <c:v>48.630001068115199</c:v>
                </c:pt>
                <c:pt idx="4364">
                  <c:v>48.639999389648402</c:v>
                </c:pt>
                <c:pt idx="4365">
                  <c:v>48.650001525878899</c:v>
                </c:pt>
                <c:pt idx="4366">
                  <c:v>48.659999847412102</c:v>
                </c:pt>
                <c:pt idx="4367">
                  <c:v>48.669998168945298</c:v>
                </c:pt>
                <c:pt idx="4368">
                  <c:v>48.680000305175803</c:v>
                </c:pt>
                <c:pt idx="4369">
                  <c:v>48.689998626708999</c:v>
                </c:pt>
                <c:pt idx="4370">
                  <c:v>48.700000762939503</c:v>
                </c:pt>
                <c:pt idx="4371">
                  <c:v>48.709999084472699</c:v>
                </c:pt>
                <c:pt idx="4372">
                  <c:v>48.720001220703097</c:v>
                </c:pt>
                <c:pt idx="4373">
                  <c:v>48.7299995422363</c:v>
                </c:pt>
                <c:pt idx="4374">
                  <c:v>48.740001678466797</c:v>
                </c:pt>
                <c:pt idx="4375">
                  <c:v>48.75</c:v>
                </c:pt>
                <c:pt idx="4376">
                  <c:v>48.759998321533203</c:v>
                </c:pt>
                <c:pt idx="4377">
                  <c:v>48.7700004577637</c:v>
                </c:pt>
                <c:pt idx="4378">
                  <c:v>48.779998779296903</c:v>
                </c:pt>
                <c:pt idx="4379">
                  <c:v>48.790000915527301</c:v>
                </c:pt>
                <c:pt idx="4380">
                  <c:v>48.799999237060497</c:v>
                </c:pt>
                <c:pt idx="4381">
                  <c:v>48.810001373291001</c:v>
                </c:pt>
                <c:pt idx="4382">
                  <c:v>48.819999694824197</c:v>
                </c:pt>
                <c:pt idx="4383">
                  <c:v>48.830001831054702</c:v>
                </c:pt>
                <c:pt idx="4384">
                  <c:v>48.840000152587898</c:v>
                </c:pt>
                <c:pt idx="4385">
                  <c:v>48.849998474121101</c:v>
                </c:pt>
                <c:pt idx="4386">
                  <c:v>48.860000610351598</c:v>
                </c:pt>
                <c:pt idx="4387">
                  <c:v>48.869998931884801</c:v>
                </c:pt>
                <c:pt idx="4388">
                  <c:v>48.880001068115199</c:v>
                </c:pt>
                <c:pt idx="4389">
                  <c:v>48.889999389648402</c:v>
                </c:pt>
                <c:pt idx="4390">
                  <c:v>48.900001525878899</c:v>
                </c:pt>
                <c:pt idx="4391">
                  <c:v>48.909999847412102</c:v>
                </c:pt>
                <c:pt idx="4392">
                  <c:v>48.919998168945298</c:v>
                </c:pt>
                <c:pt idx="4393">
                  <c:v>48.930000305175803</c:v>
                </c:pt>
                <c:pt idx="4394">
                  <c:v>48.939998626708999</c:v>
                </c:pt>
                <c:pt idx="4395">
                  <c:v>48.950000762939503</c:v>
                </c:pt>
                <c:pt idx="4396">
                  <c:v>48.959999084472699</c:v>
                </c:pt>
                <c:pt idx="4397">
                  <c:v>48.970001220703097</c:v>
                </c:pt>
                <c:pt idx="4398">
                  <c:v>48.9799995422363</c:v>
                </c:pt>
                <c:pt idx="4399">
                  <c:v>48.990001678466797</c:v>
                </c:pt>
                <c:pt idx="4400">
                  <c:v>49</c:v>
                </c:pt>
                <c:pt idx="4401">
                  <c:v>49.009998321533203</c:v>
                </c:pt>
                <c:pt idx="4402">
                  <c:v>49.0200004577637</c:v>
                </c:pt>
                <c:pt idx="4403">
                  <c:v>49.029998779296903</c:v>
                </c:pt>
                <c:pt idx="4404">
                  <c:v>49.040000915527301</c:v>
                </c:pt>
                <c:pt idx="4405">
                  <c:v>49.049999237060497</c:v>
                </c:pt>
                <c:pt idx="4406">
                  <c:v>49.060001373291001</c:v>
                </c:pt>
                <c:pt idx="4407">
                  <c:v>49.069999694824197</c:v>
                </c:pt>
                <c:pt idx="4408">
                  <c:v>49.080001831054702</c:v>
                </c:pt>
                <c:pt idx="4409">
                  <c:v>49.090000152587898</c:v>
                </c:pt>
                <c:pt idx="4410">
                  <c:v>49.099998474121101</c:v>
                </c:pt>
                <c:pt idx="4411">
                  <c:v>49.110000610351598</c:v>
                </c:pt>
                <c:pt idx="4412">
                  <c:v>49.119998931884801</c:v>
                </c:pt>
                <c:pt idx="4413">
                  <c:v>49.130001068115199</c:v>
                </c:pt>
                <c:pt idx="4414">
                  <c:v>49.139999389648402</c:v>
                </c:pt>
                <c:pt idx="4415">
                  <c:v>49.150001525878899</c:v>
                </c:pt>
                <c:pt idx="4416">
                  <c:v>49.159999847412102</c:v>
                </c:pt>
                <c:pt idx="4417">
                  <c:v>49.169998168945298</c:v>
                </c:pt>
                <c:pt idx="4418">
                  <c:v>49.180000305175803</c:v>
                </c:pt>
                <c:pt idx="4419">
                  <c:v>49.189998626708999</c:v>
                </c:pt>
                <c:pt idx="4420">
                  <c:v>49.200000762939503</c:v>
                </c:pt>
                <c:pt idx="4421">
                  <c:v>49.209999084472699</c:v>
                </c:pt>
                <c:pt idx="4422">
                  <c:v>49.220001220703097</c:v>
                </c:pt>
                <c:pt idx="4423">
                  <c:v>49.2299995422363</c:v>
                </c:pt>
                <c:pt idx="4424">
                  <c:v>49.240001678466797</c:v>
                </c:pt>
                <c:pt idx="4425">
                  <c:v>49.25</c:v>
                </c:pt>
                <c:pt idx="4426">
                  <c:v>49.259998321533203</c:v>
                </c:pt>
                <c:pt idx="4427">
                  <c:v>49.2700004577637</c:v>
                </c:pt>
                <c:pt idx="4428">
                  <c:v>49.279998779296903</c:v>
                </c:pt>
                <c:pt idx="4429">
                  <c:v>49.290000915527301</c:v>
                </c:pt>
                <c:pt idx="4430">
                  <c:v>49.299999237060497</c:v>
                </c:pt>
                <c:pt idx="4431">
                  <c:v>49.310001373291001</c:v>
                </c:pt>
                <c:pt idx="4432">
                  <c:v>49.319999694824197</c:v>
                </c:pt>
                <c:pt idx="4433">
                  <c:v>49.330001831054702</c:v>
                </c:pt>
                <c:pt idx="4434">
                  <c:v>49.340000152587898</c:v>
                </c:pt>
                <c:pt idx="4435">
                  <c:v>49.349998474121101</c:v>
                </c:pt>
                <c:pt idx="4436">
                  <c:v>49.360000610351598</c:v>
                </c:pt>
                <c:pt idx="4437">
                  <c:v>49.369998931884801</c:v>
                </c:pt>
                <c:pt idx="4438">
                  <c:v>49.380001068115199</c:v>
                </c:pt>
                <c:pt idx="4439">
                  <c:v>49.389999389648402</c:v>
                </c:pt>
                <c:pt idx="4440">
                  <c:v>49.400001525878899</c:v>
                </c:pt>
                <c:pt idx="4441">
                  <c:v>49.409999847412102</c:v>
                </c:pt>
                <c:pt idx="4442">
                  <c:v>49.419998168945298</c:v>
                </c:pt>
                <c:pt idx="4443">
                  <c:v>49.430000305175803</c:v>
                </c:pt>
                <c:pt idx="4444">
                  <c:v>49.439998626708999</c:v>
                </c:pt>
                <c:pt idx="4445">
                  <c:v>49.450000762939503</c:v>
                </c:pt>
                <c:pt idx="4446">
                  <c:v>49.459999084472699</c:v>
                </c:pt>
                <c:pt idx="4447">
                  <c:v>49.470001220703097</c:v>
                </c:pt>
                <c:pt idx="4448">
                  <c:v>49.4799995422363</c:v>
                </c:pt>
                <c:pt idx="4449">
                  <c:v>49.490001678466797</c:v>
                </c:pt>
                <c:pt idx="4450">
                  <c:v>49.5</c:v>
                </c:pt>
                <c:pt idx="4451">
                  <c:v>49.509998321533203</c:v>
                </c:pt>
                <c:pt idx="4452">
                  <c:v>49.5200004577637</c:v>
                </c:pt>
                <c:pt idx="4453">
                  <c:v>49.529998779296903</c:v>
                </c:pt>
                <c:pt idx="4454">
                  <c:v>49.540000915527301</c:v>
                </c:pt>
                <c:pt idx="4455">
                  <c:v>49.549999237060497</c:v>
                </c:pt>
                <c:pt idx="4456">
                  <c:v>49.560001373291001</c:v>
                </c:pt>
                <c:pt idx="4457">
                  <c:v>49.569999694824197</c:v>
                </c:pt>
                <c:pt idx="4458">
                  <c:v>49.580001831054702</c:v>
                </c:pt>
                <c:pt idx="4459">
                  <c:v>49.590000152587898</c:v>
                </c:pt>
                <c:pt idx="4460">
                  <c:v>49.599998474121101</c:v>
                </c:pt>
                <c:pt idx="4461">
                  <c:v>49.610000610351598</c:v>
                </c:pt>
                <c:pt idx="4462">
                  <c:v>49.619998931884801</c:v>
                </c:pt>
                <c:pt idx="4463">
                  <c:v>49.630001068115199</c:v>
                </c:pt>
                <c:pt idx="4464">
                  <c:v>49.639999389648402</c:v>
                </c:pt>
                <c:pt idx="4465">
                  <c:v>49.650001525878899</c:v>
                </c:pt>
                <c:pt idx="4466">
                  <c:v>49.659999847412102</c:v>
                </c:pt>
                <c:pt idx="4467">
                  <c:v>49.669998168945298</c:v>
                </c:pt>
                <c:pt idx="4468">
                  <c:v>49.680000305175803</c:v>
                </c:pt>
                <c:pt idx="4469">
                  <c:v>49.689998626708999</c:v>
                </c:pt>
                <c:pt idx="4470">
                  <c:v>49.700000762939503</c:v>
                </c:pt>
                <c:pt idx="4471">
                  <c:v>49.709999084472699</c:v>
                </c:pt>
                <c:pt idx="4472">
                  <c:v>49.720001220703097</c:v>
                </c:pt>
                <c:pt idx="4473">
                  <c:v>49.7299995422363</c:v>
                </c:pt>
                <c:pt idx="4474">
                  <c:v>49.740001678466797</c:v>
                </c:pt>
                <c:pt idx="4475">
                  <c:v>49.75</c:v>
                </c:pt>
                <c:pt idx="4476">
                  <c:v>49.759998321533203</c:v>
                </c:pt>
                <c:pt idx="4477">
                  <c:v>49.7700004577637</c:v>
                </c:pt>
                <c:pt idx="4478">
                  <c:v>49.779998779296903</c:v>
                </c:pt>
                <c:pt idx="4479">
                  <c:v>49.790000915527301</c:v>
                </c:pt>
                <c:pt idx="4480">
                  <c:v>49.799999237060497</c:v>
                </c:pt>
                <c:pt idx="4481">
                  <c:v>49.810001373291001</c:v>
                </c:pt>
                <c:pt idx="4482">
                  <c:v>49.819999694824197</c:v>
                </c:pt>
                <c:pt idx="4483">
                  <c:v>49.830001831054702</c:v>
                </c:pt>
                <c:pt idx="4484">
                  <c:v>49.840000152587898</c:v>
                </c:pt>
                <c:pt idx="4485">
                  <c:v>49.849998474121101</c:v>
                </c:pt>
                <c:pt idx="4486">
                  <c:v>49.860000610351598</c:v>
                </c:pt>
                <c:pt idx="4487">
                  <c:v>49.869998931884801</c:v>
                </c:pt>
                <c:pt idx="4488">
                  <c:v>49.880001068115199</c:v>
                </c:pt>
                <c:pt idx="4489">
                  <c:v>49.889999389648402</c:v>
                </c:pt>
                <c:pt idx="4490">
                  <c:v>49.900001525878899</c:v>
                </c:pt>
                <c:pt idx="4491">
                  <c:v>49.909999847412102</c:v>
                </c:pt>
                <c:pt idx="4492">
                  <c:v>49.919998168945298</c:v>
                </c:pt>
                <c:pt idx="4493">
                  <c:v>49.930000305175803</c:v>
                </c:pt>
                <c:pt idx="4494">
                  <c:v>49.939998626708999</c:v>
                </c:pt>
                <c:pt idx="4495">
                  <c:v>49.950000762939503</c:v>
                </c:pt>
                <c:pt idx="4496">
                  <c:v>49.959999084472699</c:v>
                </c:pt>
                <c:pt idx="4497">
                  <c:v>49.970001220703097</c:v>
                </c:pt>
                <c:pt idx="4498">
                  <c:v>49.9799995422363</c:v>
                </c:pt>
                <c:pt idx="4499">
                  <c:v>49.990001678466797</c:v>
                </c:pt>
                <c:pt idx="4500">
                  <c:v>50</c:v>
                </c:pt>
                <c:pt idx="4501">
                  <c:v>50.009998321533203</c:v>
                </c:pt>
                <c:pt idx="4502">
                  <c:v>50.0200004577637</c:v>
                </c:pt>
                <c:pt idx="4503">
                  <c:v>50.029998779296903</c:v>
                </c:pt>
                <c:pt idx="4504">
                  <c:v>50.040000915527301</c:v>
                </c:pt>
                <c:pt idx="4505">
                  <c:v>50.049999237060497</c:v>
                </c:pt>
                <c:pt idx="4506">
                  <c:v>50.060001373291001</c:v>
                </c:pt>
                <c:pt idx="4507">
                  <c:v>50.069999694824197</c:v>
                </c:pt>
                <c:pt idx="4508">
                  <c:v>50.080001831054702</c:v>
                </c:pt>
                <c:pt idx="4509">
                  <c:v>50.090000152587898</c:v>
                </c:pt>
                <c:pt idx="4510">
                  <c:v>50.099998474121101</c:v>
                </c:pt>
                <c:pt idx="4511">
                  <c:v>50.110000610351598</c:v>
                </c:pt>
                <c:pt idx="4512">
                  <c:v>50.119998931884801</c:v>
                </c:pt>
                <c:pt idx="4513">
                  <c:v>50.130001068115199</c:v>
                </c:pt>
                <c:pt idx="4514">
                  <c:v>50.139999389648402</c:v>
                </c:pt>
                <c:pt idx="4515">
                  <c:v>50.150001525878899</c:v>
                </c:pt>
                <c:pt idx="4516">
                  <c:v>50.159999847412102</c:v>
                </c:pt>
                <c:pt idx="4517">
                  <c:v>50.169998168945298</c:v>
                </c:pt>
                <c:pt idx="4518">
                  <c:v>50.180000305175803</c:v>
                </c:pt>
                <c:pt idx="4519">
                  <c:v>50.189998626708999</c:v>
                </c:pt>
                <c:pt idx="4520">
                  <c:v>50.200000762939503</c:v>
                </c:pt>
                <c:pt idx="4521">
                  <c:v>50.209999084472699</c:v>
                </c:pt>
                <c:pt idx="4522">
                  <c:v>50.220001220703097</c:v>
                </c:pt>
                <c:pt idx="4523">
                  <c:v>50.2299995422363</c:v>
                </c:pt>
                <c:pt idx="4524">
                  <c:v>50.240001678466797</c:v>
                </c:pt>
                <c:pt idx="4525">
                  <c:v>50.25</c:v>
                </c:pt>
                <c:pt idx="4526">
                  <c:v>50.259998321533203</c:v>
                </c:pt>
                <c:pt idx="4527">
                  <c:v>50.2700004577637</c:v>
                </c:pt>
                <c:pt idx="4528">
                  <c:v>50.279998779296903</c:v>
                </c:pt>
                <c:pt idx="4529">
                  <c:v>50.290000915527301</c:v>
                </c:pt>
                <c:pt idx="4530">
                  <c:v>50.299999237060497</c:v>
                </c:pt>
                <c:pt idx="4531">
                  <c:v>50.310001373291001</c:v>
                </c:pt>
                <c:pt idx="4532">
                  <c:v>50.319999694824197</c:v>
                </c:pt>
                <c:pt idx="4533">
                  <c:v>50.330001831054702</c:v>
                </c:pt>
                <c:pt idx="4534">
                  <c:v>50.340000152587898</c:v>
                </c:pt>
                <c:pt idx="4535">
                  <c:v>50.349998474121101</c:v>
                </c:pt>
                <c:pt idx="4536">
                  <c:v>50.360000610351598</c:v>
                </c:pt>
                <c:pt idx="4537">
                  <c:v>50.369998931884801</c:v>
                </c:pt>
                <c:pt idx="4538">
                  <c:v>50.380001068115199</c:v>
                </c:pt>
                <c:pt idx="4539">
                  <c:v>50.389999389648402</c:v>
                </c:pt>
                <c:pt idx="4540">
                  <c:v>50.400001525878899</c:v>
                </c:pt>
                <c:pt idx="4541">
                  <c:v>50.409999847412102</c:v>
                </c:pt>
                <c:pt idx="4542">
                  <c:v>50.419998168945298</c:v>
                </c:pt>
                <c:pt idx="4543">
                  <c:v>50.430000305175803</c:v>
                </c:pt>
                <c:pt idx="4544">
                  <c:v>50.439998626708999</c:v>
                </c:pt>
                <c:pt idx="4545">
                  <c:v>50.450000762939503</c:v>
                </c:pt>
                <c:pt idx="4546">
                  <c:v>50.459999084472699</c:v>
                </c:pt>
                <c:pt idx="4547">
                  <c:v>50.470001220703097</c:v>
                </c:pt>
                <c:pt idx="4548">
                  <c:v>50.4799995422363</c:v>
                </c:pt>
                <c:pt idx="4549">
                  <c:v>50.490001678466797</c:v>
                </c:pt>
                <c:pt idx="4550">
                  <c:v>50.5</c:v>
                </c:pt>
                <c:pt idx="4551">
                  <c:v>50.509998321533203</c:v>
                </c:pt>
                <c:pt idx="4552">
                  <c:v>50.5200004577637</c:v>
                </c:pt>
                <c:pt idx="4553">
                  <c:v>50.529998779296903</c:v>
                </c:pt>
                <c:pt idx="4554">
                  <c:v>50.540000915527301</c:v>
                </c:pt>
                <c:pt idx="4555">
                  <c:v>50.549999237060497</c:v>
                </c:pt>
                <c:pt idx="4556">
                  <c:v>50.560001373291001</c:v>
                </c:pt>
                <c:pt idx="4557">
                  <c:v>50.569999694824197</c:v>
                </c:pt>
                <c:pt idx="4558">
                  <c:v>50.580001831054702</c:v>
                </c:pt>
                <c:pt idx="4559">
                  <c:v>50.590000152587898</c:v>
                </c:pt>
                <c:pt idx="4560">
                  <c:v>50.599998474121101</c:v>
                </c:pt>
                <c:pt idx="4561">
                  <c:v>50.610000610351598</c:v>
                </c:pt>
                <c:pt idx="4562">
                  <c:v>50.619998931884801</c:v>
                </c:pt>
                <c:pt idx="4563">
                  <c:v>50.630001068115199</c:v>
                </c:pt>
                <c:pt idx="4564">
                  <c:v>50.639999389648402</c:v>
                </c:pt>
                <c:pt idx="4565">
                  <c:v>50.650001525878899</c:v>
                </c:pt>
                <c:pt idx="4566">
                  <c:v>50.659999847412102</c:v>
                </c:pt>
                <c:pt idx="4567">
                  <c:v>50.669998168945298</c:v>
                </c:pt>
                <c:pt idx="4568">
                  <c:v>50.680000305175803</c:v>
                </c:pt>
                <c:pt idx="4569">
                  <c:v>50.689998626708999</c:v>
                </c:pt>
                <c:pt idx="4570">
                  <c:v>50.700000762939503</c:v>
                </c:pt>
                <c:pt idx="4571">
                  <c:v>50.709999084472699</c:v>
                </c:pt>
                <c:pt idx="4572">
                  <c:v>50.720001220703097</c:v>
                </c:pt>
                <c:pt idx="4573">
                  <c:v>50.7299995422363</c:v>
                </c:pt>
                <c:pt idx="4574">
                  <c:v>50.740001678466797</c:v>
                </c:pt>
                <c:pt idx="4575">
                  <c:v>50.75</c:v>
                </c:pt>
                <c:pt idx="4576">
                  <c:v>50.759998321533203</c:v>
                </c:pt>
                <c:pt idx="4577">
                  <c:v>50.7700004577637</c:v>
                </c:pt>
                <c:pt idx="4578">
                  <c:v>50.779998779296903</c:v>
                </c:pt>
                <c:pt idx="4579">
                  <c:v>50.790000915527301</c:v>
                </c:pt>
                <c:pt idx="4580">
                  <c:v>50.799999237060497</c:v>
                </c:pt>
                <c:pt idx="4581">
                  <c:v>50.810001373291001</c:v>
                </c:pt>
                <c:pt idx="4582">
                  <c:v>50.819999694824197</c:v>
                </c:pt>
                <c:pt idx="4583">
                  <c:v>50.830001831054702</c:v>
                </c:pt>
                <c:pt idx="4584">
                  <c:v>50.840000152587898</c:v>
                </c:pt>
                <c:pt idx="4585">
                  <c:v>50.849998474121101</c:v>
                </c:pt>
                <c:pt idx="4586">
                  <c:v>50.860000610351598</c:v>
                </c:pt>
                <c:pt idx="4587">
                  <c:v>50.869998931884801</c:v>
                </c:pt>
                <c:pt idx="4588">
                  <c:v>50.880001068115199</c:v>
                </c:pt>
                <c:pt idx="4589">
                  <c:v>50.889999389648402</c:v>
                </c:pt>
                <c:pt idx="4590">
                  <c:v>50.900001525878899</c:v>
                </c:pt>
                <c:pt idx="4591">
                  <c:v>50.909999847412102</c:v>
                </c:pt>
                <c:pt idx="4592">
                  <c:v>50.919998168945298</c:v>
                </c:pt>
                <c:pt idx="4593">
                  <c:v>50.930000305175803</c:v>
                </c:pt>
                <c:pt idx="4594">
                  <c:v>50.939998626708999</c:v>
                </c:pt>
                <c:pt idx="4595">
                  <c:v>50.950000762939503</c:v>
                </c:pt>
                <c:pt idx="4596">
                  <c:v>50.959999084472699</c:v>
                </c:pt>
                <c:pt idx="4597">
                  <c:v>50.970001220703097</c:v>
                </c:pt>
                <c:pt idx="4598">
                  <c:v>50.9799995422363</c:v>
                </c:pt>
                <c:pt idx="4599">
                  <c:v>50.990001678466797</c:v>
                </c:pt>
                <c:pt idx="4600">
                  <c:v>51</c:v>
                </c:pt>
                <c:pt idx="4601">
                  <c:v>51.009998321533203</c:v>
                </c:pt>
                <c:pt idx="4602">
                  <c:v>51.0200004577637</c:v>
                </c:pt>
                <c:pt idx="4603">
                  <c:v>51.029998779296903</c:v>
                </c:pt>
                <c:pt idx="4604">
                  <c:v>51.040000915527301</c:v>
                </c:pt>
                <c:pt idx="4605">
                  <c:v>51.049999237060497</c:v>
                </c:pt>
                <c:pt idx="4606">
                  <c:v>51.060001373291001</c:v>
                </c:pt>
                <c:pt idx="4607">
                  <c:v>51.069999694824197</c:v>
                </c:pt>
                <c:pt idx="4608">
                  <c:v>51.080001831054702</c:v>
                </c:pt>
                <c:pt idx="4609">
                  <c:v>51.090000152587898</c:v>
                </c:pt>
                <c:pt idx="4610">
                  <c:v>51.099998474121101</c:v>
                </c:pt>
                <c:pt idx="4611">
                  <c:v>51.110000610351598</c:v>
                </c:pt>
                <c:pt idx="4612">
                  <c:v>51.119998931884801</c:v>
                </c:pt>
                <c:pt idx="4613">
                  <c:v>51.130001068115199</c:v>
                </c:pt>
                <c:pt idx="4614">
                  <c:v>51.139999389648402</c:v>
                </c:pt>
                <c:pt idx="4615">
                  <c:v>51.150001525878899</c:v>
                </c:pt>
                <c:pt idx="4616">
                  <c:v>51.159999847412102</c:v>
                </c:pt>
                <c:pt idx="4617">
                  <c:v>51.169998168945298</c:v>
                </c:pt>
                <c:pt idx="4618">
                  <c:v>51.180000305175803</c:v>
                </c:pt>
                <c:pt idx="4619">
                  <c:v>51.189998626708999</c:v>
                </c:pt>
                <c:pt idx="4620">
                  <c:v>51.200000762939503</c:v>
                </c:pt>
                <c:pt idx="4621">
                  <c:v>51.209999084472699</c:v>
                </c:pt>
                <c:pt idx="4622">
                  <c:v>51.220001220703097</c:v>
                </c:pt>
                <c:pt idx="4623">
                  <c:v>51.2299995422363</c:v>
                </c:pt>
                <c:pt idx="4624">
                  <c:v>51.240001678466797</c:v>
                </c:pt>
                <c:pt idx="4625">
                  <c:v>51.25</c:v>
                </c:pt>
                <c:pt idx="4626">
                  <c:v>51.259998321533203</c:v>
                </c:pt>
                <c:pt idx="4627">
                  <c:v>51.2700004577637</c:v>
                </c:pt>
                <c:pt idx="4628">
                  <c:v>51.279998779296903</c:v>
                </c:pt>
                <c:pt idx="4629">
                  <c:v>51.290000915527301</c:v>
                </c:pt>
                <c:pt idx="4630">
                  <c:v>51.299999237060497</c:v>
                </c:pt>
                <c:pt idx="4631">
                  <c:v>51.310001373291001</c:v>
                </c:pt>
                <c:pt idx="4632">
                  <c:v>51.319999694824197</c:v>
                </c:pt>
                <c:pt idx="4633">
                  <c:v>51.330001831054702</c:v>
                </c:pt>
                <c:pt idx="4634">
                  <c:v>51.340000152587898</c:v>
                </c:pt>
                <c:pt idx="4635">
                  <c:v>51.349998474121101</c:v>
                </c:pt>
                <c:pt idx="4636">
                  <c:v>51.360000610351598</c:v>
                </c:pt>
                <c:pt idx="4637">
                  <c:v>51.369998931884801</c:v>
                </c:pt>
                <c:pt idx="4638">
                  <c:v>51.380001068115199</c:v>
                </c:pt>
                <c:pt idx="4639">
                  <c:v>51.389999389648402</c:v>
                </c:pt>
                <c:pt idx="4640">
                  <c:v>51.400001525878899</c:v>
                </c:pt>
                <c:pt idx="4641">
                  <c:v>51.409999847412102</c:v>
                </c:pt>
                <c:pt idx="4642">
                  <c:v>51.419998168945298</c:v>
                </c:pt>
                <c:pt idx="4643">
                  <c:v>51.430000305175803</c:v>
                </c:pt>
                <c:pt idx="4644">
                  <c:v>51.439998626708999</c:v>
                </c:pt>
                <c:pt idx="4645">
                  <c:v>51.450000762939503</c:v>
                </c:pt>
                <c:pt idx="4646">
                  <c:v>51.459999084472699</c:v>
                </c:pt>
                <c:pt idx="4647">
                  <c:v>51.470001220703097</c:v>
                </c:pt>
                <c:pt idx="4648">
                  <c:v>51.4799995422363</c:v>
                </c:pt>
                <c:pt idx="4649">
                  <c:v>51.490001678466797</c:v>
                </c:pt>
                <c:pt idx="4650">
                  <c:v>51.5</c:v>
                </c:pt>
                <c:pt idx="4651">
                  <c:v>51.509998321533203</c:v>
                </c:pt>
                <c:pt idx="4652">
                  <c:v>51.5200004577637</c:v>
                </c:pt>
                <c:pt idx="4653">
                  <c:v>51.529998779296903</c:v>
                </c:pt>
                <c:pt idx="4654">
                  <c:v>51.540000915527301</c:v>
                </c:pt>
                <c:pt idx="4655">
                  <c:v>51.549999237060497</c:v>
                </c:pt>
                <c:pt idx="4656">
                  <c:v>51.560001373291001</c:v>
                </c:pt>
                <c:pt idx="4657">
                  <c:v>51.569999694824197</c:v>
                </c:pt>
                <c:pt idx="4658">
                  <c:v>51.580001831054702</c:v>
                </c:pt>
                <c:pt idx="4659">
                  <c:v>51.590000152587898</c:v>
                </c:pt>
                <c:pt idx="4660">
                  <c:v>51.599998474121101</c:v>
                </c:pt>
                <c:pt idx="4661">
                  <c:v>51.610000610351598</c:v>
                </c:pt>
                <c:pt idx="4662">
                  <c:v>51.619998931884801</c:v>
                </c:pt>
                <c:pt idx="4663">
                  <c:v>51.630001068115199</c:v>
                </c:pt>
                <c:pt idx="4664">
                  <c:v>51.639999389648402</c:v>
                </c:pt>
                <c:pt idx="4665">
                  <c:v>51.650001525878899</c:v>
                </c:pt>
                <c:pt idx="4666">
                  <c:v>51.659999847412102</c:v>
                </c:pt>
                <c:pt idx="4667">
                  <c:v>51.669998168945298</c:v>
                </c:pt>
                <c:pt idx="4668">
                  <c:v>51.680000305175803</c:v>
                </c:pt>
                <c:pt idx="4669">
                  <c:v>51.689998626708999</c:v>
                </c:pt>
                <c:pt idx="4670">
                  <c:v>51.700000762939503</c:v>
                </c:pt>
                <c:pt idx="4671">
                  <c:v>51.709999084472699</c:v>
                </c:pt>
                <c:pt idx="4672">
                  <c:v>51.720001220703097</c:v>
                </c:pt>
                <c:pt idx="4673">
                  <c:v>51.7299995422363</c:v>
                </c:pt>
                <c:pt idx="4674">
                  <c:v>51.740001678466797</c:v>
                </c:pt>
                <c:pt idx="4675">
                  <c:v>51.75</c:v>
                </c:pt>
                <c:pt idx="4676">
                  <c:v>51.759998321533203</c:v>
                </c:pt>
                <c:pt idx="4677">
                  <c:v>51.7700004577637</c:v>
                </c:pt>
                <c:pt idx="4678">
                  <c:v>51.779998779296903</c:v>
                </c:pt>
                <c:pt idx="4679">
                  <c:v>51.790000915527301</c:v>
                </c:pt>
                <c:pt idx="4680">
                  <c:v>51.799999237060497</c:v>
                </c:pt>
                <c:pt idx="4681">
                  <c:v>51.810001373291001</c:v>
                </c:pt>
                <c:pt idx="4682">
                  <c:v>51.819999694824197</c:v>
                </c:pt>
                <c:pt idx="4683">
                  <c:v>51.830001831054702</c:v>
                </c:pt>
                <c:pt idx="4684">
                  <c:v>51.840000152587898</c:v>
                </c:pt>
                <c:pt idx="4685">
                  <c:v>51.849998474121101</c:v>
                </c:pt>
                <c:pt idx="4686">
                  <c:v>51.860000610351598</c:v>
                </c:pt>
                <c:pt idx="4687">
                  <c:v>51.869998931884801</c:v>
                </c:pt>
                <c:pt idx="4688">
                  <c:v>51.880001068115199</c:v>
                </c:pt>
                <c:pt idx="4689">
                  <c:v>51.889999389648402</c:v>
                </c:pt>
                <c:pt idx="4690">
                  <c:v>51.900001525878899</c:v>
                </c:pt>
                <c:pt idx="4691">
                  <c:v>51.909999847412102</c:v>
                </c:pt>
                <c:pt idx="4692">
                  <c:v>51.919998168945298</c:v>
                </c:pt>
                <c:pt idx="4693">
                  <c:v>51.930000305175803</c:v>
                </c:pt>
                <c:pt idx="4694">
                  <c:v>51.939998626708999</c:v>
                </c:pt>
                <c:pt idx="4695">
                  <c:v>51.950000762939503</c:v>
                </c:pt>
                <c:pt idx="4696">
                  <c:v>51.959999084472699</c:v>
                </c:pt>
                <c:pt idx="4697">
                  <c:v>51.970001220703097</c:v>
                </c:pt>
                <c:pt idx="4698">
                  <c:v>51.9799995422363</c:v>
                </c:pt>
                <c:pt idx="4699">
                  <c:v>51.990001678466797</c:v>
                </c:pt>
                <c:pt idx="4700">
                  <c:v>52</c:v>
                </c:pt>
                <c:pt idx="4701">
                  <c:v>52.009998321533203</c:v>
                </c:pt>
                <c:pt idx="4702">
                  <c:v>52.0200004577637</c:v>
                </c:pt>
                <c:pt idx="4703">
                  <c:v>52.029998779296903</c:v>
                </c:pt>
                <c:pt idx="4704">
                  <c:v>52.040000915527301</c:v>
                </c:pt>
                <c:pt idx="4705">
                  <c:v>52.049999237060497</c:v>
                </c:pt>
                <c:pt idx="4706">
                  <c:v>52.060001373291001</c:v>
                </c:pt>
                <c:pt idx="4707">
                  <c:v>52.069999694824197</c:v>
                </c:pt>
                <c:pt idx="4708">
                  <c:v>52.080001831054702</c:v>
                </c:pt>
                <c:pt idx="4709">
                  <c:v>52.090000152587898</c:v>
                </c:pt>
                <c:pt idx="4710">
                  <c:v>52.099998474121101</c:v>
                </c:pt>
                <c:pt idx="4711">
                  <c:v>52.110000610351598</c:v>
                </c:pt>
                <c:pt idx="4712">
                  <c:v>52.119998931884801</c:v>
                </c:pt>
                <c:pt idx="4713">
                  <c:v>52.130001068115199</c:v>
                </c:pt>
                <c:pt idx="4714">
                  <c:v>52.139999389648402</c:v>
                </c:pt>
                <c:pt idx="4715">
                  <c:v>52.150001525878899</c:v>
                </c:pt>
                <c:pt idx="4716">
                  <c:v>52.159999847412102</c:v>
                </c:pt>
                <c:pt idx="4717">
                  <c:v>52.169998168945298</c:v>
                </c:pt>
                <c:pt idx="4718">
                  <c:v>52.180000305175803</c:v>
                </c:pt>
                <c:pt idx="4719">
                  <c:v>52.189998626708999</c:v>
                </c:pt>
                <c:pt idx="4720">
                  <c:v>52.200000762939503</c:v>
                </c:pt>
                <c:pt idx="4721">
                  <c:v>52.209999084472699</c:v>
                </c:pt>
                <c:pt idx="4722">
                  <c:v>52.220001220703097</c:v>
                </c:pt>
                <c:pt idx="4723">
                  <c:v>52.2299995422363</c:v>
                </c:pt>
                <c:pt idx="4724">
                  <c:v>52.240001678466797</c:v>
                </c:pt>
                <c:pt idx="4725">
                  <c:v>52.25</c:v>
                </c:pt>
                <c:pt idx="4726">
                  <c:v>52.259998321533203</c:v>
                </c:pt>
                <c:pt idx="4727">
                  <c:v>52.2700004577637</c:v>
                </c:pt>
                <c:pt idx="4728">
                  <c:v>52.279998779296903</c:v>
                </c:pt>
                <c:pt idx="4729">
                  <c:v>52.290000915527301</c:v>
                </c:pt>
                <c:pt idx="4730">
                  <c:v>52.299999237060497</c:v>
                </c:pt>
                <c:pt idx="4731">
                  <c:v>52.310001373291001</c:v>
                </c:pt>
                <c:pt idx="4732">
                  <c:v>52.319999694824197</c:v>
                </c:pt>
                <c:pt idx="4733">
                  <c:v>52.330001831054702</c:v>
                </c:pt>
                <c:pt idx="4734">
                  <c:v>52.340000152587898</c:v>
                </c:pt>
                <c:pt idx="4735">
                  <c:v>52.349998474121101</c:v>
                </c:pt>
                <c:pt idx="4736">
                  <c:v>52.360000610351598</c:v>
                </c:pt>
                <c:pt idx="4737">
                  <c:v>52.369998931884801</c:v>
                </c:pt>
                <c:pt idx="4738">
                  <c:v>52.380001068115199</c:v>
                </c:pt>
                <c:pt idx="4739">
                  <c:v>52.389999389648402</c:v>
                </c:pt>
                <c:pt idx="4740">
                  <c:v>52.400001525878899</c:v>
                </c:pt>
                <c:pt idx="4741">
                  <c:v>52.409999847412102</c:v>
                </c:pt>
                <c:pt idx="4742">
                  <c:v>52.419998168945298</c:v>
                </c:pt>
                <c:pt idx="4743">
                  <c:v>52.430000305175803</c:v>
                </c:pt>
                <c:pt idx="4744">
                  <c:v>52.439998626708999</c:v>
                </c:pt>
                <c:pt idx="4745">
                  <c:v>52.450000762939503</c:v>
                </c:pt>
                <c:pt idx="4746">
                  <c:v>52.459999084472699</c:v>
                </c:pt>
                <c:pt idx="4747">
                  <c:v>52.470001220703097</c:v>
                </c:pt>
                <c:pt idx="4748">
                  <c:v>52.4799995422363</c:v>
                </c:pt>
                <c:pt idx="4749">
                  <c:v>52.490001678466797</c:v>
                </c:pt>
                <c:pt idx="4750">
                  <c:v>52.5</c:v>
                </c:pt>
                <c:pt idx="4751">
                  <c:v>52.509998321533203</c:v>
                </c:pt>
                <c:pt idx="4752">
                  <c:v>52.5200004577637</c:v>
                </c:pt>
                <c:pt idx="4753">
                  <c:v>52.529998779296903</c:v>
                </c:pt>
                <c:pt idx="4754">
                  <c:v>52.540000915527301</c:v>
                </c:pt>
                <c:pt idx="4755">
                  <c:v>52.549999237060497</c:v>
                </c:pt>
                <c:pt idx="4756">
                  <c:v>52.560001373291001</c:v>
                </c:pt>
                <c:pt idx="4757">
                  <c:v>52.569999694824197</c:v>
                </c:pt>
                <c:pt idx="4758">
                  <c:v>52.580001831054702</c:v>
                </c:pt>
                <c:pt idx="4759">
                  <c:v>52.590000152587898</c:v>
                </c:pt>
                <c:pt idx="4760">
                  <c:v>52.599998474121101</c:v>
                </c:pt>
                <c:pt idx="4761">
                  <c:v>52.610000610351598</c:v>
                </c:pt>
                <c:pt idx="4762">
                  <c:v>52.619998931884801</c:v>
                </c:pt>
                <c:pt idx="4763">
                  <c:v>52.630001068115199</c:v>
                </c:pt>
                <c:pt idx="4764">
                  <c:v>52.639999389648402</c:v>
                </c:pt>
                <c:pt idx="4765">
                  <c:v>52.650001525878899</c:v>
                </c:pt>
                <c:pt idx="4766">
                  <c:v>52.659999847412102</c:v>
                </c:pt>
                <c:pt idx="4767">
                  <c:v>52.669998168945298</c:v>
                </c:pt>
                <c:pt idx="4768">
                  <c:v>52.680000305175803</c:v>
                </c:pt>
                <c:pt idx="4769">
                  <c:v>52.689998626708999</c:v>
                </c:pt>
                <c:pt idx="4770">
                  <c:v>52.700000762939503</c:v>
                </c:pt>
                <c:pt idx="4771">
                  <c:v>52.709999084472699</c:v>
                </c:pt>
                <c:pt idx="4772">
                  <c:v>52.720001220703097</c:v>
                </c:pt>
                <c:pt idx="4773">
                  <c:v>52.7299995422363</c:v>
                </c:pt>
                <c:pt idx="4774">
                  <c:v>52.740001678466797</c:v>
                </c:pt>
                <c:pt idx="4775">
                  <c:v>52.75</c:v>
                </c:pt>
                <c:pt idx="4776">
                  <c:v>52.759998321533203</c:v>
                </c:pt>
                <c:pt idx="4777">
                  <c:v>52.7700004577637</c:v>
                </c:pt>
                <c:pt idx="4778">
                  <c:v>52.779998779296903</c:v>
                </c:pt>
                <c:pt idx="4779">
                  <c:v>52.790000915527301</c:v>
                </c:pt>
                <c:pt idx="4780">
                  <c:v>52.799999237060497</c:v>
                </c:pt>
                <c:pt idx="4781">
                  <c:v>52.810001373291001</c:v>
                </c:pt>
                <c:pt idx="4782">
                  <c:v>52.819999694824197</c:v>
                </c:pt>
                <c:pt idx="4783">
                  <c:v>52.830001831054702</c:v>
                </c:pt>
                <c:pt idx="4784">
                  <c:v>52.840000152587898</c:v>
                </c:pt>
                <c:pt idx="4785">
                  <c:v>52.849998474121101</c:v>
                </c:pt>
                <c:pt idx="4786">
                  <c:v>52.860000610351598</c:v>
                </c:pt>
                <c:pt idx="4787">
                  <c:v>52.869998931884801</c:v>
                </c:pt>
                <c:pt idx="4788">
                  <c:v>52.880001068115199</c:v>
                </c:pt>
                <c:pt idx="4789">
                  <c:v>52.889999389648402</c:v>
                </c:pt>
                <c:pt idx="4790">
                  <c:v>52.900001525878899</c:v>
                </c:pt>
                <c:pt idx="4791">
                  <c:v>52.909999847412102</c:v>
                </c:pt>
                <c:pt idx="4792">
                  <c:v>52.919998168945298</c:v>
                </c:pt>
                <c:pt idx="4793">
                  <c:v>52.930000305175803</c:v>
                </c:pt>
                <c:pt idx="4794">
                  <c:v>52.939998626708999</c:v>
                </c:pt>
                <c:pt idx="4795">
                  <c:v>52.950000762939503</c:v>
                </c:pt>
                <c:pt idx="4796">
                  <c:v>52.959999084472699</c:v>
                </c:pt>
                <c:pt idx="4797">
                  <c:v>52.970001220703097</c:v>
                </c:pt>
                <c:pt idx="4798">
                  <c:v>52.9799995422363</c:v>
                </c:pt>
                <c:pt idx="4799">
                  <c:v>52.990001678466797</c:v>
                </c:pt>
                <c:pt idx="4800">
                  <c:v>53</c:v>
                </c:pt>
                <c:pt idx="4801">
                  <c:v>53.009998321533203</c:v>
                </c:pt>
                <c:pt idx="4802">
                  <c:v>53.0200004577637</c:v>
                </c:pt>
                <c:pt idx="4803">
                  <c:v>53.029998779296903</c:v>
                </c:pt>
                <c:pt idx="4804">
                  <c:v>53.040000915527301</c:v>
                </c:pt>
                <c:pt idx="4805">
                  <c:v>53.049999237060497</c:v>
                </c:pt>
                <c:pt idx="4806">
                  <c:v>53.060001373291001</c:v>
                </c:pt>
                <c:pt idx="4807">
                  <c:v>53.069999694824197</c:v>
                </c:pt>
                <c:pt idx="4808">
                  <c:v>53.080001831054702</c:v>
                </c:pt>
                <c:pt idx="4809">
                  <c:v>53.090000152587898</c:v>
                </c:pt>
                <c:pt idx="4810">
                  <c:v>53.099998474121101</c:v>
                </c:pt>
                <c:pt idx="4811">
                  <c:v>53.110000610351598</c:v>
                </c:pt>
                <c:pt idx="4812">
                  <c:v>53.119998931884801</c:v>
                </c:pt>
                <c:pt idx="4813">
                  <c:v>53.130001068115199</c:v>
                </c:pt>
                <c:pt idx="4814">
                  <c:v>53.139999389648402</c:v>
                </c:pt>
                <c:pt idx="4815">
                  <c:v>53.150001525878899</c:v>
                </c:pt>
                <c:pt idx="4816">
                  <c:v>53.159999847412102</c:v>
                </c:pt>
                <c:pt idx="4817">
                  <c:v>53.169998168945298</c:v>
                </c:pt>
                <c:pt idx="4818">
                  <c:v>53.180000305175803</c:v>
                </c:pt>
                <c:pt idx="4819">
                  <c:v>53.189998626708999</c:v>
                </c:pt>
                <c:pt idx="4820">
                  <c:v>53.200000762939503</c:v>
                </c:pt>
                <c:pt idx="4821">
                  <c:v>53.209999084472699</c:v>
                </c:pt>
                <c:pt idx="4822">
                  <c:v>53.220001220703097</c:v>
                </c:pt>
                <c:pt idx="4823">
                  <c:v>53.2299995422363</c:v>
                </c:pt>
                <c:pt idx="4824">
                  <c:v>53.240001678466797</c:v>
                </c:pt>
                <c:pt idx="4825">
                  <c:v>53.25</c:v>
                </c:pt>
                <c:pt idx="4826">
                  <c:v>53.259998321533203</c:v>
                </c:pt>
                <c:pt idx="4827">
                  <c:v>53.2700004577637</c:v>
                </c:pt>
                <c:pt idx="4828">
                  <c:v>53.279998779296903</c:v>
                </c:pt>
                <c:pt idx="4829">
                  <c:v>53.290000915527301</c:v>
                </c:pt>
                <c:pt idx="4830">
                  <c:v>53.299999237060497</c:v>
                </c:pt>
                <c:pt idx="4831">
                  <c:v>53.310001373291001</c:v>
                </c:pt>
                <c:pt idx="4832">
                  <c:v>53.319999694824197</c:v>
                </c:pt>
                <c:pt idx="4833">
                  <c:v>53.330001831054702</c:v>
                </c:pt>
                <c:pt idx="4834">
                  <c:v>53.340000152587898</c:v>
                </c:pt>
                <c:pt idx="4835">
                  <c:v>53.349998474121101</c:v>
                </c:pt>
                <c:pt idx="4836">
                  <c:v>53.360000610351598</c:v>
                </c:pt>
                <c:pt idx="4837">
                  <c:v>53.369998931884801</c:v>
                </c:pt>
                <c:pt idx="4838">
                  <c:v>53.380001068115199</c:v>
                </c:pt>
                <c:pt idx="4839">
                  <c:v>53.389999389648402</c:v>
                </c:pt>
                <c:pt idx="4840">
                  <c:v>53.400001525878899</c:v>
                </c:pt>
                <c:pt idx="4841">
                  <c:v>53.409999847412102</c:v>
                </c:pt>
                <c:pt idx="4842">
                  <c:v>53.419998168945298</c:v>
                </c:pt>
                <c:pt idx="4843">
                  <c:v>53.430000305175803</c:v>
                </c:pt>
                <c:pt idx="4844">
                  <c:v>53.439998626708999</c:v>
                </c:pt>
                <c:pt idx="4845">
                  <c:v>53.450000762939503</c:v>
                </c:pt>
                <c:pt idx="4846">
                  <c:v>53.459999084472699</c:v>
                </c:pt>
                <c:pt idx="4847">
                  <c:v>53.470001220703097</c:v>
                </c:pt>
                <c:pt idx="4848">
                  <c:v>53.4799995422363</c:v>
                </c:pt>
                <c:pt idx="4849">
                  <c:v>53.490001678466797</c:v>
                </c:pt>
                <c:pt idx="4850">
                  <c:v>53.5</c:v>
                </c:pt>
                <c:pt idx="4851">
                  <c:v>53.509998321533203</c:v>
                </c:pt>
                <c:pt idx="4852">
                  <c:v>53.5200004577637</c:v>
                </c:pt>
                <c:pt idx="4853">
                  <c:v>53.529998779296903</c:v>
                </c:pt>
                <c:pt idx="4854">
                  <c:v>53.540000915527301</c:v>
                </c:pt>
                <c:pt idx="4855">
                  <c:v>53.549999237060497</c:v>
                </c:pt>
                <c:pt idx="4856">
                  <c:v>53.560001373291001</c:v>
                </c:pt>
                <c:pt idx="4857">
                  <c:v>53.569999694824197</c:v>
                </c:pt>
                <c:pt idx="4858">
                  <c:v>53.580001831054702</c:v>
                </c:pt>
                <c:pt idx="4859">
                  <c:v>53.590000152587898</c:v>
                </c:pt>
                <c:pt idx="4860">
                  <c:v>53.599998474121101</c:v>
                </c:pt>
                <c:pt idx="4861">
                  <c:v>53.610000610351598</c:v>
                </c:pt>
                <c:pt idx="4862">
                  <c:v>53.619998931884801</c:v>
                </c:pt>
                <c:pt idx="4863">
                  <c:v>53.630001068115199</c:v>
                </c:pt>
                <c:pt idx="4864">
                  <c:v>53.639999389648402</c:v>
                </c:pt>
                <c:pt idx="4865">
                  <c:v>53.650001525878899</c:v>
                </c:pt>
                <c:pt idx="4866">
                  <c:v>53.659999847412102</c:v>
                </c:pt>
                <c:pt idx="4867">
                  <c:v>53.669998168945298</c:v>
                </c:pt>
                <c:pt idx="4868">
                  <c:v>53.680000305175803</c:v>
                </c:pt>
                <c:pt idx="4869">
                  <c:v>53.689998626708999</c:v>
                </c:pt>
                <c:pt idx="4870">
                  <c:v>53.700000762939503</c:v>
                </c:pt>
                <c:pt idx="4871">
                  <c:v>53.709999084472699</c:v>
                </c:pt>
                <c:pt idx="4872">
                  <c:v>53.720001220703097</c:v>
                </c:pt>
                <c:pt idx="4873">
                  <c:v>53.7299995422363</c:v>
                </c:pt>
                <c:pt idx="4874">
                  <c:v>53.740001678466797</c:v>
                </c:pt>
                <c:pt idx="4875">
                  <c:v>53.75</c:v>
                </c:pt>
                <c:pt idx="4876">
                  <c:v>53.759998321533203</c:v>
                </c:pt>
                <c:pt idx="4877">
                  <c:v>53.7700004577637</c:v>
                </c:pt>
                <c:pt idx="4878">
                  <c:v>53.779998779296903</c:v>
                </c:pt>
                <c:pt idx="4879">
                  <c:v>53.790000915527301</c:v>
                </c:pt>
                <c:pt idx="4880">
                  <c:v>53.799999237060497</c:v>
                </c:pt>
                <c:pt idx="4881">
                  <c:v>53.810001373291001</c:v>
                </c:pt>
                <c:pt idx="4882">
                  <c:v>53.819999694824197</c:v>
                </c:pt>
                <c:pt idx="4883">
                  <c:v>53.830001831054702</c:v>
                </c:pt>
                <c:pt idx="4884">
                  <c:v>53.840000152587898</c:v>
                </c:pt>
                <c:pt idx="4885">
                  <c:v>53.849998474121101</c:v>
                </c:pt>
                <c:pt idx="4886">
                  <c:v>53.860000610351598</c:v>
                </c:pt>
                <c:pt idx="4887">
                  <c:v>53.869998931884801</c:v>
                </c:pt>
                <c:pt idx="4888">
                  <c:v>53.880001068115199</c:v>
                </c:pt>
                <c:pt idx="4889">
                  <c:v>53.889999389648402</c:v>
                </c:pt>
                <c:pt idx="4890">
                  <c:v>53.900001525878899</c:v>
                </c:pt>
                <c:pt idx="4891">
                  <c:v>53.909999847412102</c:v>
                </c:pt>
                <c:pt idx="4892">
                  <c:v>53.919998168945298</c:v>
                </c:pt>
                <c:pt idx="4893">
                  <c:v>53.930000305175803</c:v>
                </c:pt>
                <c:pt idx="4894">
                  <c:v>53.939998626708999</c:v>
                </c:pt>
                <c:pt idx="4895">
                  <c:v>53.950000762939503</c:v>
                </c:pt>
                <c:pt idx="4896">
                  <c:v>53.959999084472699</c:v>
                </c:pt>
                <c:pt idx="4897">
                  <c:v>53.970001220703097</c:v>
                </c:pt>
                <c:pt idx="4898">
                  <c:v>53.9799995422363</c:v>
                </c:pt>
                <c:pt idx="4899">
                  <c:v>53.990001678466797</c:v>
                </c:pt>
                <c:pt idx="4900">
                  <c:v>54</c:v>
                </c:pt>
                <c:pt idx="4901">
                  <c:v>54.009998321533203</c:v>
                </c:pt>
                <c:pt idx="4902">
                  <c:v>54.0200004577637</c:v>
                </c:pt>
                <c:pt idx="4903">
                  <c:v>54.029998779296903</c:v>
                </c:pt>
                <c:pt idx="4904">
                  <c:v>54.040000915527301</c:v>
                </c:pt>
                <c:pt idx="4905">
                  <c:v>54.049999237060497</c:v>
                </c:pt>
                <c:pt idx="4906">
                  <c:v>54.060001373291001</c:v>
                </c:pt>
                <c:pt idx="4907">
                  <c:v>54.069999694824197</c:v>
                </c:pt>
                <c:pt idx="4908">
                  <c:v>54.080001831054702</c:v>
                </c:pt>
                <c:pt idx="4909">
                  <c:v>54.090000152587898</c:v>
                </c:pt>
                <c:pt idx="4910">
                  <c:v>54.099998474121101</c:v>
                </c:pt>
                <c:pt idx="4911">
                  <c:v>54.110000610351598</c:v>
                </c:pt>
                <c:pt idx="4912">
                  <c:v>54.119998931884801</c:v>
                </c:pt>
                <c:pt idx="4913">
                  <c:v>54.130001068115199</c:v>
                </c:pt>
                <c:pt idx="4914">
                  <c:v>54.139999389648402</c:v>
                </c:pt>
                <c:pt idx="4915">
                  <c:v>54.150001525878899</c:v>
                </c:pt>
                <c:pt idx="4916">
                  <c:v>54.159999847412102</c:v>
                </c:pt>
                <c:pt idx="4917">
                  <c:v>54.169998168945298</c:v>
                </c:pt>
                <c:pt idx="4918">
                  <c:v>54.180000305175803</c:v>
                </c:pt>
                <c:pt idx="4919">
                  <c:v>54.189998626708999</c:v>
                </c:pt>
                <c:pt idx="4920">
                  <c:v>54.200000762939503</c:v>
                </c:pt>
                <c:pt idx="4921">
                  <c:v>54.209999084472699</c:v>
                </c:pt>
                <c:pt idx="4922">
                  <c:v>54.220001220703097</c:v>
                </c:pt>
                <c:pt idx="4923">
                  <c:v>54.2299995422363</c:v>
                </c:pt>
                <c:pt idx="4924">
                  <c:v>54.240001678466797</c:v>
                </c:pt>
                <c:pt idx="4925">
                  <c:v>54.25</c:v>
                </c:pt>
                <c:pt idx="4926">
                  <c:v>54.259998321533203</c:v>
                </c:pt>
                <c:pt idx="4927">
                  <c:v>54.2700004577637</c:v>
                </c:pt>
                <c:pt idx="4928">
                  <c:v>54.279998779296903</c:v>
                </c:pt>
                <c:pt idx="4929">
                  <c:v>54.290000915527301</c:v>
                </c:pt>
                <c:pt idx="4930">
                  <c:v>54.299999237060497</c:v>
                </c:pt>
                <c:pt idx="4931">
                  <c:v>54.310001373291001</c:v>
                </c:pt>
                <c:pt idx="4932">
                  <c:v>54.319999694824197</c:v>
                </c:pt>
                <c:pt idx="4933">
                  <c:v>54.330001831054702</c:v>
                </c:pt>
                <c:pt idx="4934">
                  <c:v>54.340000152587898</c:v>
                </c:pt>
                <c:pt idx="4935">
                  <c:v>54.349998474121101</c:v>
                </c:pt>
                <c:pt idx="4936">
                  <c:v>54.360000610351598</c:v>
                </c:pt>
                <c:pt idx="4937">
                  <c:v>54.369998931884801</c:v>
                </c:pt>
                <c:pt idx="4938">
                  <c:v>54.380001068115199</c:v>
                </c:pt>
                <c:pt idx="4939">
                  <c:v>54.389999389648402</c:v>
                </c:pt>
                <c:pt idx="4940">
                  <c:v>54.400001525878899</c:v>
                </c:pt>
                <c:pt idx="4941">
                  <c:v>54.409999847412102</c:v>
                </c:pt>
                <c:pt idx="4942">
                  <c:v>54.419998168945298</c:v>
                </c:pt>
                <c:pt idx="4943">
                  <c:v>54.430000305175803</c:v>
                </c:pt>
                <c:pt idx="4944">
                  <c:v>54.439998626708999</c:v>
                </c:pt>
                <c:pt idx="4945">
                  <c:v>54.450000762939503</c:v>
                </c:pt>
                <c:pt idx="4946">
                  <c:v>54.459999084472699</c:v>
                </c:pt>
                <c:pt idx="4947">
                  <c:v>54.470001220703097</c:v>
                </c:pt>
                <c:pt idx="4948">
                  <c:v>54.4799995422363</c:v>
                </c:pt>
                <c:pt idx="4949">
                  <c:v>54.490001678466797</c:v>
                </c:pt>
                <c:pt idx="4950">
                  <c:v>54.5</c:v>
                </c:pt>
                <c:pt idx="4951">
                  <c:v>54.509998321533203</c:v>
                </c:pt>
                <c:pt idx="4952">
                  <c:v>54.5200004577637</c:v>
                </c:pt>
                <c:pt idx="4953">
                  <c:v>54.529998779296903</c:v>
                </c:pt>
                <c:pt idx="4954">
                  <c:v>54.540000915527301</c:v>
                </c:pt>
                <c:pt idx="4955">
                  <c:v>54.549999237060497</c:v>
                </c:pt>
                <c:pt idx="4956">
                  <c:v>54.560001373291001</c:v>
                </c:pt>
                <c:pt idx="4957">
                  <c:v>54.569999694824197</c:v>
                </c:pt>
                <c:pt idx="4958">
                  <c:v>54.580001831054702</c:v>
                </c:pt>
                <c:pt idx="4959">
                  <c:v>54.590000152587898</c:v>
                </c:pt>
                <c:pt idx="4960">
                  <c:v>54.599998474121101</c:v>
                </c:pt>
                <c:pt idx="4961">
                  <c:v>54.610000610351598</c:v>
                </c:pt>
                <c:pt idx="4962">
                  <c:v>54.619998931884801</c:v>
                </c:pt>
                <c:pt idx="4963">
                  <c:v>54.630001068115199</c:v>
                </c:pt>
                <c:pt idx="4964">
                  <c:v>54.639999389648402</c:v>
                </c:pt>
                <c:pt idx="4965">
                  <c:v>54.650001525878899</c:v>
                </c:pt>
                <c:pt idx="4966">
                  <c:v>54.659999847412102</c:v>
                </c:pt>
                <c:pt idx="4967">
                  <c:v>54.669998168945298</c:v>
                </c:pt>
                <c:pt idx="4968">
                  <c:v>54.680000305175803</c:v>
                </c:pt>
                <c:pt idx="4969">
                  <c:v>54.689998626708999</c:v>
                </c:pt>
                <c:pt idx="4970">
                  <c:v>54.700000762939503</c:v>
                </c:pt>
                <c:pt idx="4971">
                  <c:v>54.709999084472699</c:v>
                </c:pt>
                <c:pt idx="4972">
                  <c:v>54.720001220703097</c:v>
                </c:pt>
                <c:pt idx="4973">
                  <c:v>54.7299995422363</c:v>
                </c:pt>
                <c:pt idx="4974">
                  <c:v>54.740001678466797</c:v>
                </c:pt>
                <c:pt idx="4975">
                  <c:v>54.75</c:v>
                </c:pt>
                <c:pt idx="4976">
                  <c:v>54.759998321533203</c:v>
                </c:pt>
                <c:pt idx="4977">
                  <c:v>54.7700004577637</c:v>
                </c:pt>
                <c:pt idx="4978">
                  <c:v>54.779998779296903</c:v>
                </c:pt>
                <c:pt idx="4979">
                  <c:v>54.790000915527301</c:v>
                </c:pt>
                <c:pt idx="4980">
                  <c:v>54.799999237060497</c:v>
                </c:pt>
                <c:pt idx="4981">
                  <c:v>54.810001373291001</c:v>
                </c:pt>
                <c:pt idx="4982">
                  <c:v>54.819999694824197</c:v>
                </c:pt>
                <c:pt idx="4983">
                  <c:v>54.830001831054702</c:v>
                </c:pt>
                <c:pt idx="4984">
                  <c:v>54.840000152587898</c:v>
                </c:pt>
                <c:pt idx="4985">
                  <c:v>54.849998474121101</c:v>
                </c:pt>
                <c:pt idx="4986">
                  <c:v>54.860000610351598</c:v>
                </c:pt>
                <c:pt idx="4987">
                  <c:v>54.869998931884801</c:v>
                </c:pt>
                <c:pt idx="4988">
                  <c:v>54.880001068115199</c:v>
                </c:pt>
                <c:pt idx="4989">
                  <c:v>54.889999389648402</c:v>
                </c:pt>
                <c:pt idx="4990">
                  <c:v>54.900001525878899</c:v>
                </c:pt>
                <c:pt idx="4991">
                  <c:v>54.909999847412102</c:v>
                </c:pt>
                <c:pt idx="4992">
                  <c:v>54.919998168945298</c:v>
                </c:pt>
                <c:pt idx="4993">
                  <c:v>54.930000305175803</c:v>
                </c:pt>
                <c:pt idx="4994">
                  <c:v>54.939998626708999</c:v>
                </c:pt>
                <c:pt idx="4995">
                  <c:v>54.950000762939503</c:v>
                </c:pt>
                <c:pt idx="4996">
                  <c:v>54.959999084472699</c:v>
                </c:pt>
                <c:pt idx="4997">
                  <c:v>54.970001220703097</c:v>
                </c:pt>
                <c:pt idx="4998">
                  <c:v>54.9799995422363</c:v>
                </c:pt>
                <c:pt idx="4999">
                  <c:v>54.990001678466797</c:v>
                </c:pt>
                <c:pt idx="5000">
                  <c:v>55</c:v>
                </c:pt>
                <c:pt idx="5001">
                  <c:v>55.009998321533203</c:v>
                </c:pt>
                <c:pt idx="5002">
                  <c:v>55.0200004577637</c:v>
                </c:pt>
                <c:pt idx="5003">
                  <c:v>55.029998779296903</c:v>
                </c:pt>
                <c:pt idx="5004">
                  <c:v>55.040000915527301</c:v>
                </c:pt>
                <c:pt idx="5005">
                  <c:v>55.049999237060497</c:v>
                </c:pt>
                <c:pt idx="5006">
                  <c:v>55.060001373291001</c:v>
                </c:pt>
                <c:pt idx="5007">
                  <c:v>55.069999694824197</c:v>
                </c:pt>
                <c:pt idx="5008">
                  <c:v>55.080001831054702</c:v>
                </c:pt>
                <c:pt idx="5009">
                  <c:v>55.090000152587898</c:v>
                </c:pt>
                <c:pt idx="5010">
                  <c:v>55.099998474121101</c:v>
                </c:pt>
                <c:pt idx="5011">
                  <c:v>55.110000610351598</c:v>
                </c:pt>
                <c:pt idx="5012">
                  <c:v>55.119998931884801</c:v>
                </c:pt>
                <c:pt idx="5013">
                  <c:v>55.130001068115199</c:v>
                </c:pt>
                <c:pt idx="5014">
                  <c:v>55.139999389648402</c:v>
                </c:pt>
                <c:pt idx="5015">
                  <c:v>55.150001525878899</c:v>
                </c:pt>
                <c:pt idx="5016">
                  <c:v>55.159999847412102</c:v>
                </c:pt>
                <c:pt idx="5017">
                  <c:v>55.169998168945298</c:v>
                </c:pt>
                <c:pt idx="5018">
                  <c:v>55.180000305175803</c:v>
                </c:pt>
                <c:pt idx="5019">
                  <c:v>55.189998626708999</c:v>
                </c:pt>
                <c:pt idx="5020">
                  <c:v>55.200000762939503</c:v>
                </c:pt>
                <c:pt idx="5021">
                  <c:v>55.209999084472699</c:v>
                </c:pt>
                <c:pt idx="5022">
                  <c:v>55.220001220703097</c:v>
                </c:pt>
                <c:pt idx="5023">
                  <c:v>55.2299995422363</c:v>
                </c:pt>
                <c:pt idx="5024">
                  <c:v>55.240001678466797</c:v>
                </c:pt>
                <c:pt idx="5025">
                  <c:v>55.25</c:v>
                </c:pt>
                <c:pt idx="5026">
                  <c:v>55.259998321533203</c:v>
                </c:pt>
                <c:pt idx="5027">
                  <c:v>55.2700004577637</c:v>
                </c:pt>
                <c:pt idx="5028">
                  <c:v>55.279998779296903</c:v>
                </c:pt>
                <c:pt idx="5029">
                  <c:v>55.290000915527301</c:v>
                </c:pt>
                <c:pt idx="5030">
                  <c:v>55.299999237060497</c:v>
                </c:pt>
                <c:pt idx="5031">
                  <c:v>55.310001373291001</c:v>
                </c:pt>
                <c:pt idx="5032">
                  <c:v>55.319999694824197</c:v>
                </c:pt>
                <c:pt idx="5033">
                  <c:v>55.330001831054702</c:v>
                </c:pt>
                <c:pt idx="5034">
                  <c:v>55.340000152587898</c:v>
                </c:pt>
                <c:pt idx="5035">
                  <c:v>55.349998474121101</c:v>
                </c:pt>
                <c:pt idx="5036">
                  <c:v>55.360000610351598</c:v>
                </c:pt>
                <c:pt idx="5037">
                  <c:v>55.369998931884801</c:v>
                </c:pt>
                <c:pt idx="5038">
                  <c:v>55.380001068115199</c:v>
                </c:pt>
                <c:pt idx="5039">
                  <c:v>55.389999389648402</c:v>
                </c:pt>
                <c:pt idx="5040">
                  <c:v>55.400001525878899</c:v>
                </c:pt>
                <c:pt idx="5041">
                  <c:v>55.409999847412102</c:v>
                </c:pt>
                <c:pt idx="5042">
                  <c:v>55.419998168945298</c:v>
                </c:pt>
                <c:pt idx="5043">
                  <c:v>55.430000305175803</c:v>
                </c:pt>
                <c:pt idx="5044">
                  <c:v>55.439998626708999</c:v>
                </c:pt>
                <c:pt idx="5045">
                  <c:v>55.450000762939503</c:v>
                </c:pt>
                <c:pt idx="5046">
                  <c:v>55.459999084472699</c:v>
                </c:pt>
                <c:pt idx="5047">
                  <c:v>55.470001220703097</c:v>
                </c:pt>
                <c:pt idx="5048">
                  <c:v>55.4799995422363</c:v>
                </c:pt>
                <c:pt idx="5049">
                  <c:v>55.490001678466797</c:v>
                </c:pt>
                <c:pt idx="5050">
                  <c:v>55.5</c:v>
                </c:pt>
                <c:pt idx="5051">
                  <c:v>55.509998321533203</c:v>
                </c:pt>
                <c:pt idx="5052">
                  <c:v>55.5200004577637</c:v>
                </c:pt>
                <c:pt idx="5053">
                  <c:v>55.529998779296903</c:v>
                </c:pt>
                <c:pt idx="5054">
                  <c:v>55.540000915527301</c:v>
                </c:pt>
                <c:pt idx="5055">
                  <c:v>55.549999237060497</c:v>
                </c:pt>
                <c:pt idx="5056">
                  <c:v>55.560001373291001</c:v>
                </c:pt>
                <c:pt idx="5057">
                  <c:v>55.569999694824197</c:v>
                </c:pt>
                <c:pt idx="5058">
                  <c:v>55.580001831054702</c:v>
                </c:pt>
                <c:pt idx="5059">
                  <c:v>55.590000152587898</c:v>
                </c:pt>
                <c:pt idx="5060">
                  <c:v>55.599998474121101</c:v>
                </c:pt>
                <c:pt idx="5061">
                  <c:v>55.610000610351598</c:v>
                </c:pt>
                <c:pt idx="5062">
                  <c:v>55.619998931884801</c:v>
                </c:pt>
                <c:pt idx="5063">
                  <c:v>55.630001068115199</c:v>
                </c:pt>
                <c:pt idx="5064">
                  <c:v>55.639999389648402</c:v>
                </c:pt>
                <c:pt idx="5065">
                  <c:v>55.650001525878899</c:v>
                </c:pt>
                <c:pt idx="5066">
                  <c:v>55.659999847412102</c:v>
                </c:pt>
                <c:pt idx="5067">
                  <c:v>55.669998168945298</c:v>
                </c:pt>
                <c:pt idx="5068">
                  <c:v>55.680000305175803</c:v>
                </c:pt>
                <c:pt idx="5069">
                  <c:v>55.689998626708999</c:v>
                </c:pt>
                <c:pt idx="5070">
                  <c:v>55.700000762939503</c:v>
                </c:pt>
                <c:pt idx="5071">
                  <c:v>55.709999084472699</c:v>
                </c:pt>
                <c:pt idx="5072">
                  <c:v>55.720001220703097</c:v>
                </c:pt>
                <c:pt idx="5073">
                  <c:v>55.7299995422363</c:v>
                </c:pt>
                <c:pt idx="5074">
                  <c:v>55.740001678466797</c:v>
                </c:pt>
                <c:pt idx="5075">
                  <c:v>55.75</c:v>
                </c:pt>
                <c:pt idx="5076">
                  <c:v>55.759998321533203</c:v>
                </c:pt>
                <c:pt idx="5077">
                  <c:v>55.7700004577637</c:v>
                </c:pt>
                <c:pt idx="5078">
                  <c:v>55.779998779296903</c:v>
                </c:pt>
                <c:pt idx="5079">
                  <c:v>55.790000915527301</c:v>
                </c:pt>
                <c:pt idx="5080">
                  <c:v>55.799999237060497</c:v>
                </c:pt>
                <c:pt idx="5081">
                  <c:v>55.810001373291001</c:v>
                </c:pt>
                <c:pt idx="5082">
                  <c:v>55.819999694824197</c:v>
                </c:pt>
                <c:pt idx="5083">
                  <c:v>55.830001831054702</c:v>
                </c:pt>
                <c:pt idx="5084">
                  <c:v>55.840000152587898</c:v>
                </c:pt>
                <c:pt idx="5085">
                  <c:v>55.849998474121101</c:v>
                </c:pt>
                <c:pt idx="5086">
                  <c:v>55.860000610351598</c:v>
                </c:pt>
                <c:pt idx="5087">
                  <c:v>55.869998931884801</c:v>
                </c:pt>
                <c:pt idx="5088">
                  <c:v>55.880001068115199</c:v>
                </c:pt>
                <c:pt idx="5089">
                  <c:v>55.889999389648402</c:v>
                </c:pt>
                <c:pt idx="5090">
                  <c:v>55.900001525878899</c:v>
                </c:pt>
                <c:pt idx="5091">
                  <c:v>55.909999847412102</c:v>
                </c:pt>
                <c:pt idx="5092">
                  <c:v>55.919998168945298</c:v>
                </c:pt>
                <c:pt idx="5093">
                  <c:v>55.930000305175803</c:v>
                </c:pt>
                <c:pt idx="5094">
                  <c:v>55.939998626708999</c:v>
                </c:pt>
                <c:pt idx="5095">
                  <c:v>55.950000762939503</c:v>
                </c:pt>
                <c:pt idx="5096">
                  <c:v>55.959999084472699</c:v>
                </c:pt>
                <c:pt idx="5097">
                  <c:v>55.970001220703097</c:v>
                </c:pt>
                <c:pt idx="5098">
                  <c:v>55.9799995422363</c:v>
                </c:pt>
                <c:pt idx="5099">
                  <c:v>55.990001678466797</c:v>
                </c:pt>
                <c:pt idx="5100">
                  <c:v>56</c:v>
                </c:pt>
                <c:pt idx="5101">
                  <c:v>56.009998321533203</c:v>
                </c:pt>
                <c:pt idx="5102">
                  <c:v>56.0200004577637</c:v>
                </c:pt>
                <c:pt idx="5103">
                  <c:v>56.029998779296903</c:v>
                </c:pt>
                <c:pt idx="5104">
                  <c:v>56.040000915527301</c:v>
                </c:pt>
                <c:pt idx="5105">
                  <c:v>56.049999237060497</c:v>
                </c:pt>
                <c:pt idx="5106">
                  <c:v>56.060001373291001</c:v>
                </c:pt>
                <c:pt idx="5107">
                  <c:v>56.069999694824197</c:v>
                </c:pt>
                <c:pt idx="5108">
                  <c:v>56.080001831054702</c:v>
                </c:pt>
                <c:pt idx="5109">
                  <c:v>56.090000152587898</c:v>
                </c:pt>
                <c:pt idx="5110">
                  <c:v>56.099998474121101</c:v>
                </c:pt>
                <c:pt idx="5111">
                  <c:v>56.110000610351598</c:v>
                </c:pt>
                <c:pt idx="5112">
                  <c:v>56.119998931884801</c:v>
                </c:pt>
                <c:pt idx="5113">
                  <c:v>56.130001068115199</c:v>
                </c:pt>
                <c:pt idx="5114">
                  <c:v>56.139999389648402</c:v>
                </c:pt>
                <c:pt idx="5115">
                  <c:v>56.150001525878899</c:v>
                </c:pt>
                <c:pt idx="5116">
                  <c:v>56.159999847412102</c:v>
                </c:pt>
                <c:pt idx="5117">
                  <c:v>56.169998168945298</c:v>
                </c:pt>
                <c:pt idx="5118">
                  <c:v>56.180000305175803</c:v>
                </c:pt>
                <c:pt idx="5119">
                  <c:v>56.189998626708999</c:v>
                </c:pt>
                <c:pt idx="5120">
                  <c:v>56.200000762939503</c:v>
                </c:pt>
                <c:pt idx="5121">
                  <c:v>56.209999084472699</c:v>
                </c:pt>
                <c:pt idx="5122">
                  <c:v>56.220001220703097</c:v>
                </c:pt>
                <c:pt idx="5123">
                  <c:v>56.2299995422363</c:v>
                </c:pt>
                <c:pt idx="5124">
                  <c:v>56.240001678466797</c:v>
                </c:pt>
                <c:pt idx="5125">
                  <c:v>56.25</c:v>
                </c:pt>
                <c:pt idx="5126">
                  <c:v>56.259998321533203</c:v>
                </c:pt>
                <c:pt idx="5127">
                  <c:v>56.2700004577637</c:v>
                </c:pt>
                <c:pt idx="5128">
                  <c:v>56.279998779296903</c:v>
                </c:pt>
                <c:pt idx="5129">
                  <c:v>56.290000915527301</c:v>
                </c:pt>
                <c:pt idx="5130">
                  <c:v>56.299999237060497</c:v>
                </c:pt>
                <c:pt idx="5131">
                  <c:v>56.310001373291001</c:v>
                </c:pt>
                <c:pt idx="5132">
                  <c:v>56.319999694824197</c:v>
                </c:pt>
                <c:pt idx="5133">
                  <c:v>56.330001831054702</c:v>
                </c:pt>
                <c:pt idx="5134">
                  <c:v>56.340000152587898</c:v>
                </c:pt>
                <c:pt idx="5135">
                  <c:v>56.349998474121101</c:v>
                </c:pt>
                <c:pt idx="5136">
                  <c:v>56.360000610351598</c:v>
                </c:pt>
                <c:pt idx="5137">
                  <c:v>56.369998931884801</c:v>
                </c:pt>
                <c:pt idx="5138">
                  <c:v>56.380001068115199</c:v>
                </c:pt>
                <c:pt idx="5139">
                  <c:v>56.389999389648402</c:v>
                </c:pt>
                <c:pt idx="5140">
                  <c:v>56.400001525878899</c:v>
                </c:pt>
                <c:pt idx="5141">
                  <c:v>56.409999847412102</c:v>
                </c:pt>
                <c:pt idx="5142">
                  <c:v>56.419998168945298</c:v>
                </c:pt>
                <c:pt idx="5143">
                  <c:v>56.430000305175803</c:v>
                </c:pt>
                <c:pt idx="5144">
                  <c:v>56.439998626708999</c:v>
                </c:pt>
                <c:pt idx="5145">
                  <c:v>56.450000762939503</c:v>
                </c:pt>
                <c:pt idx="5146">
                  <c:v>56.459999084472699</c:v>
                </c:pt>
                <c:pt idx="5147">
                  <c:v>56.470001220703097</c:v>
                </c:pt>
                <c:pt idx="5148">
                  <c:v>56.4799995422363</c:v>
                </c:pt>
                <c:pt idx="5149">
                  <c:v>56.490001678466797</c:v>
                </c:pt>
                <c:pt idx="5150">
                  <c:v>56.5</c:v>
                </c:pt>
                <c:pt idx="5151">
                  <c:v>56.509998321533203</c:v>
                </c:pt>
                <c:pt idx="5152">
                  <c:v>56.5200004577637</c:v>
                </c:pt>
                <c:pt idx="5153">
                  <c:v>56.529998779296903</c:v>
                </c:pt>
                <c:pt idx="5154">
                  <c:v>56.540000915527301</c:v>
                </c:pt>
                <c:pt idx="5155">
                  <c:v>56.549999237060497</c:v>
                </c:pt>
                <c:pt idx="5156">
                  <c:v>56.560001373291001</c:v>
                </c:pt>
                <c:pt idx="5157">
                  <c:v>56.569999694824197</c:v>
                </c:pt>
                <c:pt idx="5158">
                  <c:v>56.580001831054702</c:v>
                </c:pt>
                <c:pt idx="5159">
                  <c:v>56.590000152587898</c:v>
                </c:pt>
                <c:pt idx="5160">
                  <c:v>56.599998474121101</c:v>
                </c:pt>
                <c:pt idx="5161">
                  <c:v>56.610000610351598</c:v>
                </c:pt>
                <c:pt idx="5162">
                  <c:v>56.619998931884801</c:v>
                </c:pt>
                <c:pt idx="5163">
                  <c:v>56.630001068115199</c:v>
                </c:pt>
                <c:pt idx="5164">
                  <c:v>56.639999389648402</c:v>
                </c:pt>
                <c:pt idx="5165">
                  <c:v>56.650001525878899</c:v>
                </c:pt>
                <c:pt idx="5166">
                  <c:v>56.659999847412102</c:v>
                </c:pt>
                <c:pt idx="5167">
                  <c:v>56.669998168945298</c:v>
                </c:pt>
                <c:pt idx="5168">
                  <c:v>56.680000305175803</c:v>
                </c:pt>
                <c:pt idx="5169">
                  <c:v>56.689998626708999</c:v>
                </c:pt>
                <c:pt idx="5170">
                  <c:v>56.700000762939503</c:v>
                </c:pt>
                <c:pt idx="5171">
                  <c:v>56.709999084472699</c:v>
                </c:pt>
                <c:pt idx="5172">
                  <c:v>56.720001220703097</c:v>
                </c:pt>
                <c:pt idx="5173">
                  <c:v>56.7299995422363</c:v>
                </c:pt>
                <c:pt idx="5174">
                  <c:v>56.740001678466797</c:v>
                </c:pt>
                <c:pt idx="5175">
                  <c:v>56.75</c:v>
                </c:pt>
                <c:pt idx="5176">
                  <c:v>56.759998321533203</c:v>
                </c:pt>
                <c:pt idx="5177">
                  <c:v>56.7700004577637</c:v>
                </c:pt>
                <c:pt idx="5178">
                  <c:v>56.779998779296903</c:v>
                </c:pt>
                <c:pt idx="5179">
                  <c:v>56.790000915527301</c:v>
                </c:pt>
                <c:pt idx="5180">
                  <c:v>56.799999237060497</c:v>
                </c:pt>
                <c:pt idx="5181">
                  <c:v>56.810001373291001</c:v>
                </c:pt>
                <c:pt idx="5182">
                  <c:v>56.819999694824197</c:v>
                </c:pt>
                <c:pt idx="5183">
                  <c:v>56.830001831054702</c:v>
                </c:pt>
                <c:pt idx="5184">
                  <c:v>56.840000152587898</c:v>
                </c:pt>
                <c:pt idx="5185">
                  <c:v>56.849998474121101</c:v>
                </c:pt>
                <c:pt idx="5186">
                  <c:v>56.860000610351598</c:v>
                </c:pt>
                <c:pt idx="5187">
                  <c:v>56.869998931884801</c:v>
                </c:pt>
                <c:pt idx="5188">
                  <c:v>56.880001068115199</c:v>
                </c:pt>
                <c:pt idx="5189">
                  <c:v>56.889999389648402</c:v>
                </c:pt>
                <c:pt idx="5190">
                  <c:v>56.900001525878899</c:v>
                </c:pt>
                <c:pt idx="5191">
                  <c:v>56.909999847412102</c:v>
                </c:pt>
                <c:pt idx="5192">
                  <c:v>56.919998168945298</c:v>
                </c:pt>
                <c:pt idx="5193">
                  <c:v>56.930000305175803</c:v>
                </c:pt>
                <c:pt idx="5194">
                  <c:v>56.939998626708999</c:v>
                </c:pt>
                <c:pt idx="5195">
                  <c:v>56.950000762939503</c:v>
                </c:pt>
                <c:pt idx="5196">
                  <c:v>56.959999084472699</c:v>
                </c:pt>
                <c:pt idx="5197">
                  <c:v>56.970001220703097</c:v>
                </c:pt>
                <c:pt idx="5198">
                  <c:v>56.9799995422363</c:v>
                </c:pt>
                <c:pt idx="5199">
                  <c:v>56.990001678466797</c:v>
                </c:pt>
                <c:pt idx="5200">
                  <c:v>57</c:v>
                </c:pt>
                <c:pt idx="5201">
                  <c:v>57.009998321533203</c:v>
                </c:pt>
                <c:pt idx="5202">
                  <c:v>57.0200004577637</c:v>
                </c:pt>
                <c:pt idx="5203">
                  <c:v>57.029998779296903</c:v>
                </c:pt>
                <c:pt idx="5204">
                  <c:v>57.040000915527301</c:v>
                </c:pt>
                <c:pt idx="5205">
                  <c:v>57.049999237060497</c:v>
                </c:pt>
                <c:pt idx="5206">
                  <c:v>57.060001373291001</c:v>
                </c:pt>
                <c:pt idx="5207">
                  <c:v>57.069999694824197</c:v>
                </c:pt>
                <c:pt idx="5208">
                  <c:v>57.080001831054702</c:v>
                </c:pt>
                <c:pt idx="5209">
                  <c:v>57.090000152587898</c:v>
                </c:pt>
                <c:pt idx="5210">
                  <c:v>57.099998474121101</c:v>
                </c:pt>
                <c:pt idx="5211">
                  <c:v>57.110000610351598</c:v>
                </c:pt>
                <c:pt idx="5212">
                  <c:v>57.119998931884801</c:v>
                </c:pt>
                <c:pt idx="5213">
                  <c:v>57.130001068115199</c:v>
                </c:pt>
                <c:pt idx="5214">
                  <c:v>57.139999389648402</c:v>
                </c:pt>
                <c:pt idx="5215">
                  <c:v>57.150001525878899</c:v>
                </c:pt>
                <c:pt idx="5216">
                  <c:v>57.159999847412102</c:v>
                </c:pt>
                <c:pt idx="5217">
                  <c:v>57.169998168945298</c:v>
                </c:pt>
                <c:pt idx="5218">
                  <c:v>57.180000305175803</c:v>
                </c:pt>
                <c:pt idx="5219">
                  <c:v>57.189998626708999</c:v>
                </c:pt>
                <c:pt idx="5220">
                  <c:v>57.200000762939503</c:v>
                </c:pt>
                <c:pt idx="5221">
                  <c:v>57.209999084472699</c:v>
                </c:pt>
                <c:pt idx="5222">
                  <c:v>57.220001220703097</c:v>
                </c:pt>
                <c:pt idx="5223">
                  <c:v>57.2299995422363</c:v>
                </c:pt>
                <c:pt idx="5224">
                  <c:v>57.240001678466797</c:v>
                </c:pt>
                <c:pt idx="5225">
                  <c:v>57.25</c:v>
                </c:pt>
                <c:pt idx="5226">
                  <c:v>57.259998321533203</c:v>
                </c:pt>
                <c:pt idx="5227">
                  <c:v>57.2700004577637</c:v>
                </c:pt>
                <c:pt idx="5228">
                  <c:v>57.279998779296903</c:v>
                </c:pt>
                <c:pt idx="5229">
                  <c:v>57.290000915527301</c:v>
                </c:pt>
                <c:pt idx="5230">
                  <c:v>57.299999237060497</c:v>
                </c:pt>
                <c:pt idx="5231">
                  <c:v>57.310001373291001</c:v>
                </c:pt>
                <c:pt idx="5232">
                  <c:v>57.319999694824197</c:v>
                </c:pt>
                <c:pt idx="5233">
                  <c:v>57.330001831054702</c:v>
                </c:pt>
                <c:pt idx="5234">
                  <c:v>57.340000152587898</c:v>
                </c:pt>
                <c:pt idx="5235">
                  <c:v>57.349998474121101</c:v>
                </c:pt>
                <c:pt idx="5236">
                  <c:v>57.360000610351598</c:v>
                </c:pt>
                <c:pt idx="5237">
                  <c:v>57.369998931884801</c:v>
                </c:pt>
                <c:pt idx="5238">
                  <c:v>57.380001068115199</c:v>
                </c:pt>
                <c:pt idx="5239">
                  <c:v>57.389999389648402</c:v>
                </c:pt>
                <c:pt idx="5240">
                  <c:v>57.400001525878899</c:v>
                </c:pt>
                <c:pt idx="5241">
                  <c:v>57.409999847412102</c:v>
                </c:pt>
                <c:pt idx="5242">
                  <c:v>57.419998168945298</c:v>
                </c:pt>
                <c:pt idx="5243">
                  <c:v>57.430000305175803</c:v>
                </c:pt>
                <c:pt idx="5244">
                  <c:v>57.439998626708999</c:v>
                </c:pt>
                <c:pt idx="5245">
                  <c:v>57.450000762939503</c:v>
                </c:pt>
                <c:pt idx="5246">
                  <c:v>57.459999084472699</c:v>
                </c:pt>
                <c:pt idx="5247">
                  <c:v>57.470001220703097</c:v>
                </c:pt>
                <c:pt idx="5248">
                  <c:v>57.4799995422363</c:v>
                </c:pt>
                <c:pt idx="5249">
                  <c:v>57.490001678466797</c:v>
                </c:pt>
                <c:pt idx="5250">
                  <c:v>57.5</c:v>
                </c:pt>
                <c:pt idx="5251">
                  <c:v>57.509998321533203</c:v>
                </c:pt>
                <c:pt idx="5252">
                  <c:v>57.5200004577637</c:v>
                </c:pt>
                <c:pt idx="5253">
                  <c:v>57.529998779296903</c:v>
                </c:pt>
                <c:pt idx="5254">
                  <c:v>57.540000915527301</c:v>
                </c:pt>
                <c:pt idx="5255">
                  <c:v>57.549999237060497</c:v>
                </c:pt>
                <c:pt idx="5256">
                  <c:v>57.560001373291001</c:v>
                </c:pt>
                <c:pt idx="5257">
                  <c:v>57.569999694824197</c:v>
                </c:pt>
                <c:pt idx="5258">
                  <c:v>57.580001831054702</c:v>
                </c:pt>
                <c:pt idx="5259">
                  <c:v>57.590000152587898</c:v>
                </c:pt>
                <c:pt idx="5260">
                  <c:v>57.599998474121101</c:v>
                </c:pt>
                <c:pt idx="5261">
                  <c:v>57.610000610351598</c:v>
                </c:pt>
                <c:pt idx="5262">
                  <c:v>57.619998931884801</c:v>
                </c:pt>
                <c:pt idx="5263">
                  <c:v>57.630001068115199</c:v>
                </c:pt>
                <c:pt idx="5264">
                  <c:v>57.639999389648402</c:v>
                </c:pt>
                <c:pt idx="5265">
                  <c:v>57.650001525878899</c:v>
                </c:pt>
                <c:pt idx="5266">
                  <c:v>57.659999847412102</c:v>
                </c:pt>
                <c:pt idx="5267">
                  <c:v>57.669998168945298</c:v>
                </c:pt>
                <c:pt idx="5268">
                  <c:v>57.680000305175803</c:v>
                </c:pt>
                <c:pt idx="5269">
                  <c:v>57.689998626708999</c:v>
                </c:pt>
                <c:pt idx="5270">
                  <c:v>57.700000762939503</c:v>
                </c:pt>
                <c:pt idx="5271">
                  <c:v>57.709999084472699</c:v>
                </c:pt>
                <c:pt idx="5272">
                  <c:v>57.720001220703097</c:v>
                </c:pt>
                <c:pt idx="5273">
                  <c:v>57.7299995422363</c:v>
                </c:pt>
                <c:pt idx="5274">
                  <c:v>57.740001678466797</c:v>
                </c:pt>
                <c:pt idx="5275">
                  <c:v>57.75</c:v>
                </c:pt>
                <c:pt idx="5276">
                  <c:v>57.759998321533203</c:v>
                </c:pt>
                <c:pt idx="5277">
                  <c:v>57.7700004577637</c:v>
                </c:pt>
                <c:pt idx="5278">
                  <c:v>57.779998779296903</c:v>
                </c:pt>
                <c:pt idx="5279">
                  <c:v>57.790000915527301</c:v>
                </c:pt>
                <c:pt idx="5280">
                  <c:v>57.799999237060497</c:v>
                </c:pt>
                <c:pt idx="5281">
                  <c:v>57.810001373291001</c:v>
                </c:pt>
                <c:pt idx="5282">
                  <c:v>57.819999694824197</c:v>
                </c:pt>
                <c:pt idx="5283">
                  <c:v>57.830001831054702</c:v>
                </c:pt>
                <c:pt idx="5284">
                  <c:v>57.840000152587898</c:v>
                </c:pt>
                <c:pt idx="5285">
                  <c:v>57.849998474121101</c:v>
                </c:pt>
                <c:pt idx="5286">
                  <c:v>57.860000610351598</c:v>
                </c:pt>
                <c:pt idx="5287">
                  <c:v>57.869998931884801</c:v>
                </c:pt>
                <c:pt idx="5288">
                  <c:v>57.880001068115199</c:v>
                </c:pt>
                <c:pt idx="5289">
                  <c:v>57.889999389648402</c:v>
                </c:pt>
                <c:pt idx="5290">
                  <c:v>57.900001525878899</c:v>
                </c:pt>
                <c:pt idx="5291">
                  <c:v>57.909999847412102</c:v>
                </c:pt>
                <c:pt idx="5292">
                  <c:v>57.919998168945298</c:v>
                </c:pt>
                <c:pt idx="5293">
                  <c:v>57.930000305175803</c:v>
                </c:pt>
                <c:pt idx="5294">
                  <c:v>57.939998626708999</c:v>
                </c:pt>
                <c:pt idx="5295">
                  <c:v>57.950000762939503</c:v>
                </c:pt>
                <c:pt idx="5296">
                  <c:v>57.959999084472699</c:v>
                </c:pt>
                <c:pt idx="5297">
                  <c:v>57.970001220703097</c:v>
                </c:pt>
                <c:pt idx="5298">
                  <c:v>57.9799995422363</c:v>
                </c:pt>
                <c:pt idx="5299">
                  <c:v>57.990001678466797</c:v>
                </c:pt>
                <c:pt idx="5300">
                  <c:v>58</c:v>
                </c:pt>
                <c:pt idx="5301">
                  <c:v>58.009998321533203</c:v>
                </c:pt>
                <c:pt idx="5302">
                  <c:v>58.0200004577637</c:v>
                </c:pt>
                <c:pt idx="5303">
                  <c:v>58.029998779296903</c:v>
                </c:pt>
                <c:pt idx="5304">
                  <c:v>58.040000915527301</c:v>
                </c:pt>
                <c:pt idx="5305">
                  <c:v>58.049999237060497</c:v>
                </c:pt>
                <c:pt idx="5306">
                  <c:v>58.060001373291001</c:v>
                </c:pt>
                <c:pt idx="5307">
                  <c:v>58.069999694824197</c:v>
                </c:pt>
                <c:pt idx="5308">
                  <c:v>58.080001831054702</c:v>
                </c:pt>
                <c:pt idx="5309">
                  <c:v>58.090000152587898</c:v>
                </c:pt>
                <c:pt idx="5310">
                  <c:v>58.099998474121101</c:v>
                </c:pt>
                <c:pt idx="5311">
                  <c:v>58.110000610351598</c:v>
                </c:pt>
                <c:pt idx="5312">
                  <c:v>58.119998931884801</c:v>
                </c:pt>
                <c:pt idx="5313">
                  <c:v>58.130001068115199</c:v>
                </c:pt>
                <c:pt idx="5314">
                  <c:v>58.139999389648402</c:v>
                </c:pt>
                <c:pt idx="5315">
                  <c:v>58.150001525878899</c:v>
                </c:pt>
                <c:pt idx="5316">
                  <c:v>58.159999847412102</c:v>
                </c:pt>
                <c:pt idx="5317">
                  <c:v>58.169998168945298</c:v>
                </c:pt>
                <c:pt idx="5318">
                  <c:v>58.180000305175803</c:v>
                </c:pt>
                <c:pt idx="5319">
                  <c:v>58.189998626708999</c:v>
                </c:pt>
                <c:pt idx="5320">
                  <c:v>58.200000762939503</c:v>
                </c:pt>
                <c:pt idx="5321">
                  <c:v>58.209999084472699</c:v>
                </c:pt>
                <c:pt idx="5322">
                  <c:v>58.220001220703097</c:v>
                </c:pt>
                <c:pt idx="5323">
                  <c:v>58.2299995422363</c:v>
                </c:pt>
                <c:pt idx="5324">
                  <c:v>58.240001678466797</c:v>
                </c:pt>
                <c:pt idx="5325">
                  <c:v>58.25</c:v>
                </c:pt>
                <c:pt idx="5326">
                  <c:v>58.259998321533203</c:v>
                </c:pt>
                <c:pt idx="5327">
                  <c:v>58.2700004577637</c:v>
                </c:pt>
                <c:pt idx="5328">
                  <c:v>58.279998779296903</c:v>
                </c:pt>
                <c:pt idx="5329">
                  <c:v>58.290000915527301</c:v>
                </c:pt>
                <c:pt idx="5330">
                  <c:v>58.299999237060497</c:v>
                </c:pt>
                <c:pt idx="5331">
                  <c:v>58.310001373291001</c:v>
                </c:pt>
                <c:pt idx="5332">
                  <c:v>58.319999694824197</c:v>
                </c:pt>
                <c:pt idx="5333">
                  <c:v>58.330001831054702</c:v>
                </c:pt>
                <c:pt idx="5334">
                  <c:v>58.340000152587898</c:v>
                </c:pt>
                <c:pt idx="5335">
                  <c:v>58.349998474121101</c:v>
                </c:pt>
                <c:pt idx="5336">
                  <c:v>58.360000610351598</c:v>
                </c:pt>
                <c:pt idx="5337">
                  <c:v>58.369998931884801</c:v>
                </c:pt>
                <c:pt idx="5338">
                  <c:v>58.380001068115199</c:v>
                </c:pt>
                <c:pt idx="5339">
                  <c:v>58.389999389648402</c:v>
                </c:pt>
                <c:pt idx="5340">
                  <c:v>58.400001525878899</c:v>
                </c:pt>
                <c:pt idx="5341">
                  <c:v>58.409999847412102</c:v>
                </c:pt>
                <c:pt idx="5342">
                  <c:v>58.419998168945298</c:v>
                </c:pt>
                <c:pt idx="5343">
                  <c:v>58.430000305175803</c:v>
                </c:pt>
                <c:pt idx="5344">
                  <c:v>58.439998626708999</c:v>
                </c:pt>
                <c:pt idx="5345">
                  <c:v>58.450000762939503</c:v>
                </c:pt>
                <c:pt idx="5346">
                  <c:v>58.459999084472699</c:v>
                </c:pt>
                <c:pt idx="5347">
                  <c:v>58.470001220703097</c:v>
                </c:pt>
                <c:pt idx="5348">
                  <c:v>58.4799995422363</c:v>
                </c:pt>
                <c:pt idx="5349">
                  <c:v>58.490001678466797</c:v>
                </c:pt>
                <c:pt idx="5350">
                  <c:v>58.5</c:v>
                </c:pt>
                <c:pt idx="5351">
                  <c:v>58.509998321533203</c:v>
                </c:pt>
                <c:pt idx="5352">
                  <c:v>58.5200004577637</c:v>
                </c:pt>
                <c:pt idx="5353">
                  <c:v>58.529998779296903</c:v>
                </c:pt>
                <c:pt idx="5354">
                  <c:v>58.540000915527301</c:v>
                </c:pt>
                <c:pt idx="5355">
                  <c:v>58.549999237060497</c:v>
                </c:pt>
                <c:pt idx="5356">
                  <c:v>58.560001373291001</c:v>
                </c:pt>
                <c:pt idx="5357">
                  <c:v>58.569999694824197</c:v>
                </c:pt>
                <c:pt idx="5358">
                  <c:v>58.580001831054702</c:v>
                </c:pt>
                <c:pt idx="5359">
                  <c:v>58.590000152587898</c:v>
                </c:pt>
                <c:pt idx="5360">
                  <c:v>58.599998474121101</c:v>
                </c:pt>
                <c:pt idx="5361">
                  <c:v>58.610000610351598</c:v>
                </c:pt>
                <c:pt idx="5362">
                  <c:v>58.619998931884801</c:v>
                </c:pt>
                <c:pt idx="5363">
                  <c:v>58.630001068115199</c:v>
                </c:pt>
                <c:pt idx="5364">
                  <c:v>58.639999389648402</c:v>
                </c:pt>
                <c:pt idx="5365">
                  <c:v>58.650001525878899</c:v>
                </c:pt>
                <c:pt idx="5366">
                  <c:v>58.659999847412102</c:v>
                </c:pt>
                <c:pt idx="5367">
                  <c:v>58.669998168945298</c:v>
                </c:pt>
                <c:pt idx="5368">
                  <c:v>58.680000305175803</c:v>
                </c:pt>
                <c:pt idx="5369">
                  <c:v>58.689998626708999</c:v>
                </c:pt>
                <c:pt idx="5370">
                  <c:v>58.700000762939503</c:v>
                </c:pt>
                <c:pt idx="5371">
                  <c:v>58.709999084472699</c:v>
                </c:pt>
                <c:pt idx="5372">
                  <c:v>58.720001220703097</c:v>
                </c:pt>
                <c:pt idx="5373">
                  <c:v>58.7299995422363</c:v>
                </c:pt>
                <c:pt idx="5374">
                  <c:v>58.740001678466797</c:v>
                </c:pt>
                <c:pt idx="5375">
                  <c:v>58.75</c:v>
                </c:pt>
                <c:pt idx="5376">
                  <c:v>58.759998321533203</c:v>
                </c:pt>
                <c:pt idx="5377">
                  <c:v>58.7700004577637</c:v>
                </c:pt>
                <c:pt idx="5378">
                  <c:v>58.779998779296903</c:v>
                </c:pt>
                <c:pt idx="5379">
                  <c:v>58.790000915527301</c:v>
                </c:pt>
                <c:pt idx="5380">
                  <c:v>58.799999237060497</c:v>
                </c:pt>
                <c:pt idx="5381">
                  <c:v>58.810001373291001</c:v>
                </c:pt>
                <c:pt idx="5382">
                  <c:v>58.819999694824197</c:v>
                </c:pt>
                <c:pt idx="5383">
                  <c:v>58.830001831054702</c:v>
                </c:pt>
                <c:pt idx="5384">
                  <c:v>58.840000152587898</c:v>
                </c:pt>
                <c:pt idx="5385">
                  <c:v>58.849998474121101</c:v>
                </c:pt>
                <c:pt idx="5386">
                  <c:v>58.860000610351598</c:v>
                </c:pt>
                <c:pt idx="5387">
                  <c:v>58.869998931884801</c:v>
                </c:pt>
                <c:pt idx="5388">
                  <c:v>58.880001068115199</c:v>
                </c:pt>
                <c:pt idx="5389">
                  <c:v>58.889999389648402</c:v>
                </c:pt>
                <c:pt idx="5390">
                  <c:v>58.900001525878899</c:v>
                </c:pt>
                <c:pt idx="5391">
                  <c:v>58.909999847412102</c:v>
                </c:pt>
                <c:pt idx="5392">
                  <c:v>58.919998168945298</c:v>
                </c:pt>
                <c:pt idx="5393">
                  <c:v>58.930000305175803</c:v>
                </c:pt>
                <c:pt idx="5394">
                  <c:v>58.939998626708999</c:v>
                </c:pt>
                <c:pt idx="5395">
                  <c:v>58.950000762939503</c:v>
                </c:pt>
                <c:pt idx="5396">
                  <c:v>58.959999084472699</c:v>
                </c:pt>
                <c:pt idx="5397">
                  <c:v>58.970001220703097</c:v>
                </c:pt>
                <c:pt idx="5398">
                  <c:v>58.9799995422363</c:v>
                </c:pt>
                <c:pt idx="5399">
                  <c:v>58.990001678466797</c:v>
                </c:pt>
                <c:pt idx="5400">
                  <c:v>59</c:v>
                </c:pt>
                <c:pt idx="5401">
                  <c:v>59.009998321533203</c:v>
                </c:pt>
                <c:pt idx="5402">
                  <c:v>59.0200004577637</c:v>
                </c:pt>
                <c:pt idx="5403">
                  <c:v>59.029998779296903</c:v>
                </c:pt>
                <c:pt idx="5404">
                  <c:v>59.040000915527301</c:v>
                </c:pt>
                <c:pt idx="5405">
                  <c:v>59.049999237060497</c:v>
                </c:pt>
                <c:pt idx="5406">
                  <c:v>59.060001373291001</c:v>
                </c:pt>
                <c:pt idx="5407">
                  <c:v>59.069999694824197</c:v>
                </c:pt>
                <c:pt idx="5408">
                  <c:v>59.080001831054702</c:v>
                </c:pt>
                <c:pt idx="5409">
                  <c:v>59.090000152587898</c:v>
                </c:pt>
                <c:pt idx="5410">
                  <c:v>59.099998474121101</c:v>
                </c:pt>
                <c:pt idx="5411">
                  <c:v>59.110000610351598</c:v>
                </c:pt>
                <c:pt idx="5412">
                  <c:v>59.119998931884801</c:v>
                </c:pt>
                <c:pt idx="5413">
                  <c:v>59.130001068115199</c:v>
                </c:pt>
                <c:pt idx="5414">
                  <c:v>59.139999389648402</c:v>
                </c:pt>
                <c:pt idx="5415">
                  <c:v>59.150001525878899</c:v>
                </c:pt>
                <c:pt idx="5416">
                  <c:v>59.159999847412102</c:v>
                </c:pt>
                <c:pt idx="5417">
                  <c:v>59.169998168945298</c:v>
                </c:pt>
                <c:pt idx="5418">
                  <c:v>59.180000305175803</c:v>
                </c:pt>
                <c:pt idx="5419">
                  <c:v>59.189998626708999</c:v>
                </c:pt>
                <c:pt idx="5420">
                  <c:v>59.200000762939503</c:v>
                </c:pt>
                <c:pt idx="5421">
                  <c:v>59.209999084472699</c:v>
                </c:pt>
                <c:pt idx="5422">
                  <c:v>59.220001220703097</c:v>
                </c:pt>
                <c:pt idx="5423">
                  <c:v>59.2299995422363</c:v>
                </c:pt>
                <c:pt idx="5424">
                  <c:v>59.240001678466797</c:v>
                </c:pt>
                <c:pt idx="5425">
                  <c:v>59.25</c:v>
                </c:pt>
                <c:pt idx="5426">
                  <c:v>59.259998321533203</c:v>
                </c:pt>
                <c:pt idx="5427">
                  <c:v>59.2700004577637</c:v>
                </c:pt>
                <c:pt idx="5428">
                  <c:v>59.279998779296903</c:v>
                </c:pt>
                <c:pt idx="5429">
                  <c:v>59.290000915527301</c:v>
                </c:pt>
                <c:pt idx="5430">
                  <c:v>59.299999237060497</c:v>
                </c:pt>
                <c:pt idx="5431">
                  <c:v>59.310001373291001</c:v>
                </c:pt>
                <c:pt idx="5432">
                  <c:v>59.319999694824197</c:v>
                </c:pt>
                <c:pt idx="5433">
                  <c:v>59.330001831054702</c:v>
                </c:pt>
                <c:pt idx="5434">
                  <c:v>59.340000152587898</c:v>
                </c:pt>
                <c:pt idx="5435">
                  <c:v>59.349998474121101</c:v>
                </c:pt>
                <c:pt idx="5436">
                  <c:v>59.360000610351598</c:v>
                </c:pt>
                <c:pt idx="5437">
                  <c:v>59.369998931884801</c:v>
                </c:pt>
                <c:pt idx="5438">
                  <c:v>59.380001068115199</c:v>
                </c:pt>
                <c:pt idx="5439">
                  <c:v>59.389999389648402</c:v>
                </c:pt>
                <c:pt idx="5440">
                  <c:v>59.400001525878899</c:v>
                </c:pt>
                <c:pt idx="5441">
                  <c:v>59.409999847412102</c:v>
                </c:pt>
                <c:pt idx="5442">
                  <c:v>59.419998168945298</c:v>
                </c:pt>
                <c:pt idx="5443">
                  <c:v>59.430000305175803</c:v>
                </c:pt>
                <c:pt idx="5444">
                  <c:v>59.439998626708999</c:v>
                </c:pt>
                <c:pt idx="5445">
                  <c:v>59.450000762939503</c:v>
                </c:pt>
                <c:pt idx="5446">
                  <c:v>59.459999084472699</c:v>
                </c:pt>
                <c:pt idx="5447">
                  <c:v>59.470001220703097</c:v>
                </c:pt>
                <c:pt idx="5448">
                  <c:v>59.4799995422363</c:v>
                </c:pt>
                <c:pt idx="5449">
                  <c:v>59.490001678466797</c:v>
                </c:pt>
                <c:pt idx="5450">
                  <c:v>59.5</c:v>
                </c:pt>
                <c:pt idx="5451">
                  <c:v>59.509998321533203</c:v>
                </c:pt>
                <c:pt idx="5452">
                  <c:v>59.5200004577637</c:v>
                </c:pt>
                <c:pt idx="5453">
                  <c:v>59.529998779296903</c:v>
                </c:pt>
                <c:pt idx="5454">
                  <c:v>59.540000915527301</c:v>
                </c:pt>
                <c:pt idx="5455">
                  <c:v>59.549999237060497</c:v>
                </c:pt>
                <c:pt idx="5456">
                  <c:v>59.560001373291001</c:v>
                </c:pt>
                <c:pt idx="5457">
                  <c:v>59.569999694824197</c:v>
                </c:pt>
                <c:pt idx="5458">
                  <c:v>59.580001831054702</c:v>
                </c:pt>
                <c:pt idx="5459">
                  <c:v>59.590000152587898</c:v>
                </c:pt>
                <c:pt idx="5460">
                  <c:v>59.599998474121101</c:v>
                </c:pt>
                <c:pt idx="5461">
                  <c:v>59.610000610351598</c:v>
                </c:pt>
                <c:pt idx="5462">
                  <c:v>59.619998931884801</c:v>
                </c:pt>
                <c:pt idx="5463">
                  <c:v>59.630001068115199</c:v>
                </c:pt>
                <c:pt idx="5464">
                  <c:v>59.639999389648402</c:v>
                </c:pt>
                <c:pt idx="5465">
                  <c:v>59.650001525878899</c:v>
                </c:pt>
                <c:pt idx="5466">
                  <c:v>59.659999847412102</c:v>
                </c:pt>
                <c:pt idx="5467">
                  <c:v>59.669998168945298</c:v>
                </c:pt>
                <c:pt idx="5468">
                  <c:v>59.680000305175803</c:v>
                </c:pt>
                <c:pt idx="5469">
                  <c:v>59.689998626708999</c:v>
                </c:pt>
                <c:pt idx="5470">
                  <c:v>59.700000762939503</c:v>
                </c:pt>
                <c:pt idx="5471">
                  <c:v>59.709999084472699</c:v>
                </c:pt>
                <c:pt idx="5472">
                  <c:v>59.720001220703097</c:v>
                </c:pt>
                <c:pt idx="5473">
                  <c:v>59.7299995422363</c:v>
                </c:pt>
                <c:pt idx="5474">
                  <c:v>59.740001678466797</c:v>
                </c:pt>
                <c:pt idx="5475">
                  <c:v>59.75</c:v>
                </c:pt>
                <c:pt idx="5476">
                  <c:v>59.759998321533203</c:v>
                </c:pt>
                <c:pt idx="5477">
                  <c:v>59.7700004577637</c:v>
                </c:pt>
                <c:pt idx="5478">
                  <c:v>59.779998779296903</c:v>
                </c:pt>
                <c:pt idx="5479">
                  <c:v>59.790000915527301</c:v>
                </c:pt>
                <c:pt idx="5480">
                  <c:v>59.799999237060497</c:v>
                </c:pt>
                <c:pt idx="5481">
                  <c:v>59.810001373291001</c:v>
                </c:pt>
                <c:pt idx="5482">
                  <c:v>59.819999694824197</c:v>
                </c:pt>
                <c:pt idx="5483">
                  <c:v>59.830001831054702</c:v>
                </c:pt>
                <c:pt idx="5484">
                  <c:v>59.840000152587898</c:v>
                </c:pt>
                <c:pt idx="5485">
                  <c:v>59.849998474121101</c:v>
                </c:pt>
                <c:pt idx="5486">
                  <c:v>59.860000610351598</c:v>
                </c:pt>
                <c:pt idx="5487">
                  <c:v>59.869998931884801</c:v>
                </c:pt>
                <c:pt idx="5488">
                  <c:v>59.880001068115199</c:v>
                </c:pt>
                <c:pt idx="5489">
                  <c:v>59.889999389648402</c:v>
                </c:pt>
                <c:pt idx="5490">
                  <c:v>59.900001525878899</c:v>
                </c:pt>
                <c:pt idx="5491">
                  <c:v>59.909999847412102</c:v>
                </c:pt>
                <c:pt idx="5492">
                  <c:v>59.919998168945298</c:v>
                </c:pt>
                <c:pt idx="5493">
                  <c:v>59.930000305175803</c:v>
                </c:pt>
                <c:pt idx="5494">
                  <c:v>59.939998626708999</c:v>
                </c:pt>
                <c:pt idx="5495">
                  <c:v>59.950000762939503</c:v>
                </c:pt>
                <c:pt idx="5496">
                  <c:v>59.959999084472699</c:v>
                </c:pt>
                <c:pt idx="5497">
                  <c:v>59.970001220703097</c:v>
                </c:pt>
                <c:pt idx="5498">
                  <c:v>59.9799995422363</c:v>
                </c:pt>
                <c:pt idx="5499">
                  <c:v>59.990001678466797</c:v>
                </c:pt>
                <c:pt idx="5500">
                  <c:v>60</c:v>
                </c:pt>
                <c:pt idx="5501">
                  <c:v>60.009998321533203</c:v>
                </c:pt>
                <c:pt idx="5502">
                  <c:v>60.0200004577637</c:v>
                </c:pt>
                <c:pt idx="5503">
                  <c:v>60.029998779296903</c:v>
                </c:pt>
                <c:pt idx="5504">
                  <c:v>60.040000915527301</c:v>
                </c:pt>
                <c:pt idx="5505">
                  <c:v>60.049999237060497</c:v>
                </c:pt>
                <c:pt idx="5506">
                  <c:v>60.060001373291001</c:v>
                </c:pt>
                <c:pt idx="5507">
                  <c:v>60.069999694824197</c:v>
                </c:pt>
                <c:pt idx="5508">
                  <c:v>60.080001831054702</c:v>
                </c:pt>
                <c:pt idx="5509">
                  <c:v>60.090000152587898</c:v>
                </c:pt>
                <c:pt idx="5510">
                  <c:v>60.099998474121101</c:v>
                </c:pt>
                <c:pt idx="5511">
                  <c:v>60.110000610351598</c:v>
                </c:pt>
                <c:pt idx="5512">
                  <c:v>60.119998931884801</c:v>
                </c:pt>
                <c:pt idx="5513">
                  <c:v>60.130001068115199</c:v>
                </c:pt>
                <c:pt idx="5514">
                  <c:v>60.139999389648402</c:v>
                </c:pt>
                <c:pt idx="5515">
                  <c:v>60.150001525878899</c:v>
                </c:pt>
                <c:pt idx="5516">
                  <c:v>60.159999847412102</c:v>
                </c:pt>
                <c:pt idx="5517">
                  <c:v>60.169998168945298</c:v>
                </c:pt>
                <c:pt idx="5518">
                  <c:v>60.180000305175803</c:v>
                </c:pt>
                <c:pt idx="5519">
                  <c:v>60.189998626708999</c:v>
                </c:pt>
                <c:pt idx="5520">
                  <c:v>60.200000762939503</c:v>
                </c:pt>
                <c:pt idx="5521">
                  <c:v>60.209999084472699</c:v>
                </c:pt>
                <c:pt idx="5522">
                  <c:v>60.220001220703097</c:v>
                </c:pt>
                <c:pt idx="5523">
                  <c:v>60.2299995422363</c:v>
                </c:pt>
                <c:pt idx="5524">
                  <c:v>60.240001678466797</c:v>
                </c:pt>
                <c:pt idx="5525">
                  <c:v>60.25</c:v>
                </c:pt>
                <c:pt idx="5526">
                  <c:v>60.259998321533203</c:v>
                </c:pt>
                <c:pt idx="5527">
                  <c:v>60.2700004577637</c:v>
                </c:pt>
                <c:pt idx="5528">
                  <c:v>60.279998779296903</c:v>
                </c:pt>
                <c:pt idx="5529">
                  <c:v>60.290000915527301</c:v>
                </c:pt>
                <c:pt idx="5530">
                  <c:v>60.299999237060497</c:v>
                </c:pt>
                <c:pt idx="5531">
                  <c:v>60.310001373291001</c:v>
                </c:pt>
                <c:pt idx="5532">
                  <c:v>60.319999694824197</c:v>
                </c:pt>
                <c:pt idx="5533">
                  <c:v>60.330001831054702</c:v>
                </c:pt>
                <c:pt idx="5534">
                  <c:v>60.340000152587898</c:v>
                </c:pt>
                <c:pt idx="5535">
                  <c:v>60.349998474121101</c:v>
                </c:pt>
                <c:pt idx="5536">
                  <c:v>60.360000610351598</c:v>
                </c:pt>
                <c:pt idx="5537">
                  <c:v>60.369998931884801</c:v>
                </c:pt>
                <c:pt idx="5538">
                  <c:v>60.380001068115199</c:v>
                </c:pt>
                <c:pt idx="5539">
                  <c:v>60.389999389648402</c:v>
                </c:pt>
                <c:pt idx="5540">
                  <c:v>60.400001525878899</c:v>
                </c:pt>
                <c:pt idx="5541">
                  <c:v>60.409999847412102</c:v>
                </c:pt>
                <c:pt idx="5542">
                  <c:v>60.419998168945298</c:v>
                </c:pt>
                <c:pt idx="5543">
                  <c:v>60.430000305175803</c:v>
                </c:pt>
                <c:pt idx="5544">
                  <c:v>60.439998626708999</c:v>
                </c:pt>
                <c:pt idx="5545">
                  <c:v>60.450000762939503</c:v>
                </c:pt>
                <c:pt idx="5546">
                  <c:v>60.459999084472699</c:v>
                </c:pt>
                <c:pt idx="5547">
                  <c:v>60.470001220703097</c:v>
                </c:pt>
                <c:pt idx="5548">
                  <c:v>60.4799995422363</c:v>
                </c:pt>
                <c:pt idx="5549">
                  <c:v>60.490001678466797</c:v>
                </c:pt>
                <c:pt idx="5550">
                  <c:v>60.5</c:v>
                </c:pt>
                <c:pt idx="5551">
                  <c:v>60.509998321533203</c:v>
                </c:pt>
                <c:pt idx="5552">
                  <c:v>60.5200004577637</c:v>
                </c:pt>
                <c:pt idx="5553">
                  <c:v>60.529998779296903</c:v>
                </c:pt>
                <c:pt idx="5554">
                  <c:v>60.540000915527301</c:v>
                </c:pt>
                <c:pt idx="5555">
                  <c:v>60.549999237060497</c:v>
                </c:pt>
                <c:pt idx="5556">
                  <c:v>60.560001373291001</c:v>
                </c:pt>
                <c:pt idx="5557">
                  <c:v>60.569999694824197</c:v>
                </c:pt>
                <c:pt idx="5558">
                  <c:v>60.580001831054702</c:v>
                </c:pt>
                <c:pt idx="5559">
                  <c:v>60.590000152587898</c:v>
                </c:pt>
                <c:pt idx="5560">
                  <c:v>60.599998474121101</c:v>
                </c:pt>
                <c:pt idx="5561">
                  <c:v>60.610000610351598</c:v>
                </c:pt>
                <c:pt idx="5562">
                  <c:v>60.619998931884801</c:v>
                </c:pt>
                <c:pt idx="5563">
                  <c:v>60.630001068115199</c:v>
                </c:pt>
                <c:pt idx="5564">
                  <c:v>60.639999389648402</c:v>
                </c:pt>
                <c:pt idx="5565">
                  <c:v>60.650001525878899</c:v>
                </c:pt>
                <c:pt idx="5566">
                  <c:v>60.659999847412102</c:v>
                </c:pt>
                <c:pt idx="5567">
                  <c:v>60.669998168945298</c:v>
                </c:pt>
                <c:pt idx="5568">
                  <c:v>60.680000305175803</c:v>
                </c:pt>
                <c:pt idx="5569">
                  <c:v>60.689998626708999</c:v>
                </c:pt>
                <c:pt idx="5570">
                  <c:v>60.700000762939503</c:v>
                </c:pt>
                <c:pt idx="5571">
                  <c:v>60.709999084472699</c:v>
                </c:pt>
                <c:pt idx="5572">
                  <c:v>60.720001220703097</c:v>
                </c:pt>
                <c:pt idx="5573">
                  <c:v>60.7299995422363</c:v>
                </c:pt>
                <c:pt idx="5574">
                  <c:v>60.740001678466797</c:v>
                </c:pt>
                <c:pt idx="5575">
                  <c:v>60.75</c:v>
                </c:pt>
                <c:pt idx="5576">
                  <c:v>60.759998321533203</c:v>
                </c:pt>
                <c:pt idx="5577">
                  <c:v>60.7700004577637</c:v>
                </c:pt>
                <c:pt idx="5578">
                  <c:v>60.779998779296903</c:v>
                </c:pt>
                <c:pt idx="5579">
                  <c:v>60.790000915527301</c:v>
                </c:pt>
                <c:pt idx="5580">
                  <c:v>60.799999237060497</c:v>
                </c:pt>
                <c:pt idx="5581">
                  <c:v>60.810001373291001</c:v>
                </c:pt>
                <c:pt idx="5582">
                  <c:v>60.819999694824197</c:v>
                </c:pt>
                <c:pt idx="5583">
                  <c:v>60.830001831054702</c:v>
                </c:pt>
                <c:pt idx="5584">
                  <c:v>60.840000152587898</c:v>
                </c:pt>
                <c:pt idx="5585">
                  <c:v>60.849998474121101</c:v>
                </c:pt>
                <c:pt idx="5586">
                  <c:v>60.860000610351598</c:v>
                </c:pt>
                <c:pt idx="5587">
                  <c:v>60.869998931884801</c:v>
                </c:pt>
                <c:pt idx="5588">
                  <c:v>60.880001068115199</c:v>
                </c:pt>
                <c:pt idx="5589">
                  <c:v>60.889999389648402</c:v>
                </c:pt>
                <c:pt idx="5590">
                  <c:v>60.900001525878899</c:v>
                </c:pt>
                <c:pt idx="5591">
                  <c:v>60.909999847412102</c:v>
                </c:pt>
                <c:pt idx="5592">
                  <c:v>60.919998168945298</c:v>
                </c:pt>
                <c:pt idx="5593">
                  <c:v>60.930000305175803</c:v>
                </c:pt>
                <c:pt idx="5594">
                  <c:v>60.939998626708999</c:v>
                </c:pt>
                <c:pt idx="5595">
                  <c:v>60.950000762939503</c:v>
                </c:pt>
                <c:pt idx="5596">
                  <c:v>60.959999084472699</c:v>
                </c:pt>
                <c:pt idx="5597">
                  <c:v>60.970001220703097</c:v>
                </c:pt>
                <c:pt idx="5598">
                  <c:v>60.9799995422363</c:v>
                </c:pt>
                <c:pt idx="5599">
                  <c:v>60.990001678466797</c:v>
                </c:pt>
                <c:pt idx="5600">
                  <c:v>61</c:v>
                </c:pt>
                <c:pt idx="5601">
                  <c:v>61.009998321533203</c:v>
                </c:pt>
                <c:pt idx="5602">
                  <c:v>61.0200004577637</c:v>
                </c:pt>
                <c:pt idx="5603">
                  <c:v>61.029998779296903</c:v>
                </c:pt>
                <c:pt idx="5604">
                  <c:v>61.040000915527301</c:v>
                </c:pt>
                <c:pt idx="5605">
                  <c:v>61.049999237060497</c:v>
                </c:pt>
                <c:pt idx="5606">
                  <c:v>61.060001373291001</c:v>
                </c:pt>
                <c:pt idx="5607">
                  <c:v>61.069999694824197</c:v>
                </c:pt>
                <c:pt idx="5608">
                  <c:v>61.080001831054702</c:v>
                </c:pt>
                <c:pt idx="5609">
                  <c:v>61.090000152587898</c:v>
                </c:pt>
                <c:pt idx="5610">
                  <c:v>61.099998474121101</c:v>
                </c:pt>
                <c:pt idx="5611">
                  <c:v>61.110000610351598</c:v>
                </c:pt>
                <c:pt idx="5612">
                  <c:v>61.119998931884801</c:v>
                </c:pt>
                <c:pt idx="5613">
                  <c:v>61.130001068115199</c:v>
                </c:pt>
                <c:pt idx="5614">
                  <c:v>61.139999389648402</c:v>
                </c:pt>
                <c:pt idx="5615">
                  <c:v>61.150001525878899</c:v>
                </c:pt>
                <c:pt idx="5616">
                  <c:v>61.159999847412102</c:v>
                </c:pt>
                <c:pt idx="5617">
                  <c:v>61.169998168945298</c:v>
                </c:pt>
                <c:pt idx="5618">
                  <c:v>61.180000305175803</c:v>
                </c:pt>
                <c:pt idx="5619">
                  <c:v>61.189998626708999</c:v>
                </c:pt>
                <c:pt idx="5620">
                  <c:v>61.200000762939503</c:v>
                </c:pt>
                <c:pt idx="5621">
                  <c:v>61.209999084472699</c:v>
                </c:pt>
                <c:pt idx="5622">
                  <c:v>61.220001220703097</c:v>
                </c:pt>
                <c:pt idx="5623">
                  <c:v>61.2299995422363</c:v>
                </c:pt>
                <c:pt idx="5624">
                  <c:v>61.240001678466797</c:v>
                </c:pt>
                <c:pt idx="5625">
                  <c:v>61.25</c:v>
                </c:pt>
                <c:pt idx="5626">
                  <c:v>61.259998321533203</c:v>
                </c:pt>
                <c:pt idx="5627">
                  <c:v>61.2700004577637</c:v>
                </c:pt>
                <c:pt idx="5628">
                  <c:v>61.279998779296903</c:v>
                </c:pt>
                <c:pt idx="5629">
                  <c:v>61.290000915527301</c:v>
                </c:pt>
                <c:pt idx="5630">
                  <c:v>61.299999237060497</c:v>
                </c:pt>
                <c:pt idx="5631">
                  <c:v>61.310001373291001</c:v>
                </c:pt>
                <c:pt idx="5632">
                  <c:v>61.319999694824197</c:v>
                </c:pt>
                <c:pt idx="5633">
                  <c:v>61.330001831054702</c:v>
                </c:pt>
                <c:pt idx="5634">
                  <c:v>61.340000152587898</c:v>
                </c:pt>
                <c:pt idx="5635">
                  <c:v>61.349998474121101</c:v>
                </c:pt>
                <c:pt idx="5636">
                  <c:v>61.360000610351598</c:v>
                </c:pt>
                <c:pt idx="5637">
                  <c:v>61.369998931884801</c:v>
                </c:pt>
                <c:pt idx="5638">
                  <c:v>61.380001068115199</c:v>
                </c:pt>
                <c:pt idx="5639">
                  <c:v>61.389999389648402</c:v>
                </c:pt>
                <c:pt idx="5640">
                  <c:v>61.400001525878899</c:v>
                </c:pt>
                <c:pt idx="5641">
                  <c:v>61.409999847412102</c:v>
                </c:pt>
                <c:pt idx="5642">
                  <c:v>61.419998168945298</c:v>
                </c:pt>
                <c:pt idx="5643">
                  <c:v>61.430000305175803</c:v>
                </c:pt>
                <c:pt idx="5644">
                  <c:v>61.439998626708999</c:v>
                </c:pt>
                <c:pt idx="5645">
                  <c:v>61.450000762939503</c:v>
                </c:pt>
                <c:pt idx="5646">
                  <c:v>61.459999084472699</c:v>
                </c:pt>
                <c:pt idx="5647">
                  <c:v>61.470001220703097</c:v>
                </c:pt>
                <c:pt idx="5648">
                  <c:v>61.4799995422363</c:v>
                </c:pt>
                <c:pt idx="5649">
                  <c:v>61.490001678466797</c:v>
                </c:pt>
                <c:pt idx="5650">
                  <c:v>61.5</c:v>
                </c:pt>
                <c:pt idx="5651">
                  <c:v>61.509998321533203</c:v>
                </c:pt>
                <c:pt idx="5652">
                  <c:v>61.5200004577637</c:v>
                </c:pt>
                <c:pt idx="5653">
                  <c:v>61.529998779296903</c:v>
                </c:pt>
                <c:pt idx="5654">
                  <c:v>61.540000915527301</c:v>
                </c:pt>
                <c:pt idx="5655">
                  <c:v>61.549999237060497</c:v>
                </c:pt>
                <c:pt idx="5656">
                  <c:v>61.560001373291001</c:v>
                </c:pt>
                <c:pt idx="5657">
                  <c:v>61.569999694824197</c:v>
                </c:pt>
                <c:pt idx="5658">
                  <c:v>61.580001831054702</c:v>
                </c:pt>
                <c:pt idx="5659">
                  <c:v>61.590000152587898</c:v>
                </c:pt>
                <c:pt idx="5660">
                  <c:v>61.599998474121101</c:v>
                </c:pt>
                <c:pt idx="5661">
                  <c:v>61.610000610351598</c:v>
                </c:pt>
                <c:pt idx="5662">
                  <c:v>61.619998931884801</c:v>
                </c:pt>
                <c:pt idx="5663">
                  <c:v>61.630001068115199</c:v>
                </c:pt>
                <c:pt idx="5664">
                  <c:v>61.639999389648402</c:v>
                </c:pt>
                <c:pt idx="5665">
                  <c:v>61.650001525878899</c:v>
                </c:pt>
                <c:pt idx="5666">
                  <c:v>61.659999847412102</c:v>
                </c:pt>
                <c:pt idx="5667">
                  <c:v>61.669998168945298</c:v>
                </c:pt>
                <c:pt idx="5668">
                  <c:v>61.680000305175803</c:v>
                </c:pt>
                <c:pt idx="5669">
                  <c:v>61.689998626708999</c:v>
                </c:pt>
                <c:pt idx="5670">
                  <c:v>61.700000762939503</c:v>
                </c:pt>
                <c:pt idx="5671">
                  <c:v>61.709999084472699</c:v>
                </c:pt>
                <c:pt idx="5672">
                  <c:v>61.720001220703097</c:v>
                </c:pt>
                <c:pt idx="5673">
                  <c:v>61.7299995422363</c:v>
                </c:pt>
                <c:pt idx="5674">
                  <c:v>61.740001678466797</c:v>
                </c:pt>
                <c:pt idx="5675">
                  <c:v>61.75</c:v>
                </c:pt>
                <c:pt idx="5676">
                  <c:v>61.759998321533203</c:v>
                </c:pt>
                <c:pt idx="5677">
                  <c:v>61.7700004577637</c:v>
                </c:pt>
                <c:pt idx="5678">
                  <c:v>61.779998779296903</c:v>
                </c:pt>
                <c:pt idx="5679">
                  <c:v>61.790000915527301</c:v>
                </c:pt>
                <c:pt idx="5680">
                  <c:v>61.799999237060497</c:v>
                </c:pt>
                <c:pt idx="5681">
                  <c:v>61.810001373291001</c:v>
                </c:pt>
                <c:pt idx="5682">
                  <c:v>61.819999694824197</c:v>
                </c:pt>
                <c:pt idx="5683">
                  <c:v>61.830001831054702</c:v>
                </c:pt>
                <c:pt idx="5684">
                  <c:v>61.840000152587898</c:v>
                </c:pt>
                <c:pt idx="5685">
                  <c:v>61.849998474121101</c:v>
                </c:pt>
                <c:pt idx="5686">
                  <c:v>61.860000610351598</c:v>
                </c:pt>
                <c:pt idx="5687">
                  <c:v>61.869998931884801</c:v>
                </c:pt>
                <c:pt idx="5688">
                  <c:v>61.880001068115199</c:v>
                </c:pt>
                <c:pt idx="5689">
                  <c:v>61.889999389648402</c:v>
                </c:pt>
                <c:pt idx="5690">
                  <c:v>61.900001525878899</c:v>
                </c:pt>
                <c:pt idx="5691">
                  <c:v>61.909999847412102</c:v>
                </c:pt>
                <c:pt idx="5692">
                  <c:v>61.919998168945298</c:v>
                </c:pt>
                <c:pt idx="5693">
                  <c:v>61.930000305175803</c:v>
                </c:pt>
                <c:pt idx="5694">
                  <c:v>61.939998626708999</c:v>
                </c:pt>
                <c:pt idx="5695">
                  <c:v>61.950000762939503</c:v>
                </c:pt>
                <c:pt idx="5696">
                  <c:v>61.959999084472699</c:v>
                </c:pt>
                <c:pt idx="5697">
                  <c:v>61.970001220703097</c:v>
                </c:pt>
                <c:pt idx="5698">
                  <c:v>61.9799995422363</c:v>
                </c:pt>
                <c:pt idx="5699">
                  <c:v>61.990001678466797</c:v>
                </c:pt>
                <c:pt idx="5700">
                  <c:v>62</c:v>
                </c:pt>
                <c:pt idx="5701">
                  <c:v>62.009998321533203</c:v>
                </c:pt>
                <c:pt idx="5702">
                  <c:v>62.0200004577637</c:v>
                </c:pt>
                <c:pt idx="5703">
                  <c:v>62.029998779296903</c:v>
                </c:pt>
                <c:pt idx="5704">
                  <c:v>62.040000915527301</c:v>
                </c:pt>
                <c:pt idx="5705">
                  <c:v>62.049999237060497</c:v>
                </c:pt>
                <c:pt idx="5706">
                  <c:v>62.060001373291001</c:v>
                </c:pt>
                <c:pt idx="5707">
                  <c:v>62.069999694824197</c:v>
                </c:pt>
                <c:pt idx="5708">
                  <c:v>62.080001831054702</c:v>
                </c:pt>
                <c:pt idx="5709">
                  <c:v>62.090000152587898</c:v>
                </c:pt>
                <c:pt idx="5710">
                  <c:v>62.099998474121101</c:v>
                </c:pt>
                <c:pt idx="5711">
                  <c:v>62.110000610351598</c:v>
                </c:pt>
                <c:pt idx="5712">
                  <c:v>62.119998931884801</c:v>
                </c:pt>
                <c:pt idx="5713">
                  <c:v>62.130001068115199</c:v>
                </c:pt>
                <c:pt idx="5714">
                  <c:v>62.139999389648402</c:v>
                </c:pt>
                <c:pt idx="5715">
                  <c:v>62.150001525878899</c:v>
                </c:pt>
                <c:pt idx="5716">
                  <c:v>62.159999847412102</c:v>
                </c:pt>
                <c:pt idx="5717">
                  <c:v>62.169998168945298</c:v>
                </c:pt>
                <c:pt idx="5718">
                  <c:v>62.180000305175803</c:v>
                </c:pt>
                <c:pt idx="5719">
                  <c:v>62.189998626708999</c:v>
                </c:pt>
                <c:pt idx="5720">
                  <c:v>62.200000762939503</c:v>
                </c:pt>
                <c:pt idx="5721">
                  <c:v>62.209999084472699</c:v>
                </c:pt>
                <c:pt idx="5722">
                  <c:v>62.220001220703097</c:v>
                </c:pt>
                <c:pt idx="5723">
                  <c:v>62.2299995422363</c:v>
                </c:pt>
                <c:pt idx="5724">
                  <c:v>62.240001678466797</c:v>
                </c:pt>
                <c:pt idx="5725">
                  <c:v>62.25</c:v>
                </c:pt>
                <c:pt idx="5726">
                  <c:v>62.259998321533203</c:v>
                </c:pt>
                <c:pt idx="5727">
                  <c:v>62.2700004577637</c:v>
                </c:pt>
                <c:pt idx="5728">
                  <c:v>62.279998779296903</c:v>
                </c:pt>
                <c:pt idx="5729">
                  <c:v>62.290000915527301</c:v>
                </c:pt>
                <c:pt idx="5730">
                  <c:v>62.299999237060497</c:v>
                </c:pt>
                <c:pt idx="5731">
                  <c:v>62.310001373291001</c:v>
                </c:pt>
                <c:pt idx="5732">
                  <c:v>62.319999694824197</c:v>
                </c:pt>
                <c:pt idx="5733">
                  <c:v>62.330001831054702</c:v>
                </c:pt>
                <c:pt idx="5734">
                  <c:v>62.340000152587898</c:v>
                </c:pt>
                <c:pt idx="5735">
                  <c:v>62.349998474121101</c:v>
                </c:pt>
                <c:pt idx="5736">
                  <c:v>62.360000610351598</c:v>
                </c:pt>
                <c:pt idx="5737">
                  <c:v>62.369998931884801</c:v>
                </c:pt>
                <c:pt idx="5738">
                  <c:v>62.380001068115199</c:v>
                </c:pt>
                <c:pt idx="5739">
                  <c:v>62.389999389648402</c:v>
                </c:pt>
                <c:pt idx="5740">
                  <c:v>62.400001525878899</c:v>
                </c:pt>
                <c:pt idx="5741">
                  <c:v>62.409999847412102</c:v>
                </c:pt>
                <c:pt idx="5742">
                  <c:v>62.419998168945298</c:v>
                </c:pt>
                <c:pt idx="5743">
                  <c:v>62.430000305175803</c:v>
                </c:pt>
                <c:pt idx="5744">
                  <c:v>62.439998626708999</c:v>
                </c:pt>
                <c:pt idx="5745">
                  <c:v>62.450000762939503</c:v>
                </c:pt>
                <c:pt idx="5746">
                  <c:v>62.459999084472699</c:v>
                </c:pt>
                <c:pt idx="5747">
                  <c:v>62.470001220703097</c:v>
                </c:pt>
                <c:pt idx="5748">
                  <c:v>62.4799995422363</c:v>
                </c:pt>
                <c:pt idx="5749">
                  <c:v>62.490001678466797</c:v>
                </c:pt>
                <c:pt idx="5750">
                  <c:v>62.5</c:v>
                </c:pt>
                <c:pt idx="5751">
                  <c:v>62.509998321533203</c:v>
                </c:pt>
                <c:pt idx="5752">
                  <c:v>62.5200004577637</c:v>
                </c:pt>
                <c:pt idx="5753">
                  <c:v>62.529998779296903</c:v>
                </c:pt>
                <c:pt idx="5754">
                  <c:v>62.540000915527301</c:v>
                </c:pt>
                <c:pt idx="5755">
                  <c:v>62.549999237060497</c:v>
                </c:pt>
                <c:pt idx="5756">
                  <c:v>62.560001373291001</c:v>
                </c:pt>
                <c:pt idx="5757">
                  <c:v>62.569999694824197</c:v>
                </c:pt>
                <c:pt idx="5758">
                  <c:v>62.580001831054702</c:v>
                </c:pt>
                <c:pt idx="5759">
                  <c:v>62.590000152587898</c:v>
                </c:pt>
                <c:pt idx="5760">
                  <c:v>62.599998474121101</c:v>
                </c:pt>
                <c:pt idx="5761">
                  <c:v>62.610000610351598</c:v>
                </c:pt>
                <c:pt idx="5762">
                  <c:v>62.619998931884801</c:v>
                </c:pt>
                <c:pt idx="5763">
                  <c:v>62.630001068115199</c:v>
                </c:pt>
                <c:pt idx="5764">
                  <c:v>62.639999389648402</c:v>
                </c:pt>
                <c:pt idx="5765">
                  <c:v>62.650001525878899</c:v>
                </c:pt>
                <c:pt idx="5766">
                  <c:v>62.659999847412102</c:v>
                </c:pt>
                <c:pt idx="5767">
                  <c:v>62.669998168945298</c:v>
                </c:pt>
                <c:pt idx="5768">
                  <c:v>62.680000305175803</c:v>
                </c:pt>
                <c:pt idx="5769">
                  <c:v>62.689998626708999</c:v>
                </c:pt>
                <c:pt idx="5770">
                  <c:v>62.700000762939503</c:v>
                </c:pt>
                <c:pt idx="5771">
                  <c:v>62.709999084472699</c:v>
                </c:pt>
                <c:pt idx="5772">
                  <c:v>62.720001220703097</c:v>
                </c:pt>
                <c:pt idx="5773">
                  <c:v>62.7299995422363</c:v>
                </c:pt>
                <c:pt idx="5774">
                  <c:v>62.740001678466797</c:v>
                </c:pt>
                <c:pt idx="5775">
                  <c:v>62.75</c:v>
                </c:pt>
                <c:pt idx="5776">
                  <c:v>62.759998321533203</c:v>
                </c:pt>
                <c:pt idx="5777">
                  <c:v>62.7700004577637</c:v>
                </c:pt>
                <c:pt idx="5778">
                  <c:v>62.779998779296903</c:v>
                </c:pt>
                <c:pt idx="5779">
                  <c:v>62.790000915527301</c:v>
                </c:pt>
                <c:pt idx="5780">
                  <c:v>62.799999237060497</c:v>
                </c:pt>
                <c:pt idx="5781">
                  <c:v>62.810001373291001</c:v>
                </c:pt>
                <c:pt idx="5782">
                  <c:v>62.819999694824197</c:v>
                </c:pt>
                <c:pt idx="5783">
                  <c:v>62.830001831054702</c:v>
                </c:pt>
                <c:pt idx="5784">
                  <c:v>62.840000152587898</c:v>
                </c:pt>
                <c:pt idx="5785">
                  <c:v>62.849998474121101</c:v>
                </c:pt>
                <c:pt idx="5786">
                  <c:v>62.860000610351598</c:v>
                </c:pt>
                <c:pt idx="5787">
                  <c:v>62.869998931884801</c:v>
                </c:pt>
                <c:pt idx="5788">
                  <c:v>62.880001068115199</c:v>
                </c:pt>
                <c:pt idx="5789">
                  <c:v>62.889999389648402</c:v>
                </c:pt>
                <c:pt idx="5790">
                  <c:v>62.900001525878899</c:v>
                </c:pt>
                <c:pt idx="5791">
                  <c:v>62.909999847412102</c:v>
                </c:pt>
                <c:pt idx="5792">
                  <c:v>62.919998168945298</c:v>
                </c:pt>
                <c:pt idx="5793">
                  <c:v>62.930000305175803</c:v>
                </c:pt>
                <c:pt idx="5794">
                  <c:v>62.939998626708999</c:v>
                </c:pt>
                <c:pt idx="5795">
                  <c:v>62.950000762939503</c:v>
                </c:pt>
                <c:pt idx="5796">
                  <c:v>62.959999084472699</c:v>
                </c:pt>
                <c:pt idx="5797">
                  <c:v>62.970001220703097</c:v>
                </c:pt>
                <c:pt idx="5798">
                  <c:v>62.9799995422363</c:v>
                </c:pt>
                <c:pt idx="5799">
                  <c:v>62.990001678466797</c:v>
                </c:pt>
                <c:pt idx="5800">
                  <c:v>63</c:v>
                </c:pt>
                <c:pt idx="5801">
                  <c:v>63.009998321533203</c:v>
                </c:pt>
                <c:pt idx="5802">
                  <c:v>63.0200004577637</c:v>
                </c:pt>
                <c:pt idx="5803">
                  <c:v>63.029998779296903</c:v>
                </c:pt>
                <c:pt idx="5804">
                  <c:v>63.040000915527301</c:v>
                </c:pt>
                <c:pt idx="5805">
                  <c:v>63.049999237060497</c:v>
                </c:pt>
                <c:pt idx="5806">
                  <c:v>63.060001373291001</c:v>
                </c:pt>
                <c:pt idx="5807">
                  <c:v>63.069999694824197</c:v>
                </c:pt>
                <c:pt idx="5808">
                  <c:v>63.080001831054702</c:v>
                </c:pt>
                <c:pt idx="5809">
                  <c:v>63.090000152587898</c:v>
                </c:pt>
                <c:pt idx="5810">
                  <c:v>63.099998474121101</c:v>
                </c:pt>
                <c:pt idx="5811">
                  <c:v>63.110000610351598</c:v>
                </c:pt>
                <c:pt idx="5812">
                  <c:v>63.119998931884801</c:v>
                </c:pt>
                <c:pt idx="5813">
                  <c:v>63.130001068115199</c:v>
                </c:pt>
                <c:pt idx="5814">
                  <c:v>63.139999389648402</c:v>
                </c:pt>
                <c:pt idx="5815">
                  <c:v>63.150001525878899</c:v>
                </c:pt>
                <c:pt idx="5816">
                  <c:v>63.159999847412102</c:v>
                </c:pt>
                <c:pt idx="5817">
                  <c:v>63.169998168945298</c:v>
                </c:pt>
                <c:pt idx="5818">
                  <c:v>63.180000305175803</c:v>
                </c:pt>
                <c:pt idx="5819">
                  <c:v>63.189998626708999</c:v>
                </c:pt>
                <c:pt idx="5820">
                  <c:v>63.200000762939503</c:v>
                </c:pt>
                <c:pt idx="5821">
                  <c:v>63.209999084472699</c:v>
                </c:pt>
                <c:pt idx="5822">
                  <c:v>63.220001220703097</c:v>
                </c:pt>
                <c:pt idx="5823">
                  <c:v>63.2299995422363</c:v>
                </c:pt>
                <c:pt idx="5824">
                  <c:v>63.240001678466797</c:v>
                </c:pt>
                <c:pt idx="5825">
                  <c:v>63.25</c:v>
                </c:pt>
                <c:pt idx="5826">
                  <c:v>63.259998321533203</c:v>
                </c:pt>
                <c:pt idx="5827">
                  <c:v>63.2700004577637</c:v>
                </c:pt>
                <c:pt idx="5828">
                  <c:v>63.279998779296903</c:v>
                </c:pt>
                <c:pt idx="5829">
                  <c:v>63.290000915527301</c:v>
                </c:pt>
                <c:pt idx="5830">
                  <c:v>63.299999237060497</c:v>
                </c:pt>
                <c:pt idx="5831">
                  <c:v>63.310001373291001</c:v>
                </c:pt>
                <c:pt idx="5832">
                  <c:v>63.319999694824197</c:v>
                </c:pt>
                <c:pt idx="5833">
                  <c:v>63.330001831054702</c:v>
                </c:pt>
                <c:pt idx="5834">
                  <c:v>63.340000152587898</c:v>
                </c:pt>
                <c:pt idx="5835">
                  <c:v>63.349998474121101</c:v>
                </c:pt>
                <c:pt idx="5836">
                  <c:v>63.360000610351598</c:v>
                </c:pt>
                <c:pt idx="5837">
                  <c:v>63.369998931884801</c:v>
                </c:pt>
                <c:pt idx="5838">
                  <c:v>63.380001068115199</c:v>
                </c:pt>
                <c:pt idx="5839">
                  <c:v>63.389999389648402</c:v>
                </c:pt>
                <c:pt idx="5840">
                  <c:v>63.400001525878899</c:v>
                </c:pt>
                <c:pt idx="5841">
                  <c:v>63.409999847412102</c:v>
                </c:pt>
                <c:pt idx="5842">
                  <c:v>63.419998168945298</c:v>
                </c:pt>
                <c:pt idx="5843">
                  <c:v>63.430000305175803</c:v>
                </c:pt>
                <c:pt idx="5844">
                  <c:v>63.439998626708999</c:v>
                </c:pt>
                <c:pt idx="5845">
                  <c:v>63.450000762939503</c:v>
                </c:pt>
                <c:pt idx="5846">
                  <c:v>63.459999084472699</c:v>
                </c:pt>
                <c:pt idx="5847">
                  <c:v>63.470001220703097</c:v>
                </c:pt>
                <c:pt idx="5848">
                  <c:v>63.4799995422363</c:v>
                </c:pt>
                <c:pt idx="5849">
                  <c:v>63.490001678466797</c:v>
                </c:pt>
                <c:pt idx="5850">
                  <c:v>63.5</c:v>
                </c:pt>
                <c:pt idx="5851">
                  <c:v>63.509998321533203</c:v>
                </c:pt>
                <c:pt idx="5852">
                  <c:v>63.5200004577637</c:v>
                </c:pt>
                <c:pt idx="5853">
                  <c:v>63.529998779296903</c:v>
                </c:pt>
                <c:pt idx="5854">
                  <c:v>63.540000915527301</c:v>
                </c:pt>
                <c:pt idx="5855">
                  <c:v>63.549999237060497</c:v>
                </c:pt>
                <c:pt idx="5856">
                  <c:v>63.560001373291001</c:v>
                </c:pt>
                <c:pt idx="5857">
                  <c:v>63.569999694824197</c:v>
                </c:pt>
                <c:pt idx="5858">
                  <c:v>63.580001831054702</c:v>
                </c:pt>
                <c:pt idx="5859">
                  <c:v>63.590000152587898</c:v>
                </c:pt>
                <c:pt idx="5860">
                  <c:v>63.599998474121101</c:v>
                </c:pt>
                <c:pt idx="5861">
                  <c:v>63.610000610351598</c:v>
                </c:pt>
                <c:pt idx="5862">
                  <c:v>63.619998931884801</c:v>
                </c:pt>
                <c:pt idx="5863">
                  <c:v>63.630001068115199</c:v>
                </c:pt>
                <c:pt idx="5864">
                  <c:v>63.639999389648402</c:v>
                </c:pt>
                <c:pt idx="5865">
                  <c:v>63.650001525878899</c:v>
                </c:pt>
                <c:pt idx="5866">
                  <c:v>63.659999847412102</c:v>
                </c:pt>
                <c:pt idx="5867">
                  <c:v>63.669998168945298</c:v>
                </c:pt>
                <c:pt idx="5868">
                  <c:v>63.680000305175803</c:v>
                </c:pt>
                <c:pt idx="5869">
                  <c:v>63.689998626708999</c:v>
                </c:pt>
                <c:pt idx="5870">
                  <c:v>63.700000762939503</c:v>
                </c:pt>
                <c:pt idx="5871">
                  <c:v>63.709999084472699</c:v>
                </c:pt>
                <c:pt idx="5872">
                  <c:v>63.720001220703097</c:v>
                </c:pt>
                <c:pt idx="5873">
                  <c:v>63.7299995422363</c:v>
                </c:pt>
                <c:pt idx="5874">
                  <c:v>63.740001678466797</c:v>
                </c:pt>
                <c:pt idx="5875">
                  <c:v>63.75</c:v>
                </c:pt>
                <c:pt idx="5876">
                  <c:v>63.759998321533203</c:v>
                </c:pt>
                <c:pt idx="5877">
                  <c:v>63.7700004577637</c:v>
                </c:pt>
                <c:pt idx="5878">
                  <c:v>63.779998779296903</c:v>
                </c:pt>
                <c:pt idx="5879">
                  <c:v>63.790000915527301</c:v>
                </c:pt>
                <c:pt idx="5880">
                  <c:v>63.799999237060497</c:v>
                </c:pt>
                <c:pt idx="5881">
                  <c:v>63.810001373291001</c:v>
                </c:pt>
                <c:pt idx="5882">
                  <c:v>63.819999694824197</c:v>
                </c:pt>
                <c:pt idx="5883">
                  <c:v>63.830001831054702</c:v>
                </c:pt>
                <c:pt idx="5884">
                  <c:v>63.840000152587898</c:v>
                </c:pt>
                <c:pt idx="5885">
                  <c:v>63.849998474121101</c:v>
                </c:pt>
                <c:pt idx="5886">
                  <c:v>63.860000610351598</c:v>
                </c:pt>
                <c:pt idx="5887">
                  <c:v>63.869998931884801</c:v>
                </c:pt>
                <c:pt idx="5888">
                  <c:v>63.880001068115199</c:v>
                </c:pt>
                <c:pt idx="5889">
                  <c:v>63.889999389648402</c:v>
                </c:pt>
                <c:pt idx="5890">
                  <c:v>63.900001525878899</c:v>
                </c:pt>
                <c:pt idx="5891">
                  <c:v>63.909999847412102</c:v>
                </c:pt>
                <c:pt idx="5892">
                  <c:v>63.919998168945298</c:v>
                </c:pt>
                <c:pt idx="5893">
                  <c:v>63.930000305175803</c:v>
                </c:pt>
                <c:pt idx="5894">
                  <c:v>63.939998626708999</c:v>
                </c:pt>
                <c:pt idx="5895">
                  <c:v>63.950000762939503</c:v>
                </c:pt>
                <c:pt idx="5896">
                  <c:v>63.959999084472699</c:v>
                </c:pt>
                <c:pt idx="5897">
                  <c:v>63.970001220703097</c:v>
                </c:pt>
                <c:pt idx="5898">
                  <c:v>63.9799995422363</c:v>
                </c:pt>
                <c:pt idx="5899">
                  <c:v>63.990001678466797</c:v>
                </c:pt>
                <c:pt idx="5900">
                  <c:v>64</c:v>
                </c:pt>
                <c:pt idx="5901">
                  <c:v>64.010002136230497</c:v>
                </c:pt>
                <c:pt idx="5902">
                  <c:v>64.019996643066406</c:v>
                </c:pt>
                <c:pt idx="5903">
                  <c:v>64.029998779296903</c:v>
                </c:pt>
                <c:pt idx="5904">
                  <c:v>64.040000915527301</c:v>
                </c:pt>
                <c:pt idx="5905">
                  <c:v>64.050003051757798</c:v>
                </c:pt>
                <c:pt idx="5906">
                  <c:v>64.059997558593807</c:v>
                </c:pt>
                <c:pt idx="5907">
                  <c:v>64.069999694824205</c:v>
                </c:pt>
                <c:pt idx="5908">
                  <c:v>64.080001831054702</c:v>
                </c:pt>
                <c:pt idx="5909">
                  <c:v>64.089996337890597</c:v>
                </c:pt>
                <c:pt idx="5910">
                  <c:v>64.099998474121094</c:v>
                </c:pt>
                <c:pt idx="5911">
                  <c:v>64.110000610351605</c:v>
                </c:pt>
                <c:pt idx="5912">
                  <c:v>64.120002746582003</c:v>
                </c:pt>
                <c:pt idx="5913">
                  <c:v>64.129997253417997</c:v>
                </c:pt>
                <c:pt idx="5914">
                  <c:v>64.139999389648395</c:v>
                </c:pt>
                <c:pt idx="5915">
                  <c:v>64.150001525878906</c:v>
                </c:pt>
                <c:pt idx="5916">
                  <c:v>64.160003662109403</c:v>
                </c:pt>
                <c:pt idx="5917">
                  <c:v>64.169998168945298</c:v>
                </c:pt>
                <c:pt idx="5918">
                  <c:v>64.180000305175795</c:v>
                </c:pt>
                <c:pt idx="5919">
                  <c:v>64.190002441406307</c:v>
                </c:pt>
                <c:pt idx="5920">
                  <c:v>64.199996948242202</c:v>
                </c:pt>
                <c:pt idx="5921">
                  <c:v>64.209999084472699</c:v>
                </c:pt>
                <c:pt idx="5922">
                  <c:v>64.220001220703097</c:v>
                </c:pt>
                <c:pt idx="5923">
                  <c:v>64.230003356933594</c:v>
                </c:pt>
                <c:pt idx="5924">
                  <c:v>64.239997863769503</c:v>
                </c:pt>
                <c:pt idx="5925">
                  <c:v>64.25</c:v>
                </c:pt>
                <c:pt idx="5926">
                  <c:v>64.260002136230497</c:v>
                </c:pt>
                <c:pt idx="5927">
                  <c:v>64.269996643066406</c:v>
                </c:pt>
                <c:pt idx="5928">
                  <c:v>64.279998779296903</c:v>
                </c:pt>
                <c:pt idx="5929">
                  <c:v>64.290000915527301</c:v>
                </c:pt>
                <c:pt idx="5930">
                  <c:v>64.300003051757798</c:v>
                </c:pt>
                <c:pt idx="5931">
                  <c:v>64.309997558593807</c:v>
                </c:pt>
                <c:pt idx="5932">
                  <c:v>64.319999694824205</c:v>
                </c:pt>
                <c:pt idx="5933">
                  <c:v>64.330001831054702</c:v>
                </c:pt>
                <c:pt idx="5934">
                  <c:v>64.339996337890597</c:v>
                </c:pt>
                <c:pt idx="5935">
                  <c:v>64.349998474121094</c:v>
                </c:pt>
                <c:pt idx="5936">
                  <c:v>64.360000610351605</c:v>
                </c:pt>
                <c:pt idx="5937">
                  <c:v>64.370002746582003</c:v>
                </c:pt>
                <c:pt idx="5938">
                  <c:v>64.379997253417997</c:v>
                </c:pt>
                <c:pt idx="5939">
                  <c:v>64.389999389648395</c:v>
                </c:pt>
                <c:pt idx="5940">
                  <c:v>64.400001525878906</c:v>
                </c:pt>
                <c:pt idx="5941">
                  <c:v>64.410003662109403</c:v>
                </c:pt>
                <c:pt idx="5942">
                  <c:v>64.419998168945298</c:v>
                </c:pt>
                <c:pt idx="5943">
                  <c:v>64.430000305175795</c:v>
                </c:pt>
                <c:pt idx="5944">
                  <c:v>64.440002441406307</c:v>
                </c:pt>
                <c:pt idx="5945">
                  <c:v>64.449996948242202</c:v>
                </c:pt>
                <c:pt idx="5946">
                  <c:v>64.459999084472699</c:v>
                </c:pt>
                <c:pt idx="5947">
                  <c:v>64.470001220703097</c:v>
                </c:pt>
                <c:pt idx="5948">
                  <c:v>64.480003356933594</c:v>
                </c:pt>
                <c:pt idx="5949">
                  <c:v>64.489997863769503</c:v>
                </c:pt>
                <c:pt idx="5950">
                  <c:v>64.5</c:v>
                </c:pt>
                <c:pt idx="5951">
                  <c:v>64.510002136230497</c:v>
                </c:pt>
                <c:pt idx="5952">
                  <c:v>64.519996643066406</c:v>
                </c:pt>
                <c:pt idx="5953">
                  <c:v>64.529998779296903</c:v>
                </c:pt>
                <c:pt idx="5954">
                  <c:v>64.540000915527301</c:v>
                </c:pt>
                <c:pt idx="5955">
                  <c:v>64.550003051757798</c:v>
                </c:pt>
                <c:pt idx="5956">
                  <c:v>64.559997558593807</c:v>
                </c:pt>
                <c:pt idx="5957">
                  <c:v>64.569999694824205</c:v>
                </c:pt>
                <c:pt idx="5958">
                  <c:v>64.580001831054702</c:v>
                </c:pt>
                <c:pt idx="5959">
                  <c:v>64.589996337890597</c:v>
                </c:pt>
                <c:pt idx="5960">
                  <c:v>64.599998474121094</c:v>
                </c:pt>
                <c:pt idx="5961">
                  <c:v>64.610000610351605</c:v>
                </c:pt>
                <c:pt idx="5962">
                  <c:v>64.620002746582003</c:v>
                </c:pt>
                <c:pt idx="5963">
                  <c:v>64.629997253417997</c:v>
                </c:pt>
                <c:pt idx="5964">
                  <c:v>64.639999389648395</c:v>
                </c:pt>
                <c:pt idx="5965">
                  <c:v>64.650001525878906</c:v>
                </c:pt>
                <c:pt idx="5966">
                  <c:v>64.660003662109403</c:v>
                </c:pt>
                <c:pt idx="5967">
                  <c:v>64.669998168945298</c:v>
                </c:pt>
                <c:pt idx="5968">
                  <c:v>64.680000305175795</c:v>
                </c:pt>
                <c:pt idx="5969">
                  <c:v>64.690002441406307</c:v>
                </c:pt>
                <c:pt idx="5970">
                  <c:v>64.699996948242202</c:v>
                </c:pt>
                <c:pt idx="5971">
                  <c:v>64.709999084472699</c:v>
                </c:pt>
                <c:pt idx="5972">
                  <c:v>64.720001220703097</c:v>
                </c:pt>
                <c:pt idx="5973">
                  <c:v>64.730003356933594</c:v>
                </c:pt>
                <c:pt idx="5974">
                  <c:v>64.739997863769503</c:v>
                </c:pt>
                <c:pt idx="5975">
                  <c:v>64.75</c:v>
                </c:pt>
                <c:pt idx="5976">
                  <c:v>64.760002136230497</c:v>
                </c:pt>
                <c:pt idx="5977">
                  <c:v>64.769996643066406</c:v>
                </c:pt>
                <c:pt idx="5978">
                  <c:v>64.779998779296903</c:v>
                </c:pt>
                <c:pt idx="5979">
                  <c:v>64.790000915527301</c:v>
                </c:pt>
                <c:pt idx="5980">
                  <c:v>64.800003051757798</c:v>
                </c:pt>
                <c:pt idx="5981">
                  <c:v>64.809997558593807</c:v>
                </c:pt>
                <c:pt idx="5982">
                  <c:v>64.819999694824205</c:v>
                </c:pt>
                <c:pt idx="5983">
                  <c:v>64.830001831054702</c:v>
                </c:pt>
                <c:pt idx="5984">
                  <c:v>64.839996337890597</c:v>
                </c:pt>
                <c:pt idx="5985">
                  <c:v>64.849998474121094</c:v>
                </c:pt>
                <c:pt idx="5986">
                  <c:v>64.860000610351605</c:v>
                </c:pt>
                <c:pt idx="5987">
                  <c:v>64.870002746582003</c:v>
                </c:pt>
                <c:pt idx="5988">
                  <c:v>64.879997253417997</c:v>
                </c:pt>
                <c:pt idx="5989">
                  <c:v>64.889999389648395</c:v>
                </c:pt>
                <c:pt idx="5990">
                  <c:v>64.900001525878906</c:v>
                </c:pt>
                <c:pt idx="5991">
                  <c:v>64.910003662109403</c:v>
                </c:pt>
                <c:pt idx="5992">
                  <c:v>64.919998168945298</c:v>
                </c:pt>
                <c:pt idx="5993">
                  <c:v>64.930000305175795</c:v>
                </c:pt>
                <c:pt idx="5994">
                  <c:v>64.940002441406307</c:v>
                </c:pt>
                <c:pt idx="5995">
                  <c:v>64.949996948242202</c:v>
                </c:pt>
                <c:pt idx="5996">
                  <c:v>64.959999084472699</c:v>
                </c:pt>
                <c:pt idx="5997">
                  <c:v>64.970001220703097</c:v>
                </c:pt>
                <c:pt idx="5998">
                  <c:v>64.980003356933594</c:v>
                </c:pt>
                <c:pt idx="5999">
                  <c:v>64.989997863769503</c:v>
                </c:pt>
                <c:pt idx="6000">
                  <c:v>65</c:v>
                </c:pt>
                <c:pt idx="6001">
                  <c:v>65.010002136230497</c:v>
                </c:pt>
                <c:pt idx="6002">
                  <c:v>65.019996643066406</c:v>
                </c:pt>
                <c:pt idx="6003">
                  <c:v>65.029998779296903</c:v>
                </c:pt>
                <c:pt idx="6004">
                  <c:v>65.040000915527301</c:v>
                </c:pt>
                <c:pt idx="6005">
                  <c:v>65.050003051757798</c:v>
                </c:pt>
                <c:pt idx="6006">
                  <c:v>65.059997558593807</c:v>
                </c:pt>
                <c:pt idx="6007">
                  <c:v>65.069999694824205</c:v>
                </c:pt>
                <c:pt idx="6008">
                  <c:v>65.080001831054702</c:v>
                </c:pt>
                <c:pt idx="6009">
                  <c:v>65.089996337890597</c:v>
                </c:pt>
                <c:pt idx="6010">
                  <c:v>65.099998474121094</c:v>
                </c:pt>
                <c:pt idx="6011">
                  <c:v>65.110000610351605</c:v>
                </c:pt>
                <c:pt idx="6012">
                  <c:v>65.120002746582003</c:v>
                </c:pt>
                <c:pt idx="6013">
                  <c:v>65.129997253417997</c:v>
                </c:pt>
                <c:pt idx="6014">
                  <c:v>65.139999389648395</c:v>
                </c:pt>
                <c:pt idx="6015">
                  <c:v>65.150001525878906</c:v>
                </c:pt>
                <c:pt idx="6016">
                  <c:v>65.160003662109403</c:v>
                </c:pt>
                <c:pt idx="6017">
                  <c:v>65.169998168945298</c:v>
                </c:pt>
                <c:pt idx="6018">
                  <c:v>65.180000305175795</c:v>
                </c:pt>
                <c:pt idx="6019">
                  <c:v>65.190002441406307</c:v>
                </c:pt>
                <c:pt idx="6020">
                  <c:v>65.199996948242202</c:v>
                </c:pt>
                <c:pt idx="6021">
                  <c:v>65.209999084472699</c:v>
                </c:pt>
                <c:pt idx="6022">
                  <c:v>65.220001220703097</c:v>
                </c:pt>
                <c:pt idx="6023">
                  <c:v>65.230003356933594</c:v>
                </c:pt>
                <c:pt idx="6024">
                  <c:v>65.239997863769503</c:v>
                </c:pt>
                <c:pt idx="6025">
                  <c:v>65.25</c:v>
                </c:pt>
                <c:pt idx="6026">
                  <c:v>65.260002136230497</c:v>
                </c:pt>
                <c:pt idx="6027">
                  <c:v>65.269996643066406</c:v>
                </c:pt>
                <c:pt idx="6028">
                  <c:v>65.279998779296903</c:v>
                </c:pt>
                <c:pt idx="6029">
                  <c:v>65.290000915527301</c:v>
                </c:pt>
                <c:pt idx="6030">
                  <c:v>65.300003051757798</c:v>
                </c:pt>
                <c:pt idx="6031">
                  <c:v>65.309997558593807</c:v>
                </c:pt>
                <c:pt idx="6032">
                  <c:v>65.319999694824205</c:v>
                </c:pt>
                <c:pt idx="6033">
                  <c:v>65.330001831054702</c:v>
                </c:pt>
                <c:pt idx="6034">
                  <c:v>65.339996337890597</c:v>
                </c:pt>
                <c:pt idx="6035">
                  <c:v>65.349998474121094</c:v>
                </c:pt>
                <c:pt idx="6036">
                  <c:v>65.360000610351605</c:v>
                </c:pt>
                <c:pt idx="6037">
                  <c:v>65.370002746582003</c:v>
                </c:pt>
                <c:pt idx="6038">
                  <c:v>65.379997253417997</c:v>
                </c:pt>
                <c:pt idx="6039">
                  <c:v>65.389999389648395</c:v>
                </c:pt>
                <c:pt idx="6040">
                  <c:v>65.400001525878906</c:v>
                </c:pt>
                <c:pt idx="6041">
                  <c:v>65.410003662109403</c:v>
                </c:pt>
                <c:pt idx="6042">
                  <c:v>65.419998168945298</c:v>
                </c:pt>
                <c:pt idx="6043">
                  <c:v>65.430000305175795</c:v>
                </c:pt>
                <c:pt idx="6044">
                  <c:v>65.440002441406307</c:v>
                </c:pt>
                <c:pt idx="6045">
                  <c:v>65.449996948242202</c:v>
                </c:pt>
                <c:pt idx="6046">
                  <c:v>65.459999084472699</c:v>
                </c:pt>
                <c:pt idx="6047">
                  <c:v>65.470001220703097</c:v>
                </c:pt>
                <c:pt idx="6048">
                  <c:v>65.480003356933594</c:v>
                </c:pt>
                <c:pt idx="6049">
                  <c:v>65.489997863769503</c:v>
                </c:pt>
                <c:pt idx="6050">
                  <c:v>65.5</c:v>
                </c:pt>
                <c:pt idx="6051">
                  <c:v>65.510002136230497</c:v>
                </c:pt>
                <c:pt idx="6052">
                  <c:v>65.519996643066406</c:v>
                </c:pt>
                <c:pt idx="6053">
                  <c:v>65.529998779296903</c:v>
                </c:pt>
                <c:pt idx="6054">
                  <c:v>65.540000915527301</c:v>
                </c:pt>
                <c:pt idx="6055">
                  <c:v>65.550003051757798</c:v>
                </c:pt>
                <c:pt idx="6056">
                  <c:v>65.559997558593807</c:v>
                </c:pt>
                <c:pt idx="6057">
                  <c:v>65.569999694824205</c:v>
                </c:pt>
                <c:pt idx="6058">
                  <c:v>65.580001831054702</c:v>
                </c:pt>
                <c:pt idx="6059">
                  <c:v>65.589996337890597</c:v>
                </c:pt>
                <c:pt idx="6060">
                  <c:v>65.599998474121094</c:v>
                </c:pt>
                <c:pt idx="6061">
                  <c:v>65.610000610351605</c:v>
                </c:pt>
                <c:pt idx="6062">
                  <c:v>65.620002746582003</c:v>
                </c:pt>
                <c:pt idx="6063">
                  <c:v>65.629997253417997</c:v>
                </c:pt>
                <c:pt idx="6064">
                  <c:v>65.639999389648395</c:v>
                </c:pt>
                <c:pt idx="6065">
                  <c:v>65.650001525878906</c:v>
                </c:pt>
                <c:pt idx="6066">
                  <c:v>65.660003662109403</c:v>
                </c:pt>
                <c:pt idx="6067">
                  <c:v>65.669998168945298</c:v>
                </c:pt>
                <c:pt idx="6068">
                  <c:v>65.680000305175795</c:v>
                </c:pt>
                <c:pt idx="6069">
                  <c:v>65.690002441406307</c:v>
                </c:pt>
                <c:pt idx="6070">
                  <c:v>65.699996948242202</c:v>
                </c:pt>
                <c:pt idx="6071">
                  <c:v>65.709999084472699</c:v>
                </c:pt>
                <c:pt idx="6072">
                  <c:v>65.720001220703097</c:v>
                </c:pt>
                <c:pt idx="6073">
                  <c:v>65.730003356933594</c:v>
                </c:pt>
                <c:pt idx="6074">
                  <c:v>65.739997863769503</c:v>
                </c:pt>
                <c:pt idx="6075">
                  <c:v>65.75</c:v>
                </c:pt>
                <c:pt idx="6076">
                  <c:v>65.760002136230497</c:v>
                </c:pt>
                <c:pt idx="6077">
                  <c:v>65.769996643066406</c:v>
                </c:pt>
                <c:pt idx="6078">
                  <c:v>65.779998779296903</c:v>
                </c:pt>
                <c:pt idx="6079">
                  <c:v>65.790000915527301</c:v>
                </c:pt>
                <c:pt idx="6080">
                  <c:v>65.800003051757798</c:v>
                </c:pt>
                <c:pt idx="6081">
                  <c:v>65.809997558593807</c:v>
                </c:pt>
                <c:pt idx="6082">
                  <c:v>65.819999694824205</c:v>
                </c:pt>
                <c:pt idx="6083">
                  <c:v>65.830001831054702</c:v>
                </c:pt>
                <c:pt idx="6084">
                  <c:v>65.839996337890597</c:v>
                </c:pt>
                <c:pt idx="6085">
                  <c:v>65.849998474121094</c:v>
                </c:pt>
                <c:pt idx="6086">
                  <c:v>65.860000610351605</c:v>
                </c:pt>
                <c:pt idx="6087">
                  <c:v>65.870002746582003</c:v>
                </c:pt>
                <c:pt idx="6088">
                  <c:v>65.879997253417997</c:v>
                </c:pt>
                <c:pt idx="6089">
                  <c:v>65.889999389648395</c:v>
                </c:pt>
                <c:pt idx="6090">
                  <c:v>65.900001525878906</c:v>
                </c:pt>
                <c:pt idx="6091">
                  <c:v>65.910003662109403</c:v>
                </c:pt>
                <c:pt idx="6092">
                  <c:v>65.919998168945298</c:v>
                </c:pt>
                <c:pt idx="6093">
                  <c:v>65.930000305175795</c:v>
                </c:pt>
                <c:pt idx="6094">
                  <c:v>65.940002441406307</c:v>
                </c:pt>
                <c:pt idx="6095">
                  <c:v>65.949996948242202</c:v>
                </c:pt>
                <c:pt idx="6096">
                  <c:v>65.959999084472699</c:v>
                </c:pt>
                <c:pt idx="6097">
                  <c:v>65.970001220703097</c:v>
                </c:pt>
                <c:pt idx="6098">
                  <c:v>65.980003356933594</c:v>
                </c:pt>
                <c:pt idx="6099">
                  <c:v>65.989997863769503</c:v>
                </c:pt>
                <c:pt idx="6100">
                  <c:v>66</c:v>
                </c:pt>
                <c:pt idx="6101">
                  <c:v>66.010002136230497</c:v>
                </c:pt>
                <c:pt idx="6102">
                  <c:v>66.019996643066406</c:v>
                </c:pt>
                <c:pt idx="6103">
                  <c:v>66.029998779296903</c:v>
                </c:pt>
                <c:pt idx="6104">
                  <c:v>66.040000915527301</c:v>
                </c:pt>
                <c:pt idx="6105">
                  <c:v>66.050003051757798</c:v>
                </c:pt>
                <c:pt idx="6106">
                  <c:v>66.059997558593807</c:v>
                </c:pt>
                <c:pt idx="6107">
                  <c:v>66.069999694824205</c:v>
                </c:pt>
                <c:pt idx="6108">
                  <c:v>66.080001831054702</c:v>
                </c:pt>
                <c:pt idx="6109">
                  <c:v>66.089996337890597</c:v>
                </c:pt>
                <c:pt idx="6110">
                  <c:v>66.099998474121094</c:v>
                </c:pt>
                <c:pt idx="6111">
                  <c:v>66.110000610351605</c:v>
                </c:pt>
                <c:pt idx="6112">
                  <c:v>66.120002746582003</c:v>
                </c:pt>
                <c:pt idx="6113">
                  <c:v>66.129997253417997</c:v>
                </c:pt>
                <c:pt idx="6114">
                  <c:v>66.139999389648395</c:v>
                </c:pt>
                <c:pt idx="6115">
                  <c:v>66.150001525878906</c:v>
                </c:pt>
                <c:pt idx="6116">
                  <c:v>66.160003662109403</c:v>
                </c:pt>
                <c:pt idx="6117">
                  <c:v>66.169998168945298</c:v>
                </c:pt>
                <c:pt idx="6118">
                  <c:v>66.180000305175795</c:v>
                </c:pt>
                <c:pt idx="6119">
                  <c:v>66.190002441406307</c:v>
                </c:pt>
                <c:pt idx="6120">
                  <c:v>66.199996948242202</c:v>
                </c:pt>
                <c:pt idx="6121">
                  <c:v>66.209999084472699</c:v>
                </c:pt>
                <c:pt idx="6122">
                  <c:v>66.220001220703097</c:v>
                </c:pt>
                <c:pt idx="6123">
                  <c:v>66.230003356933594</c:v>
                </c:pt>
                <c:pt idx="6124">
                  <c:v>66.239997863769503</c:v>
                </c:pt>
                <c:pt idx="6125">
                  <c:v>66.25</c:v>
                </c:pt>
                <c:pt idx="6126">
                  <c:v>66.260002136230497</c:v>
                </c:pt>
                <c:pt idx="6127">
                  <c:v>66.269996643066406</c:v>
                </c:pt>
                <c:pt idx="6128">
                  <c:v>66.279998779296903</c:v>
                </c:pt>
                <c:pt idx="6129">
                  <c:v>66.290000915527301</c:v>
                </c:pt>
                <c:pt idx="6130">
                  <c:v>66.300003051757798</c:v>
                </c:pt>
                <c:pt idx="6131">
                  <c:v>66.309997558593807</c:v>
                </c:pt>
                <c:pt idx="6132">
                  <c:v>66.319999694824205</c:v>
                </c:pt>
                <c:pt idx="6133">
                  <c:v>66.330001831054702</c:v>
                </c:pt>
                <c:pt idx="6134">
                  <c:v>66.339996337890597</c:v>
                </c:pt>
                <c:pt idx="6135">
                  <c:v>66.349998474121094</c:v>
                </c:pt>
                <c:pt idx="6136">
                  <c:v>66.360000610351605</c:v>
                </c:pt>
                <c:pt idx="6137">
                  <c:v>66.370002746582003</c:v>
                </c:pt>
                <c:pt idx="6138">
                  <c:v>66.379997253417997</c:v>
                </c:pt>
                <c:pt idx="6139">
                  <c:v>66.389999389648395</c:v>
                </c:pt>
                <c:pt idx="6140">
                  <c:v>66.400001525878906</c:v>
                </c:pt>
                <c:pt idx="6141">
                  <c:v>66.410003662109403</c:v>
                </c:pt>
                <c:pt idx="6142">
                  <c:v>66.419998168945298</c:v>
                </c:pt>
                <c:pt idx="6143">
                  <c:v>66.430000305175795</c:v>
                </c:pt>
                <c:pt idx="6144">
                  <c:v>66.440002441406307</c:v>
                </c:pt>
                <c:pt idx="6145">
                  <c:v>66.449996948242202</c:v>
                </c:pt>
                <c:pt idx="6146">
                  <c:v>66.459999084472699</c:v>
                </c:pt>
                <c:pt idx="6147">
                  <c:v>66.470001220703097</c:v>
                </c:pt>
                <c:pt idx="6148">
                  <c:v>66.480003356933594</c:v>
                </c:pt>
                <c:pt idx="6149">
                  <c:v>66.489997863769503</c:v>
                </c:pt>
                <c:pt idx="6150">
                  <c:v>66.5</c:v>
                </c:pt>
                <c:pt idx="6151">
                  <c:v>66.510002136230497</c:v>
                </c:pt>
                <c:pt idx="6152">
                  <c:v>66.519996643066406</c:v>
                </c:pt>
                <c:pt idx="6153">
                  <c:v>66.529998779296903</c:v>
                </c:pt>
                <c:pt idx="6154">
                  <c:v>66.540000915527301</c:v>
                </c:pt>
                <c:pt idx="6155">
                  <c:v>66.550003051757798</c:v>
                </c:pt>
                <c:pt idx="6156">
                  <c:v>66.559997558593807</c:v>
                </c:pt>
                <c:pt idx="6157">
                  <c:v>66.569999694824205</c:v>
                </c:pt>
                <c:pt idx="6158">
                  <c:v>66.580001831054702</c:v>
                </c:pt>
                <c:pt idx="6159">
                  <c:v>66.589996337890597</c:v>
                </c:pt>
                <c:pt idx="6160">
                  <c:v>66.599998474121094</c:v>
                </c:pt>
                <c:pt idx="6161">
                  <c:v>66.610000610351605</c:v>
                </c:pt>
                <c:pt idx="6162">
                  <c:v>66.620002746582003</c:v>
                </c:pt>
                <c:pt idx="6163">
                  <c:v>66.629997253417997</c:v>
                </c:pt>
                <c:pt idx="6164">
                  <c:v>66.639999389648395</c:v>
                </c:pt>
                <c:pt idx="6165">
                  <c:v>66.650001525878906</c:v>
                </c:pt>
                <c:pt idx="6166">
                  <c:v>66.660003662109403</c:v>
                </c:pt>
                <c:pt idx="6167">
                  <c:v>66.669998168945298</c:v>
                </c:pt>
                <c:pt idx="6168">
                  <c:v>66.680000305175795</c:v>
                </c:pt>
                <c:pt idx="6169">
                  <c:v>66.690002441406307</c:v>
                </c:pt>
                <c:pt idx="6170">
                  <c:v>66.699996948242202</c:v>
                </c:pt>
                <c:pt idx="6171">
                  <c:v>66.709999084472699</c:v>
                </c:pt>
                <c:pt idx="6172">
                  <c:v>66.720001220703097</c:v>
                </c:pt>
                <c:pt idx="6173">
                  <c:v>66.730003356933594</c:v>
                </c:pt>
                <c:pt idx="6174">
                  <c:v>66.739997863769503</c:v>
                </c:pt>
                <c:pt idx="6175">
                  <c:v>66.75</c:v>
                </c:pt>
                <c:pt idx="6176">
                  <c:v>66.760002136230497</c:v>
                </c:pt>
                <c:pt idx="6177">
                  <c:v>66.769996643066406</c:v>
                </c:pt>
                <c:pt idx="6178">
                  <c:v>66.779998779296903</c:v>
                </c:pt>
                <c:pt idx="6179">
                  <c:v>66.790000915527301</c:v>
                </c:pt>
                <c:pt idx="6180">
                  <c:v>66.800003051757798</c:v>
                </c:pt>
                <c:pt idx="6181">
                  <c:v>66.809997558593807</c:v>
                </c:pt>
                <c:pt idx="6182">
                  <c:v>66.819999694824205</c:v>
                </c:pt>
                <c:pt idx="6183">
                  <c:v>66.830001831054702</c:v>
                </c:pt>
                <c:pt idx="6184">
                  <c:v>66.839996337890597</c:v>
                </c:pt>
                <c:pt idx="6185">
                  <c:v>66.849998474121094</c:v>
                </c:pt>
                <c:pt idx="6186">
                  <c:v>66.860000610351605</c:v>
                </c:pt>
                <c:pt idx="6187">
                  <c:v>66.870002746582003</c:v>
                </c:pt>
                <c:pt idx="6188">
                  <c:v>66.879997253417997</c:v>
                </c:pt>
                <c:pt idx="6189">
                  <c:v>66.889999389648395</c:v>
                </c:pt>
                <c:pt idx="6190">
                  <c:v>66.900001525878906</c:v>
                </c:pt>
                <c:pt idx="6191">
                  <c:v>66.910003662109403</c:v>
                </c:pt>
                <c:pt idx="6192">
                  <c:v>66.919998168945298</c:v>
                </c:pt>
                <c:pt idx="6193">
                  <c:v>66.930000305175795</c:v>
                </c:pt>
                <c:pt idx="6194">
                  <c:v>66.940002441406307</c:v>
                </c:pt>
                <c:pt idx="6195">
                  <c:v>66.949996948242202</c:v>
                </c:pt>
                <c:pt idx="6196">
                  <c:v>66.959999084472699</c:v>
                </c:pt>
                <c:pt idx="6197">
                  <c:v>66.970001220703097</c:v>
                </c:pt>
                <c:pt idx="6198">
                  <c:v>66.980003356933594</c:v>
                </c:pt>
                <c:pt idx="6199">
                  <c:v>66.989997863769503</c:v>
                </c:pt>
                <c:pt idx="6200">
                  <c:v>67</c:v>
                </c:pt>
                <c:pt idx="6201">
                  <c:v>67.010002136230497</c:v>
                </c:pt>
                <c:pt idx="6202">
                  <c:v>67.019996643066406</c:v>
                </c:pt>
                <c:pt idx="6203">
                  <c:v>67.029998779296903</c:v>
                </c:pt>
                <c:pt idx="6204">
                  <c:v>67.040000915527301</c:v>
                </c:pt>
                <c:pt idx="6205">
                  <c:v>67.050003051757798</c:v>
                </c:pt>
                <c:pt idx="6206">
                  <c:v>67.059997558593807</c:v>
                </c:pt>
                <c:pt idx="6207">
                  <c:v>67.069999694824205</c:v>
                </c:pt>
                <c:pt idx="6208">
                  <c:v>67.080001831054702</c:v>
                </c:pt>
                <c:pt idx="6209">
                  <c:v>67.089996337890597</c:v>
                </c:pt>
                <c:pt idx="6210">
                  <c:v>67.099998474121094</c:v>
                </c:pt>
                <c:pt idx="6211">
                  <c:v>67.110000610351605</c:v>
                </c:pt>
                <c:pt idx="6212">
                  <c:v>67.120002746582003</c:v>
                </c:pt>
                <c:pt idx="6213">
                  <c:v>67.129997253417997</c:v>
                </c:pt>
                <c:pt idx="6214">
                  <c:v>67.139999389648395</c:v>
                </c:pt>
                <c:pt idx="6215">
                  <c:v>67.150001525878906</c:v>
                </c:pt>
                <c:pt idx="6216">
                  <c:v>67.160003662109403</c:v>
                </c:pt>
                <c:pt idx="6217">
                  <c:v>67.169998168945298</c:v>
                </c:pt>
                <c:pt idx="6218">
                  <c:v>67.180000305175795</c:v>
                </c:pt>
                <c:pt idx="6219">
                  <c:v>67.190002441406307</c:v>
                </c:pt>
                <c:pt idx="6220">
                  <c:v>67.199996948242202</c:v>
                </c:pt>
                <c:pt idx="6221">
                  <c:v>67.209999084472699</c:v>
                </c:pt>
                <c:pt idx="6222">
                  <c:v>67.220001220703097</c:v>
                </c:pt>
                <c:pt idx="6223">
                  <c:v>67.230003356933594</c:v>
                </c:pt>
                <c:pt idx="6224">
                  <c:v>67.239997863769503</c:v>
                </c:pt>
                <c:pt idx="6225">
                  <c:v>67.25</c:v>
                </c:pt>
                <c:pt idx="6226">
                  <c:v>67.260002136230497</c:v>
                </c:pt>
                <c:pt idx="6227">
                  <c:v>67.269996643066406</c:v>
                </c:pt>
                <c:pt idx="6228">
                  <c:v>67.279998779296903</c:v>
                </c:pt>
                <c:pt idx="6229">
                  <c:v>67.290000915527301</c:v>
                </c:pt>
                <c:pt idx="6230">
                  <c:v>67.300003051757798</c:v>
                </c:pt>
                <c:pt idx="6231">
                  <c:v>67.309997558593807</c:v>
                </c:pt>
                <c:pt idx="6232">
                  <c:v>67.319999694824205</c:v>
                </c:pt>
                <c:pt idx="6233">
                  <c:v>67.330001831054702</c:v>
                </c:pt>
                <c:pt idx="6234">
                  <c:v>67.339996337890597</c:v>
                </c:pt>
                <c:pt idx="6235">
                  <c:v>67.349998474121094</c:v>
                </c:pt>
                <c:pt idx="6236">
                  <c:v>67.360000610351605</c:v>
                </c:pt>
                <c:pt idx="6237">
                  <c:v>67.370002746582003</c:v>
                </c:pt>
                <c:pt idx="6238">
                  <c:v>67.379997253417997</c:v>
                </c:pt>
                <c:pt idx="6239">
                  <c:v>67.389999389648395</c:v>
                </c:pt>
                <c:pt idx="6240">
                  <c:v>67.400001525878906</c:v>
                </c:pt>
                <c:pt idx="6241">
                  <c:v>67.410003662109403</c:v>
                </c:pt>
                <c:pt idx="6242">
                  <c:v>67.419998168945298</c:v>
                </c:pt>
                <c:pt idx="6243">
                  <c:v>67.430000305175795</c:v>
                </c:pt>
                <c:pt idx="6244">
                  <c:v>67.440002441406307</c:v>
                </c:pt>
                <c:pt idx="6245">
                  <c:v>67.449996948242202</c:v>
                </c:pt>
                <c:pt idx="6246">
                  <c:v>67.459999084472699</c:v>
                </c:pt>
                <c:pt idx="6247">
                  <c:v>67.470001220703097</c:v>
                </c:pt>
                <c:pt idx="6248">
                  <c:v>67.480003356933594</c:v>
                </c:pt>
                <c:pt idx="6249">
                  <c:v>67.489997863769503</c:v>
                </c:pt>
                <c:pt idx="6250">
                  <c:v>67.5</c:v>
                </c:pt>
                <c:pt idx="6251">
                  <c:v>67.510002136230497</c:v>
                </c:pt>
                <c:pt idx="6252">
                  <c:v>67.519996643066406</c:v>
                </c:pt>
                <c:pt idx="6253">
                  <c:v>67.529998779296903</c:v>
                </c:pt>
                <c:pt idx="6254">
                  <c:v>67.540000915527301</c:v>
                </c:pt>
                <c:pt idx="6255">
                  <c:v>67.550003051757798</c:v>
                </c:pt>
                <c:pt idx="6256">
                  <c:v>67.559997558593807</c:v>
                </c:pt>
                <c:pt idx="6257">
                  <c:v>67.569999694824205</c:v>
                </c:pt>
                <c:pt idx="6258">
                  <c:v>67.580001831054702</c:v>
                </c:pt>
                <c:pt idx="6259">
                  <c:v>67.589996337890597</c:v>
                </c:pt>
                <c:pt idx="6260">
                  <c:v>67.599998474121094</c:v>
                </c:pt>
                <c:pt idx="6261">
                  <c:v>67.610000610351605</c:v>
                </c:pt>
                <c:pt idx="6262">
                  <c:v>67.620002746582003</c:v>
                </c:pt>
                <c:pt idx="6263">
                  <c:v>67.629997253417997</c:v>
                </c:pt>
                <c:pt idx="6264">
                  <c:v>67.639999389648395</c:v>
                </c:pt>
                <c:pt idx="6265">
                  <c:v>67.650001525878906</c:v>
                </c:pt>
                <c:pt idx="6266">
                  <c:v>67.660003662109403</c:v>
                </c:pt>
                <c:pt idx="6267">
                  <c:v>67.669998168945298</c:v>
                </c:pt>
                <c:pt idx="6268">
                  <c:v>67.680000305175795</c:v>
                </c:pt>
                <c:pt idx="6269">
                  <c:v>67.690002441406307</c:v>
                </c:pt>
                <c:pt idx="6270">
                  <c:v>67.699996948242202</c:v>
                </c:pt>
                <c:pt idx="6271">
                  <c:v>67.709999084472699</c:v>
                </c:pt>
                <c:pt idx="6272">
                  <c:v>67.720001220703097</c:v>
                </c:pt>
                <c:pt idx="6273">
                  <c:v>67.730003356933594</c:v>
                </c:pt>
                <c:pt idx="6274">
                  <c:v>67.739997863769503</c:v>
                </c:pt>
                <c:pt idx="6275">
                  <c:v>67.75</c:v>
                </c:pt>
                <c:pt idx="6276">
                  <c:v>67.760002136230497</c:v>
                </c:pt>
                <c:pt idx="6277">
                  <c:v>67.769996643066406</c:v>
                </c:pt>
                <c:pt idx="6278">
                  <c:v>67.779998779296903</c:v>
                </c:pt>
                <c:pt idx="6279">
                  <c:v>67.790000915527301</c:v>
                </c:pt>
                <c:pt idx="6280">
                  <c:v>67.800003051757798</c:v>
                </c:pt>
                <c:pt idx="6281">
                  <c:v>67.809997558593807</c:v>
                </c:pt>
                <c:pt idx="6282">
                  <c:v>67.819999694824205</c:v>
                </c:pt>
                <c:pt idx="6283">
                  <c:v>67.830001831054702</c:v>
                </c:pt>
                <c:pt idx="6284">
                  <c:v>67.839996337890597</c:v>
                </c:pt>
                <c:pt idx="6285">
                  <c:v>67.849998474121094</c:v>
                </c:pt>
                <c:pt idx="6286">
                  <c:v>67.860000610351605</c:v>
                </c:pt>
                <c:pt idx="6287">
                  <c:v>67.870002746582003</c:v>
                </c:pt>
                <c:pt idx="6288">
                  <c:v>67.879997253417997</c:v>
                </c:pt>
                <c:pt idx="6289">
                  <c:v>67.889999389648395</c:v>
                </c:pt>
                <c:pt idx="6290">
                  <c:v>67.900001525878906</c:v>
                </c:pt>
                <c:pt idx="6291">
                  <c:v>67.910003662109403</c:v>
                </c:pt>
                <c:pt idx="6292">
                  <c:v>67.919998168945298</c:v>
                </c:pt>
                <c:pt idx="6293">
                  <c:v>67.930000305175795</c:v>
                </c:pt>
                <c:pt idx="6294">
                  <c:v>67.940002441406307</c:v>
                </c:pt>
                <c:pt idx="6295">
                  <c:v>67.949996948242202</c:v>
                </c:pt>
                <c:pt idx="6296">
                  <c:v>67.959999084472699</c:v>
                </c:pt>
                <c:pt idx="6297">
                  <c:v>67.970001220703097</c:v>
                </c:pt>
                <c:pt idx="6298">
                  <c:v>67.980003356933594</c:v>
                </c:pt>
                <c:pt idx="6299">
                  <c:v>67.989997863769503</c:v>
                </c:pt>
                <c:pt idx="6300">
                  <c:v>68</c:v>
                </c:pt>
                <c:pt idx="6301">
                  <c:v>68.010002136230497</c:v>
                </c:pt>
                <c:pt idx="6302">
                  <c:v>68.019996643066406</c:v>
                </c:pt>
                <c:pt idx="6303">
                  <c:v>68.029998779296903</c:v>
                </c:pt>
                <c:pt idx="6304">
                  <c:v>68.040000915527301</c:v>
                </c:pt>
                <c:pt idx="6305">
                  <c:v>68.050003051757798</c:v>
                </c:pt>
                <c:pt idx="6306">
                  <c:v>68.059997558593807</c:v>
                </c:pt>
                <c:pt idx="6307">
                  <c:v>68.069999694824205</c:v>
                </c:pt>
                <c:pt idx="6308">
                  <c:v>68.080001831054702</c:v>
                </c:pt>
                <c:pt idx="6309">
                  <c:v>68.089996337890597</c:v>
                </c:pt>
                <c:pt idx="6310">
                  <c:v>68.099998474121094</c:v>
                </c:pt>
                <c:pt idx="6311">
                  <c:v>68.110000610351605</c:v>
                </c:pt>
                <c:pt idx="6312">
                  <c:v>68.120002746582003</c:v>
                </c:pt>
                <c:pt idx="6313">
                  <c:v>68.129997253417997</c:v>
                </c:pt>
                <c:pt idx="6314">
                  <c:v>68.139999389648395</c:v>
                </c:pt>
                <c:pt idx="6315">
                  <c:v>68.150001525878906</c:v>
                </c:pt>
                <c:pt idx="6316">
                  <c:v>68.160003662109403</c:v>
                </c:pt>
                <c:pt idx="6317">
                  <c:v>68.169998168945298</c:v>
                </c:pt>
                <c:pt idx="6318">
                  <c:v>68.180000305175795</c:v>
                </c:pt>
                <c:pt idx="6319">
                  <c:v>68.190002441406307</c:v>
                </c:pt>
                <c:pt idx="6320">
                  <c:v>68.199996948242202</c:v>
                </c:pt>
                <c:pt idx="6321">
                  <c:v>68.209999084472699</c:v>
                </c:pt>
                <c:pt idx="6322">
                  <c:v>68.220001220703097</c:v>
                </c:pt>
                <c:pt idx="6323">
                  <c:v>68.230003356933594</c:v>
                </c:pt>
                <c:pt idx="6324">
                  <c:v>68.239997863769503</c:v>
                </c:pt>
                <c:pt idx="6325">
                  <c:v>68.25</c:v>
                </c:pt>
                <c:pt idx="6326">
                  <c:v>68.260002136230497</c:v>
                </c:pt>
                <c:pt idx="6327">
                  <c:v>68.269996643066406</c:v>
                </c:pt>
                <c:pt idx="6328">
                  <c:v>68.279998779296903</c:v>
                </c:pt>
                <c:pt idx="6329">
                  <c:v>68.290000915527301</c:v>
                </c:pt>
                <c:pt idx="6330">
                  <c:v>68.300003051757798</c:v>
                </c:pt>
                <c:pt idx="6331">
                  <c:v>68.309997558593807</c:v>
                </c:pt>
                <c:pt idx="6332">
                  <c:v>68.319999694824205</c:v>
                </c:pt>
                <c:pt idx="6333">
                  <c:v>68.330001831054702</c:v>
                </c:pt>
                <c:pt idx="6334">
                  <c:v>68.339996337890597</c:v>
                </c:pt>
                <c:pt idx="6335">
                  <c:v>68.349998474121094</c:v>
                </c:pt>
                <c:pt idx="6336">
                  <c:v>68.360000610351605</c:v>
                </c:pt>
                <c:pt idx="6337">
                  <c:v>68.370002746582003</c:v>
                </c:pt>
                <c:pt idx="6338">
                  <c:v>68.379997253417997</c:v>
                </c:pt>
                <c:pt idx="6339">
                  <c:v>68.389999389648395</c:v>
                </c:pt>
                <c:pt idx="6340">
                  <c:v>68.400001525878906</c:v>
                </c:pt>
                <c:pt idx="6341">
                  <c:v>68.410003662109403</c:v>
                </c:pt>
                <c:pt idx="6342">
                  <c:v>68.419998168945298</c:v>
                </c:pt>
                <c:pt idx="6343">
                  <c:v>68.430000305175795</c:v>
                </c:pt>
                <c:pt idx="6344">
                  <c:v>68.440002441406307</c:v>
                </c:pt>
                <c:pt idx="6345">
                  <c:v>68.449996948242202</c:v>
                </c:pt>
                <c:pt idx="6346">
                  <c:v>68.459999084472699</c:v>
                </c:pt>
                <c:pt idx="6347">
                  <c:v>68.470001220703097</c:v>
                </c:pt>
                <c:pt idx="6348">
                  <c:v>68.480003356933594</c:v>
                </c:pt>
                <c:pt idx="6349">
                  <c:v>68.489997863769503</c:v>
                </c:pt>
                <c:pt idx="6350">
                  <c:v>68.5</c:v>
                </c:pt>
                <c:pt idx="6351">
                  <c:v>68.510002136230497</c:v>
                </c:pt>
                <c:pt idx="6352">
                  <c:v>68.519996643066406</c:v>
                </c:pt>
                <c:pt idx="6353">
                  <c:v>68.529998779296903</c:v>
                </c:pt>
                <c:pt idx="6354">
                  <c:v>68.540000915527301</c:v>
                </c:pt>
                <c:pt idx="6355">
                  <c:v>68.550003051757798</c:v>
                </c:pt>
                <c:pt idx="6356">
                  <c:v>68.559997558593807</c:v>
                </c:pt>
                <c:pt idx="6357">
                  <c:v>68.569999694824205</c:v>
                </c:pt>
                <c:pt idx="6358">
                  <c:v>68.580001831054702</c:v>
                </c:pt>
                <c:pt idx="6359">
                  <c:v>68.589996337890597</c:v>
                </c:pt>
                <c:pt idx="6360">
                  <c:v>68.599998474121094</c:v>
                </c:pt>
                <c:pt idx="6361">
                  <c:v>68.610000610351605</c:v>
                </c:pt>
                <c:pt idx="6362">
                  <c:v>68.620002746582003</c:v>
                </c:pt>
                <c:pt idx="6363">
                  <c:v>68.629997253417997</c:v>
                </c:pt>
                <c:pt idx="6364">
                  <c:v>68.639999389648395</c:v>
                </c:pt>
                <c:pt idx="6365">
                  <c:v>68.650001525878906</c:v>
                </c:pt>
                <c:pt idx="6366">
                  <c:v>68.660003662109403</c:v>
                </c:pt>
                <c:pt idx="6367">
                  <c:v>68.669998168945298</c:v>
                </c:pt>
                <c:pt idx="6368">
                  <c:v>68.680000305175795</c:v>
                </c:pt>
                <c:pt idx="6369">
                  <c:v>68.690002441406307</c:v>
                </c:pt>
                <c:pt idx="6370">
                  <c:v>68.699996948242202</c:v>
                </c:pt>
                <c:pt idx="6371">
                  <c:v>68.709999084472699</c:v>
                </c:pt>
                <c:pt idx="6372">
                  <c:v>68.720001220703097</c:v>
                </c:pt>
                <c:pt idx="6373">
                  <c:v>68.730003356933594</c:v>
                </c:pt>
                <c:pt idx="6374">
                  <c:v>68.739997863769503</c:v>
                </c:pt>
                <c:pt idx="6375">
                  <c:v>68.75</c:v>
                </c:pt>
                <c:pt idx="6376">
                  <c:v>68.760002136230497</c:v>
                </c:pt>
                <c:pt idx="6377">
                  <c:v>68.769996643066406</c:v>
                </c:pt>
                <c:pt idx="6378">
                  <c:v>68.779998779296903</c:v>
                </c:pt>
                <c:pt idx="6379">
                  <c:v>68.790000915527301</c:v>
                </c:pt>
                <c:pt idx="6380">
                  <c:v>68.800003051757798</c:v>
                </c:pt>
                <c:pt idx="6381">
                  <c:v>68.809997558593807</c:v>
                </c:pt>
                <c:pt idx="6382">
                  <c:v>68.819999694824205</c:v>
                </c:pt>
                <c:pt idx="6383">
                  <c:v>68.830001831054702</c:v>
                </c:pt>
                <c:pt idx="6384">
                  <c:v>68.839996337890597</c:v>
                </c:pt>
                <c:pt idx="6385">
                  <c:v>68.849998474121094</c:v>
                </c:pt>
                <c:pt idx="6386">
                  <c:v>68.860000610351605</c:v>
                </c:pt>
                <c:pt idx="6387">
                  <c:v>68.870002746582003</c:v>
                </c:pt>
                <c:pt idx="6388">
                  <c:v>68.879997253417997</c:v>
                </c:pt>
                <c:pt idx="6389">
                  <c:v>68.889999389648395</c:v>
                </c:pt>
                <c:pt idx="6390">
                  <c:v>68.900001525878906</c:v>
                </c:pt>
                <c:pt idx="6391">
                  <c:v>68.910003662109403</c:v>
                </c:pt>
                <c:pt idx="6392">
                  <c:v>68.919998168945298</c:v>
                </c:pt>
                <c:pt idx="6393">
                  <c:v>68.930000305175795</c:v>
                </c:pt>
                <c:pt idx="6394">
                  <c:v>68.940002441406307</c:v>
                </c:pt>
                <c:pt idx="6395">
                  <c:v>68.949996948242202</c:v>
                </c:pt>
                <c:pt idx="6396">
                  <c:v>68.959999084472699</c:v>
                </c:pt>
                <c:pt idx="6397">
                  <c:v>68.970001220703097</c:v>
                </c:pt>
                <c:pt idx="6398">
                  <c:v>68.980003356933594</c:v>
                </c:pt>
                <c:pt idx="6399">
                  <c:v>68.989997863769503</c:v>
                </c:pt>
                <c:pt idx="6400">
                  <c:v>69</c:v>
                </c:pt>
                <c:pt idx="6401">
                  <c:v>69.010002136230497</c:v>
                </c:pt>
                <c:pt idx="6402">
                  <c:v>69.019996643066406</c:v>
                </c:pt>
                <c:pt idx="6403">
                  <c:v>69.029998779296903</c:v>
                </c:pt>
                <c:pt idx="6404">
                  <c:v>69.040000915527301</c:v>
                </c:pt>
                <c:pt idx="6405">
                  <c:v>69.050003051757798</c:v>
                </c:pt>
                <c:pt idx="6406">
                  <c:v>69.059997558593807</c:v>
                </c:pt>
                <c:pt idx="6407">
                  <c:v>69.069999694824205</c:v>
                </c:pt>
                <c:pt idx="6408">
                  <c:v>69.080001831054702</c:v>
                </c:pt>
                <c:pt idx="6409">
                  <c:v>69.089996337890597</c:v>
                </c:pt>
                <c:pt idx="6410">
                  <c:v>69.099998474121094</c:v>
                </c:pt>
                <c:pt idx="6411">
                  <c:v>69.110000610351605</c:v>
                </c:pt>
                <c:pt idx="6412">
                  <c:v>69.120002746582003</c:v>
                </c:pt>
                <c:pt idx="6413">
                  <c:v>69.129997253417997</c:v>
                </c:pt>
                <c:pt idx="6414">
                  <c:v>69.139999389648395</c:v>
                </c:pt>
                <c:pt idx="6415">
                  <c:v>69.150001525878906</c:v>
                </c:pt>
                <c:pt idx="6416">
                  <c:v>69.160003662109403</c:v>
                </c:pt>
                <c:pt idx="6417">
                  <c:v>69.169998168945298</c:v>
                </c:pt>
                <c:pt idx="6418">
                  <c:v>69.180000305175795</c:v>
                </c:pt>
                <c:pt idx="6419">
                  <c:v>69.190002441406307</c:v>
                </c:pt>
                <c:pt idx="6420">
                  <c:v>69.199996948242202</c:v>
                </c:pt>
                <c:pt idx="6421">
                  <c:v>69.209999084472699</c:v>
                </c:pt>
                <c:pt idx="6422">
                  <c:v>69.220001220703097</c:v>
                </c:pt>
                <c:pt idx="6423">
                  <c:v>69.230003356933594</c:v>
                </c:pt>
                <c:pt idx="6424">
                  <c:v>69.239997863769503</c:v>
                </c:pt>
                <c:pt idx="6425">
                  <c:v>69.25</c:v>
                </c:pt>
                <c:pt idx="6426">
                  <c:v>69.260002136230497</c:v>
                </c:pt>
                <c:pt idx="6427">
                  <c:v>69.269996643066406</c:v>
                </c:pt>
                <c:pt idx="6428">
                  <c:v>69.279998779296903</c:v>
                </c:pt>
                <c:pt idx="6429">
                  <c:v>69.290000915527301</c:v>
                </c:pt>
                <c:pt idx="6430">
                  <c:v>69.300003051757798</c:v>
                </c:pt>
                <c:pt idx="6431">
                  <c:v>69.309997558593807</c:v>
                </c:pt>
                <c:pt idx="6432">
                  <c:v>69.319999694824205</c:v>
                </c:pt>
                <c:pt idx="6433">
                  <c:v>69.330001831054702</c:v>
                </c:pt>
                <c:pt idx="6434">
                  <c:v>69.339996337890597</c:v>
                </c:pt>
                <c:pt idx="6435">
                  <c:v>69.349998474121094</c:v>
                </c:pt>
                <c:pt idx="6436">
                  <c:v>69.360000610351605</c:v>
                </c:pt>
                <c:pt idx="6437">
                  <c:v>69.370002746582003</c:v>
                </c:pt>
                <c:pt idx="6438">
                  <c:v>69.379997253417997</c:v>
                </c:pt>
                <c:pt idx="6439">
                  <c:v>69.389999389648395</c:v>
                </c:pt>
                <c:pt idx="6440">
                  <c:v>69.400001525878906</c:v>
                </c:pt>
                <c:pt idx="6441">
                  <c:v>69.410003662109403</c:v>
                </c:pt>
                <c:pt idx="6442">
                  <c:v>69.419998168945298</c:v>
                </c:pt>
                <c:pt idx="6443">
                  <c:v>69.430000305175795</c:v>
                </c:pt>
                <c:pt idx="6444">
                  <c:v>69.440002441406307</c:v>
                </c:pt>
                <c:pt idx="6445">
                  <c:v>69.449996948242202</c:v>
                </c:pt>
                <c:pt idx="6446">
                  <c:v>69.459999084472699</c:v>
                </c:pt>
                <c:pt idx="6447">
                  <c:v>69.470001220703097</c:v>
                </c:pt>
                <c:pt idx="6448">
                  <c:v>69.480003356933594</c:v>
                </c:pt>
                <c:pt idx="6449">
                  <c:v>69.489997863769503</c:v>
                </c:pt>
                <c:pt idx="6450">
                  <c:v>69.5</c:v>
                </c:pt>
                <c:pt idx="6451">
                  <c:v>69.510002136230497</c:v>
                </c:pt>
                <c:pt idx="6452">
                  <c:v>69.519996643066406</c:v>
                </c:pt>
                <c:pt idx="6453">
                  <c:v>69.529998779296903</c:v>
                </c:pt>
                <c:pt idx="6454">
                  <c:v>69.540000915527301</c:v>
                </c:pt>
                <c:pt idx="6455">
                  <c:v>69.550003051757798</c:v>
                </c:pt>
                <c:pt idx="6456">
                  <c:v>69.559997558593807</c:v>
                </c:pt>
                <c:pt idx="6457">
                  <c:v>69.569999694824205</c:v>
                </c:pt>
                <c:pt idx="6458">
                  <c:v>69.580001831054702</c:v>
                </c:pt>
                <c:pt idx="6459">
                  <c:v>69.589996337890597</c:v>
                </c:pt>
                <c:pt idx="6460">
                  <c:v>69.599998474121094</c:v>
                </c:pt>
                <c:pt idx="6461">
                  <c:v>69.610000610351605</c:v>
                </c:pt>
                <c:pt idx="6462">
                  <c:v>69.620002746582003</c:v>
                </c:pt>
                <c:pt idx="6463">
                  <c:v>69.629997253417997</c:v>
                </c:pt>
                <c:pt idx="6464">
                  <c:v>69.639999389648395</c:v>
                </c:pt>
                <c:pt idx="6465">
                  <c:v>69.650001525878906</c:v>
                </c:pt>
                <c:pt idx="6466">
                  <c:v>69.660003662109403</c:v>
                </c:pt>
                <c:pt idx="6467">
                  <c:v>69.669998168945298</c:v>
                </c:pt>
                <c:pt idx="6468">
                  <c:v>69.680000305175795</c:v>
                </c:pt>
                <c:pt idx="6469">
                  <c:v>69.690002441406307</c:v>
                </c:pt>
                <c:pt idx="6470">
                  <c:v>69.699996948242202</c:v>
                </c:pt>
                <c:pt idx="6471">
                  <c:v>69.709999084472699</c:v>
                </c:pt>
                <c:pt idx="6472">
                  <c:v>69.720001220703097</c:v>
                </c:pt>
                <c:pt idx="6473">
                  <c:v>69.730003356933594</c:v>
                </c:pt>
                <c:pt idx="6474">
                  <c:v>69.739997863769503</c:v>
                </c:pt>
                <c:pt idx="6475">
                  <c:v>69.75</c:v>
                </c:pt>
                <c:pt idx="6476">
                  <c:v>69.760002136230497</c:v>
                </c:pt>
                <c:pt idx="6477">
                  <c:v>69.769996643066406</c:v>
                </c:pt>
                <c:pt idx="6478">
                  <c:v>69.779998779296903</c:v>
                </c:pt>
                <c:pt idx="6479">
                  <c:v>69.790000915527301</c:v>
                </c:pt>
                <c:pt idx="6480">
                  <c:v>69.800003051757798</c:v>
                </c:pt>
                <c:pt idx="6481">
                  <c:v>69.809997558593807</c:v>
                </c:pt>
                <c:pt idx="6482">
                  <c:v>69.819999694824205</c:v>
                </c:pt>
                <c:pt idx="6483">
                  <c:v>69.830001831054702</c:v>
                </c:pt>
                <c:pt idx="6484">
                  <c:v>69.839996337890597</c:v>
                </c:pt>
                <c:pt idx="6485">
                  <c:v>69.849998474121094</c:v>
                </c:pt>
                <c:pt idx="6486">
                  <c:v>69.860000610351605</c:v>
                </c:pt>
                <c:pt idx="6487">
                  <c:v>69.870002746582003</c:v>
                </c:pt>
                <c:pt idx="6488">
                  <c:v>69.879997253417997</c:v>
                </c:pt>
                <c:pt idx="6489">
                  <c:v>69.889999389648395</c:v>
                </c:pt>
                <c:pt idx="6490">
                  <c:v>69.900001525878906</c:v>
                </c:pt>
                <c:pt idx="6491">
                  <c:v>69.910003662109403</c:v>
                </c:pt>
                <c:pt idx="6492">
                  <c:v>69.919998168945298</c:v>
                </c:pt>
                <c:pt idx="6493">
                  <c:v>69.930000305175795</c:v>
                </c:pt>
                <c:pt idx="6494">
                  <c:v>69.940002441406307</c:v>
                </c:pt>
                <c:pt idx="6495">
                  <c:v>69.949996948242202</c:v>
                </c:pt>
                <c:pt idx="6496">
                  <c:v>69.959999084472699</c:v>
                </c:pt>
                <c:pt idx="6497">
                  <c:v>69.970001220703097</c:v>
                </c:pt>
                <c:pt idx="6498">
                  <c:v>69.980003356933594</c:v>
                </c:pt>
                <c:pt idx="6499">
                  <c:v>69.989997863769503</c:v>
                </c:pt>
                <c:pt idx="6500">
                  <c:v>70</c:v>
                </c:pt>
                <c:pt idx="6501">
                  <c:v>70.010002136230497</c:v>
                </c:pt>
                <c:pt idx="6502">
                  <c:v>70.019996643066406</c:v>
                </c:pt>
                <c:pt idx="6503">
                  <c:v>70.029998779296903</c:v>
                </c:pt>
                <c:pt idx="6504">
                  <c:v>70.040000915527301</c:v>
                </c:pt>
                <c:pt idx="6505">
                  <c:v>70.050003051757798</c:v>
                </c:pt>
                <c:pt idx="6506">
                  <c:v>70.059997558593807</c:v>
                </c:pt>
                <c:pt idx="6507">
                  <c:v>70.069999694824205</c:v>
                </c:pt>
                <c:pt idx="6508">
                  <c:v>70.080001831054702</c:v>
                </c:pt>
                <c:pt idx="6509">
                  <c:v>70.089996337890597</c:v>
                </c:pt>
                <c:pt idx="6510">
                  <c:v>70.099998474121094</c:v>
                </c:pt>
                <c:pt idx="6511">
                  <c:v>70.110000610351605</c:v>
                </c:pt>
                <c:pt idx="6512">
                  <c:v>70.120002746582003</c:v>
                </c:pt>
                <c:pt idx="6513">
                  <c:v>70.129997253417997</c:v>
                </c:pt>
                <c:pt idx="6514">
                  <c:v>70.139999389648395</c:v>
                </c:pt>
                <c:pt idx="6515">
                  <c:v>70.150001525878906</c:v>
                </c:pt>
                <c:pt idx="6516">
                  <c:v>70.160003662109403</c:v>
                </c:pt>
                <c:pt idx="6517">
                  <c:v>70.169998168945298</c:v>
                </c:pt>
                <c:pt idx="6518">
                  <c:v>70.180000305175795</c:v>
                </c:pt>
                <c:pt idx="6519">
                  <c:v>70.190002441406307</c:v>
                </c:pt>
                <c:pt idx="6520">
                  <c:v>70.199996948242202</c:v>
                </c:pt>
                <c:pt idx="6521">
                  <c:v>70.209999084472699</c:v>
                </c:pt>
                <c:pt idx="6522">
                  <c:v>70.220001220703097</c:v>
                </c:pt>
                <c:pt idx="6523">
                  <c:v>70.230003356933594</c:v>
                </c:pt>
                <c:pt idx="6524">
                  <c:v>70.239997863769503</c:v>
                </c:pt>
                <c:pt idx="6525">
                  <c:v>70.25</c:v>
                </c:pt>
                <c:pt idx="6526">
                  <c:v>70.260002136230497</c:v>
                </c:pt>
                <c:pt idx="6527">
                  <c:v>70.269996643066406</c:v>
                </c:pt>
                <c:pt idx="6528">
                  <c:v>70.279998779296903</c:v>
                </c:pt>
                <c:pt idx="6529">
                  <c:v>70.290000915527301</c:v>
                </c:pt>
                <c:pt idx="6530">
                  <c:v>70.300003051757798</c:v>
                </c:pt>
                <c:pt idx="6531">
                  <c:v>70.309997558593807</c:v>
                </c:pt>
                <c:pt idx="6532">
                  <c:v>70.319999694824205</c:v>
                </c:pt>
                <c:pt idx="6533">
                  <c:v>70.330001831054702</c:v>
                </c:pt>
                <c:pt idx="6534">
                  <c:v>70.339996337890597</c:v>
                </c:pt>
                <c:pt idx="6535">
                  <c:v>70.349998474121094</c:v>
                </c:pt>
                <c:pt idx="6536">
                  <c:v>70.360000610351605</c:v>
                </c:pt>
                <c:pt idx="6537">
                  <c:v>70.370002746582003</c:v>
                </c:pt>
                <c:pt idx="6538">
                  <c:v>70.379997253417997</c:v>
                </c:pt>
                <c:pt idx="6539">
                  <c:v>70.389999389648395</c:v>
                </c:pt>
                <c:pt idx="6540">
                  <c:v>70.400001525878906</c:v>
                </c:pt>
                <c:pt idx="6541">
                  <c:v>70.410003662109403</c:v>
                </c:pt>
                <c:pt idx="6542">
                  <c:v>70.419998168945298</c:v>
                </c:pt>
                <c:pt idx="6543">
                  <c:v>70.430000305175795</c:v>
                </c:pt>
                <c:pt idx="6544">
                  <c:v>70.440002441406307</c:v>
                </c:pt>
                <c:pt idx="6545">
                  <c:v>70.449996948242202</c:v>
                </c:pt>
                <c:pt idx="6546">
                  <c:v>70.459999084472699</c:v>
                </c:pt>
                <c:pt idx="6547">
                  <c:v>70.470001220703097</c:v>
                </c:pt>
                <c:pt idx="6548">
                  <c:v>70.480003356933594</c:v>
                </c:pt>
                <c:pt idx="6549">
                  <c:v>70.489997863769503</c:v>
                </c:pt>
                <c:pt idx="6550">
                  <c:v>70.5</c:v>
                </c:pt>
                <c:pt idx="6551">
                  <c:v>70.510002136230497</c:v>
                </c:pt>
                <c:pt idx="6552">
                  <c:v>70.519996643066406</c:v>
                </c:pt>
                <c:pt idx="6553">
                  <c:v>70.529998779296903</c:v>
                </c:pt>
                <c:pt idx="6554">
                  <c:v>70.540000915527301</c:v>
                </c:pt>
                <c:pt idx="6555">
                  <c:v>70.550003051757798</c:v>
                </c:pt>
                <c:pt idx="6556">
                  <c:v>70.559997558593807</c:v>
                </c:pt>
                <c:pt idx="6557">
                  <c:v>70.569999694824205</c:v>
                </c:pt>
                <c:pt idx="6558">
                  <c:v>70.580001831054702</c:v>
                </c:pt>
                <c:pt idx="6559">
                  <c:v>70.589996337890597</c:v>
                </c:pt>
                <c:pt idx="6560">
                  <c:v>70.599998474121094</c:v>
                </c:pt>
                <c:pt idx="6561">
                  <c:v>70.610000610351605</c:v>
                </c:pt>
                <c:pt idx="6562">
                  <c:v>70.620002746582003</c:v>
                </c:pt>
                <c:pt idx="6563">
                  <c:v>70.629997253417997</c:v>
                </c:pt>
                <c:pt idx="6564">
                  <c:v>70.639999389648395</c:v>
                </c:pt>
                <c:pt idx="6565">
                  <c:v>70.650001525878906</c:v>
                </c:pt>
                <c:pt idx="6566">
                  <c:v>70.660003662109403</c:v>
                </c:pt>
                <c:pt idx="6567">
                  <c:v>70.669998168945298</c:v>
                </c:pt>
                <c:pt idx="6568">
                  <c:v>70.680000305175795</c:v>
                </c:pt>
                <c:pt idx="6569">
                  <c:v>70.690002441406307</c:v>
                </c:pt>
                <c:pt idx="6570">
                  <c:v>70.699996948242202</c:v>
                </c:pt>
                <c:pt idx="6571">
                  <c:v>70.709999084472699</c:v>
                </c:pt>
                <c:pt idx="6572">
                  <c:v>70.720001220703097</c:v>
                </c:pt>
                <c:pt idx="6573">
                  <c:v>70.730003356933594</c:v>
                </c:pt>
                <c:pt idx="6574">
                  <c:v>70.739997863769503</c:v>
                </c:pt>
                <c:pt idx="6575">
                  <c:v>70.75</c:v>
                </c:pt>
                <c:pt idx="6576">
                  <c:v>70.760002136230497</c:v>
                </c:pt>
                <c:pt idx="6577">
                  <c:v>70.769996643066406</c:v>
                </c:pt>
                <c:pt idx="6578">
                  <c:v>70.779998779296903</c:v>
                </c:pt>
                <c:pt idx="6579">
                  <c:v>70.790000915527301</c:v>
                </c:pt>
                <c:pt idx="6580">
                  <c:v>70.800003051757798</c:v>
                </c:pt>
                <c:pt idx="6581">
                  <c:v>70.809997558593807</c:v>
                </c:pt>
                <c:pt idx="6582">
                  <c:v>70.819999694824205</c:v>
                </c:pt>
                <c:pt idx="6583">
                  <c:v>70.830001831054702</c:v>
                </c:pt>
                <c:pt idx="6584">
                  <c:v>70.839996337890597</c:v>
                </c:pt>
                <c:pt idx="6585">
                  <c:v>70.849998474121094</c:v>
                </c:pt>
                <c:pt idx="6586">
                  <c:v>70.860000610351605</c:v>
                </c:pt>
                <c:pt idx="6587">
                  <c:v>70.870002746582003</c:v>
                </c:pt>
                <c:pt idx="6588">
                  <c:v>70.879997253417997</c:v>
                </c:pt>
                <c:pt idx="6589">
                  <c:v>70.889999389648395</c:v>
                </c:pt>
                <c:pt idx="6590">
                  <c:v>70.900001525878906</c:v>
                </c:pt>
                <c:pt idx="6591">
                  <c:v>70.910003662109403</c:v>
                </c:pt>
                <c:pt idx="6592">
                  <c:v>70.919998168945298</c:v>
                </c:pt>
                <c:pt idx="6593">
                  <c:v>70.930000305175795</c:v>
                </c:pt>
                <c:pt idx="6594">
                  <c:v>70.940002441406307</c:v>
                </c:pt>
                <c:pt idx="6595">
                  <c:v>70.949996948242202</c:v>
                </c:pt>
                <c:pt idx="6596">
                  <c:v>70.959999084472699</c:v>
                </c:pt>
                <c:pt idx="6597">
                  <c:v>70.970001220703097</c:v>
                </c:pt>
                <c:pt idx="6598">
                  <c:v>70.980003356933594</c:v>
                </c:pt>
                <c:pt idx="6599">
                  <c:v>70.989997863769503</c:v>
                </c:pt>
                <c:pt idx="6600">
                  <c:v>71</c:v>
                </c:pt>
                <c:pt idx="6601">
                  <c:v>71.010002136230497</c:v>
                </c:pt>
                <c:pt idx="6602">
                  <c:v>71.019996643066406</c:v>
                </c:pt>
                <c:pt idx="6603">
                  <c:v>71.029998779296903</c:v>
                </c:pt>
                <c:pt idx="6604">
                  <c:v>71.040000915527301</c:v>
                </c:pt>
                <c:pt idx="6605">
                  <c:v>71.050003051757798</c:v>
                </c:pt>
                <c:pt idx="6606">
                  <c:v>71.059997558593807</c:v>
                </c:pt>
                <c:pt idx="6607">
                  <c:v>71.069999694824205</c:v>
                </c:pt>
                <c:pt idx="6608">
                  <c:v>71.080001831054702</c:v>
                </c:pt>
                <c:pt idx="6609">
                  <c:v>71.089996337890597</c:v>
                </c:pt>
                <c:pt idx="6610">
                  <c:v>71.099998474121094</c:v>
                </c:pt>
                <c:pt idx="6611">
                  <c:v>71.110000610351605</c:v>
                </c:pt>
                <c:pt idx="6612">
                  <c:v>71.120002746582003</c:v>
                </c:pt>
                <c:pt idx="6613">
                  <c:v>71.129997253417997</c:v>
                </c:pt>
                <c:pt idx="6614">
                  <c:v>71.139999389648395</c:v>
                </c:pt>
                <c:pt idx="6615">
                  <c:v>71.150001525878906</c:v>
                </c:pt>
                <c:pt idx="6616">
                  <c:v>71.160003662109403</c:v>
                </c:pt>
                <c:pt idx="6617">
                  <c:v>71.169998168945298</c:v>
                </c:pt>
                <c:pt idx="6618">
                  <c:v>71.180000305175795</c:v>
                </c:pt>
                <c:pt idx="6619">
                  <c:v>71.190002441406307</c:v>
                </c:pt>
                <c:pt idx="6620">
                  <c:v>71.199996948242202</c:v>
                </c:pt>
                <c:pt idx="6621">
                  <c:v>71.209999084472699</c:v>
                </c:pt>
                <c:pt idx="6622">
                  <c:v>71.220001220703097</c:v>
                </c:pt>
                <c:pt idx="6623">
                  <c:v>71.230003356933594</c:v>
                </c:pt>
                <c:pt idx="6624">
                  <c:v>71.239997863769503</c:v>
                </c:pt>
                <c:pt idx="6625">
                  <c:v>71.25</c:v>
                </c:pt>
                <c:pt idx="6626">
                  <c:v>71.260002136230497</c:v>
                </c:pt>
                <c:pt idx="6627">
                  <c:v>71.269996643066406</c:v>
                </c:pt>
                <c:pt idx="6628">
                  <c:v>71.279998779296903</c:v>
                </c:pt>
                <c:pt idx="6629">
                  <c:v>71.290000915527301</c:v>
                </c:pt>
                <c:pt idx="6630">
                  <c:v>71.300003051757798</c:v>
                </c:pt>
                <c:pt idx="6631">
                  <c:v>71.309997558593807</c:v>
                </c:pt>
                <c:pt idx="6632">
                  <c:v>71.319999694824205</c:v>
                </c:pt>
                <c:pt idx="6633">
                  <c:v>71.330001831054702</c:v>
                </c:pt>
                <c:pt idx="6634">
                  <c:v>71.339996337890597</c:v>
                </c:pt>
                <c:pt idx="6635">
                  <c:v>71.349998474121094</c:v>
                </c:pt>
                <c:pt idx="6636">
                  <c:v>71.360000610351605</c:v>
                </c:pt>
                <c:pt idx="6637">
                  <c:v>71.370002746582003</c:v>
                </c:pt>
                <c:pt idx="6638">
                  <c:v>71.379997253417997</c:v>
                </c:pt>
                <c:pt idx="6639">
                  <c:v>71.389999389648395</c:v>
                </c:pt>
                <c:pt idx="6640">
                  <c:v>71.400001525878906</c:v>
                </c:pt>
                <c:pt idx="6641">
                  <c:v>71.410003662109403</c:v>
                </c:pt>
                <c:pt idx="6642">
                  <c:v>71.419998168945298</c:v>
                </c:pt>
                <c:pt idx="6643">
                  <c:v>71.430000305175795</c:v>
                </c:pt>
                <c:pt idx="6644">
                  <c:v>71.440002441406307</c:v>
                </c:pt>
                <c:pt idx="6645">
                  <c:v>71.449996948242202</c:v>
                </c:pt>
                <c:pt idx="6646">
                  <c:v>71.459999084472699</c:v>
                </c:pt>
                <c:pt idx="6647">
                  <c:v>71.470001220703097</c:v>
                </c:pt>
                <c:pt idx="6648">
                  <c:v>71.480003356933594</c:v>
                </c:pt>
                <c:pt idx="6649">
                  <c:v>71.489997863769503</c:v>
                </c:pt>
                <c:pt idx="6650">
                  <c:v>71.5</c:v>
                </c:pt>
                <c:pt idx="6651">
                  <c:v>71.510002136230497</c:v>
                </c:pt>
                <c:pt idx="6652">
                  <c:v>71.519996643066406</c:v>
                </c:pt>
                <c:pt idx="6653">
                  <c:v>71.529998779296903</c:v>
                </c:pt>
                <c:pt idx="6654">
                  <c:v>71.540000915527301</c:v>
                </c:pt>
                <c:pt idx="6655">
                  <c:v>71.550003051757798</c:v>
                </c:pt>
                <c:pt idx="6656">
                  <c:v>71.559997558593807</c:v>
                </c:pt>
                <c:pt idx="6657">
                  <c:v>71.569999694824205</c:v>
                </c:pt>
                <c:pt idx="6658">
                  <c:v>71.580001831054702</c:v>
                </c:pt>
                <c:pt idx="6659">
                  <c:v>71.589996337890597</c:v>
                </c:pt>
                <c:pt idx="6660">
                  <c:v>71.599998474121094</c:v>
                </c:pt>
                <c:pt idx="6661">
                  <c:v>71.610000610351605</c:v>
                </c:pt>
                <c:pt idx="6662">
                  <c:v>71.620002746582003</c:v>
                </c:pt>
                <c:pt idx="6663">
                  <c:v>71.629997253417997</c:v>
                </c:pt>
                <c:pt idx="6664">
                  <c:v>71.639999389648395</c:v>
                </c:pt>
                <c:pt idx="6665">
                  <c:v>71.650001525878906</c:v>
                </c:pt>
                <c:pt idx="6666">
                  <c:v>71.660003662109403</c:v>
                </c:pt>
                <c:pt idx="6667">
                  <c:v>71.669998168945298</c:v>
                </c:pt>
                <c:pt idx="6668">
                  <c:v>71.680000305175795</c:v>
                </c:pt>
                <c:pt idx="6669">
                  <c:v>71.690002441406307</c:v>
                </c:pt>
                <c:pt idx="6670">
                  <c:v>71.699996948242202</c:v>
                </c:pt>
                <c:pt idx="6671">
                  <c:v>71.709999084472699</c:v>
                </c:pt>
                <c:pt idx="6672">
                  <c:v>71.720001220703097</c:v>
                </c:pt>
                <c:pt idx="6673">
                  <c:v>71.730003356933594</c:v>
                </c:pt>
                <c:pt idx="6674">
                  <c:v>71.739997863769503</c:v>
                </c:pt>
                <c:pt idx="6675">
                  <c:v>71.75</c:v>
                </c:pt>
                <c:pt idx="6676">
                  <c:v>71.760002136230497</c:v>
                </c:pt>
                <c:pt idx="6677">
                  <c:v>71.769996643066406</c:v>
                </c:pt>
                <c:pt idx="6678">
                  <c:v>71.779998779296903</c:v>
                </c:pt>
                <c:pt idx="6679">
                  <c:v>71.790000915527301</c:v>
                </c:pt>
                <c:pt idx="6680">
                  <c:v>71.800003051757798</c:v>
                </c:pt>
                <c:pt idx="6681">
                  <c:v>71.809997558593807</c:v>
                </c:pt>
                <c:pt idx="6682">
                  <c:v>71.819999694824205</c:v>
                </c:pt>
                <c:pt idx="6683">
                  <c:v>71.830001831054702</c:v>
                </c:pt>
                <c:pt idx="6684">
                  <c:v>71.839996337890597</c:v>
                </c:pt>
                <c:pt idx="6685">
                  <c:v>71.849998474121094</c:v>
                </c:pt>
                <c:pt idx="6686">
                  <c:v>71.860000610351605</c:v>
                </c:pt>
                <c:pt idx="6687">
                  <c:v>71.870002746582003</c:v>
                </c:pt>
                <c:pt idx="6688">
                  <c:v>71.879997253417997</c:v>
                </c:pt>
                <c:pt idx="6689">
                  <c:v>71.889999389648395</c:v>
                </c:pt>
                <c:pt idx="6690">
                  <c:v>71.900001525878906</c:v>
                </c:pt>
                <c:pt idx="6691">
                  <c:v>71.910003662109403</c:v>
                </c:pt>
                <c:pt idx="6692">
                  <c:v>71.919998168945298</c:v>
                </c:pt>
                <c:pt idx="6693">
                  <c:v>71.930000305175795</c:v>
                </c:pt>
                <c:pt idx="6694">
                  <c:v>71.940002441406307</c:v>
                </c:pt>
                <c:pt idx="6695">
                  <c:v>71.949996948242202</c:v>
                </c:pt>
                <c:pt idx="6696">
                  <c:v>71.959999084472699</c:v>
                </c:pt>
                <c:pt idx="6697">
                  <c:v>71.970001220703097</c:v>
                </c:pt>
                <c:pt idx="6698">
                  <c:v>71.980003356933594</c:v>
                </c:pt>
                <c:pt idx="6699">
                  <c:v>71.989997863769503</c:v>
                </c:pt>
                <c:pt idx="6700">
                  <c:v>72</c:v>
                </c:pt>
                <c:pt idx="6701">
                  <c:v>72.010002136230497</c:v>
                </c:pt>
                <c:pt idx="6702">
                  <c:v>72.019996643066406</c:v>
                </c:pt>
                <c:pt idx="6703">
                  <c:v>72.029998779296903</c:v>
                </c:pt>
                <c:pt idx="6704">
                  <c:v>72.040000915527301</c:v>
                </c:pt>
                <c:pt idx="6705">
                  <c:v>72.050003051757798</c:v>
                </c:pt>
                <c:pt idx="6706">
                  <c:v>72.059997558593807</c:v>
                </c:pt>
                <c:pt idx="6707">
                  <c:v>72.069999694824205</c:v>
                </c:pt>
                <c:pt idx="6708">
                  <c:v>72.080001831054702</c:v>
                </c:pt>
                <c:pt idx="6709">
                  <c:v>72.089996337890597</c:v>
                </c:pt>
                <c:pt idx="6710">
                  <c:v>72.099998474121094</c:v>
                </c:pt>
                <c:pt idx="6711">
                  <c:v>72.110000610351605</c:v>
                </c:pt>
                <c:pt idx="6712">
                  <c:v>72.120002746582003</c:v>
                </c:pt>
                <c:pt idx="6713">
                  <c:v>72.129997253417997</c:v>
                </c:pt>
                <c:pt idx="6714">
                  <c:v>72.139999389648395</c:v>
                </c:pt>
                <c:pt idx="6715">
                  <c:v>72.150001525878906</c:v>
                </c:pt>
                <c:pt idx="6716">
                  <c:v>72.160003662109403</c:v>
                </c:pt>
                <c:pt idx="6717">
                  <c:v>72.169998168945298</c:v>
                </c:pt>
                <c:pt idx="6718">
                  <c:v>72.180000305175795</c:v>
                </c:pt>
                <c:pt idx="6719">
                  <c:v>72.190002441406307</c:v>
                </c:pt>
                <c:pt idx="6720">
                  <c:v>72.199996948242202</c:v>
                </c:pt>
                <c:pt idx="6721">
                  <c:v>72.209999084472699</c:v>
                </c:pt>
                <c:pt idx="6722">
                  <c:v>72.220001220703097</c:v>
                </c:pt>
                <c:pt idx="6723">
                  <c:v>72.230003356933594</c:v>
                </c:pt>
                <c:pt idx="6724">
                  <c:v>72.239997863769503</c:v>
                </c:pt>
                <c:pt idx="6725">
                  <c:v>72.25</c:v>
                </c:pt>
                <c:pt idx="6726">
                  <c:v>72.260002136230497</c:v>
                </c:pt>
                <c:pt idx="6727">
                  <c:v>72.269996643066406</c:v>
                </c:pt>
                <c:pt idx="6728">
                  <c:v>72.279998779296903</c:v>
                </c:pt>
                <c:pt idx="6729">
                  <c:v>72.290000915527301</c:v>
                </c:pt>
                <c:pt idx="6730">
                  <c:v>72.300003051757798</c:v>
                </c:pt>
                <c:pt idx="6731">
                  <c:v>72.309997558593807</c:v>
                </c:pt>
                <c:pt idx="6732">
                  <c:v>72.319999694824205</c:v>
                </c:pt>
                <c:pt idx="6733">
                  <c:v>72.330001831054702</c:v>
                </c:pt>
                <c:pt idx="6734">
                  <c:v>72.339996337890597</c:v>
                </c:pt>
                <c:pt idx="6735">
                  <c:v>72.349998474121094</c:v>
                </c:pt>
                <c:pt idx="6736">
                  <c:v>72.360000610351605</c:v>
                </c:pt>
                <c:pt idx="6737">
                  <c:v>72.370002746582003</c:v>
                </c:pt>
                <c:pt idx="6738">
                  <c:v>72.379997253417997</c:v>
                </c:pt>
                <c:pt idx="6739">
                  <c:v>72.389999389648395</c:v>
                </c:pt>
                <c:pt idx="6740">
                  <c:v>72.400001525878906</c:v>
                </c:pt>
                <c:pt idx="6741">
                  <c:v>72.410003662109403</c:v>
                </c:pt>
                <c:pt idx="6742">
                  <c:v>72.419998168945298</c:v>
                </c:pt>
                <c:pt idx="6743">
                  <c:v>72.430000305175795</c:v>
                </c:pt>
                <c:pt idx="6744">
                  <c:v>72.440002441406307</c:v>
                </c:pt>
                <c:pt idx="6745">
                  <c:v>72.449996948242202</c:v>
                </c:pt>
                <c:pt idx="6746">
                  <c:v>72.459999084472699</c:v>
                </c:pt>
                <c:pt idx="6747">
                  <c:v>72.470001220703097</c:v>
                </c:pt>
                <c:pt idx="6748">
                  <c:v>72.480003356933594</c:v>
                </c:pt>
                <c:pt idx="6749">
                  <c:v>72.489997863769503</c:v>
                </c:pt>
                <c:pt idx="6750">
                  <c:v>72.5</c:v>
                </c:pt>
                <c:pt idx="6751">
                  <c:v>72.510002136230497</c:v>
                </c:pt>
                <c:pt idx="6752">
                  <c:v>72.519996643066406</c:v>
                </c:pt>
                <c:pt idx="6753">
                  <c:v>72.529998779296903</c:v>
                </c:pt>
                <c:pt idx="6754">
                  <c:v>72.540000915527301</c:v>
                </c:pt>
                <c:pt idx="6755">
                  <c:v>72.550003051757798</c:v>
                </c:pt>
                <c:pt idx="6756">
                  <c:v>72.559997558593807</c:v>
                </c:pt>
                <c:pt idx="6757">
                  <c:v>72.569999694824205</c:v>
                </c:pt>
                <c:pt idx="6758">
                  <c:v>72.580001831054702</c:v>
                </c:pt>
                <c:pt idx="6759">
                  <c:v>72.589996337890597</c:v>
                </c:pt>
                <c:pt idx="6760">
                  <c:v>72.599998474121094</c:v>
                </c:pt>
                <c:pt idx="6761">
                  <c:v>72.610000610351605</c:v>
                </c:pt>
                <c:pt idx="6762">
                  <c:v>72.620002746582003</c:v>
                </c:pt>
                <c:pt idx="6763">
                  <c:v>72.629997253417997</c:v>
                </c:pt>
                <c:pt idx="6764">
                  <c:v>72.639999389648395</c:v>
                </c:pt>
                <c:pt idx="6765">
                  <c:v>72.650001525878906</c:v>
                </c:pt>
                <c:pt idx="6766">
                  <c:v>72.660003662109403</c:v>
                </c:pt>
                <c:pt idx="6767">
                  <c:v>72.669998168945298</c:v>
                </c:pt>
                <c:pt idx="6768">
                  <c:v>72.680000305175795</c:v>
                </c:pt>
                <c:pt idx="6769">
                  <c:v>72.690002441406307</c:v>
                </c:pt>
                <c:pt idx="6770">
                  <c:v>72.699996948242202</c:v>
                </c:pt>
                <c:pt idx="6771">
                  <c:v>72.709999084472699</c:v>
                </c:pt>
                <c:pt idx="6772">
                  <c:v>72.720001220703097</c:v>
                </c:pt>
                <c:pt idx="6773">
                  <c:v>72.730003356933594</c:v>
                </c:pt>
                <c:pt idx="6774">
                  <c:v>72.739997863769503</c:v>
                </c:pt>
                <c:pt idx="6775">
                  <c:v>72.75</c:v>
                </c:pt>
                <c:pt idx="6776">
                  <c:v>72.760002136230497</c:v>
                </c:pt>
                <c:pt idx="6777">
                  <c:v>72.769996643066406</c:v>
                </c:pt>
                <c:pt idx="6778">
                  <c:v>72.779998779296903</c:v>
                </c:pt>
                <c:pt idx="6779">
                  <c:v>72.790000915527301</c:v>
                </c:pt>
                <c:pt idx="6780">
                  <c:v>72.800003051757798</c:v>
                </c:pt>
                <c:pt idx="6781">
                  <c:v>72.809997558593807</c:v>
                </c:pt>
                <c:pt idx="6782">
                  <c:v>72.819999694824205</c:v>
                </c:pt>
                <c:pt idx="6783">
                  <c:v>72.830001831054702</c:v>
                </c:pt>
                <c:pt idx="6784">
                  <c:v>72.839996337890597</c:v>
                </c:pt>
                <c:pt idx="6785">
                  <c:v>72.849998474121094</c:v>
                </c:pt>
                <c:pt idx="6786">
                  <c:v>72.860000610351605</c:v>
                </c:pt>
                <c:pt idx="6787">
                  <c:v>72.870002746582003</c:v>
                </c:pt>
                <c:pt idx="6788">
                  <c:v>72.879997253417997</c:v>
                </c:pt>
                <c:pt idx="6789">
                  <c:v>72.889999389648395</c:v>
                </c:pt>
                <c:pt idx="6790">
                  <c:v>72.900001525878906</c:v>
                </c:pt>
                <c:pt idx="6791">
                  <c:v>72.910003662109403</c:v>
                </c:pt>
                <c:pt idx="6792">
                  <c:v>72.919998168945298</c:v>
                </c:pt>
                <c:pt idx="6793">
                  <c:v>72.930000305175795</c:v>
                </c:pt>
                <c:pt idx="6794">
                  <c:v>72.940002441406307</c:v>
                </c:pt>
                <c:pt idx="6795">
                  <c:v>72.949996948242202</c:v>
                </c:pt>
                <c:pt idx="6796">
                  <c:v>72.959999084472699</c:v>
                </c:pt>
                <c:pt idx="6797">
                  <c:v>72.970001220703097</c:v>
                </c:pt>
                <c:pt idx="6798">
                  <c:v>72.980003356933594</c:v>
                </c:pt>
                <c:pt idx="6799">
                  <c:v>72.989997863769503</c:v>
                </c:pt>
                <c:pt idx="6800">
                  <c:v>73</c:v>
                </c:pt>
                <c:pt idx="6801">
                  <c:v>73.010002136230497</c:v>
                </c:pt>
                <c:pt idx="6802">
                  <c:v>73.019996643066406</c:v>
                </c:pt>
                <c:pt idx="6803">
                  <c:v>73.029998779296903</c:v>
                </c:pt>
                <c:pt idx="6804">
                  <c:v>73.040000915527301</c:v>
                </c:pt>
                <c:pt idx="6805">
                  <c:v>73.050003051757798</c:v>
                </c:pt>
                <c:pt idx="6806">
                  <c:v>73.059997558593807</c:v>
                </c:pt>
                <c:pt idx="6807">
                  <c:v>73.069999694824205</c:v>
                </c:pt>
                <c:pt idx="6808">
                  <c:v>73.080001831054702</c:v>
                </c:pt>
                <c:pt idx="6809">
                  <c:v>73.089996337890597</c:v>
                </c:pt>
                <c:pt idx="6810">
                  <c:v>73.099998474121094</c:v>
                </c:pt>
                <c:pt idx="6811">
                  <c:v>73.110000610351605</c:v>
                </c:pt>
                <c:pt idx="6812">
                  <c:v>73.120002746582003</c:v>
                </c:pt>
                <c:pt idx="6813">
                  <c:v>73.129997253417997</c:v>
                </c:pt>
                <c:pt idx="6814">
                  <c:v>73.139999389648395</c:v>
                </c:pt>
                <c:pt idx="6815">
                  <c:v>73.150001525878906</c:v>
                </c:pt>
                <c:pt idx="6816">
                  <c:v>73.160003662109403</c:v>
                </c:pt>
                <c:pt idx="6817">
                  <c:v>73.169998168945298</c:v>
                </c:pt>
                <c:pt idx="6818">
                  <c:v>73.180000305175795</c:v>
                </c:pt>
                <c:pt idx="6819">
                  <c:v>73.190002441406307</c:v>
                </c:pt>
                <c:pt idx="6820">
                  <c:v>73.199996948242202</c:v>
                </c:pt>
                <c:pt idx="6821">
                  <c:v>73.209999084472699</c:v>
                </c:pt>
                <c:pt idx="6822">
                  <c:v>73.220001220703097</c:v>
                </c:pt>
                <c:pt idx="6823">
                  <c:v>73.230003356933594</c:v>
                </c:pt>
                <c:pt idx="6824">
                  <c:v>73.239997863769503</c:v>
                </c:pt>
                <c:pt idx="6825">
                  <c:v>73.25</c:v>
                </c:pt>
                <c:pt idx="6826">
                  <c:v>73.260002136230497</c:v>
                </c:pt>
                <c:pt idx="6827">
                  <c:v>73.269996643066406</c:v>
                </c:pt>
                <c:pt idx="6828">
                  <c:v>73.279998779296903</c:v>
                </c:pt>
                <c:pt idx="6829">
                  <c:v>73.290000915527301</c:v>
                </c:pt>
                <c:pt idx="6830">
                  <c:v>73.300003051757798</c:v>
                </c:pt>
                <c:pt idx="6831">
                  <c:v>73.309997558593807</c:v>
                </c:pt>
                <c:pt idx="6832">
                  <c:v>73.319999694824205</c:v>
                </c:pt>
                <c:pt idx="6833">
                  <c:v>73.330001831054702</c:v>
                </c:pt>
                <c:pt idx="6834">
                  <c:v>73.339996337890597</c:v>
                </c:pt>
                <c:pt idx="6835">
                  <c:v>73.349998474121094</c:v>
                </c:pt>
                <c:pt idx="6836">
                  <c:v>73.360000610351605</c:v>
                </c:pt>
                <c:pt idx="6837">
                  <c:v>73.370002746582003</c:v>
                </c:pt>
                <c:pt idx="6838">
                  <c:v>73.379997253417997</c:v>
                </c:pt>
                <c:pt idx="6839">
                  <c:v>73.389999389648395</c:v>
                </c:pt>
                <c:pt idx="6840">
                  <c:v>73.400001525878906</c:v>
                </c:pt>
                <c:pt idx="6841">
                  <c:v>73.410003662109403</c:v>
                </c:pt>
                <c:pt idx="6842">
                  <c:v>73.419998168945298</c:v>
                </c:pt>
                <c:pt idx="6843">
                  <c:v>73.430000305175795</c:v>
                </c:pt>
                <c:pt idx="6844">
                  <c:v>73.440002441406307</c:v>
                </c:pt>
                <c:pt idx="6845">
                  <c:v>73.449996948242202</c:v>
                </c:pt>
                <c:pt idx="6846">
                  <c:v>73.459999084472699</c:v>
                </c:pt>
                <c:pt idx="6847">
                  <c:v>73.470001220703097</c:v>
                </c:pt>
                <c:pt idx="6848">
                  <c:v>73.480003356933594</c:v>
                </c:pt>
                <c:pt idx="6849">
                  <c:v>73.489997863769503</c:v>
                </c:pt>
                <c:pt idx="6850">
                  <c:v>73.5</c:v>
                </c:pt>
                <c:pt idx="6851">
                  <c:v>73.510002136230497</c:v>
                </c:pt>
                <c:pt idx="6852">
                  <c:v>73.519996643066406</c:v>
                </c:pt>
                <c:pt idx="6853">
                  <c:v>73.529998779296903</c:v>
                </c:pt>
                <c:pt idx="6854">
                  <c:v>73.540000915527301</c:v>
                </c:pt>
                <c:pt idx="6855">
                  <c:v>73.550003051757798</c:v>
                </c:pt>
                <c:pt idx="6856">
                  <c:v>73.559997558593807</c:v>
                </c:pt>
                <c:pt idx="6857">
                  <c:v>73.569999694824205</c:v>
                </c:pt>
                <c:pt idx="6858">
                  <c:v>73.580001831054702</c:v>
                </c:pt>
                <c:pt idx="6859">
                  <c:v>73.589996337890597</c:v>
                </c:pt>
                <c:pt idx="6860">
                  <c:v>73.599998474121094</c:v>
                </c:pt>
                <c:pt idx="6861">
                  <c:v>73.610000610351605</c:v>
                </c:pt>
                <c:pt idx="6862">
                  <c:v>73.620002746582003</c:v>
                </c:pt>
                <c:pt idx="6863">
                  <c:v>73.629997253417997</c:v>
                </c:pt>
                <c:pt idx="6864">
                  <c:v>73.639999389648395</c:v>
                </c:pt>
                <c:pt idx="6865">
                  <c:v>73.650001525878906</c:v>
                </c:pt>
                <c:pt idx="6866">
                  <c:v>73.660003662109403</c:v>
                </c:pt>
                <c:pt idx="6867">
                  <c:v>73.669998168945298</c:v>
                </c:pt>
                <c:pt idx="6868">
                  <c:v>73.680000305175795</c:v>
                </c:pt>
                <c:pt idx="6869">
                  <c:v>73.690002441406307</c:v>
                </c:pt>
                <c:pt idx="6870">
                  <c:v>73.699996948242202</c:v>
                </c:pt>
                <c:pt idx="6871">
                  <c:v>73.709999084472699</c:v>
                </c:pt>
                <c:pt idx="6872">
                  <c:v>73.720001220703097</c:v>
                </c:pt>
                <c:pt idx="6873">
                  <c:v>73.730003356933594</c:v>
                </c:pt>
                <c:pt idx="6874">
                  <c:v>73.739997863769503</c:v>
                </c:pt>
                <c:pt idx="6875">
                  <c:v>73.75</c:v>
                </c:pt>
                <c:pt idx="6876">
                  <c:v>73.760002136230497</c:v>
                </c:pt>
                <c:pt idx="6877">
                  <c:v>73.769996643066406</c:v>
                </c:pt>
                <c:pt idx="6878">
                  <c:v>73.779998779296903</c:v>
                </c:pt>
                <c:pt idx="6879">
                  <c:v>73.790000915527301</c:v>
                </c:pt>
                <c:pt idx="6880">
                  <c:v>73.800003051757798</c:v>
                </c:pt>
                <c:pt idx="6881">
                  <c:v>73.809997558593807</c:v>
                </c:pt>
                <c:pt idx="6882">
                  <c:v>73.819999694824205</c:v>
                </c:pt>
                <c:pt idx="6883">
                  <c:v>73.830001831054702</c:v>
                </c:pt>
                <c:pt idx="6884">
                  <c:v>73.839996337890597</c:v>
                </c:pt>
                <c:pt idx="6885">
                  <c:v>73.849998474121094</c:v>
                </c:pt>
                <c:pt idx="6886">
                  <c:v>73.860000610351605</c:v>
                </c:pt>
                <c:pt idx="6887">
                  <c:v>73.870002746582003</c:v>
                </c:pt>
                <c:pt idx="6888">
                  <c:v>73.879997253417997</c:v>
                </c:pt>
                <c:pt idx="6889">
                  <c:v>73.889999389648395</c:v>
                </c:pt>
                <c:pt idx="6890">
                  <c:v>73.900001525878906</c:v>
                </c:pt>
                <c:pt idx="6891">
                  <c:v>73.910003662109403</c:v>
                </c:pt>
                <c:pt idx="6892">
                  <c:v>73.919998168945298</c:v>
                </c:pt>
                <c:pt idx="6893">
                  <c:v>73.930000305175795</c:v>
                </c:pt>
                <c:pt idx="6894">
                  <c:v>73.940002441406307</c:v>
                </c:pt>
                <c:pt idx="6895">
                  <c:v>73.949996948242202</c:v>
                </c:pt>
                <c:pt idx="6896">
                  <c:v>73.959999084472699</c:v>
                </c:pt>
                <c:pt idx="6897">
                  <c:v>73.970001220703097</c:v>
                </c:pt>
                <c:pt idx="6898">
                  <c:v>73.980003356933594</c:v>
                </c:pt>
                <c:pt idx="6899">
                  <c:v>73.989997863769503</c:v>
                </c:pt>
                <c:pt idx="6900">
                  <c:v>74</c:v>
                </c:pt>
                <c:pt idx="6901">
                  <c:v>74.010002136230497</c:v>
                </c:pt>
                <c:pt idx="6902">
                  <c:v>74.019996643066406</c:v>
                </c:pt>
                <c:pt idx="6903">
                  <c:v>74.029998779296903</c:v>
                </c:pt>
                <c:pt idx="6904">
                  <c:v>74.040000915527301</c:v>
                </c:pt>
                <c:pt idx="6905">
                  <c:v>74.050003051757798</c:v>
                </c:pt>
                <c:pt idx="6906">
                  <c:v>74.059997558593807</c:v>
                </c:pt>
                <c:pt idx="6907">
                  <c:v>74.069999694824205</c:v>
                </c:pt>
                <c:pt idx="6908">
                  <c:v>74.080001831054702</c:v>
                </c:pt>
                <c:pt idx="6909">
                  <c:v>74.089996337890597</c:v>
                </c:pt>
                <c:pt idx="6910">
                  <c:v>74.099998474121094</c:v>
                </c:pt>
                <c:pt idx="6911">
                  <c:v>74.110000610351605</c:v>
                </c:pt>
                <c:pt idx="6912">
                  <c:v>74.120002746582003</c:v>
                </c:pt>
                <c:pt idx="6913">
                  <c:v>74.129997253417997</c:v>
                </c:pt>
                <c:pt idx="6914">
                  <c:v>74.139999389648395</c:v>
                </c:pt>
                <c:pt idx="6915">
                  <c:v>74.150001525878906</c:v>
                </c:pt>
                <c:pt idx="6916">
                  <c:v>74.160003662109403</c:v>
                </c:pt>
                <c:pt idx="6917">
                  <c:v>74.169998168945298</c:v>
                </c:pt>
                <c:pt idx="6918">
                  <c:v>74.180000305175795</c:v>
                </c:pt>
                <c:pt idx="6919">
                  <c:v>74.190002441406307</c:v>
                </c:pt>
                <c:pt idx="6920">
                  <c:v>74.199996948242202</c:v>
                </c:pt>
                <c:pt idx="6921">
                  <c:v>74.209999084472699</c:v>
                </c:pt>
                <c:pt idx="6922">
                  <c:v>74.220001220703097</c:v>
                </c:pt>
                <c:pt idx="6923">
                  <c:v>74.230003356933594</c:v>
                </c:pt>
                <c:pt idx="6924">
                  <c:v>74.239997863769503</c:v>
                </c:pt>
                <c:pt idx="6925">
                  <c:v>74.25</c:v>
                </c:pt>
                <c:pt idx="6926">
                  <c:v>74.260002136230497</c:v>
                </c:pt>
                <c:pt idx="6927">
                  <c:v>74.269996643066406</c:v>
                </c:pt>
                <c:pt idx="6928">
                  <c:v>74.279998779296903</c:v>
                </c:pt>
                <c:pt idx="6929">
                  <c:v>74.290000915527301</c:v>
                </c:pt>
                <c:pt idx="6930">
                  <c:v>74.300003051757798</c:v>
                </c:pt>
                <c:pt idx="6931">
                  <c:v>74.309997558593807</c:v>
                </c:pt>
                <c:pt idx="6932">
                  <c:v>74.319999694824205</c:v>
                </c:pt>
                <c:pt idx="6933">
                  <c:v>74.330001831054702</c:v>
                </c:pt>
                <c:pt idx="6934">
                  <c:v>74.339996337890597</c:v>
                </c:pt>
                <c:pt idx="6935">
                  <c:v>74.349998474121094</c:v>
                </c:pt>
                <c:pt idx="6936">
                  <c:v>74.360000610351605</c:v>
                </c:pt>
                <c:pt idx="6937">
                  <c:v>74.370002746582003</c:v>
                </c:pt>
                <c:pt idx="6938">
                  <c:v>74.379997253417997</c:v>
                </c:pt>
                <c:pt idx="6939">
                  <c:v>74.389999389648395</c:v>
                </c:pt>
                <c:pt idx="6940">
                  <c:v>74.400001525878906</c:v>
                </c:pt>
                <c:pt idx="6941">
                  <c:v>74.410003662109403</c:v>
                </c:pt>
                <c:pt idx="6942">
                  <c:v>74.419998168945298</c:v>
                </c:pt>
                <c:pt idx="6943">
                  <c:v>74.430000305175795</c:v>
                </c:pt>
                <c:pt idx="6944">
                  <c:v>74.440002441406307</c:v>
                </c:pt>
                <c:pt idx="6945">
                  <c:v>74.449996948242202</c:v>
                </c:pt>
                <c:pt idx="6946">
                  <c:v>74.459999084472699</c:v>
                </c:pt>
                <c:pt idx="6947">
                  <c:v>74.470001220703097</c:v>
                </c:pt>
                <c:pt idx="6948">
                  <c:v>74.480003356933594</c:v>
                </c:pt>
                <c:pt idx="6949">
                  <c:v>74.489997863769503</c:v>
                </c:pt>
                <c:pt idx="6950">
                  <c:v>74.5</c:v>
                </c:pt>
                <c:pt idx="6951">
                  <c:v>74.510002136230497</c:v>
                </c:pt>
                <c:pt idx="6952">
                  <c:v>74.519996643066406</c:v>
                </c:pt>
                <c:pt idx="6953">
                  <c:v>74.529998779296903</c:v>
                </c:pt>
                <c:pt idx="6954">
                  <c:v>74.540000915527301</c:v>
                </c:pt>
                <c:pt idx="6955">
                  <c:v>74.550003051757798</c:v>
                </c:pt>
                <c:pt idx="6956">
                  <c:v>74.559997558593807</c:v>
                </c:pt>
                <c:pt idx="6957">
                  <c:v>74.569999694824205</c:v>
                </c:pt>
                <c:pt idx="6958">
                  <c:v>74.580001831054702</c:v>
                </c:pt>
                <c:pt idx="6959">
                  <c:v>74.589996337890597</c:v>
                </c:pt>
                <c:pt idx="6960">
                  <c:v>74.599998474121094</c:v>
                </c:pt>
                <c:pt idx="6961">
                  <c:v>74.610000610351605</c:v>
                </c:pt>
                <c:pt idx="6962">
                  <c:v>74.620002746582003</c:v>
                </c:pt>
                <c:pt idx="6963">
                  <c:v>74.629997253417997</c:v>
                </c:pt>
                <c:pt idx="6964">
                  <c:v>74.639999389648395</c:v>
                </c:pt>
                <c:pt idx="6965">
                  <c:v>74.650001525878906</c:v>
                </c:pt>
                <c:pt idx="6966">
                  <c:v>74.660003662109403</c:v>
                </c:pt>
                <c:pt idx="6967">
                  <c:v>74.669998168945298</c:v>
                </c:pt>
                <c:pt idx="6968">
                  <c:v>74.680000305175795</c:v>
                </c:pt>
                <c:pt idx="6969">
                  <c:v>74.690002441406307</c:v>
                </c:pt>
                <c:pt idx="6970">
                  <c:v>74.699996948242202</c:v>
                </c:pt>
                <c:pt idx="6971">
                  <c:v>74.709999084472699</c:v>
                </c:pt>
                <c:pt idx="6972">
                  <c:v>74.720001220703097</c:v>
                </c:pt>
                <c:pt idx="6973">
                  <c:v>74.730003356933594</c:v>
                </c:pt>
                <c:pt idx="6974">
                  <c:v>74.739997863769503</c:v>
                </c:pt>
                <c:pt idx="6975">
                  <c:v>74.75</c:v>
                </c:pt>
                <c:pt idx="6976">
                  <c:v>74.760002136230497</c:v>
                </c:pt>
                <c:pt idx="6977">
                  <c:v>74.769996643066406</c:v>
                </c:pt>
                <c:pt idx="6978">
                  <c:v>74.779998779296903</c:v>
                </c:pt>
                <c:pt idx="6979">
                  <c:v>74.790000915527301</c:v>
                </c:pt>
                <c:pt idx="6980">
                  <c:v>74.800003051757798</c:v>
                </c:pt>
                <c:pt idx="6981">
                  <c:v>74.809997558593807</c:v>
                </c:pt>
                <c:pt idx="6982">
                  <c:v>74.819999694824205</c:v>
                </c:pt>
                <c:pt idx="6983">
                  <c:v>74.830001831054702</c:v>
                </c:pt>
                <c:pt idx="6984">
                  <c:v>74.839996337890597</c:v>
                </c:pt>
                <c:pt idx="6985">
                  <c:v>74.849998474121094</c:v>
                </c:pt>
                <c:pt idx="6986">
                  <c:v>74.860000610351605</c:v>
                </c:pt>
                <c:pt idx="6987">
                  <c:v>74.870002746582003</c:v>
                </c:pt>
                <c:pt idx="6988">
                  <c:v>74.879997253417997</c:v>
                </c:pt>
                <c:pt idx="6989">
                  <c:v>74.889999389648395</c:v>
                </c:pt>
                <c:pt idx="6990">
                  <c:v>74.900001525878906</c:v>
                </c:pt>
                <c:pt idx="6991">
                  <c:v>74.910003662109403</c:v>
                </c:pt>
                <c:pt idx="6992">
                  <c:v>74.919998168945298</c:v>
                </c:pt>
                <c:pt idx="6993">
                  <c:v>74.930000305175795</c:v>
                </c:pt>
                <c:pt idx="6994">
                  <c:v>74.940002441406307</c:v>
                </c:pt>
                <c:pt idx="6995">
                  <c:v>74.949996948242202</c:v>
                </c:pt>
                <c:pt idx="6996">
                  <c:v>74.959999084472699</c:v>
                </c:pt>
                <c:pt idx="6997">
                  <c:v>74.970001220703097</c:v>
                </c:pt>
                <c:pt idx="6998">
                  <c:v>74.980003356933594</c:v>
                </c:pt>
                <c:pt idx="6999">
                  <c:v>74.989997863769503</c:v>
                </c:pt>
                <c:pt idx="7000">
                  <c:v>75</c:v>
                </c:pt>
                <c:pt idx="7001">
                  <c:v>75.010002136230497</c:v>
                </c:pt>
                <c:pt idx="7002">
                  <c:v>75.019996643066406</c:v>
                </c:pt>
                <c:pt idx="7003">
                  <c:v>75.029998779296903</c:v>
                </c:pt>
                <c:pt idx="7004">
                  <c:v>75.040000915527301</c:v>
                </c:pt>
                <c:pt idx="7005">
                  <c:v>75.050003051757798</c:v>
                </c:pt>
                <c:pt idx="7006">
                  <c:v>75.059997558593807</c:v>
                </c:pt>
                <c:pt idx="7007">
                  <c:v>75.069999694824205</c:v>
                </c:pt>
                <c:pt idx="7008">
                  <c:v>75.080001831054702</c:v>
                </c:pt>
                <c:pt idx="7009">
                  <c:v>75.089996337890597</c:v>
                </c:pt>
                <c:pt idx="7010">
                  <c:v>75.099998474121094</c:v>
                </c:pt>
                <c:pt idx="7011">
                  <c:v>75.110000610351605</c:v>
                </c:pt>
                <c:pt idx="7012">
                  <c:v>75.120002746582003</c:v>
                </c:pt>
                <c:pt idx="7013">
                  <c:v>75.129997253417997</c:v>
                </c:pt>
                <c:pt idx="7014">
                  <c:v>75.139999389648395</c:v>
                </c:pt>
                <c:pt idx="7015">
                  <c:v>75.150001525878906</c:v>
                </c:pt>
                <c:pt idx="7016">
                  <c:v>75.160003662109403</c:v>
                </c:pt>
                <c:pt idx="7017">
                  <c:v>75.169998168945298</c:v>
                </c:pt>
                <c:pt idx="7018">
                  <c:v>75.180000305175795</c:v>
                </c:pt>
                <c:pt idx="7019">
                  <c:v>75.190002441406307</c:v>
                </c:pt>
                <c:pt idx="7020">
                  <c:v>75.199996948242202</c:v>
                </c:pt>
                <c:pt idx="7021">
                  <c:v>75.209999084472699</c:v>
                </c:pt>
                <c:pt idx="7022">
                  <c:v>75.220001220703097</c:v>
                </c:pt>
                <c:pt idx="7023">
                  <c:v>75.230003356933594</c:v>
                </c:pt>
                <c:pt idx="7024">
                  <c:v>75.239997863769503</c:v>
                </c:pt>
                <c:pt idx="7025">
                  <c:v>75.25</c:v>
                </c:pt>
                <c:pt idx="7026">
                  <c:v>75.260002136230497</c:v>
                </c:pt>
                <c:pt idx="7027">
                  <c:v>75.269996643066406</c:v>
                </c:pt>
                <c:pt idx="7028">
                  <c:v>75.279998779296903</c:v>
                </c:pt>
                <c:pt idx="7029">
                  <c:v>75.290000915527301</c:v>
                </c:pt>
                <c:pt idx="7030">
                  <c:v>75.300003051757798</c:v>
                </c:pt>
                <c:pt idx="7031">
                  <c:v>75.309997558593807</c:v>
                </c:pt>
                <c:pt idx="7032">
                  <c:v>75.319999694824205</c:v>
                </c:pt>
                <c:pt idx="7033">
                  <c:v>75.330001831054702</c:v>
                </c:pt>
                <c:pt idx="7034">
                  <c:v>75.339996337890597</c:v>
                </c:pt>
                <c:pt idx="7035">
                  <c:v>75.349998474121094</c:v>
                </c:pt>
                <c:pt idx="7036">
                  <c:v>75.360000610351605</c:v>
                </c:pt>
                <c:pt idx="7037">
                  <c:v>75.370002746582003</c:v>
                </c:pt>
                <c:pt idx="7038">
                  <c:v>75.379997253417997</c:v>
                </c:pt>
                <c:pt idx="7039">
                  <c:v>75.389999389648395</c:v>
                </c:pt>
                <c:pt idx="7040">
                  <c:v>75.400001525878906</c:v>
                </c:pt>
                <c:pt idx="7041">
                  <c:v>75.410003662109403</c:v>
                </c:pt>
                <c:pt idx="7042">
                  <c:v>75.419998168945298</c:v>
                </c:pt>
                <c:pt idx="7043">
                  <c:v>75.430000305175795</c:v>
                </c:pt>
                <c:pt idx="7044">
                  <c:v>75.440002441406307</c:v>
                </c:pt>
                <c:pt idx="7045">
                  <c:v>75.449996948242202</c:v>
                </c:pt>
                <c:pt idx="7046">
                  <c:v>75.459999084472699</c:v>
                </c:pt>
                <c:pt idx="7047">
                  <c:v>75.470001220703097</c:v>
                </c:pt>
                <c:pt idx="7048">
                  <c:v>75.480003356933594</c:v>
                </c:pt>
                <c:pt idx="7049">
                  <c:v>75.489997863769503</c:v>
                </c:pt>
                <c:pt idx="7050">
                  <c:v>75.5</c:v>
                </c:pt>
                <c:pt idx="7051">
                  <c:v>75.510002136230497</c:v>
                </c:pt>
                <c:pt idx="7052">
                  <c:v>75.519996643066406</c:v>
                </c:pt>
                <c:pt idx="7053">
                  <c:v>75.529998779296903</c:v>
                </c:pt>
                <c:pt idx="7054">
                  <c:v>75.540000915527301</c:v>
                </c:pt>
                <c:pt idx="7055">
                  <c:v>75.550003051757798</c:v>
                </c:pt>
                <c:pt idx="7056">
                  <c:v>75.559997558593807</c:v>
                </c:pt>
                <c:pt idx="7057">
                  <c:v>75.569999694824205</c:v>
                </c:pt>
                <c:pt idx="7058">
                  <c:v>75.580001831054702</c:v>
                </c:pt>
                <c:pt idx="7059">
                  <c:v>75.589996337890597</c:v>
                </c:pt>
                <c:pt idx="7060">
                  <c:v>75.599998474121094</c:v>
                </c:pt>
                <c:pt idx="7061">
                  <c:v>75.610000610351605</c:v>
                </c:pt>
                <c:pt idx="7062">
                  <c:v>75.620002746582003</c:v>
                </c:pt>
                <c:pt idx="7063">
                  <c:v>75.629997253417997</c:v>
                </c:pt>
                <c:pt idx="7064">
                  <c:v>75.639999389648395</c:v>
                </c:pt>
                <c:pt idx="7065">
                  <c:v>75.650001525878906</c:v>
                </c:pt>
                <c:pt idx="7066">
                  <c:v>75.660003662109403</c:v>
                </c:pt>
                <c:pt idx="7067">
                  <c:v>75.669998168945298</c:v>
                </c:pt>
                <c:pt idx="7068">
                  <c:v>75.680000305175795</c:v>
                </c:pt>
                <c:pt idx="7069">
                  <c:v>75.690002441406307</c:v>
                </c:pt>
                <c:pt idx="7070">
                  <c:v>75.699996948242202</c:v>
                </c:pt>
                <c:pt idx="7071">
                  <c:v>75.709999084472699</c:v>
                </c:pt>
                <c:pt idx="7072">
                  <c:v>75.720001220703097</c:v>
                </c:pt>
                <c:pt idx="7073">
                  <c:v>75.730003356933594</c:v>
                </c:pt>
                <c:pt idx="7074">
                  <c:v>75.739997863769503</c:v>
                </c:pt>
                <c:pt idx="7075">
                  <c:v>75.75</c:v>
                </c:pt>
                <c:pt idx="7076">
                  <c:v>75.760002136230497</c:v>
                </c:pt>
                <c:pt idx="7077">
                  <c:v>75.769996643066406</c:v>
                </c:pt>
                <c:pt idx="7078">
                  <c:v>75.779998779296903</c:v>
                </c:pt>
                <c:pt idx="7079">
                  <c:v>75.790000915527301</c:v>
                </c:pt>
                <c:pt idx="7080">
                  <c:v>75.800003051757798</c:v>
                </c:pt>
                <c:pt idx="7081">
                  <c:v>75.809997558593807</c:v>
                </c:pt>
                <c:pt idx="7082">
                  <c:v>75.819999694824205</c:v>
                </c:pt>
                <c:pt idx="7083">
                  <c:v>75.830001831054702</c:v>
                </c:pt>
                <c:pt idx="7084">
                  <c:v>75.839996337890597</c:v>
                </c:pt>
                <c:pt idx="7085">
                  <c:v>75.849998474121094</c:v>
                </c:pt>
                <c:pt idx="7086">
                  <c:v>75.860000610351605</c:v>
                </c:pt>
                <c:pt idx="7087">
                  <c:v>75.870002746582003</c:v>
                </c:pt>
                <c:pt idx="7088">
                  <c:v>75.879997253417997</c:v>
                </c:pt>
                <c:pt idx="7089">
                  <c:v>75.889999389648395</c:v>
                </c:pt>
                <c:pt idx="7090">
                  <c:v>75.900001525878906</c:v>
                </c:pt>
                <c:pt idx="7091">
                  <c:v>75.910003662109403</c:v>
                </c:pt>
                <c:pt idx="7092">
                  <c:v>75.919998168945298</c:v>
                </c:pt>
                <c:pt idx="7093">
                  <c:v>75.930000305175795</c:v>
                </c:pt>
                <c:pt idx="7094">
                  <c:v>75.940002441406307</c:v>
                </c:pt>
                <c:pt idx="7095">
                  <c:v>75.949996948242202</c:v>
                </c:pt>
                <c:pt idx="7096">
                  <c:v>75.959999084472699</c:v>
                </c:pt>
                <c:pt idx="7097">
                  <c:v>75.970001220703097</c:v>
                </c:pt>
                <c:pt idx="7098">
                  <c:v>75.980003356933594</c:v>
                </c:pt>
                <c:pt idx="7099">
                  <c:v>75.989997863769503</c:v>
                </c:pt>
                <c:pt idx="7100">
                  <c:v>76</c:v>
                </c:pt>
                <c:pt idx="7101">
                  <c:v>76.010002136230497</c:v>
                </c:pt>
                <c:pt idx="7102">
                  <c:v>76.019996643066406</c:v>
                </c:pt>
                <c:pt idx="7103">
                  <c:v>76.029998779296903</c:v>
                </c:pt>
                <c:pt idx="7104">
                  <c:v>76.040000915527301</c:v>
                </c:pt>
                <c:pt idx="7105">
                  <c:v>76.050003051757798</c:v>
                </c:pt>
                <c:pt idx="7106">
                  <c:v>76.059997558593807</c:v>
                </c:pt>
                <c:pt idx="7107">
                  <c:v>76.069999694824205</c:v>
                </c:pt>
                <c:pt idx="7108">
                  <c:v>76.080001831054702</c:v>
                </c:pt>
                <c:pt idx="7109">
                  <c:v>76.089996337890597</c:v>
                </c:pt>
                <c:pt idx="7110">
                  <c:v>76.099998474121094</c:v>
                </c:pt>
                <c:pt idx="7111">
                  <c:v>76.110000610351605</c:v>
                </c:pt>
                <c:pt idx="7112">
                  <c:v>76.120002746582003</c:v>
                </c:pt>
                <c:pt idx="7113">
                  <c:v>76.129997253417997</c:v>
                </c:pt>
                <c:pt idx="7114">
                  <c:v>76.139999389648395</c:v>
                </c:pt>
                <c:pt idx="7115">
                  <c:v>76.150001525878906</c:v>
                </c:pt>
                <c:pt idx="7116">
                  <c:v>76.160003662109403</c:v>
                </c:pt>
                <c:pt idx="7117">
                  <c:v>76.169998168945298</c:v>
                </c:pt>
                <c:pt idx="7118">
                  <c:v>76.180000305175795</c:v>
                </c:pt>
                <c:pt idx="7119">
                  <c:v>76.190002441406307</c:v>
                </c:pt>
                <c:pt idx="7120">
                  <c:v>76.199996948242202</c:v>
                </c:pt>
                <c:pt idx="7121">
                  <c:v>76.209999084472699</c:v>
                </c:pt>
                <c:pt idx="7122">
                  <c:v>76.220001220703097</c:v>
                </c:pt>
                <c:pt idx="7123">
                  <c:v>76.230003356933594</c:v>
                </c:pt>
                <c:pt idx="7124">
                  <c:v>76.239997863769503</c:v>
                </c:pt>
                <c:pt idx="7125">
                  <c:v>76.25</c:v>
                </c:pt>
                <c:pt idx="7126">
                  <c:v>76.260002136230497</c:v>
                </c:pt>
                <c:pt idx="7127">
                  <c:v>76.269996643066406</c:v>
                </c:pt>
                <c:pt idx="7128">
                  <c:v>76.279998779296903</c:v>
                </c:pt>
                <c:pt idx="7129">
                  <c:v>76.290000915527301</c:v>
                </c:pt>
                <c:pt idx="7130">
                  <c:v>76.300003051757798</c:v>
                </c:pt>
                <c:pt idx="7131">
                  <c:v>76.309997558593807</c:v>
                </c:pt>
                <c:pt idx="7132">
                  <c:v>76.319999694824205</c:v>
                </c:pt>
                <c:pt idx="7133">
                  <c:v>76.330001831054702</c:v>
                </c:pt>
                <c:pt idx="7134">
                  <c:v>76.339996337890597</c:v>
                </c:pt>
                <c:pt idx="7135">
                  <c:v>76.349998474121094</c:v>
                </c:pt>
                <c:pt idx="7136">
                  <c:v>76.360000610351605</c:v>
                </c:pt>
                <c:pt idx="7137">
                  <c:v>76.370002746582003</c:v>
                </c:pt>
                <c:pt idx="7138">
                  <c:v>76.379997253417997</c:v>
                </c:pt>
                <c:pt idx="7139">
                  <c:v>76.389999389648395</c:v>
                </c:pt>
                <c:pt idx="7140">
                  <c:v>76.400001525878906</c:v>
                </c:pt>
                <c:pt idx="7141">
                  <c:v>76.410003662109403</c:v>
                </c:pt>
                <c:pt idx="7142">
                  <c:v>76.419998168945298</c:v>
                </c:pt>
                <c:pt idx="7143">
                  <c:v>76.430000305175795</c:v>
                </c:pt>
                <c:pt idx="7144">
                  <c:v>76.440002441406307</c:v>
                </c:pt>
                <c:pt idx="7145">
                  <c:v>76.449996948242202</c:v>
                </c:pt>
                <c:pt idx="7146">
                  <c:v>76.459999084472699</c:v>
                </c:pt>
                <c:pt idx="7147">
                  <c:v>76.470001220703097</c:v>
                </c:pt>
                <c:pt idx="7148">
                  <c:v>76.480003356933594</c:v>
                </c:pt>
                <c:pt idx="7149">
                  <c:v>76.489997863769503</c:v>
                </c:pt>
                <c:pt idx="7150">
                  <c:v>76.5</c:v>
                </c:pt>
                <c:pt idx="7151">
                  <c:v>76.510002136230497</c:v>
                </c:pt>
                <c:pt idx="7152">
                  <c:v>76.519996643066406</c:v>
                </c:pt>
                <c:pt idx="7153">
                  <c:v>76.529998779296903</c:v>
                </c:pt>
                <c:pt idx="7154">
                  <c:v>76.540000915527301</c:v>
                </c:pt>
                <c:pt idx="7155">
                  <c:v>76.550003051757798</c:v>
                </c:pt>
                <c:pt idx="7156">
                  <c:v>76.559997558593807</c:v>
                </c:pt>
                <c:pt idx="7157">
                  <c:v>76.569999694824205</c:v>
                </c:pt>
                <c:pt idx="7158">
                  <c:v>76.580001831054702</c:v>
                </c:pt>
                <c:pt idx="7159">
                  <c:v>76.589996337890597</c:v>
                </c:pt>
                <c:pt idx="7160">
                  <c:v>76.599998474121094</c:v>
                </c:pt>
                <c:pt idx="7161">
                  <c:v>76.610000610351605</c:v>
                </c:pt>
                <c:pt idx="7162">
                  <c:v>76.620002746582003</c:v>
                </c:pt>
                <c:pt idx="7163">
                  <c:v>76.629997253417997</c:v>
                </c:pt>
                <c:pt idx="7164">
                  <c:v>76.639999389648395</c:v>
                </c:pt>
                <c:pt idx="7165">
                  <c:v>76.650001525878906</c:v>
                </c:pt>
                <c:pt idx="7166">
                  <c:v>76.660003662109403</c:v>
                </c:pt>
                <c:pt idx="7167">
                  <c:v>76.669998168945298</c:v>
                </c:pt>
                <c:pt idx="7168">
                  <c:v>76.680000305175795</c:v>
                </c:pt>
                <c:pt idx="7169">
                  <c:v>76.690002441406307</c:v>
                </c:pt>
                <c:pt idx="7170">
                  <c:v>76.699996948242202</c:v>
                </c:pt>
                <c:pt idx="7171">
                  <c:v>76.709999084472699</c:v>
                </c:pt>
                <c:pt idx="7172">
                  <c:v>76.720001220703097</c:v>
                </c:pt>
                <c:pt idx="7173">
                  <c:v>76.730003356933594</c:v>
                </c:pt>
                <c:pt idx="7174">
                  <c:v>76.739997863769503</c:v>
                </c:pt>
                <c:pt idx="7175">
                  <c:v>76.75</c:v>
                </c:pt>
                <c:pt idx="7176">
                  <c:v>76.760002136230497</c:v>
                </c:pt>
                <c:pt idx="7177">
                  <c:v>76.769996643066406</c:v>
                </c:pt>
                <c:pt idx="7178">
                  <c:v>76.779998779296903</c:v>
                </c:pt>
                <c:pt idx="7179">
                  <c:v>76.790000915527301</c:v>
                </c:pt>
                <c:pt idx="7180">
                  <c:v>76.800003051757798</c:v>
                </c:pt>
                <c:pt idx="7181">
                  <c:v>76.809997558593807</c:v>
                </c:pt>
                <c:pt idx="7182">
                  <c:v>76.819999694824205</c:v>
                </c:pt>
                <c:pt idx="7183">
                  <c:v>76.830001831054702</c:v>
                </c:pt>
                <c:pt idx="7184">
                  <c:v>76.839996337890597</c:v>
                </c:pt>
                <c:pt idx="7185">
                  <c:v>76.849998474121094</c:v>
                </c:pt>
                <c:pt idx="7186">
                  <c:v>76.860000610351605</c:v>
                </c:pt>
                <c:pt idx="7187">
                  <c:v>76.870002746582003</c:v>
                </c:pt>
                <c:pt idx="7188">
                  <c:v>76.879997253417997</c:v>
                </c:pt>
                <c:pt idx="7189">
                  <c:v>76.889999389648395</c:v>
                </c:pt>
                <c:pt idx="7190">
                  <c:v>76.900001525878906</c:v>
                </c:pt>
                <c:pt idx="7191">
                  <c:v>76.910003662109403</c:v>
                </c:pt>
                <c:pt idx="7192">
                  <c:v>76.919998168945298</c:v>
                </c:pt>
                <c:pt idx="7193">
                  <c:v>76.930000305175795</c:v>
                </c:pt>
                <c:pt idx="7194">
                  <c:v>76.940002441406307</c:v>
                </c:pt>
                <c:pt idx="7195">
                  <c:v>76.949996948242202</c:v>
                </c:pt>
                <c:pt idx="7196">
                  <c:v>76.959999084472699</c:v>
                </c:pt>
                <c:pt idx="7197">
                  <c:v>76.970001220703097</c:v>
                </c:pt>
                <c:pt idx="7198">
                  <c:v>76.980003356933594</c:v>
                </c:pt>
                <c:pt idx="7199">
                  <c:v>76.989997863769503</c:v>
                </c:pt>
                <c:pt idx="7200">
                  <c:v>77</c:v>
                </c:pt>
                <c:pt idx="7201">
                  <c:v>77.010002136230497</c:v>
                </c:pt>
                <c:pt idx="7202">
                  <c:v>77.019996643066406</c:v>
                </c:pt>
                <c:pt idx="7203">
                  <c:v>77.029998779296903</c:v>
                </c:pt>
                <c:pt idx="7204">
                  <c:v>77.040000915527301</c:v>
                </c:pt>
                <c:pt idx="7205">
                  <c:v>77.050003051757798</c:v>
                </c:pt>
                <c:pt idx="7206">
                  <c:v>77.059997558593807</c:v>
                </c:pt>
                <c:pt idx="7207">
                  <c:v>77.069999694824205</c:v>
                </c:pt>
                <c:pt idx="7208">
                  <c:v>77.080001831054702</c:v>
                </c:pt>
                <c:pt idx="7209">
                  <c:v>77.089996337890597</c:v>
                </c:pt>
                <c:pt idx="7210">
                  <c:v>77.099998474121094</c:v>
                </c:pt>
                <c:pt idx="7211">
                  <c:v>77.110000610351605</c:v>
                </c:pt>
                <c:pt idx="7212">
                  <c:v>77.120002746582003</c:v>
                </c:pt>
                <c:pt idx="7213">
                  <c:v>77.129997253417997</c:v>
                </c:pt>
                <c:pt idx="7214">
                  <c:v>77.139999389648395</c:v>
                </c:pt>
                <c:pt idx="7215">
                  <c:v>77.150001525878906</c:v>
                </c:pt>
                <c:pt idx="7216">
                  <c:v>77.160003662109403</c:v>
                </c:pt>
                <c:pt idx="7217">
                  <c:v>77.169998168945298</c:v>
                </c:pt>
                <c:pt idx="7218">
                  <c:v>77.180000305175795</c:v>
                </c:pt>
                <c:pt idx="7219">
                  <c:v>77.190002441406307</c:v>
                </c:pt>
                <c:pt idx="7220">
                  <c:v>77.199996948242202</c:v>
                </c:pt>
                <c:pt idx="7221">
                  <c:v>77.209999084472699</c:v>
                </c:pt>
                <c:pt idx="7222">
                  <c:v>77.220001220703097</c:v>
                </c:pt>
                <c:pt idx="7223">
                  <c:v>77.230003356933594</c:v>
                </c:pt>
                <c:pt idx="7224">
                  <c:v>77.239997863769503</c:v>
                </c:pt>
                <c:pt idx="7225">
                  <c:v>77.25</c:v>
                </c:pt>
                <c:pt idx="7226">
                  <c:v>77.260002136230497</c:v>
                </c:pt>
                <c:pt idx="7227">
                  <c:v>77.269996643066406</c:v>
                </c:pt>
                <c:pt idx="7228">
                  <c:v>77.279998779296903</c:v>
                </c:pt>
                <c:pt idx="7229">
                  <c:v>77.290000915527301</c:v>
                </c:pt>
                <c:pt idx="7230">
                  <c:v>77.300003051757798</c:v>
                </c:pt>
                <c:pt idx="7231">
                  <c:v>77.309997558593807</c:v>
                </c:pt>
                <c:pt idx="7232">
                  <c:v>77.319999694824205</c:v>
                </c:pt>
                <c:pt idx="7233">
                  <c:v>77.330001831054702</c:v>
                </c:pt>
                <c:pt idx="7234">
                  <c:v>77.339996337890597</c:v>
                </c:pt>
                <c:pt idx="7235">
                  <c:v>77.349998474121094</c:v>
                </c:pt>
                <c:pt idx="7236">
                  <c:v>77.360000610351605</c:v>
                </c:pt>
                <c:pt idx="7237">
                  <c:v>77.370002746582003</c:v>
                </c:pt>
                <c:pt idx="7238">
                  <c:v>77.379997253417997</c:v>
                </c:pt>
                <c:pt idx="7239">
                  <c:v>77.389999389648395</c:v>
                </c:pt>
                <c:pt idx="7240">
                  <c:v>77.400001525878906</c:v>
                </c:pt>
                <c:pt idx="7241">
                  <c:v>77.410003662109403</c:v>
                </c:pt>
                <c:pt idx="7242">
                  <c:v>77.419998168945298</c:v>
                </c:pt>
                <c:pt idx="7243">
                  <c:v>77.430000305175795</c:v>
                </c:pt>
                <c:pt idx="7244">
                  <c:v>77.440002441406307</c:v>
                </c:pt>
                <c:pt idx="7245">
                  <c:v>77.449996948242202</c:v>
                </c:pt>
                <c:pt idx="7246">
                  <c:v>77.459999084472699</c:v>
                </c:pt>
                <c:pt idx="7247">
                  <c:v>77.470001220703097</c:v>
                </c:pt>
                <c:pt idx="7248">
                  <c:v>77.480003356933594</c:v>
                </c:pt>
                <c:pt idx="7249">
                  <c:v>77.489997863769503</c:v>
                </c:pt>
                <c:pt idx="7250">
                  <c:v>77.5</c:v>
                </c:pt>
                <c:pt idx="7251">
                  <c:v>77.510002136230497</c:v>
                </c:pt>
                <c:pt idx="7252">
                  <c:v>77.519996643066406</c:v>
                </c:pt>
                <c:pt idx="7253">
                  <c:v>77.529998779296903</c:v>
                </c:pt>
                <c:pt idx="7254">
                  <c:v>77.540000915527301</c:v>
                </c:pt>
                <c:pt idx="7255">
                  <c:v>77.550003051757798</c:v>
                </c:pt>
                <c:pt idx="7256">
                  <c:v>77.559997558593807</c:v>
                </c:pt>
                <c:pt idx="7257">
                  <c:v>77.569999694824205</c:v>
                </c:pt>
                <c:pt idx="7258">
                  <c:v>77.580001831054702</c:v>
                </c:pt>
                <c:pt idx="7259">
                  <c:v>77.589996337890597</c:v>
                </c:pt>
                <c:pt idx="7260">
                  <c:v>77.599998474121094</c:v>
                </c:pt>
                <c:pt idx="7261">
                  <c:v>77.610000610351605</c:v>
                </c:pt>
                <c:pt idx="7262">
                  <c:v>77.620002746582003</c:v>
                </c:pt>
                <c:pt idx="7263">
                  <c:v>77.629997253417997</c:v>
                </c:pt>
                <c:pt idx="7264">
                  <c:v>77.639999389648395</c:v>
                </c:pt>
                <c:pt idx="7265">
                  <c:v>77.650001525878906</c:v>
                </c:pt>
                <c:pt idx="7266">
                  <c:v>77.660003662109403</c:v>
                </c:pt>
                <c:pt idx="7267">
                  <c:v>77.669998168945298</c:v>
                </c:pt>
                <c:pt idx="7268">
                  <c:v>77.680000305175795</c:v>
                </c:pt>
                <c:pt idx="7269">
                  <c:v>77.690002441406307</c:v>
                </c:pt>
                <c:pt idx="7270">
                  <c:v>77.699996948242202</c:v>
                </c:pt>
                <c:pt idx="7271">
                  <c:v>77.709999084472699</c:v>
                </c:pt>
                <c:pt idx="7272">
                  <c:v>77.720001220703097</c:v>
                </c:pt>
                <c:pt idx="7273">
                  <c:v>77.730003356933594</c:v>
                </c:pt>
                <c:pt idx="7274">
                  <c:v>77.739997863769503</c:v>
                </c:pt>
                <c:pt idx="7275">
                  <c:v>77.75</c:v>
                </c:pt>
                <c:pt idx="7276">
                  <c:v>77.760002136230497</c:v>
                </c:pt>
                <c:pt idx="7277">
                  <c:v>77.769996643066406</c:v>
                </c:pt>
                <c:pt idx="7278">
                  <c:v>77.779998779296903</c:v>
                </c:pt>
                <c:pt idx="7279">
                  <c:v>77.790000915527301</c:v>
                </c:pt>
                <c:pt idx="7280">
                  <c:v>77.800003051757798</c:v>
                </c:pt>
                <c:pt idx="7281">
                  <c:v>77.809997558593807</c:v>
                </c:pt>
                <c:pt idx="7282">
                  <c:v>77.819999694824205</c:v>
                </c:pt>
                <c:pt idx="7283">
                  <c:v>77.830001831054702</c:v>
                </c:pt>
                <c:pt idx="7284">
                  <c:v>77.839996337890597</c:v>
                </c:pt>
                <c:pt idx="7285">
                  <c:v>77.849998474121094</c:v>
                </c:pt>
                <c:pt idx="7286">
                  <c:v>77.860000610351605</c:v>
                </c:pt>
                <c:pt idx="7287">
                  <c:v>77.870002746582003</c:v>
                </c:pt>
                <c:pt idx="7288">
                  <c:v>77.879997253417997</c:v>
                </c:pt>
                <c:pt idx="7289">
                  <c:v>77.889999389648395</c:v>
                </c:pt>
                <c:pt idx="7290">
                  <c:v>77.900001525878906</c:v>
                </c:pt>
                <c:pt idx="7291">
                  <c:v>77.910003662109403</c:v>
                </c:pt>
                <c:pt idx="7292">
                  <c:v>77.919998168945298</c:v>
                </c:pt>
                <c:pt idx="7293">
                  <c:v>77.930000305175795</c:v>
                </c:pt>
                <c:pt idx="7294">
                  <c:v>77.940002441406307</c:v>
                </c:pt>
                <c:pt idx="7295">
                  <c:v>77.949996948242202</c:v>
                </c:pt>
                <c:pt idx="7296">
                  <c:v>77.959999084472699</c:v>
                </c:pt>
                <c:pt idx="7297">
                  <c:v>77.970001220703097</c:v>
                </c:pt>
                <c:pt idx="7298">
                  <c:v>77.980003356933594</c:v>
                </c:pt>
                <c:pt idx="7299">
                  <c:v>77.989997863769503</c:v>
                </c:pt>
                <c:pt idx="7300">
                  <c:v>78</c:v>
                </c:pt>
                <c:pt idx="7301">
                  <c:v>78.010002136230497</c:v>
                </c:pt>
                <c:pt idx="7302">
                  <c:v>78.019996643066406</c:v>
                </c:pt>
                <c:pt idx="7303">
                  <c:v>78.029998779296903</c:v>
                </c:pt>
                <c:pt idx="7304">
                  <c:v>78.040000915527301</c:v>
                </c:pt>
                <c:pt idx="7305">
                  <c:v>78.050003051757798</c:v>
                </c:pt>
                <c:pt idx="7306">
                  <c:v>78.059997558593807</c:v>
                </c:pt>
                <c:pt idx="7307">
                  <c:v>78.069999694824205</c:v>
                </c:pt>
                <c:pt idx="7308">
                  <c:v>78.080001831054702</c:v>
                </c:pt>
                <c:pt idx="7309">
                  <c:v>78.089996337890597</c:v>
                </c:pt>
                <c:pt idx="7310">
                  <c:v>78.099998474121094</c:v>
                </c:pt>
                <c:pt idx="7311">
                  <c:v>78.110000610351605</c:v>
                </c:pt>
                <c:pt idx="7312">
                  <c:v>78.120002746582003</c:v>
                </c:pt>
                <c:pt idx="7313">
                  <c:v>78.129997253417997</c:v>
                </c:pt>
                <c:pt idx="7314">
                  <c:v>78.139999389648395</c:v>
                </c:pt>
                <c:pt idx="7315">
                  <c:v>78.150001525878906</c:v>
                </c:pt>
                <c:pt idx="7316">
                  <c:v>78.160003662109403</c:v>
                </c:pt>
                <c:pt idx="7317">
                  <c:v>78.169998168945298</c:v>
                </c:pt>
                <c:pt idx="7318">
                  <c:v>78.180000305175795</c:v>
                </c:pt>
                <c:pt idx="7319">
                  <c:v>78.190002441406307</c:v>
                </c:pt>
                <c:pt idx="7320">
                  <c:v>78.199996948242202</c:v>
                </c:pt>
                <c:pt idx="7321">
                  <c:v>78.209999084472699</c:v>
                </c:pt>
                <c:pt idx="7322">
                  <c:v>78.220001220703097</c:v>
                </c:pt>
                <c:pt idx="7323">
                  <c:v>78.230003356933594</c:v>
                </c:pt>
                <c:pt idx="7324">
                  <c:v>78.239997863769503</c:v>
                </c:pt>
                <c:pt idx="7325">
                  <c:v>78.25</c:v>
                </c:pt>
                <c:pt idx="7326">
                  <c:v>78.260002136230497</c:v>
                </c:pt>
                <c:pt idx="7327">
                  <c:v>78.269996643066406</c:v>
                </c:pt>
                <c:pt idx="7328">
                  <c:v>78.279998779296903</c:v>
                </c:pt>
                <c:pt idx="7329">
                  <c:v>78.290000915527301</c:v>
                </c:pt>
                <c:pt idx="7330">
                  <c:v>78.300003051757798</c:v>
                </c:pt>
                <c:pt idx="7331">
                  <c:v>78.309997558593807</c:v>
                </c:pt>
                <c:pt idx="7332">
                  <c:v>78.319999694824205</c:v>
                </c:pt>
                <c:pt idx="7333">
                  <c:v>78.330001831054702</c:v>
                </c:pt>
                <c:pt idx="7334">
                  <c:v>78.339996337890597</c:v>
                </c:pt>
                <c:pt idx="7335">
                  <c:v>78.349998474121094</c:v>
                </c:pt>
                <c:pt idx="7336">
                  <c:v>78.360000610351605</c:v>
                </c:pt>
                <c:pt idx="7337">
                  <c:v>78.370002746582003</c:v>
                </c:pt>
                <c:pt idx="7338">
                  <c:v>78.379997253417997</c:v>
                </c:pt>
                <c:pt idx="7339">
                  <c:v>78.389999389648395</c:v>
                </c:pt>
                <c:pt idx="7340">
                  <c:v>78.400001525878906</c:v>
                </c:pt>
                <c:pt idx="7341">
                  <c:v>78.410003662109403</c:v>
                </c:pt>
                <c:pt idx="7342">
                  <c:v>78.419998168945298</c:v>
                </c:pt>
                <c:pt idx="7343">
                  <c:v>78.430000305175795</c:v>
                </c:pt>
                <c:pt idx="7344">
                  <c:v>78.440002441406307</c:v>
                </c:pt>
                <c:pt idx="7345">
                  <c:v>78.449996948242202</c:v>
                </c:pt>
                <c:pt idx="7346">
                  <c:v>78.459999084472699</c:v>
                </c:pt>
                <c:pt idx="7347">
                  <c:v>78.470001220703097</c:v>
                </c:pt>
                <c:pt idx="7348">
                  <c:v>78.480003356933594</c:v>
                </c:pt>
                <c:pt idx="7349">
                  <c:v>78.489997863769503</c:v>
                </c:pt>
                <c:pt idx="7350">
                  <c:v>78.5</c:v>
                </c:pt>
                <c:pt idx="7351">
                  <c:v>78.510002136230497</c:v>
                </c:pt>
                <c:pt idx="7352">
                  <c:v>78.519996643066406</c:v>
                </c:pt>
                <c:pt idx="7353">
                  <c:v>78.529998779296903</c:v>
                </c:pt>
                <c:pt idx="7354">
                  <c:v>78.540000915527301</c:v>
                </c:pt>
                <c:pt idx="7355">
                  <c:v>78.550003051757798</c:v>
                </c:pt>
                <c:pt idx="7356">
                  <c:v>78.559997558593807</c:v>
                </c:pt>
                <c:pt idx="7357">
                  <c:v>78.569999694824205</c:v>
                </c:pt>
                <c:pt idx="7358">
                  <c:v>78.580001831054702</c:v>
                </c:pt>
                <c:pt idx="7359">
                  <c:v>78.589996337890597</c:v>
                </c:pt>
                <c:pt idx="7360">
                  <c:v>78.599998474121094</c:v>
                </c:pt>
                <c:pt idx="7361">
                  <c:v>78.610000610351605</c:v>
                </c:pt>
                <c:pt idx="7362">
                  <c:v>78.620002746582003</c:v>
                </c:pt>
                <c:pt idx="7363">
                  <c:v>78.629997253417997</c:v>
                </c:pt>
                <c:pt idx="7364">
                  <c:v>78.639999389648395</c:v>
                </c:pt>
                <c:pt idx="7365">
                  <c:v>78.650001525878906</c:v>
                </c:pt>
                <c:pt idx="7366">
                  <c:v>78.660003662109403</c:v>
                </c:pt>
                <c:pt idx="7367">
                  <c:v>78.669998168945298</c:v>
                </c:pt>
                <c:pt idx="7368">
                  <c:v>78.680000305175795</c:v>
                </c:pt>
                <c:pt idx="7369">
                  <c:v>78.690002441406307</c:v>
                </c:pt>
                <c:pt idx="7370">
                  <c:v>78.699996948242202</c:v>
                </c:pt>
                <c:pt idx="7371">
                  <c:v>78.709999084472699</c:v>
                </c:pt>
                <c:pt idx="7372">
                  <c:v>78.720001220703097</c:v>
                </c:pt>
                <c:pt idx="7373">
                  <c:v>78.730003356933594</c:v>
                </c:pt>
                <c:pt idx="7374">
                  <c:v>78.739997863769503</c:v>
                </c:pt>
                <c:pt idx="7375">
                  <c:v>78.75</c:v>
                </c:pt>
                <c:pt idx="7376">
                  <c:v>78.760002136230497</c:v>
                </c:pt>
                <c:pt idx="7377">
                  <c:v>78.769996643066406</c:v>
                </c:pt>
                <c:pt idx="7378">
                  <c:v>78.779998779296903</c:v>
                </c:pt>
                <c:pt idx="7379">
                  <c:v>78.790000915527301</c:v>
                </c:pt>
                <c:pt idx="7380">
                  <c:v>78.800003051757798</c:v>
                </c:pt>
                <c:pt idx="7381">
                  <c:v>78.809997558593807</c:v>
                </c:pt>
                <c:pt idx="7382">
                  <c:v>78.819999694824205</c:v>
                </c:pt>
                <c:pt idx="7383">
                  <c:v>78.830001831054702</c:v>
                </c:pt>
                <c:pt idx="7384">
                  <c:v>78.839996337890597</c:v>
                </c:pt>
                <c:pt idx="7385">
                  <c:v>78.849998474121094</c:v>
                </c:pt>
                <c:pt idx="7386">
                  <c:v>78.860000610351605</c:v>
                </c:pt>
                <c:pt idx="7387">
                  <c:v>78.870002746582003</c:v>
                </c:pt>
                <c:pt idx="7388">
                  <c:v>78.879997253417997</c:v>
                </c:pt>
                <c:pt idx="7389">
                  <c:v>78.889999389648395</c:v>
                </c:pt>
                <c:pt idx="7390">
                  <c:v>78.900001525878906</c:v>
                </c:pt>
                <c:pt idx="7391">
                  <c:v>78.910003662109403</c:v>
                </c:pt>
                <c:pt idx="7392">
                  <c:v>78.919998168945298</c:v>
                </c:pt>
                <c:pt idx="7393">
                  <c:v>78.930000305175795</c:v>
                </c:pt>
                <c:pt idx="7394">
                  <c:v>78.940002441406307</c:v>
                </c:pt>
                <c:pt idx="7395">
                  <c:v>78.949996948242202</c:v>
                </c:pt>
                <c:pt idx="7396">
                  <c:v>78.959999084472699</c:v>
                </c:pt>
                <c:pt idx="7397">
                  <c:v>78.970001220703097</c:v>
                </c:pt>
                <c:pt idx="7398">
                  <c:v>78.980003356933594</c:v>
                </c:pt>
                <c:pt idx="7399">
                  <c:v>78.989997863769503</c:v>
                </c:pt>
                <c:pt idx="7400">
                  <c:v>79</c:v>
                </c:pt>
                <c:pt idx="7401">
                  <c:v>79.010002136230497</c:v>
                </c:pt>
                <c:pt idx="7402">
                  <c:v>79.019996643066406</c:v>
                </c:pt>
                <c:pt idx="7403">
                  <c:v>79.029998779296903</c:v>
                </c:pt>
                <c:pt idx="7404">
                  <c:v>79.040000915527301</c:v>
                </c:pt>
                <c:pt idx="7405">
                  <c:v>79.050003051757798</c:v>
                </c:pt>
                <c:pt idx="7406">
                  <c:v>79.059997558593807</c:v>
                </c:pt>
                <c:pt idx="7407">
                  <c:v>79.069999694824205</c:v>
                </c:pt>
                <c:pt idx="7408">
                  <c:v>79.080001831054702</c:v>
                </c:pt>
                <c:pt idx="7409">
                  <c:v>79.089996337890597</c:v>
                </c:pt>
                <c:pt idx="7410">
                  <c:v>79.099998474121094</c:v>
                </c:pt>
                <c:pt idx="7411">
                  <c:v>79.110000610351605</c:v>
                </c:pt>
                <c:pt idx="7412">
                  <c:v>79.120002746582003</c:v>
                </c:pt>
                <c:pt idx="7413">
                  <c:v>79.129997253417997</c:v>
                </c:pt>
                <c:pt idx="7414">
                  <c:v>79.139999389648395</c:v>
                </c:pt>
                <c:pt idx="7415">
                  <c:v>79.150001525878906</c:v>
                </c:pt>
                <c:pt idx="7416">
                  <c:v>79.160003662109403</c:v>
                </c:pt>
                <c:pt idx="7417">
                  <c:v>79.169998168945298</c:v>
                </c:pt>
                <c:pt idx="7418">
                  <c:v>79.180000305175795</c:v>
                </c:pt>
                <c:pt idx="7419">
                  <c:v>79.190002441406307</c:v>
                </c:pt>
                <c:pt idx="7420">
                  <c:v>79.199996948242202</c:v>
                </c:pt>
                <c:pt idx="7421">
                  <c:v>79.209999084472699</c:v>
                </c:pt>
                <c:pt idx="7422">
                  <c:v>79.220001220703097</c:v>
                </c:pt>
                <c:pt idx="7423">
                  <c:v>79.230003356933594</c:v>
                </c:pt>
                <c:pt idx="7424">
                  <c:v>79.239997863769503</c:v>
                </c:pt>
                <c:pt idx="7425">
                  <c:v>79.25</c:v>
                </c:pt>
                <c:pt idx="7426">
                  <c:v>79.260002136230497</c:v>
                </c:pt>
                <c:pt idx="7427">
                  <c:v>79.269996643066406</c:v>
                </c:pt>
                <c:pt idx="7428">
                  <c:v>79.279998779296903</c:v>
                </c:pt>
                <c:pt idx="7429">
                  <c:v>79.290000915527301</c:v>
                </c:pt>
                <c:pt idx="7430">
                  <c:v>79.300003051757798</c:v>
                </c:pt>
                <c:pt idx="7431">
                  <c:v>79.309997558593807</c:v>
                </c:pt>
                <c:pt idx="7432">
                  <c:v>79.319999694824205</c:v>
                </c:pt>
                <c:pt idx="7433">
                  <c:v>79.330001831054702</c:v>
                </c:pt>
                <c:pt idx="7434">
                  <c:v>79.339996337890597</c:v>
                </c:pt>
                <c:pt idx="7435">
                  <c:v>79.349998474121094</c:v>
                </c:pt>
                <c:pt idx="7436">
                  <c:v>79.360000610351605</c:v>
                </c:pt>
                <c:pt idx="7437">
                  <c:v>79.370002746582003</c:v>
                </c:pt>
                <c:pt idx="7438">
                  <c:v>79.379997253417997</c:v>
                </c:pt>
                <c:pt idx="7439">
                  <c:v>79.389999389648395</c:v>
                </c:pt>
                <c:pt idx="7440">
                  <c:v>79.400001525878906</c:v>
                </c:pt>
                <c:pt idx="7441">
                  <c:v>79.410003662109403</c:v>
                </c:pt>
                <c:pt idx="7442">
                  <c:v>79.419998168945298</c:v>
                </c:pt>
                <c:pt idx="7443">
                  <c:v>79.430000305175795</c:v>
                </c:pt>
                <c:pt idx="7444">
                  <c:v>79.440002441406307</c:v>
                </c:pt>
                <c:pt idx="7445">
                  <c:v>79.449996948242202</c:v>
                </c:pt>
                <c:pt idx="7446">
                  <c:v>79.459999084472699</c:v>
                </c:pt>
                <c:pt idx="7447">
                  <c:v>79.470001220703097</c:v>
                </c:pt>
                <c:pt idx="7448">
                  <c:v>79.480003356933594</c:v>
                </c:pt>
                <c:pt idx="7449">
                  <c:v>79.489997863769503</c:v>
                </c:pt>
                <c:pt idx="7450">
                  <c:v>79.5</c:v>
                </c:pt>
                <c:pt idx="7451">
                  <c:v>79.510002136230497</c:v>
                </c:pt>
                <c:pt idx="7452">
                  <c:v>79.519996643066406</c:v>
                </c:pt>
                <c:pt idx="7453">
                  <c:v>79.529998779296903</c:v>
                </c:pt>
                <c:pt idx="7454">
                  <c:v>79.540000915527301</c:v>
                </c:pt>
                <c:pt idx="7455">
                  <c:v>79.550003051757798</c:v>
                </c:pt>
                <c:pt idx="7456">
                  <c:v>79.559997558593807</c:v>
                </c:pt>
                <c:pt idx="7457">
                  <c:v>79.569999694824205</c:v>
                </c:pt>
                <c:pt idx="7458">
                  <c:v>79.580001831054702</c:v>
                </c:pt>
                <c:pt idx="7459">
                  <c:v>79.589996337890597</c:v>
                </c:pt>
                <c:pt idx="7460">
                  <c:v>79.599998474121094</c:v>
                </c:pt>
                <c:pt idx="7461">
                  <c:v>79.610000610351605</c:v>
                </c:pt>
                <c:pt idx="7462">
                  <c:v>79.620002746582003</c:v>
                </c:pt>
                <c:pt idx="7463">
                  <c:v>79.629997253417997</c:v>
                </c:pt>
                <c:pt idx="7464">
                  <c:v>79.639999389648395</c:v>
                </c:pt>
                <c:pt idx="7465">
                  <c:v>79.650001525878906</c:v>
                </c:pt>
                <c:pt idx="7466">
                  <c:v>79.660003662109403</c:v>
                </c:pt>
                <c:pt idx="7467">
                  <c:v>79.669998168945298</c:v>
                </c:pt>
                <c:pt idx="7468">
                  <c:v>79.680000305175795</c:v>
                </c:pt>
                <c:pt idx="7469">
                  <c:v>79.690002441406307</c:v>
                </c:pt>
                <c:pt idx="7470">
                  <c:v>79.699996948242202</c:v>
                </c:pt>
                <c:pt idx="7471">
                  <c:v>79.709999084472699</c:v>
                </c:pt>
                <c:pt idx="7472">
                  <c:v>79.720001220703097</c:v>
                </c:pt>
                <c:pt idx="7473">
                  <c:v>79.730003356933594</c:v>
                </c:pt>
                <c:pt idx="7474">
                  <c:v>79.739997863769503</c:v>
                </c:pt>
                <c:pt idx="7475">
                  <c:v>79.75</c:v>
                </c:pt>
                <c:pt idx="7476">
                  <c:v>79.760002136230497</c:v>
                </c:pt>
                <c:pt idx="7477">
                  <c:v>79.769996643066406</c:v>
                </c:pt>
                <c:pt idx="7478">
                  <c:v>79.779998779296903</c:v>
                </c:pt>
                <c:pt idx="7479">
                  <c:v>79.790000915527301</c:v>
                </c:pt>
                <c:pt idx="7480">
                  <c:v>79.800003051757798</c:v>
                </c:pt>
                <c:pt idx="7481">
                  <c:v>79.809997558593807</c:v>
                </c:pt>
                <c:pt idx="7482">
                  <c:v>79.819999694824205</c:v>
                </c:pt>
                <c:pt idx="7483">
                  <c:v>79.830001831054702</c:v>
                </c:pt>
                <c:pt idx="7484">
                  <c:v>79.839996337890597</c:v>
                </c:pt>
                <c:pt idx="7485">
                  <c:v>79.849998474121094</c:v>
                </c:pt>
                <c:pt idx="7486">
                  <c:v>79.860000610351605</c:v>
                </c:pt>
                <c:pt idx="7487">
                  <c:v>79.870002746582003</c:v>
                </c:pt>
                <c:pt idx="7488">
                  <c:v>79.879997253417997</c:v>
                </c:pt>
                <c:pt idx="7489">
                  <c:v>79.889999389648395</c:v>
                </c:pt>
                <c:pt idx="7490">
                  <c:v>79.900001525878906</c:v>
                </c:pt>
                <c:pt idx="7491">
                  <c:v>79.910003662109403</c:v>
                </c:pt>
                <c:pt idx="7492">
                  <c:v>79.919998168945298</c:v>
                </c:pt>
                <c:pt idx="7493">
                  <c:v>79.930000305175795</c:v>
                </c:pt>
                <c:pt idx="7494">
                  <c:v>79.940002441406307</c:v>
                </c:pt>
                <c:pt idx="7495">
                  <c:v>79.949996948242202</c:v>
                </c:pt>
                <c:pt idx="7496">
                  <c:v>79.959999084472699</c:v>
                </c:pt>
                <c:pt idx="7497">
                  <c:v>79.970001220703097</c:v>
                </c:pt>
                <c:pt idx="7498">
                  <c:v>79.980003356933594</c:v>
                </c:pt>
                <c:pt idx="7499">
                  <c:v>79.989997863769503</c:v>
                </c:pt>
                <c:pt idx="7500">
                  <c:v>80</c:v>
                </c:pt>
              </c:numCache>
            </c:numRef>
          </c:xVal>
          <c:yVal>
            <c:numRef>
              <c:f>Sheet1!$H$5:$H$7505</c:f>
              <c:numCache>
                <c:formatCode>General</c:formatCode>
                <c:ptCount val="7501"/>
                <c:pt idx="0">
                  <c:v>254722.30731178008</c:v>
                </c:pt>
                <c:pt idx="1">
                  <c:v>256828.424679569</c:v>
                </c:pt>
                <c:pt idx="2">
                  <c:v>255339.31967905755</c:v>
                </c:pt>
                <c:pt idx="3">
                  <c:v>251937.34329684646</c:v>
                </c:pt>
                <c:pt idx="4">
                  <c:v>256070.8945463351</c:v>
                </c:pt>
                <c:pt idx="5">
                  <c:v>254368.7931641239</c:v>
                </c:pt>
                <c:pt idx="6">
                  <c:v>253704.42253861256</c:v>
                </c:pt>
                <c:pt idx="7">
                  <c:v>253365.00865640145</c:v>
                </c:pt>
                <c:pt idx="8">
                  <c:v>256705.52865589</c:v>
                </c:pt>
                <c:pt idx="9">
                  <c:v>252454.55227367891</c:v>
                </c:pt>
                <c:pt idx="10">
                  <c:v>255236.77539816755</c:v>
                </c:pt>
                <c:pt idx="11">
                  <c:v>250388.01776595638</c:v>
                </c:pt>
                <c:pt idx="12">
                  <c:v>254675.44401544501</c:v>
                </c:pt>
                <c:pt idx="13">
                  <c:v>250735.9520082339</c:v>
                </c:pt>
                <c:pt idx="14">
                  <c:v>250312.39388272254</c:v>
                </c:pt>
                <c:pt idx="15">
                  <c:v>250315.27687551136</c:v>
                </c:pt>
                <c:pt idx="16">
                  <c:v>249981.79274908046</c:v>
                </c:pt>
                <c:pt idx="17">
                  <c:v>250908.64854497899</c:v>
                </c:pt>
                <c:pt idx="18">
                  <c:v>255179.90490878839</c:v>
                </c:pt>
                <c:pt idx="19">
                  <c:v>251433.415616343</c:v>
                </c:pt>
                <c:pt idx="20">
                  <c:v>255165.09256350953</c:v>
                </c:pt>
                <c:pt idx="21">
                  <c:v>252837.94576407748</c:v>
                </c:pt>
                <c:pt idx="22">
                  <c:v>253427.82462595438</c:v>
                </c:pt>
                <c:pt idx="23">
                  <c:v>253855.39540089315</c:v>
                </c:pt>
                <c:pt idx="24">
                  <c:v>251377.67938383372</c:v>
                </c:pt>
                <c:pt idx="25">
                  <c:v>249935.45218950047</c:v>
                </c:pt>
                <c:pt idx="26">
                  <c:v>252465.28697703796</c:v>
                </c:pt>
                <c:pt idx="27">
                  <c:v>251379.28816761021</c:v>
                </c:pt>
                <c:pt idx="28">
                  <c:v>251390.38760791268</c:v>
                </c:pt>
                <c:pt idx="29">
                  <c:v>251425.60662293329</c:v>
                </c:pt>
                <c:pt idx="30">
                  <c:v>250950.73642235776</c:v>
                </c:pt>
                <c:pt idx="31">
                  <c:v>251025.20459318007</c:v>
                </c:pt>
                <c:pt idx="32">
                  <c:v>249119.53670808408</c:v>
                </c:pt>
                <c:pt idx="33">
                  <c:v>250902.56661606129</c:v>
                </c:pt>
                <c:pt idx="34">
                  <c:v>250948.83550280207</c:v>
                </c:pt>
                <c:pt idx="35">
                  <c:v>250370.7084792878</c:v>
                </c:pt>
                <c:pt idx="36">
                  <c:v>250649.49234422256</c:v>
                </c:pt>
                <c:pt idx="37">
                  <c:v>247954.02097057024</c:v>
                </c:pt>
                <c:pt idx="38">
                  <c:v>248654.36677005619</c:v>
                </c:pt>
                <c:pt idx="39">
                  <c:v>249631.7698776192</c:v>
                </c:pt>
                <c:pt idx="40">
                  <c:v>250609.92769301374</c:v>
                </c:pt>
                <c:pt idx="41">
                  <c:v>253105.73661314533</c:v>
                </c:pt>
                <c:pt idx="42">
                  <c:v>248854.51902580581</c:v>
                </c:pt>
                <c:pt idx="43">
                  <c:v>250820.14008985949</c:v>
                </c:pt>
                <c:pt idx="44">
                  <c:v>250795.89093114308</c:v>
                </c:pt>
                <c:pt idx="45">
                  <c:v>250625.44922047231</c:v>
                </c:pt>
                <c:pt idx="46">
                  <c:v>249655.1216967362</c:v>
                </c:pt>
                <c:pt idx="47">
                  <c:v>247118.58604269437</c:v>
                </c:pt>
                <c:pt idx="48">
                  <c:v>249188.47711029602</c:v>
                </c:pt>
                <c:pt idx="49">
                  <c:v>251578.80071923637</c:v>
                </c:pt>
                <c:pt idx="50">
                  <c:v>250502.51983453307</c:v>
                </c:pt>
                <c:pt idx="51">
                  <c:v>250037.87956519611</c:v>
                </c:pt>
                <c:pt idx="52">
                  <c:v>251025.28128215802</c:v>
                </c:pt>
                <c:pt idx="53">
                  <c:v>249184.40668255297</c:v>
                </c:pt>
                <c:pt idx="54">
                  <c:v>249027.23036588175</c:v>
                </c:pt>
                <c:pt idx="55">
                  <c:v>249373.7308923658</c:v>
                </c:pt>
                <c:pt idx="56">
                  <c:v>250731.0234984147</c:v>
                </c:pt>
                <c:pt idx="57">
                  <c:v>251734.38360734523</c:v>
                </c:pt>
                <c:pt idx="58">
                  <c:v>250415.14521746762</c:v>
                </c:pt>
                <c:pt idx="59">
                  <c:v>251195.5524902019</c:v>
                </c:pt>
                <c:pt idx="60">
                  <c:v>250466.97068575132</c:v>
                </c:pt>
                <c:pt idx="61">
                  <c:v>250149.80020364656</c:v>
                </c:pt>
                <c:pt idx="62">
                  <c:v>249593.00006597643</c:v>
                </c:pt>
                <c:pt idx="63">
                  <c:v>247276.39253538992</c:v>
                </c:pt>
                <c:pt idx="64">
                  <c:v>249002.3741458536</c:v>
                </c:pt>
                <c:pt idx="65">
                  <c:v>248538.18902314265</c:v>
                </c:pt>
                <c:pt idx="66">
                  <c:v>249845.84308809342</c:v>
                </c:pt>
                <c:pt idx="67">
                  <c:v>249588.56482961538</c:v>
                </c:pt>
                <c:pt idx="68">
                  <c:v>251733.21955540669</c:v>
                </c:pt>
                <c:pt idx="69">
                  <c:v>247970.94199251881</c:v>
                </c:pt>
                <c:pt idx="70">
                  <c:v>248997.97246050421</c:v>
                </c:pt>
                <c:pt idx="71">
                  <c:v>246853.89879956361</c:v>
                </c:pt>
                <c:pt idx="72">
                  <c:v>249570.64884109644</c:v>
                </c:pt>
                <c:pt idx="73">
                  <c:v>251542.8729134606</c:v>
                </c:pt>
                <c:pt idx="74">
                  <c:v>249876.37385989411</c:v>
                </c:pt>
                <c:pt idx="75">
                  <c:v>249378.08324692032</c:v>
                </c:pt>
                <c:pt idx="76">
                  <c:v>250976.79313280853</c:v>
                </c:pt>
                <c:pt idx="77">
                  <c:v>248340.76433765344</c:v>
                </c:pt>
                <c:pt idx="78">
                  <c:v>246496.86591024051</c:v>
                </c:pt>
                <c:pt idx="79">
                  <c:v>247075.33822337087</c:v>
                </c:pt>
                <c:pt idx="80">
                  <c:v>248363.00343901393</c:v>
                </c:pt>
                <c:pt idx="81">
                  <c:v>245388.18006678292</c:v>
                </c:pt>
                <c:pt idx="82">
                  <c:v>247739.01838183962</c:v>
                </c:pt>
                <c:pt idx="83">
                  <c:v>245393.02440560053</c:v>
                </c:pt>
                <c:pt idx="84">
                  <c:v>247219.22340142791</c:v>
                </c:pt>
                <c:pt idx="85">
                  <c:v>247643.77765253439</c:v>
                </c:pt>
                <c:pt idx="86">
                  <c:v>247381.19678548977</c:v>
                </c:pt>
                <c:pt idx="87">
                  <c:v>247086.43997029515</c:v>
                </c:pt>
                <c:pt idx="88">
                  <c:v>250151.40744673571</c:v>
                </c:pt>
                <c:pt idx="89">
                  <c:v>246534.46464659349</c:v>
                </c:pt>
                <c:pt idx="90">
                  <c:v>246822.48054787662</c:v>
                </c:pt>
                <c:pt idx="91">
                  <c:v>248394.97684413998</c:v>
                </c:pt>
                <c:pt idx="92">
                  <c:v>248208.74437662304</c:v>
                </c:pt>
                <c:pt idx="93">
                  <c:v>248972.02360064545</c:v>
                </c:pt>
                <c:pt idx="94">
                  <c:v>247953.08972068559</c:v>
                </c:pt>
                <c:pt idx="95">
                  <c:v>248898.85507882063</c:v>
                </c:pt>
                <c:pt idx="96">
                  <c:v>249103.61049277507</c:v>
                </c:pt>
                <c:pt idx="97">
                  <c:v>246753.31519137602</c:v>
                </c:pt>
                <c:pt idx="98">
                  <c:v>248075.65060560228</c:v>
                </c:pt>
                <c:pt idx="99">
                  <c:v>249536.06035102237</c:v>
                </c:pt>
                <c:pt idx="100">
                  <c:v>247784.02272187755</c:v>
                </c:pt>
                <c:pt idx="101">
                  <c:v>245689.90797509046</c:v>
                </c:pt>
                <c:pt idx="102">
                  <c:v>247227.03950431186</c:v>
                </c:pt>
                <c:pt idx="103">
                  <c:v>247450.03621119057</c:v>
                </c:pt>
                <c:pt idx="104">
                  <c:v>246361.62299061593</c:v>
                </c:pt>
                <c:pt idx="105">
                  <c:v>248900.85623251763</c:v>
                </c:pt>
                <c:pt idx="106">
                  <c:v>248735.32021850013</c:v>
                </c:pt>
                <c:pt idx="107">
                  <c:v>244365.96195178243</c:v>
                </c:pt>
                <c:pt idx="108">
                  <c:v>248205.94385067536</c:v>
                </c:pt>
                <c:pt idx="109">
                  <c:v>247828.43165669544</c:v>
                </c:pt>
                <c:pt idx="110">
                  <c:v>249018.99404985239</c:v>
                </c:pt>
                <c:pt idx="111">
                  <c:v>248275.4373849674</c:v>
                </c:pt>
                <c:pt idx="112">
                  <c:v>246177.7366037418</c:v>
                </c:pt>
                <c:pt idx="113">
                  <c:v>247390.66679930905</c:v>
                </c:pt>
                <c:pt idx="114">
                  <c:v>244204.9685500543</c:v>
                </c:pt>
                <c:pt idx="115">
                  <c:v>247190.40131243106</c:v>
                </c:pt>
                <c:pt idx="116">
                  <c:v>245058.28380150042</c:v>
                </c:pt>
                <c:pt idx="117">
                  <c:v>247969.98483704409</c:v>
                </c:pt>
                <c:pt idx="118">
                  <c:v>246547.16689579102</c:v>
                </c:pt>
                <c:pt idx="119">
                  <c:v>246249.33941085881</c:v>
                </c:pt>
                <c:pt idx="120">
                  <c:v>246063.7742456368</c:v>
                </c:pt>
                <c:pt idx="121">
                  <c:v>247886.96519658592</c:v>
                </c:pt>
                <c:pt idx="122">
                  <c:v>248623.1372637483</c:v>
                </c:pt>
                <c:pt idx="123">
                  <c:v>247713.92485693627</c:v>
                </c:pt>
                <c:pt idx="124">
                  <c:v>244884.27173783636</c:v>
                </c:pt>
                <c:pt idx="125">
                  <c:v>245948.85917962022</c:v>
                </c:pt>
                <c:pt idx="126">
                  <c:v>245945.76063725736</c:v>
                </c:pt>
                <c:pt idx="127">
                  <c:v>245380.06520234866</c:v>
                </c:pt>
                <c:pt idx="128">
                  <c:v>243648.51663061863</c:v>
                </c:pt>
                <c:pt idx="129">
                  <c:v>247890.41808783234</c:v>
                </c:pt>
                <c:pt idx="130">
                  <c:v>245457.81800559233</c:v>
                </c:pt>
                <c:pt idx="131">
                  <c:v>246858.94924878175</c:v>
                </c:pt>
                <c:pt idx="132">
                  <c:v>247145.01648738925</c:v>
                </c:pt>
                <c:pt idx="133">
                  <c:v>247074.79947290765</c:v>
                </c:pt>
                <c:pt idx="134">
                  <c:v>249160.79192621988</c:v>
                </c:pt>
                <c:pt idx="135">
                  <c:v>245139.92204792073</c:v>
                </c:pt>
                <c:pt idx="136">
                  <c:v>247860.3554222949</c:v>
                </c:pt>
                <c:pt idx="137">
                  <c:v>247470.08276153181</c:v>
                </c:pt>
                <c:pt idx="138">
                  <c:v>249102.05088832523</c:v>
                </c:pt>
                <c:pt idx="139">
                  <c:v>246111.01615145136</c:v>
                </c:pt>
                <c:pt idx="140">
                  <c:v>244391.65192452137</c:v>
                </c:pt>
                <c:pt idx="141">
                  <c:v>246149.2458178901</c:v>
                </c:pt>
                <c:pt idx="142">
                  <c:v>245330.96338109401</c:v>
                </c:pt>
                <c:pt idx="143">
                  <c:v>249025.1547360589</c:v>
                </c:pt>
                <c:pt idx="144">
                  <c:v>245647.30573325383</c:v>
                </c:pt>
                <c:pt idx="145">
                  <c:v>247052.17275616838</c:v>
                </c:pt>
                <c:pt idx="146">
                  <c:v>245643.50726871158</c:v>
                </c:pt>
                <c:pt idx="147">
                  <c:v>244723.69066592894</c:v>
                </c:pt>
                <c:pt idx="148">
                  <c:v>245681.74783767806</c:v>
                </c:pt>
                <c:pt idx="149">
                  <c:v>245601.77894055159</c:v>
                </c:pt>
                <c:pt idx="150">
                  <c:v>246076.76197786364</c:v>
                </c:pt>
                <c:pt idx="151">
                  <c:v>245752.17672702455</c:v>
                </c:pt>
                <c:pt idx="152">
                  <c:v>245062.23735197916</c:v>
                </c:pt>
                <c:pt idx="153">
                  <c:v>247811.07808873997</c:v>
                </c:pt>
                <c:pt idx="154">
                  <c:v>249590.68193523548</c:v>
                </c:pt>
                <c:pt idx="155">
                  <c:v>245229.40967845332</c:v>
                </c:pt>
                <c:pt idx="156">
                  <c:v>245724.29901534299</c:v>
                </c:pt>
                <c:pt idx="157">
                  <c:v>246549.64822137536</c:v>
                </c:pt>
                <c:pt idx="158">
                  <c:v>247142.08875501252</c:v>
                </c:pt>
                <c:pt idx="159">
                  <c:v>245556.38763021654</c:v>
                </c:pt>
                <c:pt idx="160">
                  <c:v>246555.92631695475</c:v>
                </c:pt>
                <c:pt idx="161">
                  <c:v>243914.69056768774</c:v>
                </c:pt>
                <c:pt idx="162">
                  <c:v>246380.68686388043</c:v>
                </c:pt>
                <c:pt idx="163">
                  <c:v>245539.06500899963</c:v>
                </c:pt>
                <c:pt idx="164">
                  <c:v>247050.67524600012</c:v>
                </c:pt>
                <c:pt idx="165">
                  <c:v>244470.29236686294</c:v>
                </c:pt>
                <c:pt idx="166">
                  <c:v>244185.1260010245</c:v>
                </c:pt>
                <c:pt idx="167">
                  <c:v>243408.2556164882</c:v>
                </c:pt>
                <c:pt idx="168">
                  <c:v>247401.21897916435</c:v>
                </c:pt>
                <c:pt idx="169">
                  <c:v>246137.15023308614</c:v>
                </c:pt>
                <c:pt idx="170">
                  <c:v>248154.5012181304</c:v>
                </c:pt>
                <c:pt idx="171">
                  <c:v>246838.19512936749</c:v>
                </c:pt>
                <c:pt idx="172">
                  <c:v>246776.96506813317</c:v>
                </c:pt>
                <c:pt idx="173">
                  <c:v>244437.87484304298</c:v>
                </c:pt>
                <c:pt idx="174">
                  <c:v>245608.2513168834</c:v>
                </c:pt>
                <c:pt idx="175">
                  <c:v>246017.33016182322</c:v>
                </c:pt>
                <c:pt idx="176">
                  <c:v>245331.41153960751</c:v>
                </c:pt>
                <c:pt idx="177">
                  <c:v>246195.08468591882</c:v>
                </c:pt>
                <c:pt idx="178">
                  <c:v>245216.09306827004</c:v>
                </c:pt>
                <c:pt idx="179">
                  <c:v>247343.38857804076</c:v>
                </c:pt>
                <c:pt idx="180">
                  <c:v>244078.18342131592</c:v>
                </c:pt>
                <c:pt idx="181">
                  <c:v>243106.56231339939</c:v>
                </c:pt>
                <c:pt idx="182">
                  <c:v>242549.87026145609</c:v>
                </c:pt>
                <c:pt idx="183">
                  <c:v>246124.60605470545</c:v>
                </c:pt>
                <c:pt idx="184">
                  <c:v>246093.75531390094</c:v>
                </c:pt>
                <c:pt idx="185">
                  <c:v>244092.37152716983</c:v>
                </c:pt>
                <c:pt idx="186">
                  <c:v>244045.22155386122</c:v>
                </c:pt>
                <c:pt idx="187">
                  <c:v>244369.42139350309</c:v>
                </c:pt>
                <c:pt idx="188">
                  <c:v>247255.47226904769</c:v>
                </c:pt>
                <c:pt idx="189">
                  <c:v>246179.19331641591</c:v>
                </c:pt>
                <c:pt idx="190">
                  <c:v>244189.24980967102</c:v>
                </c:pt>
                <c:pt idx="191">
                  <c:v>245644.64839611892</c:v>
                </c:pt>
                <c:pt idx="192">
                  <c:v>245460.87465094187</c:v>
                </c:pt>
                <c:pt idx="193">
                  <c:v>243791.91960782284</c:v>
                </c:pt>
                <c:pt idx="194">
                  <c:v>241674.67508057092</c:v>
                </c:pt>
                <c:pt idx="195">
                  <c:v>244103.06961423848</c:v>
                </c:pt>
                <c:pt idx="196">
                  <c:v>245219.23719876888</c:v>
                </c:pt>
                <c:pt idx="197">
                  <c:v>244969.11420307634</c:v>
                </c:pt>
                <c:pt idx="198">
                  <c:v>244903.9361682465</c:v>
                </c:pt>
                <c:pt idx="199">
                  <c:v>245645.13947454718</c:v>
                </c:pt>
                <c:pt idx="200">
                  <c:v>246616.81121421428</c:v>
                </c:pt>
                <c:pt idx="201">
                  <c:v>245375.85318272153</c:v>
                </c:pt>
                <c:pt idx="202">
                  <c:v>242160.01874938305</c:v>
                </c:pt>
                <c:pt idx="203">
                  <c:v>244308.98092692412</c:v>
                </c:pt>
                <c:pt idx="204">
                  <c:v>245041.35581146352</c:v>
                </c:pt>
                <c:pt idx="205">
                  <c:v>246737.20702939568</c:v>
                </c:pt>
                <c:pt idx="206">
                  <c:v>243840.99443816621</c:v>
                </c:pt>
                <c:pt idx="207">
                  <c:v>245020.92227784687</c:v>
                </c:pt>
                <c:pt idx="208">
                  <c:v>243286.79416720194</c:v>
                </c:pt>
                <c:pt idx="209">
                  <c:v>241760.61902248824</c:v>
                </c:pt>
                <c:pt idx="210">
                  <c:v>243810.15359878138</c:v>
                </c:pt>
                <c:pt idx="211">
                  <c:v>244728.81305103062</c:v>
                </c:pt>
                <c:pt idx="212">
                  <c:v>244278.01820811522</c:v>
                </c:pt>
                <c:pt idx="213">
                  <c:v>246122.83265118473</c:v>
                </c:pt>
                <c:pt idx="214">
                  <c:v>243359.3959704141</c:v>
                </c:pt>
                <c:pt idx="215">
                  <c:v>244758.51392316114</c:v>
                </c:pt>
                <c:pt idx="216">
                  <c:v>243443.21673588874</c:v>
                </c:pt>
                <c:pt idx="217">
                  <c:v>245105.34921717056</c:v>
                </c:pt>
                <c:pt idx="218">
                  <c:v>243751.69941724971</c:v>
                </c:pt>
                <c:pt idx="219">
                  <c:v>243268.94025842371</c:v>
                </c:pt>
                <c:pt idx="220">
                  <c:v>243590.39886470794</c:v>
                </c:pt>
                <c:pt idx="221">
                  <c:v>244079.74814713121</c:v>
                </c:pt>
                <c:pt idx="222">
                  <c:v>243781.15899097387</c:v>
                </c:pt>
                <c:pt idx="223">
                  <c:v>242047.92148350395</c:v>
                </c:pt>
                <c:pt idx="224">
                  <c:v>245152.65964625828</c:v>
                </c:pt>
                <c:pt idx="225">
                  <c:v>244764.95261775231</c:v>
                </c:pt>
                <c:pt idx="226">
                  <c:v>244440.10070158207</c:v>
                </c:pt>
                <c:pt idx="227">
                  <c:v>245656.67765008711</c:v>
                </c:pt>
                <c:pt idx="228">
                  <c:v>243862.41102241771</c:v>
                </c:pt>
                <c:pt idx="229">
                  <c:v>246377.62018071921</c:v>
                </c:pt>
                <c:pt idx="230">
                  <c:v>244339.33736040778</c:v>
                </c:pt>
                <c:pt idx="231">
                  <c:v>243795.36630985898</c:v>
                </c:pt>
                <c:pt idx="232">
                  <c:v>245462.09862826308</c:v>
                </c:pt>
                <c:pt idx="233">
                  <c:v>243338.19745021718</c:v>
                </c:pt>
                <c:pt idx="234">
                  <c:v>244191.10123869404</c:v>
                </c:pt>
                <c:pt idx="235">
                  <c:v>246748.41063950476</c:v>
                </c:pt>
                <c:pt idx="236">
                  <c:v>244657.63441691152</c:v>
                </c:pt>
                <c:pt idx="237">
                  <c:v>241930.64666543214</c:v>
                </c:pt>
                <c:pt idx="238">
                  <c:v>243315.62801312617</c:v>
                </c:pt>
                <c:pt idx="239">
                  <c:v>242992.82756571006</c:v>
                </c:pt>
                <c:pt idx="240">
                  <c:v>243515.68375254862</c:v>
                </c:pt>
                <c:pt idx="241">
                  <c:v>245906.19569054924</c:v>
                </c:pt>
                <c:pt idx="242">
                  <c:v>243214.02054788964</c:v>
                </c:pt>
                <c:pt idx="243">
                  <c:v>243434.63401516032</c:v>
                </c:pt>
                <c:pt idx="244">
                  <c:v>243473.49793685984</c:v>
                </c:pt>
                <c:pt idx="245">
                  <c:v>244197.00988975409</c:v>
                </c:pt>
                <c:pt idx="246">
                  <c:v>246392.9051446699</c:v>
                </c:pt>
                <c:pt idx="247">
                  <c:v>245125.46410204112</c:v>
                </c:pt>
                <c:pt idx="248">
                  <c:v>244757.27358403066</c:v>
                </c:pt>
                <c:pt idx="249">
                  <c:v>243918.29368973212</c:v>
                </c:pt>
                <c:pt idx="250">
                  <c:v>241179.16591765257</c:v>
                </c:pt>
                <c:pt idx="251">
                  <c:v>243804.92501640439</c:v>
                </c:pt>
                <c:pt idx="252">
                  <c:v>244707.10574574649</c:v>
                </c:pt>
                <c:pt idx="253">
                  <c:v>244873.59177496613</c:v>
                </c:pt>
                <c:pt idx="254">
                  <c:v>243679.95260602311</c:v>
                </c:pt>
                <c:pt idx="255">
                  <c:v>243390.01720956774</c:v>
                </c:pt>
                <c:pt idx="256">
                  <c:v>245313.5972861929</c:v>
                </c:pt>
                <c:pt idx="257">
                  <c:v>243220.06085792012</c:v>
                </c:pt>
                <c:pt idx="258">
                  <c:v>243621.53213646673</c:v>
                </c:pt>
                <c:pt idx="259">
                  <c:v>244196.91819523365</c:v>
                </c:pt>
                <c:pt idx="260">
                  <c:v>242832.80419455533</c:v>
                </c:pt>
                <c:pt idx="261">
                  <c:v>242027.64407171911</c:v>
                </c:pt>
                <c:pt idx="262">
                  <c:v>241985.1401856693</c:v>
                </c:pt>
                <c:pt idx="263">
                  <c:v>243876.0120875873</c:v>
                </c:pt>
                <c:pt idx="264">
                  <c:v>244757.96996001925</c:v>
                </c:pt>
                <c:pt idx="265">
                  <c:v>241449.78021804884</c:v>
                </c:pt>
                <c:pt idx="266">
                  <c:v>243541.55930531598</c:v>
                </c:pt>
                <c:pt idx="267">
                  <c:v>243061.90175081443</c:v>
                </c:pt>
                <c:pt idx="268">
                  <c:v>244392.51775927012</c:v>
                </c:pt>
                <c:pt idx="269">
                  <c:v>242652.72841109461</c:v>
                </c:pt>
                <c:pt idx="270">
                  <c:v>242873.40798459246</c:v>
                </c:pt>
                <c:pt idx="271">
                  <c:v>243974.78379910023</c:v>
                </c:pt>
                <c:pt idx="272">
                  <c:v>243269.47233149351</c:v>
                </c:pt>
                <c:pt idx="273">
                  <c:v>243497.38057754206</c:v>
                </c:pt>
                <c:pt idx="274">
                  <c:v>244287.15627518407</c:v>
                </c:pt>
                <c:pt idx="275">
                  <c:v>244509.62047163048</c:v>
                </c:pt>
                <c:pt idx="276">
                  <c:v>242283.41735990398</c:v>
                </c:pt>
                <c:pt idx="277">
                  <c:v>242769.06614407644</c:v>
                </c:pt>
                <c:pt idx="278">
                  <c:v>244498.20035478476</c:v>
                </c:pt>
                <c:pt idx="279">
                  <c:v>243293.36619509058</c:v>
                </c:pt>
                <c:pt idx="280">
                  <c:v>243089.11905959091</c:v>
                </c:pt>
                <c:pt idx="281">
                  <c:v>243835.13016238346</c:v>
                </c:pt>
                <c:pt idx="282">
                  <c:v>241156.00176203327</c:v>
                </c:pt>
                <c:pt idx="283">
                  <c:v>243018.49883366583</c:v>
                </c:pt>
                <c:pt idx="284">
                  <c:v>243556.74706232233</c:v>
                </c:pt>
                <c:pt idx="285">
                  <c:v>244435.37080914841</c:v>
                </c:pt>
                <c:pt idx="286">
                  <c:v>243148.02699816885</c:v>
                </c:pt>
                <c:pt idx="287">
                  <c:v>242817.68375154192</c:v>
                </c:pt>
                <c:pt idx="288">
                  <c:v>242641.47454478356</c:v>
                </c:pt>
                <c:pt idx="289">
                  <c:v>242467.578448557</c:v>
                </c:pt>
                <c:pt idx="290">
                  <c:v>241768.32423987717</c:v>
                </c:pt>
                <c:pt idx="291">
                  <c:v>247483.8519379042</c:v>
                </c:pt>
                <c:pt idx="292">
                  <c:v>243626.74812116023</c:v>
                </c:pt>
                <c:pt idx="293">
                  <c:v>241849.6137572944</c:v>
                </c:pt>
                <c:pt idx="294">
                  <c:v>242175.60572634349</c:v>
                </c:pt>
                <c:pt idx="295">
                  <c:v>242803.89531943828</c:v>
                </c:pt>
                <c:pt idx="296">
                  <c:v>241983.17846813763</c:v>
                </c:pt>
                <c:pt idx="297">
                  <c:v>241540.28272454636</c:v>
                </c:pt>
                <c:pt idx="298">
                  <c:v>241995.13057175349</c:v>
                </c:pt>
                <c:pt idx="299">
                  <c:v>244280.46363532942</c:v>
                </c:pt>
                <c:pt idx="300">
                  <c:v>242417.69657490152</c:v>
                </c:pt>
                <c:pt idx="301">
                  <c:v>242527.79396479618</c:v>
                </c:pt>
                <c:pt idx="302">
                  <c:v>245977.8417628537</c:v>
                </c:pt>
                <c:pt idx="303">
                  <c:v>241231.75349976332</c:v>
                </c:pt>
                <c:pt idx="304">
                  <c:v>242957.60061813702</c:v>
                </c:pt>
                <c:pt idx="305">
                  <c:v>242131.96851819262</c:v>
                </c:pt>
                <c:pt idx="306">
                  <c:v>242926.22440777038</c:v>
                </c:pt>
                <c:pt idx="307">
                  <c:v>244269.4849644253</c:v>
                </c:pt>
                <c:pt idx="308">
                  <c:v>241827.73564952987</c:v>
                </c:pt>
                <c:pt idx="309">
                  <c:v>239928.21032267559</c:v>
                </c:pt>
                <c:pt idx="310">
                  <c:v>243133.26837920258</c:v>
                </c:pt>
                <c:pt idx="311">
                  <c:v>243709.47964350105</c:v>
                </c:pt>
                <c:pt idx="312">
                  <c:v>242248.98578326558</c:v>
                </c:pt>
                <c:pt idx="313">
                  <c:v>244646.50505493037</c:v>
                </c:pt>
                <c:pt idx="314">
                  <c:v>243024.43591633579</c:v>
                </c:pt>
                <c:pt idx="315">
                  <c:v>242023.40290117569</c:v>
                </c:pt>
                <c:pt idx="316">
                  <c:v>245728.51638352938</c:v>
                </c:pt>
                <c:pt idx="317">
                  <c:v>243393.86182914264</c:v>
                </c:pt>
                <c:pt idx="318">
                  <c:v>241817.6580083555</c:v>
                </c:pt>
                <c:pt idx="319">
                  <c:v>242133.49041413504</c:v>
                </c:pt>
                <c:pt idx="320">
                  <c:v>241635.64906450699</c:v>
                </c:pt>
                <c:pt idx="321">
                  <c:v>241798.91475949754</c:v>
                </c:pt>
                <c:pt idx="322">
                  <c:v>243062.42814444721</c:v>
                </c:pt>
                <c:pt idx="323">
                  <c:v>243271.87629656444</c:v>
                </c:pt>
                <c:pt idx="324">
                  <c:v>243028.98669038364</c:v>
                </c:pt>
                <c:pt idx="325">
                  <c:v>243164.96202268091</c:v>
                </c:pt>
                <c:pt idx="326">
                  <c:v>242754.85700129633</c:v>
                </c:pt>
                <c:pt idx="327">
                  <c:v>242683.31227157026</c:v>
                </c:pt>
                <c:pt idx="328">
                  <c:v>241598.83525034515</c:v>
                </c:pt>
                <c:pt idx="329">
                  <c:v>241913.26273287795</c:v>
                </c:pt>
                <c:pt idx="330">
                  <c:v>241257.46931808829</c:v>
                </c:pt>
                <c:pt idx="331">
                  <c:v>242421.45502631643</c:v>
                </c:pt>
                <c:pt idx="332">
                  <c:v>244145.3210460766</c:v>
                </c:pt>
                <c:pt idx="333">
                  <c:v>244005.15412927428</c:v>
                </c:pt>
                <c:pt idx="334">
                  <c:v>243518.07889650878</c:v>
                </c:pt>
                <c:pt idx="335">
                  <c:v>240254.05630562018</c:v>
                </c:pt>
                <c:pt idx="336">
                  <c:v>242670.91412926384</c:v>
                </c:pt>
                <c:pt idx="337">
                  <c:v>244148.7468885555</c:v>
                </c:pt>
                <c:pt idx="338">
                  <c:v>242768.92922574308</c:v>
                </c:pt>
                <c:pt idx="339">
                  <c:v>241121.81272366681</c:v>
                </c:pt>
                <c:pt idx="340">
                  <c:v>242642.52986409201</c:v>
                </c:pt>
                <c:pt idx="341">
                  <c:v>242622.12043740685</c:v>
                </c:pt>
                <c:pt idx="342">
                  <c:v>242425.88879497681</c:v>
                </c:pt>
                <c:pt idx="343">
                  <c:v>243817.7333946421</c:v>
                </c:pt>
                <c:pt idx="344">
                  <c:v>243941.78673974692</c:v>
                </c:pt>
                <c:pt idx="345">
                  <c:v>242078.22139001393</c:v>
                </c:pt>
                <c:pt idx="346">
                  <c:v>241900.80265589524</c:v>
                </c:pt>
                <c:pt idx="347">
                  <c:v>241380.93680773117</c:v>
                </c:pt>
                <c:pt idx="348">
                  <c:v>244002.50637041376</c:v>
                </c:pt>
                <c:pt idx="349">
                  <c:v>243129.6135480621</c:v>
                </c:pt>
                <c:pt idx="350">
                  <c:v>242679.90648518404</c:v>
                </c:pt>
                <c:pt idx="351">
                  <c:v>241993.67426461983</c:v>
                </c:pt>
                <c:pt idx="352">
                  <c:v>241542.71378170972</c:v>
                </c:pt>
                <c:pt idx="353">
                  <c:v>244113.48571323702</c:v>
                </c:pt>
                <c:pt idx="354">
                  <c:v>245674.51408452867</c:v>
                </c:pt>
                <c:pt idx="355">
                  <c:v>241780.88456699328</c:v>
                </c:pt>
                <c:pt idx="356">
                  <c:v>242701.15186847135</c:v>
                </c:pt>
                <c:pt idx="357">
                  <c:v>240632.93293722413</c:v>
                </c:pt>
                <c:pt idx="358">
                  <c:v>239948.3845681145</c:v>
                </c:pt>
                <c:pt idx="359">
                  <c:v>241247.43620403725</c:v>
                </c:pt>
                <c:pt idx="360">
                  <c:v>241334.86130283255</c:v>
                </c:pt>
                <c:pt idx="361">
                  <c:v>242300.09714670881</c:v>
                </c:pt>
                <c:pt idx="362">
                  <c:v>241930.8317376271</c:v>
                </c:pt>
                <c:pt idx="363">
                  <c:v>241581.55703993703</c:v>
                </c:pt>
                <c:pt idx="364">
                  <c:v>242145.39807397872</c:v>
                </c:pt>
                <c:pt idx="365">
                  <c:v>240717.21401837646</c:v>
                </c:pt>
                <c:pt idx="366">
                  <c:v>242748.72408225198</c:v>
                </c:pt>
                <c:pt idx="367">
                  <c:v>242548.52181387821</c:v>
                </c:pt>
                <c:pt idx="368">
                  <c:v>240648.16192109539</c:v>
                </c:pt>
                <c:pt idx="369">
                  <c:v>240921.07391641283</c:v>
                </c:pt>
                <c:pt idx="370">
                  <c:v>241049.14884117452</c:v>
                </c:pt>
                <c:pt idx="371">
                  <c:v>240985.34745254609</c:v>
                </c:pt>
                <c:pt idx="372">
                  <c:v>241311.177583368</c:v>
                </c:pt>
                <c:pt idx="373">
                  <c:v>242538.75626750322</c:v>
                </c:pt>
                <c:pt idx="374">
                  <c:v>243760.81825358016</c:v>
                </c:pt>
                <c:pt idx="375">
                  <c:v>240346.97275762641</c:v>
                </c:pt>
                <c:pt idx="376">
                  <c:v>241003.42292498209</c:v>
                </c:pt>
                <c:pt idx="377">
                  <c:v>242477.34846348749</c:v>
                </c:pt>
                <c:pt idx="378">
                  <c:v>243993.02268365459</c:v>
                </c:pt>
                <c:pt idx="379">
                  <c:v>242933.37559330449</c:v>
                </c:pt>
                <c:pt idx="380">
                  <c:v>244087.11018512299</c:v>
                </c:pt>
                <c:pt idx="381">
                  <c:v>242826.58585445056</c:v>
                </c:pt>
                <c:pt idx="382">
                  <c:v>241467.79468308311</c:v>
                </c:pt>
                <c:pt idx="383">
                  <c:v>242833.28382376573</c:v>
                </c:pt>
                <c:pt idx="384">
                  <c:v>242251.75629047639</c:v>
                </c:pt>
                <c:pt idx="385">
                  <c:v>242209.39960355521</c:v>
                </c:pt>
                <c:pt idx="386">
                  <c:v>239969.7839910512</c:v>
                </c:pt>
                <c:pt idx="387">
                  <c:v>239622.9956256958</c:v>
                </c:pt>
                <c:pt idx="388">
                  <c:v>242249.59691772764</c:v>
                </c:pt>
                <c:pt idx="389">
                  <c:v>242585.28319998679</c:v>
                </c:pt>
                <c:pt idx="390">
                  <c:v>240118.14815924439</c:v>
                </c:pt>
                <c:pt idx="391">
                  <c:v>242625.77792578013</c:v>
                </c:pt>
                <c:pt idx="392">
                  <c:v>241344.43805606221</c:v>
                </c:pt>
                <c:pt idx="393">
                  <c:v>240157.68325793088</c:v>
                </c:pt>
                <c:pt idx="394">
                  <c:v>239984.2791143482</c:v>
                </c:pt>
                <c:pt idx="395">
                  <c:v>243349.39765070411</c:v>
                </c:pt>
                <c:pt idx="396">
                  <c:v>241944.88256966555</c:v>
                </c:pt>
                <c:pt idx="397">
                  <c:v>243395.21045407295</c:v>
                </c:pt>
                <c:pt idx="398">
                  <c:v>243215.6000330481</c:v>
                </c:pt>
                <c:pt idx="399">
                  <c:v>240911.96547715325</c:v>
                </c:pt>
                <c:pt idx="400">
                  <c:v>243002.50207272329</c:v>
                </c:pt>
                <c:pt idx="401">
                  <c:v>241215.18640259845</c:v>
                </c:pt>
                <c:pt idx="402">
                  <c:v>241187.01067461891</c:v>
                </c:pt>
                <c:pt idx="403">
                  <c:v>240346.77176931308</c:v>
                </c:pt>
                <c:pt idx="404">
                  <c:v>241084.86036692077</c:v>
                </c:pt>
                <c:pt idx="405">
                  <c:v>241496.95615519275</c:v>
                </c:pt>
                <c:pt idx="406">
                  <c:v>240670.09040446943</c:v>
                </c:pt>
                <c:pt idx="407">
                  <c:v>240182.73189136904</c:v>
                </c:pt>
                <c:pt idx="408">
                  <c:v>239790.4587539435</c:v>
                </c:pt>
                <c:pt idx="409">
                  <c:v>241591.82570104161</c:v>
                </c:pt>
                <c:pt idx="410">
                  <c:v>242565.70775300346</c:v>
                </c:pt>
                <c:pt idx="411">
                  <c:v>241881.68308250661</c:v>
                </c:pt>
                <c:pt idx="412">
                  <c:v>242128.47822297699</c:v>
                </c:pt>
                <c:pt idx="413">
                  <c:v>242384.75727933022</c:v>
                </c:pt>
                <c:pt idx="414">
                  <c:v>241526.48902190643</c:v>
                </c:pt>
                <c:pt idx="415">
                  <c:v>244176.86101941118</c:v>
                </c:pt>
                <c:pt idx="416">
                  <c:v>241523.4044507067</c:v>
                </c:pt>
                <c:pt idx="417">
                  <c:v>240513.49437924422</c:v>
                </c:pt>
                <c:pt idx="418">
                  <c:v>241200.34957536397</c:v>
                </c:pt>
                <c:pt idx="419">
                  <c:v>240521.60294126839</c:v>
                </c:pt>
                <c:pt idx="420">
                  <c:v>241616.91842631812</c:v>
                </c:pt>
                <c:pt idx="421">
                  <c:v>243619.28830246901</c:v>
                </c:pt>
                <c:pt idx="422">
                  <c:v>242035.72821506139</c:v>
                </c:pt>
                <c:pt idx="423">
                  <c:v>243620.12108726366</c:v>
                </c:pt>
                <c:pt idx="424">
                  <c:v>241284.95895149666</c:v>
                </c:pt>
                <c:pt idx="425">
                  <c:v>240828.33566319011</c:v>
                </c:pt>
                <c:pt idx="426">
                  <c:v>242266.00905518429</c:v>
                </c:pt>
                <c:pt idx="427">
                  <c:v>240834.69789781942</c:v>
                </c:pt>
                <c:pt idx="428">
                  <c:v>240653.16014042785</c:v>
                </c:pt>
                <c:pt idx="429">
                  <c:v>241932.87995059302</c:v>
                </c:pt>
                <c:pt idx="430">
                  <c:v>243082.40433491798</c:v>
                </c:pt>
                <c:pt idx="431">
                  <c:v>242867.49893874329</c:v>
                </c:pt>
                <c:pt idx="432">
                  <c:v>241574.09360729725</c:v>
                </c:pt>
                <c:pt idx="433">
                  <c:v>242785.28184136306</c:v>
                </c:pt>
                <c:pt idx="434">
                  <c:v>241453.36848094818</c:v>
                </c:pt>
                <c:pt idx="435">
                  <c:v>240573.25198389273</c:v>
                </c:pt>
                <c:pt idx="436">
                  <c:v>241427.72940379023</c:v>
                </c:pt>
                <c:pt idx="437">
                  <c:v>241613.93326218595</c:v>
                </c:pt>
                <c:pt idx="438">
                  <c:v>240871.66841996022</c:v>
                </c:pt>
                <c:pt idx="439">
                  <c:v>242055.06770995306</c:v>
                </c:pt>
                <c:pt idx="440">
                  <c:v>240885.27976909219</c:v>
                </c:pt>
                <c:pt idx="441">
                  <c:v>241130.91363974707</c:v>
                </c:pt>
                <c:pt idx="442">
                  <c:v>239913.73514113959</c:v>
                </c:pt>
                <c:pt idx="443">
                  <c:v>240479.63491860993</c:v>
                </c:pt>
                <c:pt idx="444">
                  <c:v>240246.62881738879</c:v>
                </c:pt>
                <c:pt idx="445">
                  <c:v>240263.21646323189</c:v>
                </c:pt>
                <c:pt idx="446">
                  <c:v>241609.88244617174</c:v>
                </c:pt>
                <c:pt idx="447">
                  <c:v>243519.61116154873</c:v>
                </c:pt>
                <c:pt idx="448">
                  <c:v>240774.84816286544</c:v>
                </c:pt>
                <c:pt idx="449">
                  <c:v>242775.42115932578</c:v>
                </c:pt>
                <c:pt idx="450">
                  <c:v>243329.95538674222</c:v>
                </c:pt>
                <c:pt idx="451">
                  <c:v>242612.872740455</c:v>
                </c:pt>
                <c:pt idx="452">
                  <c:v>242701.56386580432</c:v>
                </c:pt>
                <c:pt idx="453">
                  <c:v>242673.95090471438</c:v>
                </c:pt>
                <c:pt idx="454">
                  <c:v>243580.55682703649</c:v>
                </c:pt>
                <c:pt idx="455">
                  <c:v>244679.63189451408</c:v>
                </c:pt>
                <c:pt idx="456">
                  <c:v>243185.03550248756</c:v>
                </c:pt>
                <c:pt idx="457">
                  <c:v>244712.08825108313</c:v>
                </c:pt>
                <c:pt idx="458">
                  <c:v>241672.46931873995</c:v>
                </c:pt>
                <c:pt idx="459">
                  <c:v>242146.10867541158</c:v>
                </c:pt>
                <c:pt idx="460">
                  <c:v>242935.32665393836</c:v>
                </c:pt>
                <c:pt idx="461">
                  <c:v>241205.08450011746</c:v>
                </c:pt>
                <c:pt idx="462">
                  <c:v>243331.7879135382</c:v>
                </c:pt>
                <c:pt idx="463">
                  <c:v>241871.58563483297</c:v>
                </c:pt>
                <c:pt idx="464">
                  <c:v>242030.07924684201</c:v>
                </c:pt>
                <c:pt idx="465">
                  <c:v>241820.55032850278</c:v>
                </c:pt>
                <c:pt idx="466">
                  <c:v>239030.12328811659</c:v>
                </c:pt>
                <c:pt idx="467">
                  <c:v>238786.05626196371</c:v>
                </c:pt>
                <c:pt idx="468">
                  <c:v>240728.94302038423</c:v>
                </c:pt>
                <c:pt idx="469">
                  <c:v>242171.91672542479</c:v>
                </c:pt>
                <c:pt idx="470">
                  <c:v>244353.50799416081</c:v>
                </c:pt>
                <c:pt idx="471">
                  <c:v>242724.49842098917</c:v>
                </c:pt>
                <c:pt idx="472">
                  <c:v>242657.12240125038</c:v>
                </c:pt>
                <c:pt idx="473">
                  <c:v>240618.49749256877</c:v>
                </c:pt>
                <c:pt idx="474">
                  <c:v>241856.53708335603</c:v>
                </c:pt>
                <c:pt idx="475">
                  <c:v>241221.718101095</c:v>
                </c:pt>
                <c:pt idx="476">
                  <c:v>240620.88431612597</c:v>
                </c:pt>
                <c:pt idx="477">
                  <c:v>241368.96543628906</c:v>
                </c:pt>
                <c:pt idx="478">
                  <c:v>242426.946232388</c:v>
                </c:pt>
                <c:pt idx="479">
                  <c:v>240327.3416039666</c:v>
                </c:pt>
                <c:pt idx="480">
                  <c:v>242698.17537919636</c:v>
                </c:pt>
                <c:pt idx="481">
                  <c:v>241861.80695341763</c:v>
                </c:pt>
                <c:pt idx="482">
                  <c:v>241819.88518044207</c:v>
                </c:pt>
                <c:pt idx="483">
                  <c:v>239836.73741878939</c:v>
                </c:pt>
                <c:pt idx="484">
                  <c:v>241953.46564214723</c:v>
                </c:pt>
                <c:pt idx="485">
                  <c:v>242735.23393335572</c:v>
                </c:pt>
                <c:pt idx="486">
                  <c:v>242936.98022920373</c:v>
                </c:pt>
                <c:pt idx="487">
                  <c:v>241695.61778474896</c:v>
                </c:pt>
                <c:pt idx="488">
                  <c:v>241832.29546916389</c:v>
                </c:pt>
                <c:pt idx="489">
                  <c:v>243236.40392778869</c:v>
                </c:pt>
                <c:pt idx="490">
                  <c:v>242043.8811178584</c:v>
                </c:pt>
                <c:pt idx="491">
                  <c:v>244018.39806603076</c:v>
                </c:pt>
                <c:pt idx="492">
                  <c:v>246123.63491193196</c:v>
                </c:pt>
                <c:pt idx="493">
                  <c:v>243557.80261340219</c:v>
                </c:pt>
                <c:pt idx="494">
                  <c:v>244852.99539809173</c:v>
                </c:pt>
                <c:pt idx="495">
                  <c:v>243760.68112682021</c:v>
                </c:pt>
                <c:pt idx="496">
                  <c:v>242979.21964713675</c:v>
                </c:pt>
                <c:pt idx="497">
                  <c:v>242904.34535438166</c:v>
                </c:pt>
                <c:pt idx="498">
                  <c:v>240870.95718408903</c:v>
                </c:pt>
                <c:pt idx="499">
                  <c:v>242261.96826880277</c:v>
                </c:pt>
                <c:pt idx="500">
                  <c:v>242669.39472646388</c:v>
                </c:pt>
                <c:pt idx="501">
                  <c:v>241035.36157741223</c:v>
                </c:pt>
                <c:pt idx="502">
                  <c:v>242340.24384198923</c:v>
                </c:pt>
                <c:pt idx="503">
                  <c:v>243195.61235616411</c:v>
                </c:pt>
                <c:pt idx="504">
                  <c:v>242513.32551409854</c:v>
                </c:pt>
                <c:pt idx="505">
                  <c:v>242809.24320918051</c:v>
                </c:pt>
                <c:pt idx="506">
                  <c:v>243885.04514924885</c:v>
                </c:pt>
                <c:pt idx="507">
                  <c:v>243101.47406558928</c:v>
                </c:pt>
                <c:pt idx="508">
                  <c:v>244003.68518672726</c:v>
                </c:pt>
                <c:pt idx="509">
                  <c:v>239909.92905137039</c:v>
                </c:pt>
                <c:pt idx="510">
                  <c:v>240593.62755485997</c:v>
                </c:pt>
                <c:pt idx="511">
                  <c:v>242646.976573764</c:v>
                </c:pt>
                <c:pt idx="512">
                  <c:v>242438.92817103388</c:v>
                </c:pt>
                <c:pt idx="513">
                  <c:v>242114.93603066824</c:v>
                </c:pt>
                <c:pt idx="514">
                  <c:v>243073.49236050883</c:v>
                </c:pt>
                <c:pt idx="515">
                  <c:v>240694.5430573746</c:v>
                </c:pt>
                <c:pt idx="516">
                  <c:v>243571.54795620471</c:v>
                </c:pt>
                <c:pt idx="517">
                  <c:v>244159.34357375931</c:v>
                </c:pt>
                <c:pt idx="518">
                  <c:v>241837.92211787938</c:v>
                </c:pt>
                <c:pt idx="519">
                  <c:v>241667.94825560498</c:v>
                </c:pt>
                <c:pt idx="520">
                  <c:v>243158.65521892524</c:v>
                </c:pt>
                <c:pt idx="521">
                  <c:v>241795.90298232995</c:v>
                </c:pt>
                <c:pt idx="522">
                  <c:v>241967.73844115791</c:v>
                </c:pt>
                <c:pt idx="523">
                  <c:v>241794.50597014138</c:v>
                </c:pt>
                <c:pt idx="524">
                  <c:v>241452.82157338169</c:v>
                </c:pt>
                <c:pt idx="525">
                  <c:v>244746.00618306414</c:v>
                </c:pt>
                <c:pt idx="526">
                  <c:v>243212.45044452982</c:v>
                </c:pt>
                <c:pt idx="527">
                  <c:v>243263.36531561968</c:v>
                </c:pt>
                <c:pt idx="528">
                  <c:v>242150.20457125801</c:v>
                </c:pt>
                <c:pt idx="529">
                  <c:v>241690.06072764809</c:v>
                </c:pt>
                <c:pt idx="530">
                  <c:v>242376.98130468137</c:v>
                </c:pt>
                <c:pt idx="531">
                  <c:v>242778.81788519656</c:v>
                </c:pt>
                <c:pt idx="532">
                  <c:v>239598.2742642404</c:v>
                </c:pt>
                <c:pt idx="533">
                  <c:v>240136.40385526803</c:v>
                </c:pt>
                <c:pt idx="534">
                  <c:v>243734.53544829652</c:v>
                </c:pt>
                <c:pt idx="535">
                  <c:v>243944.70031366698</c:v>
                </c:pt>
                <c:pt idx="536">
                  <c:v>244921.47726651444</c:v>
                </c:pt>
                <c:pt idx="537">
                  <c:v>243152.96655510797</c:v>
                </c:pt>
                <c:pt idx="538">
                  <c:v>242260.73917706154</c:v>
                </c:pt>
                <c:pt idx="539">
                  <c:v>242066.70140271704</c:v>
                </c:pt>
                <c:pt idx="540">
                  <c:v>242917.46331726629</c:v>
                </c:pt>
                <c:pt idx="541">
                  <c:v>241429.80481635407</c:v>
                </c:pt>
                <c:pt idx="542">
                  <c:v>242537.55473016191</c:v>
                </c:pt>
                <c:pt idx="543">
                  <c:v>241987.25995403086</c:v>
                </c:pt>
                <c:pt idx="544">
                  <c:v>242390.89778067998</c:v>
                </c:pt>
                <c:pt idx="545">
                  <c:v>243336.34962819185</c:v>
                </c:pt>
                <c:pt idx="546">
                  <c:v>241987.8662217838</c:v>
                </c:pt>
                <c:pt idx="547">
                  <c:v>243750.94758179461</c:v>
                </c:pt>
                <c:pt idx="548">
                  <c:v>245000.2116459416</c:v>
                </c:pt>
                <c:pt idx="549">
                  <c:v>243240.24291730754</c:v>
                </c:pt>
                <c:pt idx="550">
                  <c:v>243359.08901611122</c:v>
                </c:pt>
                <c:pt idx="551">
                  <c:v>243189.52340019375</c:v>
                </c:pt>
                <c:pt idx="552">
                  <c:v>241124.16327739612</c:v>
                </c:pt>
                <c:pt idx="553">
                  <c:v>240961.09536038514</c:v>
                </c:pt>
                <c:pt idx="554">
                  <c:v>240909.13066483045</c:v>
                </c:pt>
                <c:pt idx="555">
                  <c:v>242528.29339841456</c:v>
                </c:pt>
                <c:pt idx="556">
                  <c:v>243234.39608147621</c:v>
                </c:pt>
                <c:pt idx="557">
                  <c:v>242125.10357161076</c:v>
                </c:pt>
                <c:pt idx="558">
                  <c:v>243894.56278212764</c:v>
                </c:pt>
                <c:pt idx="559">
                  <c:v>244194.07137814097</c:v>
                </c:pt>
                <c:pt idx="560">
                  <c:v>243122.94969249182</c:v>
                </c:pt>
                <c:pt idx="561">
                  <c:v>243176.00322767007</c:v>
                </c:pt>
                <c:pt idx="562">
                  <c:v>244126.11323218676</c:v>
                </c:pt>
                <c:pt idx="563">
                  <c:v>244168.8664535592</c:v>
                </c:pt>
                <c:pt idx="564">
                  <c:v>243324.45041212914</c:v>
                </c:pt>
                <c:pt idx="565">
                  <c:v>243717.20188024914</c:v>
                </c:pt>
                <c:pt idx="566">
                  <c:v>244899.42394169411</c:v>
                </c:pt>
                <c:pt idx="567">
                  <c:v>242630.39867635476</c:v>
                </c:pt>
                <c:pt idx="568">
                  <c:v>243641.96204207215</c:v>
                </c:pt>
                <c:pt idx="569">
                  <c:v>243030.78676853204</c:v>
                </c:pt>
                <c:pt idx="570">
                  <c:v>243900.4337123351</c:v>
                </c:pt>
                <c:pt idx="571">
                  <c:v>243096.64591071385</c:v>
                </c:pt>
                <c:pt idx="572">
                  <c:v>242555.5249465071</c:v>
                </c:pt>
                <c:pt idx="573">
                  <c:v>243704.86075670493</c:v>
                </c:pt>
                <c:pt idx="574">
                  <c:v>243684.37040829603</c:v>
                </c:pt>
                <c:pt idx="575">
                  <c:v>242738.05477082051</c:v>
                </c:pt>
                <c:pt idx="576">
                  <c:v>241656.93730211948</c:v>
                </c:pt>
                <c:pt idx="577">
                  <c:v>242647.66646003388</c:v>
                </c:pt>
                <c:pt idx="578">
                  <c:v>242608.7040812608</c:v>
                </c:pt>
                <c:pt idx="579">
                  <c:v>243532.00155836093</c:v>
                </c:pt>
                <c:pt idx="580">
                  <c:v>242633.14572309543</c:v>
                </c:pt>
                <c:pt idx="581">
                  <c:v>244545.66784580317</c:v>
                </c:pt>
                <c:pt idx="582">
                  <c:v>243839.90478291569</c:v>
                </c:pt>
                <c:pt idx="583">
                  <c:v>243792.92507502131</c:v>
                </c:pt>
                <c:pt idx="584">
                  <c:v>245118.74526111901</c:v>
                </c:pt>
                <c:pt idx="585">
                  <c:v>243090.43567404995</c:v>
                </c:pt>
                <c:pt idx="586">
                  <c:v>242714.50506494619</c:v>
                </c:pt>
                <c:pt idx="587">
                  <c:v>242089.38912248565</c:v>
                </c:pt>
                <c:pt idx="588">
                  <c:v>243408.56534287648</c:v>
                </c:pt>
                <c:pt idx="589">
                  <c:v>242605.47905896045</c:v>
                </c:pt>
                <c:pt idx="590">
                  <c:v>244062.58435403847</c:v>
                </c:pt>
                <c:pt idx="591">
                  <c:v>242017.23093994017</c:v>
                </c:pt>
                <c:pt idx="592">
                  <c:v>244064.70102005324</c:v>
                </c:pt>
                <c:pt idx="593">
                  <c:v>242206.04148971866</c:v>
                </c:pt>
                <c:pt idx="594">
                  <c:v>243957.31582687658</c:v>
                </c:pt>
                <c:pt idx="595">
                  <c:v>242177.3737040704</c:v>
                </c:pt>
                <c:pt idx="596">
                  <c:v>244249.86453183554</c:v>
                </c:pt>
                <c:pt idx="597">
                  <c:v>243833.84301801078</c:v>
                </c:pt>
                <c:pt idx="598">
                  <c:v>244864.19297264665</c:v>
                </c:pt>
                <c:pt idx="599">
                  <c:v>241938.5687165625</c:v>
                </c:pt>
                <c:pt idx="600">
                  <c:v>243381.83842990737</c:v>
                </c:pt>
                <c:pt idx="601">
                  <c:v>243780.03338302232</c:v>
                </c:pt>
                <c:pt idx="602">
                  <c:v>243428.67703374833</c:v>
                </c:pt>
                <c:pt idx="603">
                  <c:v>243337.98134160048</c:v>
                </c:pt>
                <c:pt idx="604">
                  <c:v>242682.00682845496</c:v>
                </c:pt>
                <c:pt idx="605">
                  <c:v>244306.42638643942</c:v>
                </c:pt>
                <c:pt idx="606">
                  <c:v>245668.70878589276</c:v>
                </c:pt>
                <c:pt idx="607">
                  <c:v>243767.91756837055</c:v>
                </c:pt>
                <c:pt idx="608">
                  <c:v>242717.8085291645</c:v>
                </c:pt>
                <c:pt idx="609">
                  <c:v>242522.56239244621</c:v>
                </c:pt>
                <c:pt idx="610">
                  <c:v>242683.85105355672</c:v>
                </c:pt>
                <c:pt idx="611">
                  <c:v>245262.5583860582</c:v>
                </c:pt>
                <c:pt idx="612">
                  <c:v>244285.54170872003</c:v>
                </c:pt>
                <c:pt idx="613">
                  <c:v>244773.61457772879</c:v>
                </c:pt>
                <c:pt idx="614">
                  <c:v>243481.83170092633</c:v>
                </c:pt>
                <c:pt idx="615">
                  <c:v>245098.03790884966</c:v>
                </c:pt>
                <c:pt idx="616">
                  <c:v>242982.31704380777</c:v>
                </c:pt>
                <c:pt idx="617">
                  <c:v>244872.08424397273</c:v>
                </c:pt>
                <c:pt idx="618">
                  <c:v>243385.25359218571</c:v>
                </c:pt>
                <c:pt idx="619">
                  <c:v>243864.25587592891</c:v>
                </c:pt>
                <c:pt idx="620">
                  <c:v>245240.8936486131</c:v>
                </c:pt>
                <c:pt idx="621">
                  <c:v>243811.76175536416</c:v>
                </c:pt>
                <c:pt idx="622">
                  <c:v>244219.59459152099</c:v>
                </c:pt>
                <c:pt idx="623">
                  <c:v>243370.78390148221</c:v>
                </c:pt>
                <c:pt idx="624">
                  <c:v>242517.58532482234</c:v>
                </c:pt>
                <c:pt idx="625">
                  <c:v>244417.07810108716</c:v>
                </c:pt>
                <c:pt idx="626">
                  <c:v>243830.48881311767</c:v>
                </c:pt>
                <c:pt idx="627">
                  <c:v>245831.45029375481</c:v>
                </c:pt>
                <c:pt idx="628">
                  <c:v>244175.72931161948</c:v>
                </c:pt>
                <c:pt idx="629">
                  <c:v>244957.16739532791</c:v>
                </c:pt>
                <c:pt idx="630">
                  <c:v>243384.95318366194</c:v>
                </c:pt>
                <c:pt idx="631">
                  <c:v>244280.31325946041</c:v>
                </c:pt>
                <c:pt idx="632">
                  <c:v>243394.13159819072</c:v>
                </c:pt>
                <c:pt idx="633">
                  <c:v>244416.79656477255</c:v>
                </c:pt>
                <c:pt idx="634">
                  <c:v>244001.96556733781</c:v>
                </c:pt>
                <c:pt idx="635">
                  <c:v>242587.37300122748</c:v>
                </c:pt>
                <c:pt idx="636">
                  <c:v>243881.34036122155</c:v>
                </c:pt>
                <c:pt idx="637">
                  <c:v>245523.31066110524</c:v>
                </c:pt>
                <c:pt idx="638">
                  <c:v>245433.90226583157</c:v>
                </c:pt>
                <c:pt idx="639">
                  <c:v>246068.70894574223</c:v>
                </c:pt>
                <c:pt idx="640">
                  <c:v>245642.10690239811</c:v>
                </c:pt>
                <c:pt idx="641">
                  <c:v>244422.84379851207</c:v>
                </c:pt>
                <c:pt idx="642">
                  <c:v>242559.92864332863</c:v>
                </c:pt>
                <c:pt idx="643">
                  <c:v>243643.56458218873</c:v>
                </c:pt>
                <c:pt idx="644">
                  <c:v>243879.68252340454</c:v>
                </c:pt>
                <c:pt idx="645">
                  <c:v>244835.03009117863</c:v>
                </c:pt>
                <c:pt idx="646">
                  <c:v>243775.48350151515</c:v>
                </c:pt>
                <c:pt idx="647">
                  <c:v>243503.12871225309</c:v>
                </c:pt>
                <c:pt idx="648">
                  <c:v>245173.67008842694</c:v>
                </c:pt>
                <c:pt idx="649">
                  <c:v>244201.67552829094</c:v>
                </c:pt>
                <c:pt idx="650">
                  <c:v>245232.83376707527</c:v>
                </c:pt>
                <c:pt idx="651">
                  <c:v>245191.44170012089</c:v>
                </c:pt>
                <c:pt idx="652">
                  <c:v>243966.30403526881</c:v>
                </c:pt>
                <c:pt idx="653">
                  <c:v>243007.00797403321</c:v>
                </c:pt>
                <c:pt idx="654">
                  <c:v>243199.41824169515</c:v>
                </c:pt>
                <c:pt idx="655">
                  <c:v>245284.61422247824</c:v>
                </c:pt>
                <c:pt idx="656">
                  <c:v>243545.87718672148</c:v>
                </c:pt>
                <c:pt idx="657">
                  <c:v>244371.12248009158</c:v>
                </c:pt>
                <c:pt idx="658">
                  <c:v>244072.69135206091</c:v>
                </c:pt>
                <c:pt idx="659">
                  <c:v>245387.78820600928</c:v>
                </c:pt>
                <c:pt idx="660">
                  <c:v>245286.24899977766</c:v>
                </c:pt>
                <c:pt idx="661">
                  <c:v>245586.34066065153</c:v>
                </c:pt>
                <c:pt idx="662">
                  <c:v>244921.66221235666</c:v>
                </c:pt>
                <c:pt idx="663">
                  <c:v>243532.1055774001</c:v>
                </c:pt>
                <c:pt idx="664">
                  <c:v>243371.39733862347</c:v>
                </c:pt>
                <c:pt idx="665">
                  <c:v>243977.99975489921</c:v>
                </c:pt>
                <c:pt idx="666">
                  <c:v>243649.49618676867</c:v>
                </c:pt>
                <c:pt idx="667">
                  <c:v>243602.02076333627</c:v>
                </c:pt>
                <c:pt idx="668">
                  <c:v>244065.68287994305</c:v>
                </c:pt>
                <c:pt idx="669">
                  <c:v>243900.49168951873</c:v>
                </c:pt>
                <c:pt idx="670">
                  <c:v>244209.71020198226</c:v>
                </c:pt>
                <c:pt idx="671">
                  <c:v>245945.51944050388</c:v>
                </c:pt>
                <c:pt idx="672">
                  <c:v>244584.72411292253</c:v>
                </c:pt>
                <c:pt idx="673">
                  <c:v>245661.84901619627</c:v>
                </c:pt>
                <c:pt idx="674">
                  <c:v>245414.25087218371</c:v>
                </c:pt>
                <c:pt idx="675">
                  <c:v>244907.6810355871</c:v>
                </c:pt>
                <c:pt idx="676">
                  <c:v>246224.18640174737</c:v>
                </c:pt>
                <c:pt idx="677">
                  <c:v>245789.42324100557</c:v>
                </c:pt>
                <c:pt idx="678">
                  <c:v>243674.22106155707</c:v>
                </c:pt>
                <c:pt idx="679">
                  <c:v>243175.29591277204</c:v>
                </c:pt>
                <c:pt idx="680">
                  <c:v>243244.6569856038</c:v>
                </c:pt>
                <c:pt idx="681">
                  <c:v>244106.16367539135</c:v>
                </c:pt>
                <c:pt idx="682">
                  <c:v>243103.7861342885</c:v>
                </c:pt>
                <c:pt idx="683">
                  <c:v>243991.81068624489</c:v>
                </c:pt>
                <c:pt idx="684">
                  <c:v>245341.26216617587</c:v>
                </c:pt>
                <c:pt idx="685">
                  <c:v>245498.71871942261</c:v>
                </c:pt>
                <c:pt idx="686">
                  <c:v>244791.29895456356</c:v>
                </c:pt>
                <c:pt idx="687">
                  <c:v>245510.35947018975</c:v>
                </c:pt>
                <c:pt idx="688">
                  <c:v>245411.36262014983</c:v>
                </c:pt>
                <c:pt idx="689">
                  <c:v>245291.39436228547</c:v>
                </c:pt>
                <c:pt idx="690">
                  <c:v>245815.3780115683</c:v>
                </c:pt>
                <c:pt idx="691">
                  <c:v>245533.26387879276</c:v>
                </c:pt>
                <c:pt idx="692">
                  <c:v>242839.06902421103</c:v>
                </c:pt>
                <c:pt idx="693">
                  <c:v>244215.12940566408</c:v>
                </c:pt>
                <c:pt idx="694">
                  <c:v>243184.0949194869</c:v>
                </c:pt>
                <c:pt idx="695">
                  <c:v>243852.21271373946</c:v>
                </c:pt>
                <c:pt idx="696">
                  <c:v>244467.6717425457</c:v>
                </c:pt>
                <c:pt idx="697">
                  <c:v>245756.55796374462</c:v>
                </c:pt>
                <c:pt idx="698">
                  <c:v>245793.49004250552</c:v>
                </c:pt>
                <c:pt idx="699">
                  <c:v>246673.06665171596</c:v>
                </c:pt>
                <c:pt idx="700">
                  <c:v>246548.56270183797</c:v>
                </c:pt>
                <c:pt idx="701">
                  <c:v>243435.54852571254</c:v>
                </c:pt>
                <c:pt idx="702">
                  <c:v>244648.50851868058</c:v>
                </c:pt>
                <c:pt idx="703">
                  <c:v>244314.32699440638</c:v>
                </c:pt>
                <c:pt idx="704">
                  <c:v>245734.37601627395</c:v>
                </c:pt>
                <c:pt idx="705">
                  <c:v>244568.13364325397</c:v>
                </c:pt>
                <c:pt idx="706">
                  <c:v>244495.09208318539</c:v>
                </c:pt>
                <c:pt idx="707">
                  <c:v>244418.51066849692</c:v>
                </c:pt>
                <c:pt idx="708">
                  <c:v>246689.93330003985</c:v>
                </c:pt>
                <c:pt idx="709">
                  <c:v>246139.70524305312</c:v>
                </c:pt>
                <c:pt idx="710">
                  <c:v>245691.99839287766</c:v>
                </c:pt>
                <c:pt idx="711">
                  <c:v>245418.86897567299</c:v>
                </c:pt>
                <c:pt idx="712">
                  <c:v>246045.44679231977</c:v>
                </c:pt>
                <c:pt idx="713">
                  <c:v>246035.37400179607</c:v>
                </c:pt>
                <c:pt idx="714">
                  <c:v>246082.15062444354</c:v>
                </c:pt>
                <c:pt idx="715">
                  <c:v>246057.9891551208</c:v>
                </c:pt>
                <c:pt idx="716">
                  <c:v>243197.01935729984</c:v>
                </c:pt>
                <c:pt idx="717">
                  <c:v>244460.18028366833</c:v>
                </c:pt>
                <c:pt idx="718">
                  <c:v>245074.23757956721</c:v>
                </c:pt>
                <c:pt idx="719">
                  <c:v>245166.16157102445</c:v>
                </c:pt>
                <c:pt idx="720">
                  <c:v>244112.42573416556</c:v>
                </c:pt>
                <c:pt idx="721">
                  <c:v>244207.79726535603</c:v>
                </c:pt>
                <c:pt idx="722">
                  <c:v>246391.18243493474</c:v>
                </c:pt>
                <c:pt idx="723">
                  <c:v>245793.52033757008</c:v>
                </c:pt>
                <c:pt idx="724">
                  <c:v>246476.80003710309</c:v>
                </c:pt>
                <c:pt idx="725">
                  <c:v>244689.71843604333</c:v>
                </c:pt>
                <c:pt idx="726">
                  <c:v>245816.75992973169</c:v>
                </c:pt>
                <c:pt idx="727">
                  <c:v>247806.96360100919</c:v>
                </c:pt>
                <c:pt idx="728">
                  <c:v>245795.97950529656</c:v>
                </c:pt>
                <c:pt idx="729">
                  <c:v>247166.38259741632</c:v>
                </c:pt>
                <c:pt idx="730">
                  <c:v>245278.05730314416</c:v>
                </c:pt>
                <c:pt idx="731">
                  <c:v>247038.67551781898</c:v>
                </c:pt>
                <c:pt idx="732">
                  <c:v>246819.53575293213</c:v>
                </c:pt>
                <c:pt idx="733">
                  <c:v>245276.43948866124</c:v>
                </c:pt>
                <c:pt idx="734">
                  <c:v>245946.5133568563</c:v>
                </c:pt>
                <c:pt idx="735">
                  <c:v>245652.68706535827</c:v>
                </c:pt>
                <c:pt idx="736">
                  <c:v>247094.28258169521</c:v>
                </c:pt>
                <c:pt idx="737">
                  <c:v>246984.50759896214</c:v>
                </c:pt>
                <c:pt idx="738">
                  <c:v>246890.27001755426</c:v>
                </c:pt>
                <c:pt idx="739">
                  <c:v>248387.12454531313</c:v>
                </c:pt>
                <c:pt idx="740">
                  <c:v>246463.50254327201</c:v>
                </c:pt>
                <c:pt idx="741">
                  <c:v>245862.83823000526</c:v>
                </c:pt>
                <c:pt idx="742">
                  <c:v>247543.14889942351</c:v>
                </c:pt>
                <c:pt idx="743">
                  <c:v>247905.83300936778</c:v>
                </c:pt>
                <c:pt idx="744">
                  <c:v>245798.5406893467</c:v>
                </c:pt>
                <c:pt idx="745">
                  <c:v>247585.65143347598</c:v>
                </c:pt>
                <c:pt idx="746">
                  <c:v>246128.34661665017</c:v>
                </c:pt>
                <c:pt idx="747">
                  <c:v>248866.49344670831</c:v>
                </c:pt>
                <c:pt idx="748">
                  <c:v>247277.19519660537</c:v>
                </c:pt>
                <c:pt idx="749">
                  <c:v>247124.4250735605</c:v>
                </c:pt>
                <c:pt idx="750">
                  <c:v>246190.18478341846</c:v>
                </c:pt>
                <c:pt idx="751">
                  <c:v>248823.61497152023</c:v>
                </c:pt>
                <c:pt idx="752">
                  <c:v>247426.09847070673</c:v>
                </c:pt>
                <c:pt idx="753">
                  <c:v>247249.10576444297</c:v>
                </c:pt>
                <c:pt idx="754">
                  <c:v>245932.52407641447</c:v>
                </c:pt>
                <c:pt idx="755">
                  <c:v>245790.50357298966</c:v>
                </c:pt>
                <c:pt idx="756">
                  <c:v>247457.2708370075</c:v>
                </c:pt>
                <c:pt idx="757">
                  <c:v>247175.35105780952</c:v>
                </c:pt>
                <c:pt idx="758">
                  <c:v>248089.81892232437</c:v>
                </c:pt>
                <c:pt idx="759">
                  <c:v>248960.98086530078</c:v>
                </c:pt>
                <c:pt idx="760">
                  <c:v>247441.19628207976</c:v>
                </c:pt>
                <c:pt idx="761">
                  <c:v>246460.38881784561</c:v>
                </c:pt>
                <c:pt idx="762">
                  <c:v>248170.35968533228</c:v>
                </c:pt>
                <c:pt idx="763">
                  <c:v>247332.67315013974</c:v>
                </c:pt>
                <c:pt idx="764">
                  <c:v>246677.40735760957</c:v>
                </c:pt>
                <c:pt idx="765">
                  <c:v>247226.00159623739</c:v>
                </c:pt>
                <c:pt idx="766">
                  <c:v>247725.56172962437</c:v>
                </c:pt>
                <c:pt idx="767">
                  <c:v>246542.85516669194</c:v>
                </c:pt>
                <c:pt idx="768">
                  <c:v>245038.59286528121</c:v>
                </c:pt>
                <c:pt idx="769">
                  <c:v>247398.97975716906</c:v>
                </c:pt>
                <c:pt idx="770">
                  <c:v>246466.52010688605</c:v>
                </c:pt>
                <c:pt idx="771">
                  <c:v>246046.73134164361</c:v>
                </c:pt>
                <c:pt idx="772">
                  <c:v>247561.07441928069</c:v>
                </c:pt>
                <c:pt idx="773">
                  <c:v>245628.6683523267</c:v>
                </c:pt>
                <c:pt idx="774">
                  <c:v>249380.07986880353</c:v>
                </c:pt>
                <c:pt idx="775">
                  <c:v>246007.42797667885</c:v>
                </c:pt>
                <c:pt idx="776">
                  <c:v>246623.07207129357</c:v>
                </c:pt>
                <c:pt idx="777">
                  <c:v>245393.73092298862</c:v>
                </c:pt>
                <c:pt idx="778">
                  <c:v>247184.492317061</c:v>
                </c:pt>
                <c:pt idx="779">
                  <c:v>245714.39949848384</c:v>
                </c:pt>
                <c:pt idx="780">
                  <c:v>246977.34493550597</c:v>
                </c:pt>
                <c:pt idx="781">
                  <c:v>245434.98489846633</c:v>
                </c:pt>
                <c:pt idx="782">
                  <c:v>247355.2900033445</c:v>
                </c:pt>
                <c:pt idx="783">
                  <c:v>246773.67064624466</c:v>
                </c:pt>
                <c:pt idx="784">
                  <c:v>245664.59743860201</c:v>
                </c:pt>
                <c:pt idx="785">
                  <c:v>247472.42196325754</c:v>
                </c:pt>
                <c:pt idx="786">
                  <c:v>247431.15391683957</c:v>
                </c:pt>
                <c:pt idx="787">
                  <c:v>247377.48490914551</c:v>
                </c:pt>
                <c:pt idx="788">
                  <c:v>248808.64338226791</c:v>
                </c:pt>
                <c:pt idx="789">
                  <c:v>247899.59029404828</c:v>
                </c:pt>
                <c:pt idx="790">
                  <c:v>248422.92910923233</c:v>
                </c:pt>
                <c:pt idx="791">
                  <c:v>247530.92952637255</c:v>
                </c:pt>
                <c:pt idx="792">
                  <c:v>246434.88250568908</c:v>
                </c:pt>
                <c:pt idx="793">
                  <c:v>248747.67869252281</c:v>
                </c:pt>
                <c:pt idx="794">
                  <c:v>248048.14031970693</c:v>
                </c:pt>
                <c:pt idx="795">
                  <c:v>249443.45111211122</c:v>
                </c:pt>
                <c:pt idx="796">
                  <c:v>248879.37861055162</c:v>
                </c:pt>
                <c:pt idx="797">
                  <c:v>244472.45408536724</c:v>
                </c:pt>
                <c:pt idx="798">
                  <c:v>249349.07009994952</c:v>
                </c:pt>
                <c:pt idx="799">
                  <c:v>247255.55096804761</c:v>
                </c:pt>
                <c:pt idx="800">
                  <c:v>246825.15643603983</c:v>
                </c:pt>
                <c:pt idx="801">
                  <c:v>249818.15996176706</c:v>
                </c:pt>
                <c:pt idx="802">
                  <c:v>248597.95219057021</c:v>
                </c:pt>
                <c:pt idx="803">
                  <c:v>249405.36320836598</c:v>
                </c:pt>
                <c:pt idx="804">
                  <c:v>247352.48290883974</c:v>
                </c:pt>
                <c:pt idx="805">
                  <c:v>249870.25074840835</c:v>
                </c:pt>
                <c:pt idx="806">
                  <c:v>249374.29174741084</c:v>
                </c:pt>
                <c:pt idx="807">
                  <c:v>248212.85007225245</c:v>
                </c:pt>
                <c:pt idx="808">
                  <c:v>249695.44526813744</c:v>
                </c:pt>
                <c:pt idx="809">
                  <c:v>248149.86055947529</c:v>
                </c:pt>
                <c:pt idx="810">
                  <c:v>247654.90065410695</c:v>
                </c:pt>
                <c:pt idx="811">
                  <c:v>249192.45817389243</c:v>
                </c:pt>
                <c:pt idx="812">
                  <c:v>248639.33387811726</c:v>
                </c:pt>
                <c:pt idx="813">
                  <c:v>248945.90475915413</c:v>
                </c:pt>
                <c:pt idx="814">
                  <c:v>250166.30364984457</c:v>
                </c:pt>
                <c:pt idx="815">
                  <c:v>250593.00912747209</c:v>
                </c:pt>
                <c:pt idx="816">
                  <c:v>251428.4391029652</c:v>
                </c:pt>
                <c:pt idx="817">
                  <c:v>250435.0174616302</c:v>
                </c:pt>
                <c:pt idx="818">
                  <c:v>250648.32234880803</c:v>
                </c:pt>
                <c:pt idx="819">
                  <c:v>250677.12142217567</c:v>
                </c:pt>
                <c:pt idx="820">
                  <c:v>250958.90286936681</c:v>
                </c:pt>
                <c:pt idx="821">
                  <c:v>251598.37184358967</c:v>
                </c:pt>
                <c:pt idx="822">
                  <c:v>251107.71586518336</c:v>
                </c:pt>
                <c:pt idx="823">
                  <c:v>252604.56979718915</c:v>
                </c:pt>
                <c:pt idx="824">
                  <c:v>253184.74210400807</c:v>
                </c:pt>
                <c:pt idx="825">
                  <c:v>253381.43795671675</c:v>
                </c:pt>
                <c:pt idx="826">
                  <c:v>254123.60268815607</c:v>
                </c:pt>
                <c:pt idx="827">
                  <c:v>254453.9941311669</c:v>
                </c:pt>
                <c:pt idx="828">
                  <c:v>254439.40342107337</c:v>
                </c:pt>
                <c:pt idx="829">
                  <c:v>254617.75616519758</c:v>
                </c:pt>
                <c:pt idx="830">
                  <c:v>255685.64818191223</c:v>
                </c:pt>
                <c:pt idx="831">
                  <c:v>257303.07949155642</c:v>
                </c:pt>
                <c:pt idx="832">
                  <c:v>257979.20062224875</c:v>
                </c:pt>
                <c:pt idx="833">
                  <c:v>258866.5465207182</c:v>
                </c:pt>
                <c:pt idx="834">
                  <c:v>260959.46302313611</c:v>
                </c:pt>
                <c:pt idx="835">
                  <c:v>259007.45796234341</c:v>
                </c:pt>
                <c:pt idx="836">
                  <c:v>259969.88500921961</c:v>
                </c:pt>
                <c:pt idx="837">
                  <c:v>260461.1228249628</c:v>
                </c:pt>
                <c:pt idx="838">
                  <c:v>258138.86101351376</c:v>
                </c:pt>
                <c:pt idx="839">
                  <c:v>257770.74022021389</c:v>
                </c:pt>
                <c:pt idx="840">
                  <c:v>257179.27038367218</c:v>
                </c:pt>
                <c:pt idx="841">
                  <c:v>254241.41606711771</c:v>
                </c:pt>
                <c:pt idx="842">
                  <c:v>255041.83564223073</c:v>
                </c:pt>
                <c:pt idx="843">
                  <c:v>251973.38850435222</c:v>
                </c:pt>
                <c:pt idx="844">
                  <c:v>252769.06898479059</c:v>
                </c:pt>
                <c:pt idx="845">
                  <c:v>250213.02129886817</c:v>
                </c:pt>
                <c:pt idx="846">
                  <c:v>249833.48977347306</c:v>
                </c:pt>
                <c:pt idx="847">
                  <c:v>248192.44317894441</c:v>
                </c:pt>
                <c:pt idx="848">
                  <c:v>248793.34461426103</c:v>
                </c:pt>
                <c:pt idx="849">
                  <c:v>251328.53357190033</c:v>
                </c:pt>
                <c:pt idx="850">
                  <c:v>251157.59814642501</c:v>
                </c:pt>
                <c:pt idx="851">
                  <c:v>248494.55398317598</c:v>
                </c:pt>
                <c:pt idx="852">
                  <c:v>247330.9245399941</c:v>
                </c:pt>
                <c:pt idx="853">
                  <c:v>250077.39950039849</c:v>
                </c:pt>
                <c:pt idx="854">
                  <c:v>249944.70112527272</c:v>
                </c:pt>
                <c:pt idx="855">
                  <c:v>248164.47221873296</c:v>
                </c:pt>
                <c:pt idx="856">
                  <c:v>248167.42373861844</c:v>
                </c:pt>
                <c:pt idx="857">
                  <c:v>248713.03444854874</c:v>
                </c:pt>
                <c:pt idx="858">
                  <c:v>251438.22969920217</c:v>
                </c:pt>
                <c:pt idx="859">
                  <c:v>250041.9023122997</c:v>
                </c:pt>
                <c:pt idx="860">
                  <c:v>248435.61480818229</c:v>
                </c:pt>
                <c:pt idx="861">
                  <c:v>247517.4475305365</c:v>
                </c:pt>
                <c:pt idx="862">
                  <c:v>250444.97423239768</c:v>
                </c:pt>
                <c:pt idx="863">
                  <c:v>247510.90025306225</c:v>
                </c:pt>
                <c:pt idx="864">
                  <c:v>248931.58498787158</c:v>
                </c:pt>
                <c:pt idx="865">
                  <c:v>248279.83536054791</c:v>
                </c:pt>
                <c:pt idx="866">
                  <c:v>251151.20165154542</c:v>
                </c:pt>
                <c:pt idx="867">
                  <c:v>249770.73296770602</c:v>
                </c:pt>
                <c:pt idx="868">
                  <c:v>248835.89026687076</c:v>
                </c:pt>
                <c:pt idx="869">
                  <c:v>246871.49611526719</c:v>
                </c:pt>
                <c:pt idx="870">
                  <c:v>247977.78044583072</c:v>
                </c:pt>
                <c:pt idx="871">
                  <c:v>248689.88613291722</c:v>
                </c:pt>
                <c:pt idx="872">
                  <c:v>249680.22725936578</c:v>
                </c:pt>
                <c:pt idx="873">
                  <c:v>250467.25922138046</c:v>
                </c:pt>
                <c:pt idx="874">
                  <c:v>249414.2275419397</c:v>
                </c:pt>
                <c:pt idx="875">
                  <c:v>249500.47042538002</c:v>
                </c:pt>
                <c:pt idx="876">
                  <c:v>251114.44882954218</c:v>
                </c:pt>
                <c:pt idx="877">
                  <c:v>248131.68621226709</c:v>
                </c:pt>
                <c:pt idx="878">
                  <c:v>248151.02861655675</c:v>
                </c:pt>
                <c:pt idx="879">
                  <c:v>247077.63558428054</c:v>
                </c:pt>
                <c:pt idx="880">
                  <c:v>249048.94690408601</c:v>
                </c:pt>
                <c:pt idx="881">
                  <c:v>248092.81415881228</c:v>
                </c:pt>
                <c:pt idx="882">
                  <c:v>249558.58340886779</c:v>
                </c:pt>
                <c:pt idx="883">
                  <c:v>247841.4219738048</c:v>
                </c:pt>
                <c:pt idx="884">
                  <c:v>250926.93372218154</c:v>
                </c:pt>
                <c:pt idx="885">
                  <c:v>249757.19679933891</c:v>
                </c:pt>
                <c:pt idx="886">
                  <c:v>247424.19009555844</c:v>
                </c:pt>
                <c:pt idx="887">
                  <c:v>248195.57308313716</c:v>
                </c:pt>
                <c:pt idx="888">
                  <c:v>248794.04339801491</c:v>
                </c:pt>
                <c:pt idx="889">
                  <c:v>249601.30418553305</c:v>
                </c:pt>
                <c:pt idx="890">
                  <c:v>250035.49841581465</c:v>
                </c:pt>
                <c:pt idx="891">
                  <c:v>249136.7699014637</c:v>
                </c:pt>
                <c:pt idx="892">
                  <c:v>249504.96473327154</c:v>
                </c:pt>
                <c:pt idx="893">
                  <c:v>248773.28605657903</c:v>
                </c:pt>
                <c:pt idx="894">
                  <c:v>250175.41592132076</c:v>
                </c:pt>
                <c:pt idx="895">
                  <c:v>250122.08404296986</c:v>
                </c:pt>
                <c:pt idx="896">
                  <c:v>248947.2927796375</c:v>
                </c:pt>
                <c:pt idx="897">
                  <c:v>247260.37027666287</c:v>
                </c:pt>
                <c:pt idx="898">
                  <c:v>250499.41266376287</c:v>
                </c:pt>
                <c:pt idx="899">
                  <c:v>248928.19649684164</c:v>
                </c:pt>
                <c:pt idx="900">
                  <c:v>249000.11477629706</c:v>
                </c:pt>
                <c:pt idx="901">
                  <c:v>250182.36283497003</c:v>
                </c:pt>
                <c:pt idx="902">
                  <c:v>249620.74538070132</c:v>
                </c:pt>
                <c:pt idx="903">
                  <c:v>250435.3585647635</c:v>
                </c:pt>
                <c:pt idx="904">
                  <c:v>249751.6820249364</c:v>
                </c:pt>
                <c:pt idx="905">
                  <c:v>249963.41347068665</c:v>
                </c:pt>
                <c:pt idx="906">
                  <c:v>248834.42010985332</c:v>
                </c:pt>
                <c:pt idx="907">
                  <c:v>249562.84498592137</c:v>
                </c:pt>
                <c:pt idx="908">
                  <c:v>250863.29270224148</c:v>
                </c:pt>
                <c:pt idx="909">
                  <c:v>249606.75786049699</c:v>
                </c:pt>
                <c:pt idx="910">
                  <c:v>249148.73266852871</c:v>
                </c:pt>
                <c:pt idx="911">
                  <c:v>249691.32112450077</c:v>
                </c:pt>
                <c:pt idx="912">
                  <c:v>248803.29185989665</c:v>
                </c:pt>
                <c:pt idx="913">
                  <c:v>250427.62386858711</c:v>
                </c:pt>
                <c:pt idx="914">
                  <c:v>249600.62967091365</c:v>
                </c:pt>
                <c:pt idx="915">
                  <c:v>249635.90546968783</c:v>
                </c:pt>
                <c:pt idx="916">
                  <c:v>249685.51673708798</c:v>
                </c:pt>
                <c:pt idx="917">
                  <c:v>249920.97373414252</c:v>
                </c:pt>
                <c:pt idx="918">
                  <c:v>250692.89366869238</c:v>
                </c:pt>
                <c:pt idx="919">
                  <c:v>250083.00557316674</c:v>
                </c:pt>
                <c:pt idx="920">
                  <c:v>250751.4217605009</c:v>
                </c:pt>
                <c:pt idx="921">
                  <c:v>249832.62125884928</c:v>
                </c:pt>
                <c:pt idx="922">
                  <c:v>252104.34627605096</c:v>
                </c:pt>
                <c:pt idx="923">
                  <c:v>251451.0992991236</c:v>
                </c:pt>
                <c:pt idx="924">
                  <c:v>249691.26604432147</c:v>
                </c:pt>
                <c:pt idx="925">
                  <c:v>248103.21618189165</c:v>
                </c:pt>
                <c:pt idx="926">
                  <c:v>248998.48098217492</c:v>
                </c:pt>
                <c:pt idx="927">
                  <c:v>247588.18546551219</c:v>
                </c:pt>
                <c:pt idx="928">
                  <c:v>248110.75401523412</c:v>
                </c:pt>
                <c:pt idx="929">
                  <c:v>248450.06449245577</c:v>
                </c:pt>
                <c:pt idx="930">
                  <c:v>248063.2990887503</c:v>
                </c:pt>
                <c:pt idx="931">
                  <c:v>249934.98907445694</c:v>
                </c:pt>
                <c:pt idx="932">
                  <c:v>250666.1994749248</c:v>
                </c:pt>
                <c:pt idx="933">
                  <c:v>248904.36280472757</c:v>
                </c:pt>
                <c:pt idx="934">
                  <c:v>249158.48939746138</c:v>
                </c:pt>
                <c:pt idx="935">
                  <c:v>250902.8214609671</c:v>
                </c:pt>
                <c:pt idx="936">
                  <c:v>248679.05685007898</c:v>
                </c:pt>
                <c:pt idx="937">
                  <c:v>250247.09679539152</c:v>
                </c:pt>
                <c:pt idx="938">
                  <c:v>251034.06102249428</c:v>
                </c:pt>
                <c:pt idx="939">
                  <c:v>251534.9417392287</c:v>
                </c:pt>
                <c:pt idx="940">
                  <c:v>250393.42900488275</c:v>
                </c:pt>
                <c:pt idx="941">
                  <c:v>249126.01776613359</c:v>
                </c:pt>
                <c:pt idx="942">
                  <c:v>248907.65589053446</c:v>
                </c:pt>
                <c:pt idx="943">
                  <c:v>249936.90589842619</c:v>
                </c:pt>
                <c:pt idx="944">
                  <c:v>249907.19224102044</c:v>
                </c:pt>
                <c:pt idx="945">
                  <c:v>250391.61920613929</c:v>
                </c:pt>
                <c:pt idx="946">
                  <c:v>249795.80655326793</c:v>
                </c:pt>
                <c:pt idx="947">
                  <c:v>250279.22305274557</c:v>
                </c:pt>
                <c:pt idx="948">
                  <c:v>250189.0666101781</c:v>
                </c:pt>
                <c:pt idx="949">
                  <c:v>250883.80866709462</c:v>
                </c:pt>
                <c:pt idx="950">
                  <c:v>249352.60806237906</c:v>
                </c:pt>
                <c:pt idx="951">
                  <c:v>252018.11325387226</c:v>
                </c:pt>
                <c:pt idx="952">
                  <c:v>249901.70707441503</c:v>
                </c:pt>
                <c:pt idx="953">
                  <c:v>250251.93901318399</c:v>
                </c:pt>
                <c:pt idx="954">
                  <c:v>251606.38203205389</c:v>
                </c:pt>
                <c:pt idx="955">
                  <c:v>249030.82780349234</c:v>
                </c:pt>
                <c:pt idx="956">
                  <c:v>250124.79978533846</c:v>
                </c:pt>
                <c:pt idx="957">
                  <c:v>252804.94904609339</c:v>
                </c:pt>
                <c:pt idx="958">
                  <c:v>252534.40320147845</c:v>
                </c:pt>
                <c:pt idx="959">
                  <c:v>249169.07112829015</c:v>
                </c:pt>
                <c:pt idx="960">
                  <c:v>249773.03878436936</c:v>
                </c:pt>
                <c:pt idx="961">
                  <c:v>250543.56663000834</c:v>
                </c:pt>
                <c:pt idx="962">
                  <c:v>249026.99318483713</c:v>
                </c:pt>
                <c:pt idx="963">
                  <c:v>253179.35234245178</c:v>
                </c:pt>
                <c:pt idx="964">
                  <c:v>251794.12068569369</c:v>
                </c:pt>
                <c:pt idx="965">
                  <c:v>250175.27744161483</c:v>
                </c:pt>
                <c:pt idx="966">
                  <c:v>249093.63765881595</c:v>
                </c:pt>
                <c:pt idx="967">
                  <c:v>249980.06337266264</c:v>
                </c:pt>
                <c:pt idx="968">
                  <c:v>248364.7967909959</c:v>
                </c:pt>
                <c:pt idx="969">
                  <c:v>250693.48122009728</c:v>
                </c:pt>
                <c:pt idx="970">
                  <c:v>250751.99417510035</c:v>
                </c:pt>
                <c:pt idx="971">
                  <c:v>251527.58052060884</c:v>
                </c:pt>
                <c:pt idx="972">
                  <c:v>249959.49027696197</c:v>
                </c:pt>
                <c:pt idx="973">
                  <c:v>251770.11676714162</c:v>
                </c:pt>
                <c:pt idx="974">
                  <c:v>252062.02497287639</c:v>
                </c:pt>
                <c:pt idx="975">
                  <c:v>250853.12383797471</c:v>
                </c:pt>
                <c:pt idx="976">
                  <c:v>249476.99150777733</c:v>
                </c:pt>
                <c:pt idx="977">
                  <c:v>249590.90144012522</c:v>
                </c:pt>
                <c:pt idx="978">
                  <c:v>249863.52041632848</c:v>
                </c:pt>
                <c:pt idx="979">
                  <c:v>249824.60087644626</c:v>
                </c:pt>
                <c:pt idx="980">
                  <c:v>249150.40334762813</c:v>
                </c:pt>
                <c:pt idx="981">
                  <c:v>251114.96691271334</c:v>
                </c:pt>
                <c:pt idx="982">
                  <c:v>249435.65368214261</c:v>
                </c:pt>
                <c:pt idx="983">
                  <c:v>249199.00512520951</c:v>
                </c:pt>
                <c:pt idx="984">
                  <c:v>249563.32866069867</c:v>
                </c:pt>
                <c:pt idx="985">
                  <c:v>252806.78837145094</c:v>
                </c:pt>
                <c:pt idx="986">
                  <c:v>249980.92607200425</c:v>
                </c:pt>
                <c:pt idx="987">
                  <c:v>249679.56444844889</c:v>
                </c:pt>
                <c:pt idx="988">
                  <c:v>250308.76874867498</c:v>
                </c:pt>
                <c:pt idx="989">
                  <c:v>251010.65618052392</c:v>
                </c:pt>
                <c:pt idx="990">
                  <c:v>249805.39357509947</c:v>
                </c:pt>
                <c:pt idx="991">
                  <c:v>250876.60827285043</c:v>
                </c:pt>
                <c:pt idx="992">
                  <c:v>249207.74835074256</c:v>
                </c:pt>
                <c:pt idx="993">
                  <c:v>249823.07945411684</c:v>
                </c:pt>
                <c:pt idx="994">
                  <c:v>250777.2606181126</c:v>
                </c:pt>
                <c:pt idx="995">
                  <c:v>250517.54415009951</c:v>
                </c:pt>
                <c:pt idx="996">
                  <c:v>250041.88595608744</c:v>
                </c:pt>
                <c:pt idx="997">
                  <c:v>250673.02824391556</c:v>
                </c:pt>
                <c:pt idx="998">
                  <c:v>251275.26287772969</c:v>
                </c:pt>
                <c:pt idx="999">
                  <c:v>251274.77181938221</c:v>
                </c:pt>
                <c:pt idx="1000">
                  <c:v>250824.62036639394</c:v>
                </c:pt>
                <c:pt idx="1001">
                  <c:v>250014.62885160564</c:v>
                </c:pt>
                <c:pt idx="1002">
                  <c:v>249717.82854535815</c:v>
                </c:pt>
                <c:pt idx="1003">
                  <c:v>250436.511332383</c:v>
                </c:pt>
                <c:pt idx="1004">
                  <c:v>249554.17163334816</c:v>
                </c:pt>
                <c:pt idx="1005">
                  <c:v>249977.83570387308</c:v>
                </c:pt>
                <c:pt idx="1006">
                  <c:v>249034.25356429693</c:v>
                </c:pt>
                <c:pt idx="1007">
                  <c:v>250288.59992828782</c:v>
                </c:pt>
                <c:pt idx="1008">
                  <c:v>250363.16605863607</c:v>
                </c:pt>
                <c:pt idx="1009">
                  <c:v>250304.83760240226</c:v>
                </c:pt>
                <c:pt idx="1010">
                  <c:v>251661.69270492718</c:v>
                </c:pt>
                <c:pt idx="1011">
                  <c:v>252266.73422128215</c:v>
                </c:pt>
                <c:pt idx="1012">
                  <c:v>249259.4252564421</c:v>
                </c:pt>
                <c:pt idx="1013">
                  <c:v>250209.57334887926</c:v>
                </c:pt>
                <c:pt idx="1014">
                  <c:v>249756.70976893482</c:v>
                </c:pt>
                <c:pt idx="1015">
                  <c:v>250158.63426305202</c:v>
                </c:pt>
                <c:pt idx="1016">
                  <c:v>250739.32552845235</c:v>
                </c:pt>
                <c:pt idx="1017">
                  <c:v>249862.23955748946</c:v>
                </c:pt>
                <c:pt idx="1018">
                  <c:v>250651.30605800438</c:v>
                </c:pt>
                <c:pt idx="1019">
                  <c:v>251072.62166778182</c:v>
                </c:pt>
                <c:pt idx="1020">
                  <c:v>250335.91505135212</c:v>
                </c:pt>
                <c:pt idx="1021">
                  <c:v>251494.88440491899</c:v>
                </c:pt>
                <c:pt idx="1022">
                  <c:v>250535.21724882175</c:v>
                </c:pt>
                <c:pt idx="1023">
                  <c:v>251757.91648715761</c:v>
                </c:pt>
                <c:pt idx="1024">
                  <c:v>251423.61700182746</c:v>
                </c:pt>
                <c:pt idx="1025">
                  <c:v>250695.97013035216</c:v>
                </c:pt>
                <c:pt idx="1026">
                  <c:v>250160.72589307246</c:v>
                </c:pt>
                <c:pt idx="1027">
                  <c:v>251457.19681032919</c:v>
                </c:pt>
                <c:pt idx="1028">
                  <c:v>251958.1983065629</c:v>
                </c:pt>
                <c:pt idx="1029">
                  <c:v>252073.51366047503</c:v>
                </c:pt>
                <c:pt idx="1030">
                  <c:v>252390.70829244252</c:v>
                </c:pt>
                <c:pt idx="1031">
                  <c:v>251710.28222280461</c:v>
                </c:pt>
                <c:pt idx="1032">
                  <c:v>251455.61339224438</c:v>
                </c:pt>
                <c:pt idx="1033">
                  <c:v>249928.57879697357</c:v>
                </c:pt>
                <c:pt idx="1034">
                  <c:v>252159.72824861636</c:v>
                </c:pt>
                <c:pt idx="1035">
                  <c:v>250905.78051751349</c:v>
                </c:pt>
                <c:pt idx="1036">
                  <c:v>251517.48856055734</c:v>
                </c:pt>
                <c:pt idx="1037">
                  <c:v>253421.21371653228</c:v>
                </c:pt>
                <c:pt idx="1038">
                  <c:v>250610.33393827997</c:v>
                </c:pt>
                <c:pt idx="1039">
                  <c:v>250462.03674614173</c:v>
                </c:pt>
                <c:pt idx="1040">
                  <c:v>250481.56730068789</c:v>
                </c:pt>
                <c:pt idx="1041">
                  <c:v>250335.28690833712</c:v>
                </c:pt>
                <c:pt idx="1042">
                  <c:v>249343.90166311883</c:v>
                </c:pt>
                <c:pt idx="1043">
                  <c:v>250202.12252287389</c:v>
                </c:pt>
                <c:pt idx="1044">
                  <c:v>252476.43685182033</c:v>
                </c:pt>
                <c:pt idx="1045">
                  <c:v>250404.61217407353</c:v>
                </c:pt>
                <c:pt idx="1046">
                  <c:v>251090.41709981897</c:v>
                </c:pt>
                <c:pt idx="1047">
                  <c:v>250139.79696189592</c:v>
                </c:pt>
                <c:pt idx="1048">
                  <c:v>251044.07507814074</c:v>
                </c:pt>
                <c:pt idx="1049">
                  <c:v>251164.45644042752</c:v>
                </c:pt>
                <c:pt idx="1050">
                  <c:v>251525.13155006472</c:v>
                </c:pt>
                <c:pt idx="1051">
                  <c:v>250849.42855239322</c:v>
                </c:pt>
                <c:pt idx="1052">
                  <c:v>248913.92559275372</c:v>
                </c:pt>
                <c:pt idx="1053">
                  <c:v>251174.79757158359</c:v>
                </c:pt>
                <c:pt idx="1054">
                  <c:v>251422.96819054225</c:v>
                </c:pt>
                <c:pt idx="1055">
                  <c:v>251193.57328355187</c:v>
                </c:pt>
                <c:pt idx="1056">
                  <c:v>251010.09724595174</c:v>
                </c:pt>
                <c:pt idx="1057">
                  <c:v>252456.15249422766</c:v>
                </c:pt>
                <c:pt idx="1058">
                  <c:v>251307.7173854374</c:v>
                </c:pt>
                <c:pt idx="1059">
                  <c:v>252633.18558205632</c:v>
                </c:pt>
                <c:pt idx="1060">
                  <c:v>249838.08835442518</c:v>
                </c:pt>
                <c:pt idx="1061">
                  <c:v>251345.52251004527</c:v>
                </c:pt>
                <c:pt idx="1062">
                  <c:v>250991.9663739347</c:v>
                </c:pt>
                <c:pt idx="1063">
                  <c:v>250662.69643709256</c:v>
                </c:pt>
                <c:pt idx="1064">
                  <c:v>250551.68146986005</c:v>
                </c:pt>
                <c:pt idx="1065">
                  <c:v>251302.33860822237</c:v>
                </c:pt>
                <c:pt idx="1066">
                  <c:v>250635.31020772015</c:v>
                </c:pt>
                <c:pt idx="1067">
                  <c:v>251578.43527534598</c:v>
                </c:pt>
                <c:pt idx="1068">
                  <c:v>250062.76851894084</c:v>
                </c:pt>
                <c:pt idx="1069">
                  <c:v>251095.22709044343</c:v>
                </c:pt>
                <c:pt idx="1070">
                  <c:v>251563.06268847917</c:v>
                </c:pt>
                <c:pt idx="1071">
                  <c:v>250950.16121100271</c:v>
                </c:pt>
                <c:pt idx="1072">
                  <c:v>251039.74924085336</c:v>
                </c:pt>
                <c:pt idx="1073">
                  <c:v>252485.25957089447</c:v>
                </c:pt>
                <c:pt idx="1074">
                  <c:v>251005.17824289773</c:v>
                </c:pt>
                <c:pt idx="1075">
                  <c:v>251661.14898324708</c:v>
                </c:pt>
                <c:pt idx="1076">
                  <c:v>251883.04681228328</c:v>
                </c:pt>
                <c:pt idx="1077">
                  <c:v>251811.80925034714</c:v>
                </c:pt>
                <c:pt idx="1078">
                  <c:v>253010.98629766039</c:v>
                </c:pt>
                <c:pt idx="1079">
                  <c:v>253489.77489376516</c:v>
                </c:pt>
                <c:pt idx="1080">
                  <c:v>253159.77190991651</c:v>
                </c:pt>
                <c:pt idx="1081">
                  <c:v>251690.89142895371</c:v>
                </c:pt>
                <c:pt idx="1082">
                  <c:v>252630.12877945305</c:v>
                </c:pt>
                <c:pt idx="1083">
                  <c:v>249824.56368174287</c:v>
                </c:pt>
                <c:pt idx="1084">
                  <c:v>252331.60552293752</c:v>
                </c:pt>
                <c:pt idx="1085">
                  <c:v>253299.51994837777</c:v>
                </c:pt>
                <c:pt idx="1086">
                  <c:v>251713.94292746126</c:v>
                </c:pt>
                <c:pt idx="1087">
                  <c:v>252150.68071136475</c:v>
                </c:pt>
                <c:pt idx="1088">
                  <c:v>251991.8927030323</c:v>
                </c:pt>
                <c:pt idx="1089">
                  <c:v>254431.07111030514</c:v>
                </c:pt>
                <c:pt idx="1090">
                  <c:v>252460.81285587093</c:v>
                </c:pt>
                <c:pt idx="1091">
                  <c:v>253056.54915931678</c:v>
                </c:pt>
                <c:pt idx="1092">
                  <c:v>251306.07225188633</c:v>
                </c:pt>
                <c:pt idx="1093">
                  <c:v>253825.03840392042</c:v>
                </c:pt>
                <c:pt idx="1094">
                  <c:v>253590.77892886658</c:v>
                </c:pt>
                <c:pt idx="1095">
                  <c:v>251922.97501478437</c:v>
                </c:pt>
                <c:pt idx="1096">
                  <c:v>251801.88765868556</c:v>
                </c:pt>
                <c:pt idx="1097">
                  <c:v>251129.89188090956</c:v>
                </c:pt>
                <c:pt idx="1098">
                  <c:v>253086.52213563418</c:v>
                </c:pt>
                <c:pt idx="1099">
                  <c:v>253090.52207945348</c:v>
                </c:pt>
                <c:pt idx="1100">
                  <c:v>251877.19178761452</c:v>
                </c:pt>
                <c:pt idx="1101">
                  <c:v>252846.25003045803</c:v>
                </c:pt>
                <c:pt idx="1102">
                  <c:v>251661.93901582478</c:v>
                </c:pt>
                <c:pt idx="1103">
                  <c:v>252322.5243890541</c:v>
                </c:pt>
                <c:pt idx="1104">
                  <c:v>252351.0217954868</c:v>
                </c:pt>
                <c:pt idx="1105">
                  <c:v>253078.9064280391</c:v>
                </c:pt>
                <c:pt idx="1106">
                  <c:v>251847.6029697276</c:v>
                </c:pt>
                <c:pt idx="1107">
                  <c:v>253804.17254313597</c:v>
                </c:pt>
                <c:pt idx="1108">
                  <c:v>251881.55266860541</c:v>
                </c:pt>
                <c:pt idx="1109">
                  <c:v>252778.58711647533</c:v>
                </c:pt>
                <c:pt idx="1110">
                  <c:v>251333.76028208647</c:v>
                </c:pt>
                <c:pt idx="1111">
                  <c:v>251258.59562327957</c:v>
                </c:pt>
                <c:pt idx="1112">
                  <c:v>252358.53066039397</c:v>
                </c:pt>
                <c:pt idx="1113">
                  <c:v>253074.54846135844</c:v>
                </c:pt>
                <c:pt idx="1114">
                  <c:v>252220.12045913405</c:v>
                </c:pt>
                <c:pt idx="1115">
                  <c:v>252089.71408884891</c:v>
                </c:pt>
                <c:pt idx="1116">
                  <c:v>252176.78249584237</c:v>
                </c:pt>
                <c:pt idx="1117">
                  <c:v>252162.5757004552</c:v>
                </c:pt>
                <c:pt idx="1118">
                  <c:v>253965.36716052817</c:v>
                </c:pt>
                <c:pt idx="1119">
                  <c:v>252619.48502140061</c:v>
                </c:pt>
                <c:pt idx="1120">
                  <c:v>252861.17149091375</c:v>
                </c:pt>
                <c:pt idx="1121">
                  <c:v>252252.3940742586</c:v>
                </c:pt>
                <c:pt idx="1122">
                  <c:v>251678.49907983831</c:v>
                </c:pt>
                <c:pt idx="1123">
                  <c:v>251782.43056757527</c:v>
                </c:pt>
                <c:pt idx="1124">
                  <c:v>252087.18855781018</c:v>
                </c:pt>
                <c:pt idx="1125">
                  <c:v>252526.45275838245</c:v>
                </c:pt>
                <c:pt idx="1126">
                  <c:v>251546.22318963282</c:v>
                </c:pt>
                <c:pt idx="1127">
                  <c:v>252375.14049690205</c:v>
                </c:pt>
                <c:pt idx="1128">
                  <c:v>252095.49376302952</c:v>
                </c:pt>
                <c:pt idx="1129">
                  <c:v>252324.85332085591</c:v>
                </c:pt>
                <c:pt idx="1130">
                  <c:v>252335.33518282327</c:v>
                </c:pt>
                <c:pt idx="1131">
                  <c:v>253445.73083029976</c:v>
                </c:pt>
                <c:pt idx="1132">
                  <c:v>252768.6250179917</c:v>
                </c:pt>
                <c:pt idx="1133">
                  <c:v>252530.3302662404</c:v>
                </c:pt>
                <c:pt idx="1134">
                  <c:v>250442.28409538517</c:v>
                </c:pt>
                <c:pt idx="1135">
                  <c:v>250925.22871326676</c:v>
                </c:pt>
                <c:pt idx="1136">
                  <c:v>253641.84382772594</c:v>
                </c:pt>
                <c:pt idx="1137">
                  <c:v>254289.31695910203</c:v>
                </c:pt>
                <c:pt idx="1138">
                  <c:v>252910.0141815737</c:v>
                </c:pt>
                <c:pt idx="1139">
                  <c:v>254200.96122800527</c:v>
                </c:pt>
                <c:pt idx="1140">
                  <c:v>252458.38353987169</c:v>
                </c:pt>
                <c:pt idx="1141">
                  <c:v>255104.02332501236</c:v>
                </c:pt>
                <c:pt idx="1142">
                  <c:v>253450.20872876802</c:v>
                </c:pt>
                <c:pt idx="1143">
                  <c:v>252774.20539647943</c:v>
                </c:pt>
                <c:pt idx="1144">
                  <c:v>252213.73209848593</c:v>
                </c:pt>
                <c:pt idx="1145">
                  <c:v>252772.50760512875</c:v>
                </c:pt>
                <c:pt idx="1146">
                  <c:v>255477.89023957291</c:v>
                </c:pt>
                <c:pt idx="1147">
                  <c:v>254810.25717417657</c:v>
                </c:pt>
                <c:pt idx="1148">
                  <c:v>255319.34953693306</c:v>
                </c:pt>
                <c:pt idx="1149">
                  <c:v>254086.7376606832</c:v>
                </c:pt>
                <c:pt idx="1150">
                  <c:v>252858.82000326627</c:v>
                </c:pt>
                <c:pt idx="1151">
                  <c:v>255077.61221002304</c:v>
                </c:pt>
                <c:pt idx="1152">
                  <c:v>255964.44242629435</c:v>
                </c:pt>
                <c:pt idx="1153">
                  <c:v>256704.42004741941</c:v>
                </c:pt>
                <c:pt idx="1154">
                  <c:v>255308.71696873914</c:v>
                </c:pt>
                <c:pt idx="1155">
                  <c:v>255388.95720729657</c:v>
                </c:pt>
                <c:pt idx="1156">
                  <c:v>256502.53342266058</c:v>
                </c:pt>
                <c:pt idx="1157">
                  <c:v>258211.38993673571</c:v>
                </c:pt>
                <c:pt idx="1158">
                  <c:v>257186.68301986315</c:v>
                </c:pt>
                <c:pt idx="1159">
                  <c:v>257224.34237988232</c:v>
                </c:pt>
                <c:pt idx="1160">
                  <c:v>260797.586787134</c:v>
                </c:pt>
                <c:pt idx="1161">
                  <c:v>257729.74438695877</c:v>
                </c:pt>
                <c:pt idx="1162">
                  <c:v>258091.8776996962</c:v>
                </c:pt>
                <c:pt idx="1163">
                  <c:v>256730.43111584999</c:v>
                </c:pt>
                <c:pt idx="1164">
                  <c:v>256334.14873553708</c:v>
                </c:pt>
                <c:pt idx="1165">
                  <c:v>254261.08431665465</c:v>
                </c:pt>
                <c:pt idx="1166">
                  <c:v>254949.19100454211</c:v>
                </c:pt>
                <c:pt idx="1167">
                  <c:v>255182.96100704017</c:v>
                </c:pt>
                <c:pt idx="1168">
                  <c:v>255233.84746948956</c:v>
                </c:pt>
                <c:pt idx="1169">
                  <c:v>254366.13166222972</c:v>
                </c:pt>
                <c:pt idx="1170">
                  <c:v>254014.27454310178</c:v>
                </c:pt>
                <c:pt idx="1171">
                  <c:v>254077.12681332021</c:v>
                </c:pt>
                <c:pt idx="1172">
                  <c:v>252630.78792029739</c:v>
                </c:pt>
                <c:pt idx="1173">
                  <c:v>252160.155432673</c:v>
                </c:pt>
                <c:pt idx="1174">
                  <c:v>252701.33483953786</c:v>
                </c:pt>
                <c:pt idx="1175">
                  <c:v>252043.15428623132</c:v>
                </c:pt>
                <c:pt idx="1176">
                  <c:v>253696.66457434412</c:v>
                </c:pt>
                <c:pt idx="1177">
                  <c:v>253391.693849217</c:v>
                </c:pt>
                <c:pt idx="1178">
                  <c:v>251490.48041243933</c:v>
                </c:pt>
                <c:pt idx="1179">
                  <c:v>253471.96178435188</c:v>
                </c:pt>
                <c:pt idx="1180">
                  <c:v>251466.82467167437</c:v>
                </c:pt>
                <c:pt idx="1181">
                  <c:v>250123.07463577547</c:v>
                </c:pt>
                <c:pt idx="1182">
                  <c:v>250637.62103208332</c:v>
                </c:pt>
                <c:pt idx="1183">
                  <c:v>251045.58497468912</c:v>
                </c:pt>
                <c:pt idx="1184">
                  <c:v>251250.90398393228</c:v>
                </c:pt>
                <c:pt idx="1185">
                  <c:v>252632.9335489035</c:v>
                </c:pt>
                <c:pt idx="1186">
                  <c:v>252883.04087744353</c:v>
                </c:pt>
                <c:pt idx="1187">
                  <c:v>252930.13614614177</c:v>
                </c:pt>
                <c:pt idx="1188">
                  <c:v>253092.55846565275</c:v>
                </c:pt>
                <c:pt idx="1189">
                  <c:v>252651.05546444491</c:v>
                </c:pt>
                <c:pt idx="1190">
                  <c:v>252888.63421441321</c:v>
                </c:pt>
                <c:pt idx="1191">
                  <c:v>254088.90801714695</c:v>
                </c:pt>
                <c:pt idx="1192">
                  <c:v>253616.65423673697</c:v>
                </c:pt>
                <c:pt idx="1193">
                  <c:v>252048.12289352395</c:v>
                </c:pt>
                <c:pt idx="1194">
                  <c:v>252741.58353909728</c:v>
                </c:pt>
                <c:pt idx="1195">
                  <c:v>250823.32916254818</c:v>
                </c:pt>
                <c:pt idx="1196">
                  <c:v>252559.43330946588</c:v>
                </c:pt>
                <c:pt idx="1197">
                  <c:v>250737.70598841613</c:v>
                </c:pt>
                <c:pt idx="1198">
                  <c:v>252856.43948751045</c:v>
                </c:pt>
                <c:pt idx="1199">
                  <c:v>255112.38773333962</c:v>
                </c:pt>
                <c:pt idx="1200">
                  <c:v>253472.87887124298</c:v>
                </c:pt>
                <c:pt idx="1201">
                  <c:v>252475.77229656134</c:v>
                </c:pt>
                <c:pt idx="1202">
                  <c:v>253024.27896713541</c:v>
                </c:pt>
                <c:pt idx="1203">
                  <c:v>252854.20359080454</c:v>
                </c:pt>
                <c:pt idx="1204">
                  <c:v>252267.30400040952</c:v>
                </c:pt>
                <c:pt idx="1205">
                  <c:v>254868.96630867201</c:v>
                </c:pt>
                <c:pt idx="1206">
                  <c:v>253779.01210860978</c:v>
                </c:pt>
                <c:pt idx="1207">
                  <c:v>252410.14391174994</c:v>
                </c:pt>
                <c:pt idx="1208">
                  <c:v>252691.83439468365</c:v>
                </c:pt>
                <c:pt idx="1209">
                  <c:v>254181.28279650034</c:v>
                </c:pt>
                <c:pt idx="1210">
                  <c:v>253984.75085629072</c:v>
                </c:pt>
                <c:pt idx="1211">
                  <c:v>252435.34406314552</c:v>
                </c:pt>
                <c:pt idx="1212">
                  <c:v>253476.64837490415</c:v>
                </c:pt>
                <c:pt idx="1213">
                  <c:v>254330.59293244727</c:v>
                </c:pt>
                <c:pt idx="1214">
                  <c:v>253507.3507724441</c:v>
                </c:pt>
                <c:pt idx="1215">
                  <c:v>254255.02680961267</c:v>
                </c:pt>
                <c:pt idx="1216">
                  <c:v>253333.48434554235</c:v>
                </c:pt>
                <c:pt idx="1217">
                  <c:v>252315.63746307389</c:v>
                </c:pt>
                <c:pt idx="1218">
                  <c:v>252713.39633879799</c:v>
                </c:pt>
                <c:pt idx="1219">
                  <c:v>252598.33521180408</c:v>
                </c:pt>
                <c:pt idx="1220">
                  <c:v>252757.46191493334</c:v>
                </c:pt>
                <c:pt idx="1221">
                  <c:v>253226.05721072527</c:v>
                </c:pt>
                <c:pt idx="1222">
                  <c:v>252211.89948624815</c:v>
                </c:pt>
                <c:pt idx="1223">
                  <c:v>253577.10543416077</c:v>
                </c:pt>
                <c:pt idx="1224">
                  <c:v>252314.39382480379</c:v>
                </c:pt>
                <c:pt idx="1225">
                  <c:v>254632.63967851669</c:v>
                </c:pt>
                <c:pt idx="1226">
                  <c:v>253133.08520314016</c:v>
                </c:pt>
                <c:pt idx="1227">
                  <c:v>251970.53120026493</c:v>
                </c:pt>
                <c:pt idx="1228">
                  <c:v>252913.49331523047</c:v>
                </c:pt>
                <c:pt idx="1229">
                  <c:v>253308.4442246274</c:v>
                </c:pt>
                <c:pt idx="1230">
                  <c:v>251454.29756975491</c:v>
                </c:pt>
                <c:pt idx="1231">
                  <c:v>252683.56207387891</c:v>
                </c:pt>
                <c:pt idx="1232">
                  <c:v>253790.42871470092</c:v>
                </c:pt>
                <c:pt idx="1233">
                  <c:v>252457.19829381211</c:v>
                </c:pt>
                <c:pt idx="1234">
                  <c:v>250880.6013003019</c:v>
                </c:pt>
                <c:pt idx="1235">
                  <c:v>252912.21587951103</c:v>
                </c:pt>
                <c:pt idx="1236">
                  <c:v>254279.94439553015</c:v>
                </c:pt>
                <c:pt idx="1237">
                  <c:v>251989.78296244878</c:v>
                </c:pt>
                <c:pt idx="1238">
                  <c:v>253912.79371769901</c:v>
                </c:pt>
                <c:pt idx="1239">
                  <c:v>253007.92276725004</c:v>
                </c:pt>
                <c:pt idx="1240">
                  <c:v>252312.26349121844</c:v>
                </c:pt>
                <c:pt idx="1241">
                  <c:v>254220.3510661936</c:v>
                </c:pt>
                <c:pt idx="1242">
                  <c:v>253448.11910626621</c:v>
                </c:pt>
                <c:pt idx="1243">
                  <c:v>253123.477788027</c:v>
                </c:pt>
                <c:pt idx="1244">
                  <c:v>255446.81775681546</c:v>
                </c:pt>
                <c:pt idx="1245">
                  <c:v>254064.36559547263</c:v>
                </c:pt>
                <c:pt idx="1246">
                  <c:v>251406.16006231381</c:v>
                </c:pt>
                <c:pt idx="1247">
                  <c:v>253003.73699025888</c:v>
                </c:pt>
                <c:pt idx="1248">
                  <c:v>253028.67419283933</c:v>
                </c:pt>
                <c:pt idx="1249">
                  <c:v>252387.70215914579</c:v>
                </c:pt>
                <c:pt idx="1250">
                  <c:v>252609.17637826776</c:v>
                </c:pt>
                <c:pt idx="1251">
                  <c:v>253303.79218304591</c:v>
                </c:pt>
                <c:pt idx="1252">
                  <c:v>253361.19021882099</c:v>
                </c:pt>
                <c:pt idx="1253">
                  <c:v>253527.51894343246</c:v>
                </c:pt>
                <c:pt idx="1254">
                  <c:v>252572.96587722097</c:v>
                </c:pt>
                <c:pt idx="1255">
                  <c:v>252142.5659376384</c:v>
                </c:pt>
                <c:pt idx="1256">
                  <c:v>252581.26888929823</c:v>
                </c:pt>
                <c:pt idx="1257">
                  <c:v>251350.16042365169</c:v>
                </c:pt>
                <c:pt idx="1258">
                  <c:v>252336.21712353991</c:v>
                </c:pt>
                <c:pt idx="1259">
                  <c:v>251380.37260305238</c:v>
                </c:pt>
                <c:pt idx="1260">
                  <c:v>251688.02141377976</c:v>
                </c:pt>
                <c:pt idx="1261">
                  <c:v>253434.81982606283</c:v>
                </c:pt>
                <c:pt idx="1262">
                  <c:v>253787.17411024094</c:v>
                </c:pt>
                <c:pt idx="1263">
                  <c:v>253998.02939787327</c:v>
                </c:pt>
                <c:pt idx="1264">
                  <c:v>253526.41346282812</c:v>
                </c:pt>
                <c:pt idx="1265">
                  <c:v>252520.20892944591</c:v>
                </c:pt>
                <c:pt idx="1266">
                  <c:v>253025.4275368161</c:v>
                </c:pt>
                <c:pt idx="1267">
                  <c:v>253790.22946152938</c:v>
                </c:pt>
                <c:pt idx="1268">
                  <c:v>251965.86472392641</c:v>
                </c:pt>
                <c:pt idx="1269">
                  <c:v>252649.35287559676</c:v>
                </c:pt>
                <c:pt idx="1270">
                  <c:v>252022.18612438146</c:v>
                </c:pt>
                <c:pt idx="1271">
                  <c:v>253661.62215944685</c:v>
                </c:pt>
                <c:pt idx="1272">
                  <c:v>252388.31363941368</c:v>
                </c:pt>
                <c:pt idx="1273">
                  <c:v>252757.51824626152</c:v>
                </c:pt>
                <c:pt idx="1274">
                  <c:v>251547.13443783097</c:v>
                </c:pt>
                <c:pt idx="1275">
                  <c:v>253713.66614071158</c:v>
                </c:pt>
                <c:pt idx="1276">
                  <c:v>254287.16025024399</c:v>
                </c:pt>
                <c:pt idx="1277">
                  <c:v>252748.64413051895</c:v>
                </c:pt>
                <c:pt idx="1278">
                  <c:v>251387.25842687589</c:v>
                </c:pt>
                <c:pt idx="1279">
                  <c:v>253375.75706590552</c:v>
                </c:pt>
                <c:pt idx="1280">
                  <c:v>253100.50327003791</c:v>
                </c:pt>
                <c:pt idx="1281">
                  <c:v>253219.09097508312</c:v>
                </c:pt>
                <c:pt idx="1282">
                  <c:v>253991.02792756757</c:v>
                </c:pt>
                <c:pt idx="1283">
                  <c:v>253284.6149290824</c:v>
                </c:pt>
                <c:pt idx="1284">
                  <c:v>253554.33637496707</c:v>
                </c:pt>
                <c:pt idx="1285">
                  <c:v>253835.65322306234</c:v>
                </c:pt>
                <c:pt idx="1286">
                  <c:v>253195.94830620888</c:v>
                </c:pt>
                <c:pt idx="1287">
                  <c:v>255784.72555099611</c:v>
                </c:pt>
                <c:pt idx="1288">
                  <c:v>253699.43417443548</c:v>
                </c:pt>
                <c:pt idx="1289">
                  <c:v>252511.6484668937</c:v>
                </c:pt>
                <c:pt idx="1290">
                  <c:v>253293.80591951046</c:v>
                </c:pt>
                <c:pt idx="1291">
                  <c:v>254133.89874012521</c:v>
                </c:pt>
                <c:pt idx="1292">
                  <c:v>254047.57148032871</c:v>
                </c:pt>
                <c:pt idx="1293">
                  <c:v>254189.31634796161</c:v>
                </c:pt>
                <c:pt idx="1294">
                  <c:v>255519.62555086339</c:v>
                </c:pt>
                <c:pt idx="1295">
                  <c:v>255786.10457812517</c:v>
                </c:pt>
                <c:pt idx="1296">
                  <c:v>254293.62067233972</c:v>
                </c:pt>
                <c:pt idx="1297">
                  <c:v>255892.26754142792</c:v>
                </c:pt>
                <c:pt idx="1298">
                  <c:v>254384.28351464271</c:v>
                </c:pt>
                <c:pt idx="1299">
                  <c:v>254952.05533107475</c:v>
                </c:pt>
                <c:pt idx="1300">
                  <c:v>256091.34082356351</c:v>
                </c:pt>
                <c:pt idx="1301">
                  <c:v>256867.68298119979</c:v>
                </c:pt>
                <c:pt idx="1302">
                  <c:v>258652.63651182415</c:v>
                </c:pt>
                <c:pt idx="1303">
                  <c:v>259121.06471702617</c:v>
                </c:pt>
                <c:pt idx="1304">
                  <c:v>257979.66683589647</c:v>
                </c:pt>
                <c:pt idx="1305">
                  <c:v>259005.37267466885</c:v>
                </c:pt>
                <c:pt idx="1306">
                  <c:v>260462.08831394889</c:v>
                </c:pt>
                <c:pt idx="1307">
                  <c:v>262466.86855291389</c:v>
                </c:pt>
                <c:pt idx="1308">
                  <c:v>263621.62747440499</c:v>
                </c:pt>
                <c:pt idx="1309">
                  <c:v>265278.56041126151</c:v>
                </c:pt>
                <c:pt idx="1310">
                  <c:v>266897.85488382413</c:v>
                </c:pt>
                <c:pt idx="1311">
                  <c:v>268760.75309993367</c:v>
                </c:pt>
                <c:pt idx="1312">
                  <c:v>270649.5910174296</c:v>
                </c:pt>
                <c:pt idx="1313">
                  <c:v>272412.40006135101</c:v>
                </c:pt>
                <c:pt idx="1314">
                  <c:v>274850.87526216212</c:v>
                </c:pt>
                <c:pt idx="1315">
                  <c:v>278065.72772537742</c:v>
                </c:pt>
                <c:pt idx="1316">
                  <c:v>279383.16840883641</c:v>
                </c:pt>
                <c:pt idx="1317">
                  <c:v>282805.47858287959</c:v>
                </c:pt>
                <c:pt idx="1318">
                  <c:v>282968.8379553479</c:v>
                </c:pt>
                <c:pt idx="1319">
                  <c:v>286180.34810908081</c:v>
                </c:pt>
                <c:pt idx="1320">
                  <c:v>285707.8137519192</c:v>
                </c:pt>
                <c:pt idx="1321">
                  <c:v>284716.4616774579</c:v>
                </c:pt>
                <c:pt idx="1322">
                  <c:v>284612.65086651698</c:v>
                </c:pt>
                <c:pt idx="1323">
                  <c:v>280613.81123069831</c:v>
                </c:pt>
                <c:pt idx="1324">
                  <c:v>278640.47404034249</c:v>
                </c:pt>
                <c:pt idx="1325">
                  <c:v>272472.60025328898</c:v>
                </c:pt>
                <c:pt idx="1326">
                  <c:v>271438.36957737862</c:v>
                </c:pt>
                <c:pt idx="1327">
                  <c:v>268282.625782952</c:v>
                </c:pt>
                <c:pt idx="1328">
                  <c:v>265378.25170284871</c:v>
                </c:pt>
                <c:pt idx="1329">
                  <c:v>259940.32548240921</c:v>
                </c:pt>
                <c:pt idx="1330">
                  <c:v>257239.11694674648</c:v>
                </c:pt>
                <c:pt idx="1331">
                  <c:v>255493.88729486108</c:v>
                </c:pt>
                <c:pt idx="1332">
                  <c:v>257077.55478240622</c:v>
                </c:pt>
                <c:pt idx="1333">
                  <c:v>255359.94364847295</c:v>
                </c:pt>
                <c:pt idx="1334">
                  <c:v>255349.52266340083</c:v>
                </c:pt>
                <c:pt idx="1335">
                  <c:v>253657.02622253049</c:v>
                </c:pt>
                <c:pt idx="1336">
                  <c:v>253857.61840870263</c:v>
                </c:pt>
                <c:pt idx="1337">
                  <c:v>255629.50236725676</c:v>
                </c:pt>
                <c:pt idx="1338">
                  <c:v>254305.76438508523</c:v>
                </c:pt>
                <c:pt idx="1339">
                  <c:v>253065.46633134884</c:v>
                </c:pt>
                <c:pt idx="1340">
                  <c:v>253150.35854851222</c:v>
                </c:pt>
                <c:pt idx="1341">
                  <c:v>252938.45668191492</c:v>
                </c:pt>
                <c:pt idx="1342">
                  <c:v>252521.21387689753</c:v>
                </c:pt>
                <c:pt idx="1343">
                  <c:v>254977.04031005077</c:v>
                </c:pt>
                <c:pt idx="1344">
                  <c:v>253682.28365796417</c:v>
                </c:pt>
                <c:pt idx="1345">
                  <c:v>253555.01425347879</c:v>
                </c:pt>
                <c:pt idx="1346">
                  <c:v>255124.15828251667</c:v>
                </c:pt>
                <c:pt idx="1347">
                  <c:v>254661.51187864624</c:v>
                </c:pt>
                <c:pt idx="1348">
                  <c:v>254257.85668964364</c:v>
                </c:pt>
                <c:pt idx="1349">
                  <c:v>253160.2982045995</c:v>
                </c:pt>
                <c:pt idx="1350">
                  <c:v>253164.77003760339</c:v>
                </c:pt>
                <c:pt idx="1351">
                  <c:v>253895.36986524594</c:v>
                </c:pt>
                <c:pt idx="1352">
                  <c:v>252290.51958286788</c:v>
                </c:pt>
                <c:pt idx="1353">
                  <c:v>251875.07467955872</c:v>
                </c:pt>
                <c:pt idx="1354">
                  <c:v>254053.10158190911</c:v>
                </c:pt>
                <c:pt idx="1355">
                  <c:v>254098.72575648627</c:v>
                </c:pt>
                <c:pt idx="1356">
                  <c:v>252567.71586928493</c:v>
                </c:pt>
                <c:pt idx="1357">
                  <c:v>253222.36144250972</c:v>
                </c:pt>
                <c:pt idx="1358">
                  <c:v>251713.93593400181</c:v>
                </c:pt>
                <c:pt idx="1359">
                  <c:v>253721.5721766006</c:v>
                </c:pt>
                <c:pt idx="1360">
                  <c:v>253017.62565939681</c:v>
                </c:pt>
                <c:pt idx="1361">
                  <c:v>251910.17062148114</c:v>
                </c:pt>
                <c:pt idx="1362">
                  <c:v>252577.12895819306</c:v>
                </c:pt>
                <c:pt idx="1363">
                  <c:v>252359.51681585351</c:v>
                </c:pt>
                <c:pt idx="1364">
                  <c:v>252909.66915716921</c:v>
                </c:pt>
                <c:pt idx="1365">
                  <c:v>253626.23884038025</c:v>
                </c:pt>
                <c:pt idx="1366">
                  <c:v>252859.37041707622</c:v>
                </c:pt>
                <c:pt idx="1367">
                  <c:v>253749.84515759774</c:v>
                </c:pt>
                <c:pt idx="1368">
                  <c:v>251914.83495728552</c:v>
                </c:pt>
                <c:pt idx="1369">
                  <c:v>253304.99999272905</c:v>
                </c:pt>
                <c:pt idx="1370">
                  <c:v>253421.62544051945</c:v>
                </c:pt>
                <c:pt idx="1371">
                  <c:v>253939.27047023145</c:v>
                </c:pt>
                <c:pt idx="1372">
                  <c:v>253791.90665428105</c:v>
                </c:pt>
                <c:pt idx="1373">
                  <c:v>253302.3079991941</c:v>
                </c:pt>
                <c:pt idx="1374">
                  <c:v>253677.36905656123</c:v>
                </c:pt>
                <c:pt idx="1375">
                  <c:v>252662.914065472</c:v>
                </c:pt>
                <c:pt idx="1376">
                  <c:v>252314.34929626709</c:v>
                </c:pt>
                <c:pt idx="1377">
                  <c:v>253199.55367553717</c:v>
                </c:pt>
                <c:pt idx="1378">
                  <c:v>253132.40222362176</c:v>
                </c:pt>
                <c:pt idx="1379">
                  <c:v>252659.30511711151</c:v>
                </c:pt>
                <c:pt idx="1380">
                  <c:v>253563.16924285356</c:v>
                </c:pt>
                <c:pt idx="1381">
                  <c:v>254417.83323868585</c:v>
                </c:pt>
                <c:pt idx="1382">
                  <c:v>253357.95398468993</c:v>
                </c:pt>
                <c:pt idx="1383">
                  <c:v>252344.69946995683</c:v>
                </c:pt>
                <c:pt idx="1384">
                  <c:v>252044.03846482612</c:v>
                </c:pt>
                <c:pt idx="1385">
                  <c:v>252467.13895838847</c:v>
                </c:pt>
                <c:pt idx="1386">
                  <c:v>254293.97362723452</c:v>
                </c:pt>
                <c:pt idx="1387">
                  <c:v>252728.01124170379</c:v>
                </c:pt>
                <c:pt idx="1388">
                  <c:v>252895.55327387128</c:v>
                </c:pt>
                <c:pt idx="1389">
                  <c:v>252168.43825358854</c:v>
                </c:pt>
                <c:pt idx="1390">
                  <c:v>254160.15905244683</c:v>
                </c:pt>
                <c:pt idx="1391">
                  <c:v>252880.76256578564</c:v>
                </c:pt>
                <c:pt idx="1392">
                  <c:v>254416.74490769565</c:v>
                </c:pt>
                <c:pt idx="1393">
                  <c:v>253409.95766101754</c:v>
                </c:pt>
                <c:pt idx="1394">
                  <c:v>253518.27584609081</c:v>
                </c:pt>
                <c:pt idx="1395">
                  <c:v>253970.9651082565</c:v>
                </c:pt>
                <c:pt idx="1396">
                  <c:v>253769.08087956763</c:v>
                </c:pt>
                <c:pt idx="1397">
                  <c:v>253460.84439488681</c:v>
                </c:pt>
                <c:pt idx="1398">
                  <c:v>254490.78764206509</c:v>
                </c:pt>
                <c:pt idx="1399">
                  <c:v>254108.34423519307</c:v>
                </c:pt>
                <c:pt idx="1400">
                  <c:v>253790.2212258603</c:v>
                </c:pt>
                <c:pt idx="1401">
                  <c:v>254364.92254065746</c:v>
                </c:pt>
                <c:pt idx="1402">
                  <c:v>254929.76069992522</c:v>
                </c:pt>
                <c:pt idx="1403">
                  <c:v>254079.42713025311</c:v>
                </c:pt>
                <c:pt idx="1404">
                  <c:v>255565.07419573184</c:v>
                </c:pt>
                <c:pt idx="1405">
                  <c:v>254956.97613856374</c:v>
                </c:pt>
                <c:pt idx="1406">
                  <c:v>256390.91266702922</c:v>
                </c:pt>
                <c:pt idx="1407">
                  <c:v>254781.31036041211</c:v>
                </c:pt>
                <c:pt idx="1408">
                  <c:v>255968.30205155347</c:v>
                </c:pt>
                <c:pt idx="1409">
                  <c:v>256054.48151079283</c:v>
                </c:pt>
                <c:pt idx="1410">
                  <c:v>256216.68078972085</c:v>
                </c:pt>
                <c:pt idx="1411">
                  <c:v>257733.93897117817</c:v>
                </c:pt>
                <c:pt idx="1412">
                  <c:v>258468.13888800438</c:v>
                </c:pt>
                <c:pt idx="1413">
                  <c:v>261138.93374185381</c:v>
                </c:pt>
                <c:pt idx="1414">
                  <c:v>261345.0953220723</c:v>
                </c:pt>
                <c:pt idx="1415">
                  <c:v>259693.96822992738</c:v>
                </c:pt>
                <c:pt idx="1416">
                  <c:v>261557.65404825861</c:v>
                </c:pt>
                <c:pt idx="1417">
                  <c:v>261994.58248490671</c:v>
                </c:pt>
                <c:pt idx="1418">
                  <c:v>262091.44106021221</c:v>
                </c:pt>
                <c:pt idx="1419">
                  <c:v>264295.81182576477</c:v>
                </c:pt>
                <c:pt idx="1420">
                  <c:v>266339.32761440543</c:v>
                </c:pt>
                <c:pt idx="1421">
                  <c:v>268510.84089949058</c:v>
                </c:pt>
                <c:pt idx="1422">
                  <c:v>269139.17023942887</c:v>
                </c:pt>
                <c:pt idx="1423">
                  <c:v>269991.48841347202</c:v>
                </c:pt>
                <c:pt idx="1424">
                  <c:v>269100.69387946028</c:v>
                </c:pt>
                <c:pt idx="1425">
                  <c:v>270302.91947023361</c:v>
                </c:pt>
                <c:pt idx="1426">
                  <c:v>271984.1183311324</c:v>
                </c:pt>
                <c:pt idx="1427">
                  <c:v>271395.82173249742</c:v>
                </c:pt>
                <c:pt idx="1428">
                  <c:v>274214.00625716819</c:v>
                </c:pt>
                <c:pt idx="1429">
                  <c:v>274093.37505048543</c:v>
                </c:pt>
                <c:pt idx="1430">
                  <c:v>274854.58533258218</c:v>
                </c:pt>
                <c:pt idx="1431">
                  <c:v>274731.4789807804</c:v>
                </c:pt>
                <c:pt idx="1432">
                  <c:v>275023.70539614168</c:v>
                </c:pt>
                <c:pt idx="1433">
                  <c:v>274428.70209900697</c:v>
                </c:pt>
                <c:pt idx="1434">
                  <c:v>275355.64098471601</c:v>
                </c:pt>
                <c:pt idx="1435">
                  <c:v>271164.92051110929</c:v>
                </c:pt>
                <c:pt idx="1436">
                  <c:v>269803.29069852747</c:v>
                </c:pt>
                <c:pt idx="1437">
                  <c:v>267078.49375481019</c:v>
                </c:pt>
                <c:pt idx="1438">
                  <c:v>264077.85101501661</c:v>
                </c:pt>
                <c:pt idx="1439">
                  <c:v>261424.63003283579</c:v>
                </c:pt>
                <c:pt idx="1440">
                  <c:v>258338.17557428725</c:v>
                </c:pt>
                <c:pt idx="1441">
                  <c:v>260865.09703471049</c:v>
                </c:pt>
                <c:pt idx="1442">
                  <c:v>257022.55459069615</c:v>
                </c:pt>
                <c:pt idx="1443">
                  <c:v>256093.2474813349</c:v>
                </c:pt>
                <c:pt idx="1444">
                  <c:v>254892.13666446629</c:v>
                </c:pt>
                <c:pt idx="1445">
                  <c:v>255309.29637918138</c:v>
                </c:pt>
                <c:pt idx="1446">
                  <c:v>254860.83707521565</c:v>
                </c:pt>
                <c:pt idx="1447">
                  <c:v>253849.03401437274</c:v>
                </c:pt>
                <c:pt idx="1448">
                  <c:v>251768.07185863011</c:v>
                </c:pt>
                <c:pt idx="1449">
                  <c:v>251696.55609707843</c:v>
                </c:pt>
                <c:pt idx="1450">
                  <c:v>252389.22893755732</c:v>
                </c:pt>
                <c:pt idx="1451">
                  <c:v>252792.17633790735</c:v>
                </c:pt>
                <c:pt idx="1452">
                  <c:v>252551.69519346918</c:v>
                </c:pt>
                <c:pt idx="1453">
                  <c:v>252041.60974333243</c:v>
                </c:pt>
                <c:pt idx="1454">
                  <c:v>253649.0059453377</c:v>
                </c:pt>
                <c:pt idx="1455">
                  <c:v>253489.08024512426</c:v>
                </c:pt>
                <c:pt idx="1456">
                  <c:v>253141.02185015482</c:v>
                </c:pt>
                <c:pt idx="1457">
                  <c:v>252806.69907459407</c:v>
                </c:pt>
                <c:pt idx="1458">
                  <c:v>252832.20959503297</c:v>
                </c:pt>
                <c:pt idx="1459">
                  <c:v>252138.00655681116</c:v>
                </c:pt>
                <c:pt idx="1460">
                  <c:v>253696.54701151923</c:v>
                </c:pt>
                <c:pt idx="1461">
                  <c:v>251653.83488574787</c:v>
                </c:pt>
                <c:pt idx="1462">
                  <c:v>253275.54207483662</c:v>
                </c:pt>
                <c:pt idx="1463">
                  <c:v>252507.48226357496</c:v>
                </c:pt>
                <c:pt idx="1464">
                  <c:v>254634.0867435945</c:v>
                </c:pt>
                <c:pt idx="1465">
                  <c:v>252967.80981824183</c:v>
                </c:pt>
                <c:pt idx="1466">
                  <c:v>253891.08119535662</c:v>
                </c:pt>
                <c:pt idx="1467">
                  <c:v>251672.38527027945</c:v>
                </c:pt>
                <c:pt idx="1468">
                  <c:v>253005.62831335099</c:v>
                </c:pt>
                <c:pt idx="1469">
                  <c:v>252958.57987616083</c:v>
                </c:pt>
                <c:pt idx="1470">
                  <c:v>250142.05247904992</c:v>
                </c:pt>
                <c:pt idx="1471">
                  <c:v>253557.41845195825</c:v>
                </c:pt>
                <c:pt idx="1472">
                  <c:v>253109.5230461836</c:v>
                </c:pt>
                <c:pt idx="1473">
                  <c:v>254739.61749150493</c:v>
                </c:pt>
                <c:pt idx="1474">
                  <c:v>252741.26040201279</c:v>
                </c:pt>
                <c:pt idx="1475">
                  <c:v>254561.56507929679</c:v>
                </c:pt>
                <c:pt idx="1476">
                  <c:v>253880.22294994761</c:v>
                </c:pt>
                <c:pt idx="1477">
                  <c:v>252915.21450305582</c:v>
                </c:pt>
                <c:pt idx="1478">
                  <c:v>253950.67647771109</c:v>
                </c:pt>
                <c:pt idx="1479">
                  <c:v>252529.12451925402</c:v>
                </c:pt>
                <c:pt idx="1480">
                  <c:v>253188.07164015537</c:v>
                </c:pt>
                <c:pt idx="1481">
                  <c:v>253379.90985161782</c:v>
                </c:pt>
                <c:pt idx="1482">
                  <c:v>252141.46856598457</c:v>
                </c:pt>
                <c:pt idx="1483">
                  <c:v>253410.20092859663</c:v>
                </c:pt>
                <c:pt idx="1484">
                  <c:v>252592.26320979357</c:v>
                </c:pt>
                <c:pt idx="1485">
                  <c:v>254194.77652366602</c:v>
                </c:pt>
                <c:pt idx="1486">
                  <c:v>253739.68620305465</c:v>
                </c:pt>
                <c:pt idx="1487">
                  <c:v>253162.04695579901</c:v>
                </c:pt>
                <c:pt idx="1488">
                  <c:v>253854.09450149426</c:v>
                </c:pt>
                <c:pt idx="1489">
                  <c:v>253979.93168706365</c:v>
                </c:pt>
                <c:pt idx="1490">
                  <c:v>252757.20438200649</c:v>
                </c:pt>
                <c:pt idx="1491">
                  <c:v>252716.8227629124</c:v>
                </c:pt>
                <c:pt idx="1492">
                  <c:v>252891.34935012198</c:v>
                </c:pt>
                <c:pt idx="1493">
                  <c:v>252877.29588272588</c:v>
                </c:pt>
                <c:pt idx="1494">
                  <c:v>253331.04519356368</c:v>
                </c:pt>
                <c:pt idx="1495">
                  <c:v>252701.52308422638</c:v>
                </c:pt>
                <c:pt idx="1496">
                  <c:v>253589.81688743373</c:v>
                </c:pt>
                <c:pt idx="1497">
                  <c:v>255119.84966132697</c:v>
                </c:pt>
                <c:pt idx="1498">
                  <c:v>253555.14232606176</c:v>
                </c:pt>
                <c:pt idx="1499">
                  <c:v>252969.91365197868</c:v>
                </c:pt>
                <c:pt idx="1500">
                  <c:v>253476.69490941742</c:v>
                </c:pt>
                <c:pt idx="1501">
                  <c:v>253616.7126812186</c:v>
                </c:pt>
                <c:pt idx="1502">
                  <c:v>253270.90839397276</c:v>
                </c:pt>
                <c:pt idx="1503">
                  <c:v>253959.58284926962</c:v>
                </c:pt>
                <c:pt idx="1504">
                  <c:v>252798.78684869976</c:v>
                </c:pt>
                <c:pt idx="1505">
                  <c:v>254171.57262539089</c:v>
                </c:pt>
                <c:pt idx="1506">
                  <c:v>254427.85140538478</c:v>
                </c:pt>
                <c:pt idx="1507">
                  <c:v>252556.52697802862</c:v>
                </c:pt>
                <c:pt idx="1508">
                  <c:v>253981.06420741335</c:v>
                </c:pt>
                <c:pt idx="1509">
                  <c:v>254629.08030137862</c:v>
                </c:pt>
                <c:pt idx="1510">
                  <c:v>253417.78621776501</c:v>
                </c:pt>
                <c:pt idx="1511">
                  <c:v>252390.88119566318</c:v>
                </c:pt>
                <c:pt idx="1512">
                  <c:v>251715.70900541276</c:v>
                </c:pt>
                <c:pt idx="1513">
                  <c:v>253168.70864898991</c:v>
                </c:pt>
                <c:pt idx="1514">
                  <c:v>251904.12328345873</c:v>
                </c:pt>
                <c:pt idx="1515">
                  <c:v>252204.45049829665</c:v>
                </c:pt>
                <c:pt idx="1516">
                  <c:v>252534.75281384322</c:v>
                </c:pt>
                <c:pt idx="1517">
                  <c:v>253181.67087543913</c:v>
                </c:pt>
                <c:pt idx="1518">
                  <c:v>253842.95079717491</c:v>
                </c:pt>
                <c:pt idx="1519">
                  <c:v>252862.31134939028</c:v>
                </c:pt>
                <c:pt idx="1520">
                  <c:v>253070.46739617613</c:v>
                </c:pt>
                <c:pt idx="1521">
                  <c:v>251593.24470810749</c:v>
                </c:pt>
                <c:pt idx="1522">
                  <c:v>251589.49962376815</c:v>
                </c:pt>
                <c:pt idx="1523">
                  <c:v>253074.27275126599</c:v>
                </c:pt>
                <c:pt idx="1524">
                  <c:v>251565.59145469157</c:v>
                </c:pt>
                <c:pt idx="1525">
                  <c:v>251038.7018481346</c:v>
                </c:pt>
                <c:pt idx="1526">
                  <c:v>252335.46332693566</c:v>
                </c:pt>
                <c:pt idx="1527">
                  <c:v>251589.48919268537</c:v>
                </c:pt>
                <c:pt idx="1528">
                  <c:v>251648.25602822335</c:v>
                </c:pt>
                <c:pt idx="1529">
                  <c:v>251744.57244764027</c:v>
                </c:pt>
                <c:pt idx="1530">
                  <c:v>253585.76427729617</c:v>
                </c:pt>
                <c:pt idx="1531">
                  <c:v>251764.85961917107</c:v>
                </c:pt>
                <c:pt idx="1532">
                  <c:v>251512.05929344156</c:v>
                </c:pt>
                <c:pt idx="1533">
                  <c:v>252395.26957044855</c:v>
                </c:pt>
                <c:pt idx="1534">
                  <c:v>252912.37718928172</c:v>
                </c:pt>
                <c:pt idx="1535">
                  <c:v>253125.87826403163</c:v>
                </c:pt>
                <c:pt idx="1536">
                  <c:v>254706.16734628892</c:v>
                </c:pt>
                <c:pt idx="1537">
                  <c:v>252788.37726889324</c:v>
                </c:pt>
                <c:pt idx="1538">
                  <c:v>250770.09562627724</c:v>
                </c:pt>
                <c:pt idx="1539">
                  <c:v>252430.9949529951</c:v>
                </c:pt>
                <c:pt idx="1540">
                  <c:v>251743.94018107763</c:v>
                </c:pt>
                <c:pt idx="1541">
                  <c:v>252010.86492461446</c:v>
                </c:pt>
                <c:pt idx="1542">
                  <c:v>251806.25357894623</c:v>
                </c:pt>
                <c:pt idx="1543">
                  <c:v>253344.4928831635</c:v>
                </c:pt>
                <c:pt idx="1544">
                  <c:v>252503.96957635597</c:v>
                </c:pt>
                <c:pt idx="1545">
                  <c:v>252348.57039761456</c:v>
                </c:pt>
                <c:pt idx="1546">
                  <c:v>252248.95330294492</c:v>
                </c:pt>
                <c:pt idx="1547">
                  <c:v>252521.16572872255</c:v>
                </c:pt>
                <c:pt idx="1548">
                  <c:v>252572.24453108298</c:v>
                </c:pt>
                <c:pt idx="1549">
                  <c:v>251626.45535536684</c:v>
                </c:pt>
                <c:pt idx="1550">
                  <c:v>252606.94275316369</c:v>
                </c:pt>
                <c:pt idx="1551">
                  <c:v>252410.54658856423</c:v>
                </c:pt>
                <c:pt idx="1552">
                  <c:v>252189.98563190902</c:v>
                </c:pt>
                <c:pt idx="1553">
                  <c:v>250558.42396603772</c:v>
                </c:pt>
                <c:pt idx="1554">
                  <c:v>251718.09208004098</c:v>
                </c:pt>
                <c:pt idx="1555">
                  <c:v>252073.9292348366</c:v>
                </c:pt>
                <c:pt idx="1556">
                  <c:v>252196.0413506921</c:v>
                </c:pt>
                <c:pt idx="1557">
                  <c:v>253673.38721368878</c:v>
                </c:pt>
                <c:pt idx="1558">
                  <c:v>252136.53715666762</c:v>
                </c:pt>
                <c:pt idx="1559">
                  <c:v>252259.48338746821</c:v>
                </c:pt>
                <c:pt idx="1560">
                  <c:v>253120.29233268122</c:v>
                </c:pt>
                <c:pt idx="1561">
                  <c:v>253767.19838764719</c:v>
                </c:pt>
                <c:pt idx="1562">
                  <c:v>251097.15860395582</c:v>
                </c:pt>
                <c:pt idx="1563">
                  <c:v>252552.46775982168</c:v>
                </c:pt>
                <c:pt idx="1564">
                  <c:v>252576.91136588814</c:v>
                </c:pt>
                <c:pt idx="1565">
                  <c:v>252082.52247556482</c:v>
                </c:pt>
                <c:pt idx="1566">
                  <c:v>253122.99251544147</c:v>
                </c:pt>
                <c:pt idx="1567">
                  <c:v>252010.55588085868</c:v>
                </c:pt>
                <c:pt idx="1568">
                  <c:v>253133.47431090701</c:v>
                </c:pt>
                <c:pt idx="1569">
                  <c:v>252924.33766967614</c:v>
                </c:pt>
                <c:pt idx="1570">
                  <c:v>252674.14988375703</c:v>
                </c:pt>
                <c:pt idx="1571">
                  <c:v>253431.15109216134</c:v>
                </c:pt>
                <c:pt idx="1572">
                  <c:v>252739.71655265556</c:v>
                </c:pt>
                <c:pt idx="1573">
                  <c:v>252591.78171072816</c:v>
                </c:pt>
                <c:pt idx="1574">
                  <c:v>252901.43252421977</c:v>
                </c:pt>
                <c:pt idx="1575">
                  <c:v>253699.51276347006</c:v>
                </c:pt>
                <c:pt idx="1576">
                  <c:v>253476.42479256963</c:v>
                </c:pt>
                <c:pt idx="1577">
                  <c:v>252238.41472560907</c:v>
                </c:pt>
                <c:pt idx="1578">
                  <c:v>251412.96305167806</c:v>
                </c:pt>
                <c:pt idx="1579">
                  <c:v>254105.17135361719</c:v>
                </c:pt>
                <c:pt idx="1580">
                  <c:v>253800.80326197756</c:v>
                </c:pt>
                <c:pt idx="1581">
                  <c:v>253502.6558014132</c:v>
                </c:pt>
                <c:pt idx="1582">
                  <c:v>252428.21525273568</c:v>
                </c:pt>
                <c:pt idx="1583">
                  <c:v>252042.3566362859</c:v>
                </c:pt>
                <c:pt idx="1584">
                  <c:v>252621.72840990353</c:v>
                </c:pt>
                <c:pt idx="1585">
                  <c:v>251849.75637517916</c:v>
                </c:pt>
                <c:pt idx="1586">
                  <c:v>252312.08117745339</c:v>
                </c:pt>
                <c:pt idx="1587">
                  <c:v>251767.55830581591</c:v>
                </c:pt>
                <c:pt idx="1588">
                  <c:v>250032.96315733861</c:v>
                </c:pt>
                <c:pt idx="1589">
                  <c:v>251837.36219235318</c:v>
                </c:pt>
                <c:pt idx="1590">
                  <c:v>252366.63627072363</c:v>
                </c:pt>
                <c:pt idx="1591">
                  <c:v>251629.83619403967</c:v>
                </c:pt>
                <c:pt idx="1592">
                  <c:v>252014.66510764186</c:v>
                </c:pt>
                <c:pt idx="1593">
                  <c:v>250808.02928187081</c:v>
                </c:pt>
                <c:pt idx="1594">
                  <c:v>250259.54201831619</c:v>
                </c:pt>
                <c:pt idx="1595">
                  <c:v>250736.00411856893</c:v>
                </c:pt>
                <c:pt idx="1596">
                  <c:v>251676.6558709722</c:v>
                </c:pt>
                <c:pt idx="1597">
                  <c:v>252218.89567203252</c:v>
                </c:pt>
                <c:pt idx="1598">
                  <c:v>251451.40521041685</c:v>
                </c:pt>
                <c:pt idx="1599">
                  <c:v>252174.18060021583</c:v>
                </c:pt>
                <c:pt idx="1600">
                  <c:v>252012.42108051913</c:v>
                </c:pt>
                <c:pt idx="1601">
                  <c:v>253369.09151541727</c:v>
                </c:pt>
                <c:pt idx="1602">
                  <c:v>253695.23098775093</c:v>
                </c:pt>
                <c:pt idx="1603">
                  <c:v>253564.92936160977</c:v>
                </c:pt>
                <c:pt idx="1604">
                  <c:v>251656.79212608439</c:v>
                </c:pt>
                <c:pt idx="1605">
                  <c:v>251743.66899768444</c:v>
                </c:pt>
                <c:pt idx="1606">
                  <c:v>251371.0637352998</c:v>
                </c:pt>
                <c:pt idx="1607">
                  <c:v>251802.66198704761</c:v>
                </c:pt>
                <c:pt idx="1608">
                  <c:v>252199.54971076877</c:v>
                </c:pt>
                <c:pt idx="1609">
                  <c:v>252114.05505180298</c:v>
                </c:pt>
                <c:pt idx="1610">
                  <c:v>253627.81865549082</c:v>
                </c:pt>
                <c:pt idx="1611">
                  <c:v>252720.0749171729</c:v>
                </c:pt>
                <c:pt idx="1612">
                  <c:v>252733.14416968884</c:v>
                </c:pt>
                <c:pt idx="1613">
                  <c:v>252182.74727029336</c:v>
                </c:pt>
                <c:pt idx="1614">
                  <c:v>252652.21991510564</c:v>
                </c:pt>
                <c:pt idx="1615">
                  <c:v>252807.63842426942</c:v>
                </c:pt>
                <c:pt idx="1616">
                  <c:v>252033.5614118744</c:v>
                </c:pt>
                <c:pt idx="1617">
                  <c:v>253294.03186701116</c:v>
                </c:pt>
                <c:pt idx="1618">
                  <c:v>251973.28418502028</c:v>
                </c:pt>
                <c:pt idx="1619">
                  <c:v>253408.79885499147</c:v>
                </c:pt>
                <c:pt idx="1620">
                  <c:v>252013.17355351563</c:v>
                </c:pt>
                <c:pt idx="1621">
                  <c:v>251174.23074709281</c:v>
                </c:pt>
                <c:pt idx="1622">
                  <c:v>252598.54822581884</c:v>
                </c:pt>
                <c:pt idx="1623">
                  <c:v>252527.19454411449</c:v>
                </c:pt>
                <c:pt idx="1624">
                  <c:v>251853.97440982037</c:v>
                </c:pt>
                <c:pt idx="1625">
                  <c:v>252064.7354995262</c:v>
                </c:pt>
                <c:pt idx="1626">
                  <c:v>252066.23955232254</c:v>
                </c:pt>
                <c:pt idx="1627">
                  <c:v>250517.06080729997</c:v>
                </c:pt>
                <c:pt idx="1628">
                  <c:v>251656.10553479823</c:v>
                </c:pt>
                <c:pt idx="1629">
                  <c:v>251695.42844265787</c:v>
                </c:pt>
                <c:pt idx="1630">
                  <c:v>252107.3715809226</c:v>
                </c:pt>
                <c:pt idx="1631">
                  <c:v>252246.23138506725</c:v>
                </c:pt>
                <c:pt idx="1632">
                  <c:v>252936.81474308996</c:v>
                </c:pt>
                <c:pt idx="1633">
                  <c:v>252485.21151908167</c:v>
                </c:pt>
                <c:pt idx="1634">
                  <c:v>250564.59751463201</c:v>
                </c:pt>
                <c:pt idx="1635">
                  <c:v>252142.35946883162</c:v>
                </c:pt>
                <c:pt idx="1636">
                  <c:v>251869.86068327105</c:v>
                </c:pt>
                <c:pt idx="1637">
                  <c:v>251902.08555329003</c:v>
                </c:pt>
                <c:pt idx="1638">
                  <c:v>252691.30586265135</c:v>
                </c:pt>
                <c:pt idx="1639">
                  <c:v>251790.23982936089</c:v>
                </c:pt>
                <c:pt idx="1640">
                  <c:v>250360.36235641755</c:v>
                </c:pt>
                <c:pt idx="1641">
                  <c:v>252940.81408916102</c:v>
                </c:pt>
                <c:pt idx="1642">
                  <c:v>253020.47786043191</c:v>
                </c:pt>
                <c:pt idx="1643">
                  <c:v>253281.1779093208</c:v>
                </c:pt>
                <c:pt idx="1644">
                  <c:v>252900.57050616737</c:v>
                </c:pt>
                <c:pt idx="1645">
                  <c:v>251258.4447338125</c:v>
                </c:pt>
                <c:pt idx="1646">
                  <c:v>251097.45132823859</c:v>
                </c:pt>
                <c:pt idx="1647">
                  <c:v>250085.90997797987</c:v>
                </c:pt>
                <c:pt idx="1648">
                  <c:v>252520.5456320364</c:v>
                </c:pt>
                <c:pt idx="1649">
                  <c:v>252818.81143574876</c:v>
                </c:pt>
                <c:pt idx="1650">
                  <c:v>252165.69959695669</c:v>
                </c:pt>
                <c:pt idx="1651">
                  <c:v>252457.24138600077</c:v>
                </c:pt>
                <c:pt idx="1652">
                  <c:v>251900.05401072156</c:v>
                </c:pt>
                <c:pt idx="1653">
                  <c:v>251680.10233520879</c:v>
                </c:pt>
                <c:pt idx="1654">
                  <c:v>251299.69106730301</c:v>
                </c:pt>
                <c:pt idx="1655">
                  <c:v>253399.6975569074</c:v>
                </c:pt>
                <c:pt idx="1656">
                  <c:v>252902.7968584309</c:v>
                </c:pt>
                <c:pt idx="1657">
                  <c:v>251127.47959732811</c:v>
                </c:pt>
                <c:pt idx="1658">
                  <c:v>252981.80438768986</c:v>
                </c:pt>
                <c:pt idx="1659">
                  <c:v>252487.06812485596</c:v>
                </c:pt>
                <c:pt idx="1660">
                  <c:v>251049.7395791669</c:v>
                </c:pt>
                <c:pt idx="1661">
                  <c:v>250712.09220846329</c:v>
                </c:pt>
                <c:pt idx="1662">
                  <c:v>252298.16900183485</c:v>
                </c:pt>
                <c:pt idx="1663">
                  <c:v>252895.64032337794</c:v>
                </c:pt>
                <c:pt idx="1664">
                  <c:v>251162.01707408429</c:v>
                </c:pt>
                <c:pt idx="1665">
                  <c:v>251194.7625811334</c:v>
                </c:pt>
                <c:pt idx="1666">
                  <c:v>250328.45889611499</c:v>
                </c:pt>
                <c:pt idx="1667">
                  <c:v>251905.62166436957</c:v>
                </c:pt>
                <c:pt idx="1668">
                  <c:v>251098.04387498775</c:v>
                </c:pt>
                <c:pt idx="1669">
                  <c:v>251462.16304830924</c:v>
                </c:pt>
                <c:pt idx="1670">
                  <c:v>251849.50264217495</c:v>
                </c:pt>
                <c:pt idx="1671">
                  <c:v>251354.47525337493</c:v>
                </c:pt>
                <c:pt idx="1672">
                  <c:v>252132.79481748102</c:v>
                </c:pt>
                <c:pt idx="1673">
                  <c:v>251364.45595689799</c:v>
                </c:pt>
                <c:pt idx="1674">
                  <c:v>251905.9508794664</c:v>
                </c:pt>
                <c:pt idx="1675">
                  <c:v>251926.63507427601</c:v>
                </c:pt>
                <c:pt idx="1676">
                  <c:v>252090.02028041738</c:v>
                </c:pt>
                <c:pt idx="1677">
                  <c:v>251073.36823698107</c:v>
                </c:pt>
                <c:pt idx="1678">
                  <c:v>250722.86646430686</c:v>
                </c:pt>
                <c:pt idx="1679">
                  <c:v>251872.66732648524</c:v>
                </c:pt>
                <c:pt idx="1680">
                  <c:v>251952.94128335427</c:v>
                </c:pt>
                <c:pt idx="1681">
                  <c:v>251438.21857560618</c:v>
                </c:pt>
                <c:pt idx="1682">
                  <c:v>251880.85715747741</c:v>
                </c:pt>
                <c:pt idx="1683">
                  <c:v>250412.85704930883</c:v>
                </c:pt>
                <c:pt idx="1684">
                  <c:v>252276.39014644019</c:v>
                </c:pt>
                <c:pt idx="1685">
                  <c:v>251425.55803171202</c:v>
                </c:pt>
                <c:pt idx="1686">
                  <c:v>252489.78260046494</c:v>
                </c:pt>
                <c:pt idx="1687">
                  <c:v>251362.44668553863</c:v>
                </c:pt>
                <c:pt idx="1688">
                  <c:v>250626.22469768848</c:v>
                </c:pt>
                <c:pt idx="1689">
                  <c:v>252705.17022574125</c:v>
                </c:pt>
                <c:pt idx="1690">
                  <c:v>252470.19204988237</c:v>
                </c:pt>
                <c:pt idx="1691">
                  <c:v>251533.88784670157</c:v>
                </c:pt>
                <c:pt idx="1692">
                  <c:v>250309.99201153943</c:v>
                </c:pt>
                <c:pt idx="1693">
                  <c:v>249969.60612723648</c:v>
                </c:pt>
                <c:pt idx="1694">
                  <c:v>253254.21068288252</c:v>
                </c:pt>
                <c:pt idx="1695">
                  <c:v>250278.90335506832</c:v>
                </c:pt>
                <c:pt idx="1696">
                  <c:v>251964.76875521717</c:v>
                </c:pt>
                <c:pt idx="1697">
                  <c:v>250989.85257078763</c:v>
                </c:pt>
                <c:pt idx="1698">
                  <c:v>251377.1222201646</c:v>
                </c:pt>
                <c:pt idx="1699">
                  <c:v>251205.76522368865</c:v>
                </c:pt>
                <c:pt idx="1700">
                  <c:v>253185.35191419948</c:v>
                </c:pt>
                <c:pt idx="1701">
                  <c:v>251468.01903078772</c:v>
                </c:pt>
                <c:pt idx="1702">
                  <c:v>252139.3447187939</c:v>
                </c:pt>
                <c:pt idx="1703">
                  <c:v>251409.44618605776</c:v>
                </c:pt>
                <c:pt idx="1704">
                  <c:v>251759.3156404199</c:v>
                </c:pt>
                <c:pt idx="1705">
                  <c:v>251456.82680547854</c:v>
                </c:pt>
                <c:pt idx="1706">
                  <c:v>251583.13073805842</c:v>
                </c:pt>
                <c:pt idx="1707">
                  <c:v>252835.87459375328</c:v>
                </c:pt>
                <c:pt idx="1708">
                  <c:v>250481.19120540391</c:v>
                </c:pt>
                <c:pt idx="1709">
                  <c:v>251315.94387460011</c:v>
                </c:pt>
                <c:pt idx="1710">
                  <c:v>251219.26934043242</c:v>
                </c:pt>
                <c:pt idx="1711">
                  <c:v>252321.96840449143</c:v>
                </c:pt>
                <c:pt idx="1712">
                  <c:v>251058.09186836681</c:v>
                </c:pt>
                <c:pt idx="1713">
                  <c:v>251997.1189682984</c:v>
                </c:pt>
                <c:pt idx="1714">
                  <c:v>250587.04442329713</c:v>
                </c:pt>
                <c:pt idx="1715">
                  <c:v>250323.83574537982</c:v>
                </c:pt>
                <c:pt idx="1716">
                  <c:v>249605.90701738626</c:v>
                </c:pt>
                <c:pt idx="1717">
                  <c:v>250170.01607215693</c:v>
                </c:pt>
                <c:pt idx="1718">
                  <c:v>251591.07699253244</c:v>
                </c:pt>
                <c:pt idx="1719">
                  <c:v>250705.25776760251</c:v>
                </c:pt>
                <c:pt idx="1720">
                  <c:v>251611.054511458</c:v>
                </c:pt>
                <c:pt idx="1721">
                  <c:v>251751.4699414807</c:v>
                </c:pt>
                <c:pt idx="1722">
                  <c:v>252070.16275186511</c:v>
                </c:pt>
                <c:pt idx="1723">
                  <c:v>250329.30752955165</c:v>
                </c:pt>
                <c:pt idx="1724">
                  <c:v>251360.28320113086</c:v>
                </c:pt>
                <c:pt idx="1725">
                  <c:v>251440.24994319252</c:v>
                </c:pt>
                <c:pt idx="1726">
                  <c:v>251062.19996357718</c:v>
                </c:pt>
                <c:pt idx="1727">
                  <c:v>251497.44578262541</c:v>
                </c:pt>
                <c:pt idx="1728">
                  <c:v>250673.32726442697</c:v>
                </c:pt>
                <c:pt idx="1729">
                  <c:v>251228.13349182237</c:v>
                </c:pt>
                <c:pt idx="1730">
                  <c:v>251868.46098099562</c:v>
                </c:pt>
                <c:pt idx="1731">
                  <c:v>250973.90973475302</c:v>
                </c:pt>
                <c:pt idx="1732">
                  <c:v>252694.90829512104</c:v>
                </c:pt>
                <c:pt idx="1733">
                  <c:v>252139.21058869048</c:v>
                </c:pt>
                <c:pt idx="1734">
                  <c:v>251171.94554205108</c:v>
                </c:pt>
                <c:pt idx="1735">
                  <c:v>251095.98036304343</c:v>
                </c:pt>
                <c:pt idx="1736">
                  <c:v>250701.38147825809</c:v>
                </c:pt>
                <c:pt idx="1737">
                  <c:v>251121.77000178475</c:v>
                </c:pt>
                <c:pt idx="1738">
                  <c:v>252574.47296167305</c:v>
                </c:pt>
                <c:pt idx="1739">
                  <c:v>251418.53949321731</c:v>
                </c:pt>
                <c:pt idx="1740">
                  <c:v>250661.83568159115</c:v>
                </c:pt>
                <c:pt idx="1741">
                  <c:v>252044.89279713432</c:v>
                </c:pt>
                <c:pt idx="1742">
                  <c:v>249611.42570393739</c:v>
                </c:pt>
                <c:pt idx="1743">
                  <c:v>249581.64535984091</c:v>
                </c:pt>
                <c:pt idx="1744">
                  <c:v>251874.57131643462</c:v>
                </c:pt>
                <c:pt idx="1745">
                  <c:v>251748.72703155936</c:v>
                </c:pt>
                <c:pt idx="1746">
                  <c:v>251214.60754488091</c:v>
                </c:pt>
                <c:pt idx="1747">
                  <c:v>252367.44159342881</c:v>
                </c:pt>
                <c:pt idx="1748">
                  <c:v>253105.1890552745</c:v>
                </c:pt>
                <c:pt idx="1749">
                  <c:v>251917.58041950845</c:v>
                </c:pt>
                <c:pt idx="1750">
                  <c:v>251697.1391439705</c:v>
                </c:pt>
                <c:pt idx="1751">
                  <c:v>250327.55665525116</c:v>
                </c:pt>
                <c:pt idx="1752">
                  <c:v>252066.59469244099</c:v>
                </c:pt>
                <c:pt idx="1753">
                  <c:v>250649.61655712978</c:v>
                </c:pt>
                <c:pt idx="1754">
                  <c:v>251222.83711340802</c:v>
                </c:pt>
                <c:pt idx="1755">
                  <c:v>250625.25535512087</c:v>
                </c:pt>
                <c:pt idx="1756">
                  <c:v>251359.28742340539</c:v>
                </c:pt>
                <c:pt idx="1757">
                  <c:v>251186.36980679614</c:v>
                </c:pt>
                <c:pt idx="1758">
                  <c:v>250988.34627563393</c:v>
                </c:pt>
                <c:pt idx="1759">
                  <c:v>251056.7402877585</c:v>
                </c:pt>
                <c:pt idx="1760">
                  <c:v>250459.23155101045</c:v>
                </c:pt>
                <c:pt idx="1761">
                  <c:v>250986.16774198032</c:v>
                </c:pt>
                <c:pt idx="1762">
                  <c:v>250565.56059975782</c:v>
                </c:pt>
                <c:pt idx="1763">
                  <c:v>250421.18259802781</c:v>
                </c:pt>
                <c:pt idx="1764">
                  <c:v>251481.15682446715</c:v>
                </c:pt>
                <c:pt idx="1765">
                  <c:v>251707.70105998171</c:v>
                </c:pt>
                <c:pt idx="1766">
                  <c:v>250946.57313741124</c:v>
                </c:pt>
                <c:pt idx="1767">
                  <c:v>250649.89026459627</c:v>
                </c:pt>
                <c:pt idx="1768">
                  <c:v>252386.06652437733</c:v>
                </c:pt>
                <c:pt idx="1769">
                  <c:v>250259.39881209427</c:v>
                </c:pt>
                <c:pt idx="1770">
                  <c:v>250632.24261683782</c:v>
                </c:pt>
                <c:pt idx="1771">
                  <c:v>250517.55795438317</c:v>
                </c:pt>
                <c:pt idx="1772">
                  <c:v>249808.98345319415</c:v>
                </c:pt>
                <c:pt idx="1773">
                  <c:v>249466.17443629852</c:v>
                </c:pt>
                <c:pt idx="1774">
                  <c:v>250349.99420528678</c:v>
                </c:pt>
                <c:pt idx="1775">
                  <c:v>252476.51309299879</c:v>
                </c:pt>
                <c:pt idx="1776">
                  <c:v>250203.24674477498</c:v>
                </c:pt>
                <c:pt idx="1777">
                  <c:v>251662.83971220601</c:v>
                </c:pt>
                <c:pt idx="1778">
                  <c:v>252016.12404688157</c:v>
                </c:pt>
                <c:pt idx="1779">
                  <c:v>250805.20914414225</c:v>
                </c:pt>
                <c:pt idx="1780">
                  <c:v>250589.30506681968</c:v>
                </c:pt>
                <c:pt idx="1781">
                  <c:v>249320.70269298085</c:v>
                </c:pt>
                <c:pt idx="1782">
                  <c:v>251054.39333024391</c:v>
                </c:pt>
                <c:pt idx="1783">
                  <c:v>250582.30668644959</c:v>
                </c:pt>
                <c:pt idx="1784">
                  <c:v>249953.45840693775</c:v>
                </c:pt>
                <c:pt idx="1785">
                  <c:v>250826.57116829883</c:v>
                </c:pt>
                <c:pt idx="1786">
                  <c:v>250769.81295962346</c:v>
                </c:pt>
                <c:pt idx="1787">
                  <c:v>249826.17598875141</c:v>
                </c:pt>
                <c:pt idx="1788">
                  <c:v>251687.33129757803</c:v>
                </c:pt>
                <c:pt idx="1789">
                  <c:v>251137.67905601207</c:v>
                </c:pt>
                <c:pt idx="1790">
                  <c:v>251403.56608201691</c:v>
                </c:pt>
                <c:pt idx="1791">
                  <c:v>251483.04317718232</c:v>
                </c:pt>
                <c:pt idx="1792">
                  <c:v>251543.30176809887</c:v>
                </c:pt>
                <c:pt idx="1793">
                  <c:v>252077.26765635709</c:v>
                </c:pt>
                <c:pt idx="1794">
                  <c:v>249499.15961229676</c:v>
                </c:pt>
                <c:pt idx="1795">
                  <c:v>250937.64171875868</c:v>
                </c:pt>
                <c:pt idx="1796">
                  <c:v>249945.55693395284</c:v>
                </c:pt>
                <c:pt idx="1797">
                  <c:v>248713.49675137646</c:v>
                </c:pt>
                <c:pt idx="1798">
                  <c:v>249849.2259990891</c:v>
                </c:pt>
                <c:pt idx="1799">
                  <c:v>250816.00250993125</c:v>
                </c:pt>
                <c:pt idx="1800">
                  <c:v>251105.92396049271</c:v>
                </c:pt>
                <c:pt idx="1801">
                  <c:v>250834.25208986408</c:v>
                </c:pt>
                <c:pt idx="1802">
                  <c:v>250710.23301213584</c:v>
                </c:pt>
                <c:pt idx="1803">
                  <c:v>250570.96440389779</c:v>
                </c:pt>
                <c:pt idx="1804">
                  <c:v>251112.18456674044</c:v>
                </c:pt>
                <c:pt idx="1805">
                  <c:v>249815.7286925574</c:v>
                </c:pt>
                <c:pt idx="1806">
                  <c:v>251302.85615119481</c:v>
                </c:pt>
                <c:pt idx="1807">
                  <c:v>250583.37478567974</c:v>
                </c:pt>
                <c:pt idx="1808">
                  <c:v>250618.8471163529</c:v>
                </c:pt>
                <c:pt idx="1809">
                  <c:v>250270.23019480414</c:v>
                </c:pt>
                <c:pt idx="1810">
                  <c:v>251107.90294762398</c:v>
                </c:pt>
                <c:pt idx="1811">
                  <c:v>251015.27945765294</c:v>
                </c:pt>
                <c:pt idx="1812">
                  <c:v>248725.33630773085</c:v>
                </c:pt>
                <c:pt idx="1813">
                  <c:v>250264.62357428914</c:v>
                </c:pt>
                <c:pt idx="1814">
                  <c:v>251482.20132681739</c:v>
                </c:pt>
                <c:pt idx="1815">
                  <c:v>249843.19776166207</c:v>
                </c:pt>
                <c:pt idx="1816">
                  <c:v>250628.23008666295</c:v>
                </c:pt>
                <c:pt idx="1817">
                  <c:v>250145.32175966058</c:v>
                </c:pt>
                <c:pt idx="1818">
                  <c:v>251253.30873849551</c:v>
                </c:pt>
                <c:pt idx="1819">
                  <c:v>251277.41760600754</c:v>
                </c:pt>
                <c:pt idx="1820">
                  <c:v>251330.69135128739</c:v>
                </c:pt>
                <c:pt idx="1821">
                  <c:v>250668.27384130532</c:v>
                </c:pt>
                <c:pt idx="1822">
                  <c:v>250106.46725194115</c:v>
                </c:pt>
                <c:pt idx="1823">
                  <c:v>250234.2982576116</c:v>
                </c:pt>
                <c:pt idx="1824">
                  <c:v>249303.50125365719</c:v>
                </c:pt>
                <c:pt idx="1825">
                  <c:v>250919.46688541776</c:v>
                </c:pt>
                <c:pt idx="1826">
                  <c:v>250273.19126698378</c:v>
                </c:pt>
                <c:pt idx="1827">
                  <c:v>251205.49473119585</c:v>
                </c:pt>
                <c:pt idx="1828">
                  <c:v>250585.70151714375</c:v>
                </c:pt>
                <c:pt idx="1829">
                  <c:v>251076.42883266797</c:v>
                </c:pt>
                <c:pt idx="1830">
                  <c:v>251068.05496504944</c:v>
                </c:pt>
                <c:pt idx="1831">
                  <c:v>250727.17496826267</c:v>
                </c:pt>
                <c:pt idx="1832">
                  <c:v>251233.79993706901</c:v>
                </c:pt>
                <c:pt idx="1833">
                  <c:v>250586.65254805921</c:v>
                </c:pt>
                <c:pt idx="1834">
                  <c:v>249416.03750907312</c:v>
                </c:pt>
                <c:pt idx="1835">
                  <c:v>249311.81812170125</c:v>
                </c:pt>
                <c:pt idx="1836">
                  <c:v>248453.95143753412</c:v>
                </c:pt>
                <c:pt idx="1837">
                  <c:v>248919.19138316155</c:v>
                </c:pt>
                <c:pt idx="1838">
                  <c:v>249670.3264421265</c:v>
                </c:pt>
                <c:pt idx="1839">
                  <c:v>251005.58830709854</c:v>
                </c:pt>
                <c:pt idx="1840">
                  <c:v>250115.62873788262</c:v>
                </c:pt>
                <c:pt idx="1841">
                  <c:v>250892.35009856854</c:v>
                </c:pt>
                <c:pt idx="1842">
                  <c:v>250718.63131574684</c:v>
                </c:pt>
                <c:pt idx="1843">
                  <c:v>251094.90600350802</c:v>
                </c:pt>
                <c:pt idx="1844">
                  <c:v>250234.76402594193</c:v>
                </c:pt>
                <c:pt idx="1845">
                  <c:v>249373.69368463929</c:v>
                </c:pt>
                <c:pt idx="1846">
                  <c:v>249647.76475290599</c:v>
                </c:pt>
                <c:pt idx="1847">
                  <c:v>249803.01353135359</c:v>
                </c:pt>
                <c:pt idx="1848">
                  <c:v>249821.31447583146</c:v>
                </c:pt>
                <c:pt idx="1849">
                  <c:v>249796.55041918004</c:v>
                </c:pt>
                <c:pt idx="1850">
                  <c:v>250540.65497548922</c:v>
                </c:pt>
                <c:pt idx="1851">
                  <c:v>249777.64379009951</c:v>
                </c:pt>
                <c:pt idx="1852">
                  <c:v>249119.77469585143</c:v>
                </c:pt>
                <c:pt idx="1853">
                  <c:v>250828.01255683482</c:v>
                </c:pt>
                <c:pt idx="1854">
                  <c:v>249331.38864339018</c:v>
                </c:pt>
                <c:pt idx="1855">
                  <c:v>249611.62511701114</c:v>
                </c:pt>
                <c:pt idx="1856">
                  <c:v>250164.64100189973</c:v>
                </c:pt>
                <c:pt idx="1857">
                  <c:v>249186.47095462709</c:v>
                </c:pt>
                <c:pt idx="1858">
                  <c:v>249848.95483928389</c:v>
                </c:pt>
                <c:pt idx="1859">
                  <c:v>250794.70595746004</c:v>
                </c:pt>
                <c:pt idx="1860">
                  <c:v>250483.67745449604</c:v>
                </c:pt>
                <c:pt idx="1861">
                  <c:v>250014.92013198236</c:v>
                </c:pt>
                <c:pt idx="1862">
                  <c:v>251005.5668227589</c:v>
                </c:pt>
                <c:pt idx="1863">
                  <c:v>250740.99597755549</c:v>
                </c:pt>
                <c:pt idx="1864">
                  <c:v>249465.10701082088</c:v>
                </c:pt>
                <c:pt idx="1865">
                  <c:v>250076.63383714392</c:v>
                </c:pt>
                <c:pt idx="1866">
                  <c:v>250227.27960186443</c:v>
                </c:pt>
                <c:pt idx="1867">
                  <c:v>250095.93495032296</c:v>
                </c:pt>
                <c:pt idx="1868">
                  <c:v>249724.74052785995</c:v>
                </c:pt>
                <c:pt idx="1869">
                  <c:v>249708.95026106533</c:v>
                </c:pt>
                <c:pt idx="1870">
                  <c:v>249483.05245152977</c:v>
                </c:pt>
                <c:pt idx="1871">
                  <c:v>250154.93340147019</c:v>
                </c:pt>
                <c:pt idx="1872">
                  <c:v>250497.09010357913</c:v>
                </c:pt>
                <c:pt idx="1873">
                  <c:v>249475.94791771396</c:v>
                </c:pt>
                <c:pt idx="1874">
                  <c:v>250211.74123921513</c:v>
                </c:pt>
                <c:pt idx="1875">
                  <c:v>250685.45446342253</c:v>
                </c:pt>
                <c:pt idx="1876">
                  <c:v>250790.19307942662</c:v>
                </c:pt>
                <c:pt idx="1877">
                  <c:v>249742.81257631799</c:v>
                </c:pt>
                <c:pt idx="1878">
                  <c:v>251341.41844318644</c:v>
                </c:pt>
                <c:pt idx="1879">
                  <c:v>249486.57710662246</c:v>
                </c:pt>
                <c:pt idx="1880">
                  <c:v>251113.79991240791</c:v>
                </c:pt>
                <c:pt idx="1881">
                  <c:v>250783.42360982145</c:v>
                </c:pt>
                <c:pt idx="1882">
                  <c:v>249409.86969606933</c:v>
                </c:pt>
                <c:pt idx="1883">
                  <c:v>250384.43116024235</c:v>
                </c:pt>
                <c:pt idx="1884">
                  <c:v>250733.6080226803</c:v>
                </c:pt>
                <c:pt idx="1885">
                  <c:v>250139.7635849737</c:v>
                </c:pt>
                <c:pt idx="1886">
                  <c:v>250105.30411746306</c:v>
                </c:pt>
                <c:pt idx="1887">
                  <c:v>250084.31948423828</c:v>
                </c:pt>
                <c:pt idx="1888">
                  <c:v>248953.69216329145</c:v>
                </c:pt>
                <c:pt idx="1889">
                  <c:v>249185.81351444975</c:v>
                </c:pt>
                <c:pt idx="1890">
                  <c:v>249613.86288591134</c:v>
                </c:pt>
                <c:pt idx="1891">
                  <c:v>250759.95748551603</c:v>
                </c:pt>
                <c:pt idx="1892">
                  <c:v>251589.01530235432</c:v>
                </c:pt>
                <c:pt idx="1893">
                  <c:v>249830.79416926674</c:v>
                </c:pt>
                <c:pt idx="1894">
                  <c:v>250813.37613784312</c:v>
                </c:pt>
                <c:pt idx="1895">
                  <c:v>250259.64404092424</c:v>
                </c:pt>
                <c:pt idx="1896">
                  <c:v>249367.82023846335</c:v>
                </c:pt>
                <c:pt idx="1897">
                  <c:v>249492.5030450832</c:v>
                </c:pt>
                <c:pt idx="1898">
                  <c:v>250723.91481597454</c:v>
                </c:pt>
                <c:pt idx="1899">
                  <c:v>249654.20010272783</c:v>
                </c:pt>
                <c:pt idx="1900">
                  <c:v>248857.92142568299</c:v>
                </c:pt>
                <c:pt idx="1901">
                  <c:v>248649.4459926805</c:v>
                </c:pt>
                <c:pt idx="1902">
                  <c:v>249696.98085531086</c:v>
                </c:pt>
                <c:pt idx="1903">
                  <c:v>249854.43619016392</c:v>
                </c:pt>
                <c:pt idx="1904">
                  <c:v>249369.2729550802</c:v>
                </c:pt>
                <c:pt idx="1905">
                  <c:v>249680.7018339551</c:v>
                </c:pt>
                <c:pt idx="1906">
                  <c:v>249571.59839974315</c:v>
                </c:pt>
                <c:pt idx="1907">
                  <c:v>248996.68895661118</c:v>
                </c:pt>
                <c:pt idx="1908">
                  <c:v>250104.23914989992</c:v>
                </c:pt>
                <c:pt idx="1909">
                  <c:v>248552.70603119925</c:v>
                </c:pt>
                <c:pt idx="1910">
                  <c:v>248920.27321459964</c:v>
                </c:pt>
                <c:pt idx="1911">
                  <c:v>249522.45634544163</c:v>
                </c:pt>
                <c:pt idx="1912">
                  <c:v>249470.43513156506</c:v>
                </c:pt>
                <c:pt idx="1913">
                  <c:v>249517.41248204978</c:v>
                </c:pt>
                <c:pt idx="1914">
                  <c:v>250682.76389445059</c:v>
                </c:pt>
                <c:pt idx="1915">
                  <c:v>250510.11414815029</c:v>
                </c:pt>
                <c:pt idx="1916">
                  <c:v>249851.70545098867</c:v>
                </c:pt>
                <c:pt idx="1917">
                  <c:v>250178.44016705634</c:v>
                </c:pt>
                <c:pt idx="1918">
                  <c:v>249419.90034794371</c:v>
                </c:pt>
                <c:pt idx="1919">
                  <c:v>248482.54304524069</c:v>
                </c:pt>
                <c:pt idx="1920">
                  <c:v>250122.68077928803</c:v>
                </c:pt>
                <c:pt idx="1921">
                  <c:v>250356.75868410082</c:v>
                </c:pt>
                <c:pt idx="1922">
                  <c:v>249823.94905733113</c:v>
                </c:pt>
                <c:pt idx="1923">
                  <c:v>249746.91577832855</c:v>
                </c:pt>
                <c:pt idx="1924">
                  <c:v>250095.11199243358</c:v>
                </c:pt>
                <c:pt idx="1925">
                  <c:v>250203.72131373608</c:v>
                </c:pt>
                <c:pt idx="1926">
                  <c:v>249992.63829382652</c:v>
                </c:pt>
                <c:pt idx="1927">
                  <c:v>251175.80826554543</c:v>
                </c:pt>
                <c:pt idx="1928">
                  <c:v>250323.23124923272</c:v>
                </c:pt>
                <c:pt idx="1929">
                  <c:v>250646.3955464788</c:v>
                </c:pt>
                <c:pt idx="1930">
                  <c:v>250554.22680186815</c:v>
                </c:pt>
                <c:pt idx="1931">
                  <c:v>249590.99879188024</c:v>
                </c:pt>
                <c:pt idx="1932">
                  <c:v>249302.39887521797</c:v>
                </c:pt>
                <c:pt idx="1933">
                  <c:v>249179.94660347202</c:v>
                </c:pt>
                <c:pt idx="1934">
                  <c:v>249281.72012198227</c:v>
                </c:pt>
                <c:pt idx="1935">
                  <c:v>249103.65304483921</c:v>
                </c:pt>
                <c:pt idx="1936">
                  <c:v>248454.45242363337</c:v>
                </c:pt>
                <c:pt idx="1937">
                  <c:v>248243.05577870458</c:v>
                </c:pt>
                <c:pt idx="1938">
                  <c:v>249884.71301029591</c:v>
                </c:pt>
                <c:pt idx="1939">
                  <c:v>249953.83063353872</c:v>
                </c:pt>
                <c:pt idx="1940">
                  <c:v>249147.07260657608</c:v>
                </c:pt>
                <c:pt idx="1941">
                  <c:v>248833.0639497478</c:v>
                </c:pt>
                <c:pt idx="1942">
                  <c:v>249177.53905839435</c:v>
                </c:pt>
                <c:pt idx="1943">
                  <c:v>249908.16982785627</c:v>
                </c:pt>
                <c:pt idx="1944">
                  <c:v>249502.0500284734</c:v>
                </c:pt>
                <c:pt idx="1945">
                  <c:v>250399.5585868365</c:v>
                </c:pt>
                <c:pt idx="1946">
                  <c:v>248236.39465859797</c:v>
                </c:pt>
                <c:pt idx="1947">
                  <c:v>249980.28499803832</c:v>
                </c:pt>
                <c:pt idx="1948">
                  <c:v>249250.2178187414</c:v>
                </c:pt>
                <c:pt idx="1949">
                  <c:v>249223.3142347977</c:v>
                </c:pt>
                <c:pt idx="1950">
                  <c:v>249624.59379779708</c:v>
                </c:pt>
                <c:pt idx="1951">
                  <c:v>248513.39246722477</c:v>
                </c:pt>
                <c:pt idx="1952">
                  <c:v>248053.29230289487</c:v>
                </c:pt>
                <c:pt idx="1953">
                  <c:v>248358.04724126565</c:v>
                </c:pt>
                <c:pt idx="1954">
                  <c:v>250055.3526250459</c:v>
                </c:pt>
                <c:pt idx="1955">
                  <c:v>248942.37641067928</c:v>
                </c:pt>
                <c:pt idx="1956">
                  <c:v>248314.65387417449</c:v>
                </c:pt>
                <c:pt idx="1957">
                  <c:v>248796.54827994911</c:v>
                </c:pt>
                <c:pt idx="1958">
                  <c:v>249522.86825196221</c:v>
                </c:pt>
                <c:pt idx="1959">
                  <c:v>248896.13725792195</c:v>
                </c:pt>
                <c:pt idx="1960">
                  <c:v>249693.48423428723</c:v>
                </c:pt>
                <c:pt idx="1961">
                  <c:v>249083.89358626684</c:v>
                </c:pt>
                <c:pt idx="1962">
                  <c:v>249093.62706281903</c:v>
                </c:pt>
                <c:pt idx="1963">
                  <c:v>249452.87218763461</c:v>
                </c:pt>
                <c:pt idx="1964">
                  <c:v>249752.61338343206</c:v>
                </c:pt>
                <c:pt idx="1965">
                  <c:v>248416.32723192259</c:v>
                </c:pt>
                <c:pt idx="1966">
                  <c:v>249722.36532581449</c:v>
                </c:pt>
                <c:pt idx="1967">
                  <c:v>250404.83316406654</c:v>
                </c:pt>
                <c:pt idx="1968">
                  <c:v>248608.92999563759</c:v>
                </c:pt>
                <c:pt idx="1969">
                  <c:v>248817.08163198587</c:v>
                </c:pt>
                <c:pt idx="1970">
                  <c:v>249394.71388457043</c:v>
                </c:pt>
                <c:pt idx="1971">
                  <c:v>249155.58853145974</c:v>
                </c:pt>
                <c:pt idx="1972">
                  <c:v>248109.17429906983</c:v>
                </c:pt>
                <c:pt idx="1973">
                  <c:v>249885.38530478612</c:v>
                </c:pt>
                <c:pt idx="1974">
                  <c:v>249358.42861006744</c:v>
                </c:pt>
                <c:pt idx="1975">
                  <c:v>249315.39018262201</c:v>
                </c:pt>
                <c:pt idx="1976">
                  <c:v>249208.48880265869</c:v>
                </c:pt>
                <c:pt idx="1977">
                  <c:v>248962.13075038628</c:v>
                </c:pt>
                <c:pt idx="1978">
                  <c:v>248037.77699351302</c:v>
                </c:pt>
                <c:pt idx="1979">
                  <c:v>248410.51349974776</c:v>
                </c:pt>
                <c:pt idx="1980">
                  <c:v>249132.15677430056</c:v>
                </c:pt>
                <c:pt idx="1981">
                  <c:v>248636.44499550323</c:v>
                </c:pt>
                <c:pt idx="1982">
                  <c:v>249579.12044543383</c:v>
                </c:pt>
                <c:pt idx="1983">
                  <c:v>248193.72221680134</c:v>
                </c:pt>
                <c:pt idx="1984">
                  <c:v>249069.48080856408</c:v>
                </c:pt>
                <c:pt idx="1985">
                  <c:v>249608.91187593082</c:v>
                </c:pt>
                <c:pt idx="1986">
                  <c:v>248775.15607411039</c:v>
                </c:pt>
                <c:pt idx="1987">
                  <c:v>249278.77202706103</c:v>
                </c:pt>
                <c:pt idx="1988">
                  <c:v>248407.51768108777</c:v>
                </c:pt>
                <c:pt idx="1989">
                  <c:v>248266.38114478663</c:v>
                </c:pt>
                <c:pt idx="1990">
                  <c:v>248282.97582887713</c:v>
                </c:pt>
                <c:pt idx="1991">
                  <c:v>249400.84863856746</c:v>
                </c:pt>
                <c:pt idx="1992">
                  <c:v>249981.37851031646</c:v>
                </c:pt>
                <c:pt idx="1993">
                  <c:v>249002.16703683295</c:v>
                </c:pt>
                <c:pt idx="1994">
                  <c:v>249166.31581082521</c:v>
                </c:pt>
                <c:pt idx="1995">
                  <c:v>248858.89126875222</c:v>
                </c:pt>
                <c:pt idx="1996">
                  <c:v>249249.09279764435</c:v>
                </c:pt>
                <c:pt idx="1997">
                  <c:v>248681.61156209989</c:v>
                </c:pt>
                <c:pt idx="1998">
                  <c:v>248343.56491361011</c:v>
                </c:pt>
                <c:pt idx="1999">
                  <c:v>247880.00756988389</c:v>
                </c:pt>
                <c:pt idx="2000">
                  <c:v>248616.0254986294</c:v>
                </c:pt>
                <c:pt idx="2001">
                  <c:v>248198.89216755552</c:v>
                </c:pt>
                <c:pt idx="2002">
                  <c:v>248486.62713812105</c:v>
                </c:pt>
                <c:pt idx="2003">
                  <c:v>249313.21090928424</c:v>
                </c:pt>
                <c:pt idx="2004">
                  <c:v>248223.87788625396</c:v>
                </c:pt>
                <c:pt idx="2005">
                  <c:v>248190.8314006557</c:v>
                </c:pt>
                <c:pt idx="2006">
                  <c:v>248411.7547278463</c:v>
                </c:pt>
                <c:pt idx="2007">
                  <c:v>248494.50744521333</c:v>
                </c:pt>
                <c:pt idx="2008">
                  <c:v>247560.2927079658</c:v>
                </c:pt>
                <c:pt idx="2009">
                  <c:v>248566.60273381195</c:v>
                </c:pt>
                <c:pt idx="2010">
                  <c:v>247373.47270921062</c:v>
                </c:pt>
                <c:pt idx="2011">
                  <c:v>248552.22297687063</c:v>
                </c:pt>
                <c:pt idx="2012">
                  <c:v>249277.95512950025</c:v>
                </c:pt>
                <c:pt idx="2013">
                  <c:v>249308.48581366765</c:v>
                </c:pt>
                <c:pt idx="2014">
                  <c:v>248211.02948729842</c:v>
                </c:pt>
                <c:pt idx="2015">
                  <c:v>248808.57857401934</c:v>
                </c:pt>
                <c:pt idx="2016">
                  <c:v>249430.0393540386</c:v>
                </c:pt>
                <c:pt idx="2017">
                  <c:v>247958.73998256502</c:v>
                </c:pt>
                <c:pt idx="2018">
                  <c:v>248804.27423980745</c:v>
                </c:pt>
                <c:pt idx="2019">
                  <c:v>247736.34137472414</c:v>
                </c:pt>
                <c:pt idx="2020">
                  <c:v>249170.23829252407</c:v>
                </c:pt>
                <c:pt idx="2021">
                  <c:v>248005.80511059859</c:v>
                </c:pt>
                <c:pt idx="2022">
                  <c:v>248662.83434518002</c:v>
                </c:pt>
                <c:pt idx="2023">
                  <c:v>247793.72079701466</c:v>
                </c:pt>
                <c:pt idx="2024">
                  <c:v>246503.39027756132</c:v>
                </c:pt>
                <c:pt idx="2025">
                  <c:v>248025.09281702826</c:v>
                </c:pt>
                <c:pt idx="2026">
                  <c:v>247543.64875812427</c:v>
                </c:pt>
                <c:pt idx="2027">
                  <c:v>248901.86672480826</c:v>
                </c:pt>
                <c:pt idx="2028">
                  <c:v>249564.39127853839</c:v>
                </c:pt>
                <c:pt idx="2029">
                  <c:v>248274.19510577351</c:v>
                </c:pt>
                <c:pt idx="2030">
                  <c:v>246918.55976720381</c:v>
                </c:pt>
                <c:pt idx="2031">
                  <c:v>248950.82067366279</c:v>
                </c:pt>
                <c:pt idx="2032">
                  <c:v>248512.2046942467</c:v>
                </c:pt>
                <c:pt idx="2033">
                  <c:v>247664.16498416458</c:v>
                </c:pt>
                <c:pt idx="2034">
                  <c:v>248571.60001112465</c:v>
                </c:pt>
                <c:pt idx="2035">
                  <c:v>248634.25589908572</c:v>
                </c:pt>
                <c:pt idx="2036">
                  <c:v>248317.42955325666</c:v>
                </c:pt>
                <c:pt idx="2037">
                  <c:v>247746.29287884568</c:v>
                </c:pt>
                <c:pt idx="2038">
                  <c:v>249117.71340658332</c:v>
                </c:pt>
                <c:pt idx="2039">
                  <c:v>249083.2686696765</c:v>
                </c:pt>
                <c:pt idx="2040">
                  <c:v>249351.05275730829</c:v>
                </c:pt>
                <c:pt idx="2041">
                  <c:v>248543.60085593694</c:v>
                </c:pt>
                <c:pt idx="2042">
                  <c:v>248861.97940202127</c:v>
                </c:pt>
                <c:pt idx="2043">
                  <c:v>249443.27045702009</c:v>
                </c:pt>
                <c:pt idx="2044">
                  <c:v>248536.5209261417</c:v>
                </c:pt>
                <c:pt idx="2045">
                  <c:v>249994.82068334505</c:v>
                </c:pt>
                <c:pt idx="2046">
                  <c:v>251254.07244778151</c:v>
                </c:pt>
                <c:pt idx="2047">
                  <c:v>253024.4279070193</c:v>
                </c:pt>
                <c:pt idx="2048">
                  <c:v>251601.77024495881</c:v>
                </c:pt>
                <c:pt idx="2049">
                  <c:v>252835.14636680885</c:v>
                </c:pt>
                <c:pt idx="2050">
                  <c:v>252860.5602090277</c:v>
                </c:pt>
                <c:pt idx="2051">
                  <c:v>254239.40242682412</c:v>
                </c:pt>
                <c:pt idx="2052">
                  <c:v>255158.34883165697</c:v>
                </c:pt>
                <c:pt idx="2053">
                  <c:v>254824.33304748451</c:v>
                </c:pt>
                <c:pt idx="2054">
                  <c:v>256253.48010451553</c:v>
                </c:pt>
                <c:pt idx="2055">
                  <c:v>254709.24353890395</c:v>
                </c:pt>
                <c:pt idx="2056">
                  <c:v>254581.44684166179</c:v>
                </c:pt>
                <c:pt idx="2057">
                  <c:v>254244.75057624307</c:v>
                </c:pt>
                <c:pt idx="2058">
                  <c:v>254971.02196035683</c:v>
                </c:pt>
                <c:pt idx="2059">
                  <c:v>252663.69852421127</c:v>
                </c:pt>
                <c:pt idx="2060">
                  <c:v>253470.01857926525</c:v>
                </c:pt>
                <c:pt idx="2061">
                  <c:v>250980.77121822757</c:v>
                </c:pt>
                <c:pt idx="2062">
                  <c:v>251816.63615880645</c:v>
                </c:pt>
                <c:pt idx="2063">
                  <c:v>249982.74665604392</c:v>
                </c:pt>
                <c:pt idx="2064">
                  <c:v>249897.05504437996</c:v>
                </c:pt>
                <c:pt idx="2065">
                  <c:v>251095.04223120312</c:v>
                </c:pt>
                <c:pt idx="2066">
                  <c:v>248215.86449672162</c:v>
                </c:pt>
                <c:pt idx="2067">
                  <c:v>248418.54140239433</c:v>
                </c:pt>
                <c:pt idx="2068">
                  <c:v>249193.87375968002</c:v>
                </c:pt>
                <c:pt idx="2069">
                  <c:v>247169.41433316199</c:v>
                </c:pt>
                <c:pt idx="2070">
                  <c:v>248038.52448117419</c:v>
                </c:pt>
                <c:pt idx="2071">
                  <c:v>248364.17928665219</c:v>
                </c:pt>
                <c:pt idx="2072">
                  <c:v>248075.60641257683</c:v>
                </c:pt>
                <c:pt idx="2073">
                  <c:v>248281.6696099017</c:v>
                </c:pt>
                <c:pt idx="2074">
                  <c:v>247584.4978150856</c:v>
                </c:pt>
                <c:pt idx="2075">
                  <c:v>248285.82152708678</c:v>
                </c:pt>
                <c:pt idx="2076">
                  <c:v>247585.72280736407</c:v>
                </c:pt>
                <c:pt idx="2077">
                  <c:v>247875.67824862627</c:v>
                </c:pt>
                <c:pt idx="2078">
                  <c:v>247811.16834983169</c:v>
                </c:pt>
                <c:pt idx="2079">
                  <c:v>247385.68337556408</c:v>
                </c:pt>
                <c:pt idx="2080">
                  <c:v>246287.54609946517</c:v>
                </c:pt>
                <c:pt idx="2081">
                  <c:v>247855.09739680236</c:v>
                </c:pt>
                <c:pt idx="2082">
                  <c:v>248595.90613116149</c:v>
                </c:pt>
                <c:pt idx="2083">
                  <c:v>247365.95084837658</c:v>
                </c:pt>
                <c:pt idx="2084">
                  <c:v>247691.03040678089</c:v>
                </c:pt>
                <c:pt idx="2085">
                  <c:v>248347.74835220823</c:v>
                </c:pt>
                <c:pt idx="2086">
                  <c:v>248508.04807424237</c:v>
                </c:pt>
                <c:pt idx="2087">
                  <c:v>247605.83780621667</c:v>
                </c:pt>
                <c:pt idx="2088">
                  <c:v>247340.6571488835</c:v>
                </c:pt>
                <c:pt idx="2089">
                  <c:v>246978.04613574286</c:v>
                </c:pt>
                <c:pt idx="2090">
                  <c:v>246829.81389503783</c:v>
                </c:pt>
                <c:pt idx="2091">
                  <c:v>247240.83545697667</c:v>
                </c:pt>
                <c:pt idx="2092">
                  <c:v>247922.52686739323</c:v>
                </c:pt>
                <c:pt idx="2093">
                  <c:v>247380.84714087125</c:v>
                </c:pt>
                <c:pt idx="2094">
                  <c:v>246329.30216699408</c:v>
                </c:pt>
                <c:pt idx="2095">
                  <c:v>248073.81775722065</c:v>
                </c:pt>
                <c:pt idx="2096">
                  <c:v>247569.45697966972</c:v>
                </c:pt>
                <c:pt idx="2097">
                  <c:v>247239.1699643117</c:v>
                </c:pt>
                <c:pt idx="2098">
                  <c:v>248825.92211930238</c:v>
                </c:pt>
                <c:pt idx="2099">
                  <c:v>247436.50839672561</c:v>
                </c:pt>
                <c:pt idx="2100">
                  <c:v>247981.5635924146</c:v>
                </c:pt>
                <c:pt idx="2101">
                  <c:v>247430.65218970322</c:v>
                </c:pt>
                <c:pt idx="2102">
                  <c:v>248766.36992192527</c:v>
                </c:pt>
                <c:pt idx="2103">
                  <c:v>247677.24220991402</c:v>
                </c:pt>
                <c:pt idx="2104">
                  <c:v>248962.58744325326</c:v>
                </c:pt>
                <c:pt idx="2105">
                  <c:v>247068.88278572162</c:v>
                </c:pt>
                <c:pt idx="2106">
                  <c:v>246297.24822279363</c:v>
                </c:pt>
                <c:pt idx="2107">
                  <c:v>247388.65896146107</c:v>
                </c:pt>
                <c:pt idx="2108">
                  <c:v>247109.12870380798</c:v>
                </c:pt>
                <c:pt idx="2109">
                  <c:v>248351.6691987926</c:v>
                </c:pt>
                <c:pt idx="2110">
                  <c:v>248725.62813287374</c:v>
                </c:pt>
                <c:pt idx="2111">
                  <c:v>248408.37272376023</c:v>
                </c:pt>
                <c:pt idx="2112">
                  <c:v>246628.84440791036</c:v>
                </c:pt>
                <c:pt idx="2113">
                  <c:v>247509.02428443613</c:v>
                </c:pt>
                <c:pt idx="2114">
                  <c:v>246606.80571809929</c:v>
                </c:pt>
                <c:pt idx="2115">
                  <c:v>246816.0682418966</c:v>
                </c:pt>
                <c:pt idx="2116">
                  <c:v>247497.55993291124</c:v>
                </c:pt>
                <c:pt idx="2117">
                  <c:v>248415.50152447709</c:v>
                </c:pt>
                <c:pt idx="2118">
                  <c:v>247671.76023430296</c:v>
                </c:pt>
                <c:pt idx="2119">
                  <c:v>246937.98453009708</c:v>
                </c:pt>
                <c:pt idx="2120">
                  <c:v>247654.20959831847</c:v>
                </c:pt>
                <c:pt idx="2121">
                  <c:v>247907.7857074182</c:v>
                </c:pt>
                <c:pt idx="2122">
                  <c:v>246435.92647718295</c:v>
                </c:pt>
                <c:pt idx="2123">
                  <c:v>246872.90990686993</c:v>
                </c:pt>
                <c:pt idx="2124">
                  <c:v>247091.07587043796</c:v>
                </c:pt>
                <c:pt idx="2125">
                  <c:v>247908.60603872026</c:v>
                </c:pt>
                <c:pt idx="2126">
                  <c:v>247230.75239505069</c:v>
                </c:pt>
                <c:pt idx="2127">
                  <c:v>246732.29231338805</c:v>
                </c:pt>
                <c:pt idx="2128">
                  <c:v>248175.38012081559</c:v>
                </c:pt>
                <c:pt idx="2129">
                  <c:v>247459.47873816715</c:v>
                </c:pt>
                <c:pt idx="2130">
                  <c:v>247431.17870013235</c:v>
                </c:pt>
                <c:pt idx="2131">
                  <c:v>247055.44356271962</c:v>
                </c:pt>
                <c:pt idx="2132">
                  <c:v>248388.86776335086</c:v>
                </c:pt>
                <c:pt idx="2133">
                  <c:v>247883.93375411001</c:v>
                </c:pt>
                <c:pt idx="2134">
                  <c:v>248084.04586208047</c:v>
                </c:pt>
                <c:pt idx="2135">
                  <c:v>248830.66505497089</c:v>
                </c:pt>
                <c:pt idx="2136">
                  <c:v>247395.37534736519</c:v>
                </c:pt>
                <c:pt idx="2137">
                  <c:v>246990.00489447161</c:v>
                </c:pt>
                <c:pt idx="2138">
                  <c:v>246192.99582141094</c:v>
                </c:pt>
                <c:pt idx="2139">
                  <c:v>246424.17100328335</c:v>
                </c:pt>
                <c:pt idx="2140">
                  <c:v>247199.33584298842</c:v>
                </c:pt>
                <c:pt idx="2141">
                  <c:v>247405.91224573436</c:v>
                </c:pt>
                <c:pt idx="2142">
                  <c:v>247244.60336673001</c:v>
                </c:pt>
                <c:pt idx="2143">
                  <c:v>246400.88970493412</c:v>
                </c:pt>
                <c:pt idx="2144">
                  <c:v>247833.56621243007</c:v>
                </c:pt>
                <c:pt idx="2145">
                  <c:v>247539.45323192675</c:v>
                </c:pt>
                <c:pt idx="2146">
                  <c:v>247081.69604110668</c:v>
                </c:pt>
                <c:pt idx="2147">
                  <c:v>247051.02370989969</c:v>
                </c:pt>
                <c:pt idx="2148">
                  <c:v>246852.63815318845</c:v>
                </c:pt>
                <c:pt idx="2149">
                  <c:v>246492.03354180674</c:v>
                </c:pt>
                <c:pt idx="2150">
                  <c:v>247012.04193721281</c:v>
                </c:pt>
                <c:pt idx="2151">
                  <c:v>247186.74735399053</c:v>
                </c:pt>
                <c:pt idx="2152">
                  <c:v>248670.78068172367</c:v>
                </c:pt>
                <c:pt idx="2153">
                  <c:v>246580.67905999551</c:v>
                </c:pt>
                <c:pt idx="2154">
                  <c:v>246991.43080026485</c:v>
                </c:pt>
                <c:pt idx="2155">
                  <c:v>246144.15386703142</c:v>
                </c:pt>
                <c:pt idx="2156">
                  <c:v>247200.80969091444</c:v>
                </c:pt>
                <c:pt idx="2157">
                  <c:v>247038.26232678993</c:v>
                </c:pt>
                <c:pt idx="2158">
                  <c:v>246622.20907049187</c:v>
                </c:pt>
                <c:pt idx="2159">
                  <c:v>247490.29253035356</c:v>
                </c:pt>
                <c:pt idx="2160">
                  <c:v>248437.4228928338</c:v>
                </c:pt>
                <c:pt idx="2161">
                  <c:v>247872.62362564134</c:v>
                </c:pt>
                <c:pt idx="2162">
                  <c:v>247677.46507148456</c:v>
                </c:pt>
                <c:pt idx="2163">
                  <c:v>248532.34451851694</c:v>
                </c:pt>
                <c:pt idx="2164">
                  <c:v>248381.29365625413</c:v>
                </c:pt>
                <c:pt idx="2165">
                  <c:v>248521.12187889742</c:v>
                </c:pt>
                <c:pt idx="2166">
                  <c:v>248341.00890415511</c:v>
                </c:pt>
                <c:pt idx="2167">
                  <c:v>249063.85319973601</c:v>
                </c:pt>
                <c:pt idx="2168">
                  <c:v>248601.77393647391</c:v>
                </c:pt>
                <c:pt idx="2169">
                  <c:v>249319.0641133271</c:v>
                </c:pt>
                <c:pt idx="2170">
                  <c:v>248921.88977612954</c:v>
                </c:pt>
                <c:pt idx="2171">
                  <c:v>250041.23417694427</c:v>
                </c:pt>
                <c:pt idx="2172">
                  <c:v>249622.56254617104</c:v>
                </c:pt>
                <c:pt idx="2173">
                  <c:v>249800.88547634202</c:v>
                </c:pt>
                <c:pt idx="2174">
                  <c:v>250908.00768516603</c:v>
                </c:pt>
                <c:pt idx="2175">
                  <c:v>250031.22217160137</c:v>
                </c:pt>
                <c:pt idx="2176">
                  <c:v>251293.41568460682</c:v>
                </c:pt>
                <c:pt idx="2177">
                  <c:v>252339.63122314119</c:v>
                </c:pt>
                <c:pt idx="2178">
                  <c:v>251218.73209866279</c:v>
                </c:pt>
                <c:pt idx="2179">
                  <c:v>252883.64412263042</c:v>
                </c:pt>
                <c:pt idx="2180">
                  <c:v>251979.02831075294</c:v>
                </c:pt>
                <c:pt idx="2181">
                  <c:v>253124.73069421216</c:v>
                </c:pt>
                <c:pt idx="2182">
                  <c:v>253704.39275423743</c:v>
                </c:pt>
                <c:pt idx="2183">
                  <c:v>251962.45592728758</c:v>
                </c:pt>
                <c:pt idx="2184">
                  <c:v>252796.97102482099</c:v>
                </c:pt>
                <c:pt idx="2185">
                  <c:v>250814.90682704648</c:v>
                </c:pt>
                <c:pt idx="2186">
                  <c:v>250736.57195792277</c:v>
                </c:pt>
                <c:pt idx="2187">
                  <c:v>250586.9547289082</c:v>
                </c:pt>
                <c:pt idx="2188">
                  <c:v>251212.87243133827</c:v>
                </c:pt>
                <c:pt idx="2189">
                  <c:v>249211.87417009569</c:v>
                </c:pt>
                <c:pt idx="2190">
                  <c:v>249412.59754583269</c:v>
                </c:pt>
                <c:pt idx="2191">
                  <c:v>249182.66172938261</c:v>
                </c:pt>
                <c:pt idx="2192">
                  <c:v>248757.65854782923</c:v>
                </c:pt>
                <c:pt idx="2193">
                  <c:v>247884.02357825634</c:v>
                </c:pt>
                <c:pt idx="2194">
                  <c:v>247608.89161649725</c:v>
                </c:pt>
                <c:pt idx="2195">
                  <c:v>247185.25292713594</c:v>
                </c:pt>
                <c:pt idx="2196">
                  <c:v>247742.23732676503</c:v>
                </c:pt>
                <c:pt idx="2197">
                  <c:v>248427.22199470602</c:v>
                </c:pt>
                <c:pt idx="2198">
                  <c:v>246956.8094006647</c:v>
                </c:pt>
                <c:pt idx="2199">
                  <c:v>246672.57965297491</c:v>
                </c:pt>
                <c:pt idx="2200">
                  <c:v>245948.66950059499</c:v>
                </c:pt>
                <c:pt idx="2201">
                  <c:v>247067.38952060865</c:v>
                </c:pt>
                <c:pt idx="2202">
                  <c:v>248359.60302447475</c:v>
                </c:pt>
                <c:pt idx="2203">
                  <c:v>247146.12449552657</c:v>
                </c:pt>
                <c:pt idx="2204">
                  <c:v>246944.34068272292</c:v>
                </c:pt>
                <c:pt idx="2205">
                  <c:v>247941.37361813098</c:v>
                </c:pt>
                <c:pt idx="2206">
                  <c:v>246596.0105813219</c:v>
                </c:pt>
                <c:pt idx="2207">
                  <c:v>246747.67828877733</c:v>
                </c:pt>
                <c:pt idx="2208">
                  <c:v>246466.18927070621</c:v>
                </c:pt>
                <c:pt idx="2209">
                  <c:v>245716.71738544185</c:v>
                </c:pt>
                <c:pt idx="2210">
                  <c:v>247075.32321006802</c:v>
                </c:pt>
                <c:pt idx="2211">
                  <c:v>246184.06536854355</c:v>
                </c:pt>
                <c:pt idx="2212">
                  <c:v>247013.81693795172</c:v>
                </c:pt>
                <c:pt idx="2213">
                  <c:v>247104.03005295902</c:v>
                </c:pt>
                <c:pt idx="2214">
                  <c:v>246752.08569414209</c:v>
                </c:pt>
                <c:pt idx="2215">
                  <c:v>247973.03169625328</c:v>
                </c:pt>
                <c:pt idx="2216">
                  <c:v>246710.4012926259</c:v>
                </c:pt>
                <c:pt idx="2217">
                  <c:v>246707.24334159374</c:v>
                </c:pt>
                <c:pt idx="2218">
                  <c:v>246502.88013899053</c:v>
                </c:pt>
                <c:pt idx="2219">
                  <c:v>244936.11835564967</c:v>
                </c:pt>
                <c:pt idx="2220">
                  <c:v>246477.95606865504</c:v>
                </c:pt>
                <c:pt idx="2221">
                  <c:v>246946.93918677809</c:v>
                </c:pt>
                <c:pt idx="2222">
                  <c:v>246522.02481421374</c:v>
                </c:pt>
                <c:pt idx="2223">
                  <c:v>246811.24127861561</c:v>
                </c:pt>
                <c:pt idx="2224">
                  <c:v>247240.1765008175</c:v>
                </c:pt>
                <c:pt idx="2225">
                  <c:v>246415.85394852774</c:v>
                </c:pt>
                <c:pt idx="2226">
                  <c:v>246678.4767769551</c:v>
                </c:pt>
                <c:pt idx="2227">
                  <c:v>245582.4258756834</c:v>
                </c:pt>
                <c:pt idx="2228">
                  <c:v>246708.09189992092</c:v>
                </c:pt>
                <c:pt idx="2229">
                  <c:v>247318.35769237645</c:v>
                </c:pt>
                <c:pt idx="2230">
                  <c:v>246080.16957912463</c:v>
                </c:pt>
                <c:pt idx="2231">
                  <c:v>245821.70336095273</c:v>
                </c:pt>
                <c:pt idx="2232">
                  <c:v>246641.53426724384</c:v>
                </c:pt>
                <c:pt idx="2233">
                  <c:v>246232.24631258188</c:v>
                </c:pt>
                <c:pt idx="2234">
                  <c:v>246379.61687092518</c:v>
                </c:pt>
                <c:pt idx="2235">
                  <c:v>245167.57565998257</c:v>
                </c:pt>
                <c:pt idx="2236">
                  <c:v>245784.46450683774</c:v>
                </c:pt>
                <c:pt idx="2237">
                  <c:v>246783.03148857411</c:v>
                </c:pt>
                <c:pt idx="2238">
                  <c:v>246231.35186083819</c:v>
                </c:pt>
                <c:pt idx="2239">
                  <c:v>246235.86114335246</c:v>
                </c:pt>
                <c:pt idx="2240">
                  <c:v>247149.0466982433</c:v>
                </c:pt>
                <c:pt idx="2241">
                  <c:v>246674.2386338441</c:v>
                </c:pt>
                <c:pt idx="2242">
                  <c:v>246336.99557411359</c:v>
                </c:pt>
                <c:pt idx="2243">
                  <c:v>246936.94645551057</c:v>
                </c:pt>
                <c:pt idx="2244">
                  <c:v>245978.57958949337</c:v>
                </c:pt>
                <c:pt idx="2245">
                  <c:v>245175.44383439593</c:v>
                </c:pt>
                <c:pt idx="2246">
                  <c:v>247470.07540631748</c:v>
                </c:pt>
                <c:pt idx="2247">
                  <c:v>245752.73985715327</c:v>
                </c:pt>
                <c:pt idx="2248">
                  <c:v>245521.5085564038</c:v>
                </c:pt>
                <c:pt idx="2249">
                  <c:v>247394.24676865284</c:v>
                </c:pt>
                <c:pt idx="2250">
                  <c:v>246161.40569598373</c:v>
                </c:pt>
                <c:pt idx="2251">
                  <c:v>245763.87208735527</c:v>
                </c:pt>
                <c:pt idx="2252">
                  <c:v>246360.69870735123</c:v>
                </c:pt>
                <c:pt idx="2253">
                  <c:v>245922.26253930491</c:v>
                </c:pt>
                <c:pt idx="2254">
                  <c:v>246238.67884780013</c:v>
                </c:pt>
                <c:pt idx="2255">
                  <c:v>246237.56004619296</c:v>
                </c:pt>
                <c:pt idx="2256">
                  <c:v>245298.44702618869</c:v>
                </c:pt>
                <c:pt idx="2257">
                  <c:v>245430.17485459594</c:v>
                </c:pt>
                <c:pt idx="2258">
                  <c:v>246747.88418662365</c:v>
                </c:pt>
                <c:pt idx="2259">
                  <c:v>245434.6219274801</c:v>
                </c:pt>
                <c:pt idx="2260">
                  <c:v>246723.37443549914</c:v>
                </c:pt>
                <c:pt idx="2261">
                  <c:v>246907.81752213949</c:v>
                </c:pt>
                <c:pt idx="2262">
                  <c:v>246796.48051448449</c:v>
                </c:pt>
                <c:pt idx="2263">
                  <c:v>247356.77858243496</c:v>
                </c:pt>
                <c:pt idx="2264">
                  <c:v>246613.79163581086</c:v>
                </c:pt>
                <c:pt idx="2265">
                  <c:v>246449.57741988683</c:v>
                </c:pt>
                <c:pt idx="2266">
                  <c:v>246990.53440237124</c:v>
                </c:pt>
                <c:pt idx="2267">
                  <c:v>245933.28566034787</c:v>
                </c:pt>
                <c:pt idx="2268">
                  <c:v>246707.64763027549</c:v>
                </c:pt>
                <c:pt idx="2269">
                  <c:v>246114.30198298747</c:v>
                </c:pt>
                <c:pt idx="2270">
                  <c:v>246810.70382681768</c:v>
                </c:pt>
                <c:pt idx="2271">
                  <c:v>247473.98710346728</c:v>
                </c:pt>
                <c:pt idx="2272">
                  <c:v>245739.40746035869</c:v>
                </c:pt>
                <c:pt idx="2273">
                  <c:v>246107.73750836335</c:v>
                </c:pt>
                <c:pt idx="2274">
                  <c:v>246320.24290269002</c:v>
                </c:pt>
                <c:pt idx="2275">
                  <c:v>246238.96273604705</c:v>
                </c:pt>
                <c:pt idx="2276">
                  <c:v>246047.16852301822</c:v>
                </c:pt>
                <c:pt idx="2277">
                  <c:v>245883.47162193729</c:v>
                </c:pt>
                <c:pt idx="2278">
                  <c:v>245894.26659426265</c:v>
                </c:pt>
                <c:pt idx="2279">
                  <c:v>246878.38940770301</c:v>
                </c:pt>
                <c:pt idx="2280">
                  <c:v>246404.15762179505</c:v>
                </c:pt>
                <c:pt idx="2281">
                  <c:v>246396.5494919889</c:v>
                </c:pt>
                <c:pt idx="2282">
                  <c:v>245238.40796579278</c:v>
                </c:pt>
                <c:pt idx="2283">
                  <c:v>245417.07096404058</c:v>
                </c:pt>
                <c:pt idx="2284">
                  <c:v>246361.65375131567</c:v>
                </c:pt>
                <c:pt idx="2285">
                  <c:v>247235.66026407681</c:v>
                </c:pt>
                <c:pt idx="2286">
                  <c:v>245915.86201690781</c:v>
                </c:pt>
                <c:pt idx="2287">
                  <c:v>245992.68091501697</c:v>
                </c:pt>
                <c:pt idx="2288">
                  <c:v>245072.87008583336</c:v>
                </c:pt>
                <c:pt idx="2289">
                  <c:v>245794.04250835135</c:v>
                </c:pt>
                <c:pt idx="2290">
                  <c:v>245550.54115114294</c:v>
                </c:pt>
                <c:pt idx="2291">
                  <c:v>246154.05549754147</c:v>
                </c:pt>
                <c:pt idx="2292">
                  <c:v>245938.0152652557</c:v>
                </c:pt>
                <c:pt idx="2293">
                  <c:v>245755.72907824445</c:v>
                </c:pt>
                <c:pt idx="2294">
                  <c:v>246010.04266984103</c:v>
                </c:pt>
                <c:pt idx="2295">
                  <c:v>246270.28810150435</c:v>
                </c:pt>
                <c:pt idx="2296">
                  <c:v>245561.17945881162</c:v>
                </c:pt>
                <c:pt idx="2297">
                  <c:v>246772.89022628911</c:v>
                </c:pt>
                <c:pt idx="2298">
                  <c:v>245010.58761195335</c:v>
                </c:pt>
                <c:pt idx="2299">
                  <c:v>245324.80094288813</c:v>
                </c:pt>
                <c:pt idx="2300">
                  <c:v>244661.78024930175</c:v>
                </c:pt>
                <c:pt idx="2301">
                  <c:v>246440.14274890305</c:v>
                </c:pt>
                <c:pt idx="2302">
                  <c:v>245603.27128440072</c:v>
                </c:pt>
                <c:pt idx="2303">
                  <c:v>246578.63658912817</c:v>
                </c:pt>
                <c:pt idx="2304">
                  <c:v>245997.28556829414</c:v>
                </c:pt>
                <c:pt idx="2305">
                  <c:v>245911.97334589</c:v>
                </c:pt>
                <c:pt idx="2306">
                  <c:v>246528.06867331243</c:v>
                </c:pt>
                <c:pt idx="2307">
                  <c:v>246188.61573454339</c:v>
                </c:pt>
                <c:pt idx="2308">
                  <c:v>245344.07549729181</c:v>
                </c:pt>
                <c:pt idx="2309">
                  <c:v>246271.21556989098</c:v>
                </c:pt>
                <c:pt idx="2310">
                  <c:v>246639.74106067474</c:v>
                </c:pt>
                <c:pt idx="2311">
                  <c:v>245727.56410922681</c:v>
                </c:pt>
                <c:pt idx="2312">
                  <c:v>245003.72380825557</c:v>
                </c:pt>
                <c:pt idx="2313">
                  <c:v>246517.30733286749</c:v>
                </c:pt>
                <c:pt idx="2314">
                  <c:v>245965.23612905803</c:v>
                </c:pt>
                <c:pt idx="2315">
                  <c:v>246204.30440072069</c:v>
                </c:pt>
                <c:pt idx="2316">
                  <c:v>245204.00241243883</c:v>
                </c:pt>
                <c:pt idx="2317">
                  <c:v>244973.63488192117</c:v>
                </c:pt>
                <c:pt idx="2318">
                  <c:v>246534.83074562647</c:v>
                </c:pt>
                <c:pt idx="2319">
                  <c:v>246400.33808063815</c:v>
                </c:pt>
                <c:pt idx="2320">
                  <c:v>245862.95574529006</c:v>
                </c:pt>
                <c:pt idx="2321">
                  <c:v>247185.77484043452</c:v>
                </c:pt>
                <c:pt idx="2322">
                  <c:v>245653.80856990357</c:v>
                </c:pt>
                <c:pt idx="2323">
                  <c:v>245381.43123525789</c:v>
                </c:pt>
                <c:pt idx="2324">
                  <c:v>245406.34989795624</c:v>
                </c:pt>
                <c:pt idx="2325">
                  <c:v>246126.78529133194</c:v>
                </c:pt>
                <c:pt idx="2326">
                  <c:v>246097.29603934381</c:v>
                </c:pt>
                <c:pt idx="2327">
                  <c:v>246851.19467220057</c:v>
                </c:pt>
                <c:pt idx="2328">
                  <c:v>245912.93043886061</c:v>
                </c:pt>
                <c:pt idx="2329">
                  <c:v>245056.99946328267</c:v>
                </c:pt>
                <c:pt idx="2330">
                  <c:v>245325.2370084369</c:v>
                </c:pt>
                <c:pt idx="2331">
                  <c:v>244770.6406101184</c:v>
                </c:pt>
                <c:pt idx="2332">
                  <c:v>244597.71545080689</c:v>
                </c:pt>
                <c:pt idx="2333">
                  <c:v>244110.23109196138</c:v>
                </c:pt>
                <c:pt idx="2334">
                  <c:v>244990.83600129012</c:v>
                </c:pt>
                <c:pt idx="2335">
                  <c:v>245280.90716212694</c:v>
                </c:pt>
                <c:pt idx="2336">
                  <c:v>245661.42116718058</c:v>
                </c:pt>
                <c:pt idx="2337">
                  <c:v>245179.80382790943</c:v>
                </c:pt>
                <c:pt idx="2338">
                  <c:v>245000.10722287142</c:v>
                </c:pt>
                <c:pt idx="2339">
                  <c:v>244699.34056914001</c:v>
                </c:pt>
                <c:pt idx="2340">
                  <c:v>245282.95828670423</c:v>
                </c:pt>
                <c:pt idx="2341">
                  <c:v>245180.39204639738</c:v>
                </c:pt>
                <c:pt idx="2342">
                  <c:v>245553.86844092829</c:v>
                </c:pt>
                <c:pt idx="2343">
                  <c:v>244978.34648488066</c:v>
                </c:pt>
                <c:pt idx="2344">
                  <c:v>245927.93167721291</c:v>
                </c:pt>
                <c:pt idx="2345">
                  <c:v>246123.21584500888</c:v>
                </c:pt>
                <c:pt idx="2346">
                  <c:v>244520.40928829511</c:v>
                </c:pt>
                <c:pt idx="2347">
                  <c:v>245736.72431241121</c:v>
                </c:pt>
                <c:pt idx="2348">
                  <c:v>245425.67004323608</c:v>
                </c:pt>
                <c:pt idx="2349">
                  <c:v>244516.74455785344</c:v>
                </c:pt>
                <c:pt idx="2350">
                  <c:v>245668.05530834669</c:v>
                </c:pt>
                <c:pt idx="2351">
                  <c:v>245343.92068429961</c:v>
                </c:pt>
                <c:pt idx="2352">
                  <c:v>245494.8758721709</c:v>
                </c:pt>
                <c:pt idx="2353">
                  <c:v>245713.38574591899</c:v>
                </c:pt>
                <c:pt idx="2354">
                  <c:v>245587.33510137763</c:v>
                </c:pt>
                <c:pt idx="2355">
                  <c:v>246313.85613376982</c:v>
                </c:pt>
                <c:pt idx="2356">
                  <c:v>246495.95017049083</c:v>
                </c:pt>
                <c:pt idx="2357">
                  <c:v>245747.25917016738</c:v>
                </c:pt>
                <c:pt idx="2358">
                  <c:v>245969.01558488337</c:v>
                </c:pt>
                <c:pt idx="2359">
                  <c:v>245922.56124172217</c:v>
                </c:pt>
                <c:pt idx="2360">
                  <c:v>245888.61492089252</c:v>
                </c:pt>
                <c:pt idx="2361">
                  <c:v>245402.7157151032</c:v>
                </c:pt>
                <c:pt idx="2362">
                  <c:v>246362.82263893759</c:v>
                </c:pt>
                <c:pt idx="2363">
                  <c:v>246052.75540517922</c:v>
                </c:pt>
                <c:pt idx="2364">
                  <c:v>245013.44304043136</c:v>
                </c:pt>
                <c:pt idx="2365">
                  <c:v>245880.83220842757</c:v>
                </c:pt>
                <c:pt idx="2366">
                  <c:v>245564.28817375127</c:v>
                </c:pt>
                <c:pt idx="2367">
                  <c:v>244693.88909161117</c:v>
                </c:pt>
                <c:pt idx="2368">
                  <c:v>246159.5685859661</c:v>
                </c:pt>
                <c:pt idx="2369">
                  <c:v>246682.54348389935</c:v>
                </c:pt>
                <c:pt idx="2370">
                  <c:v>245529.69467499488</c:v>
                </c:pt>
                <c:pt idx="2371">
                  <c:v>245860.27743610245</c:v>
                </c:pt>
                <c:pt idx="2372">
                  <c:v>245962.59380627106</c:v>
                </c:pt>
                <c:pt idx="2373">
                  <c:v>245622.68421647194</c:v>
                </c:pt>
                <c:pt idx="2374">
                  <c:v>245473.15416566381</c:v>
                </c:pt>
                <c:pt idx="2375">
                  <c:v>245724.01344968009</c:v>
                </c:pt>
                <c:pt idx="2376">
                  <c:v>245215.21912997952</c:v>
                </c:pt>
                <c:pt idx="2377">
                  <c:v>245882.60717427084</c:v>
                </c:pt>
                <c:pt idx="2378">
                  <c:v>246055.85730026246</c:v>
                </c:pt>
                <c:pt idx="2379">
                  <c:v>246375.55352253813</c:v>
                </c:pt>
                <c:pt idx="2380">
                  <c:v>245119.91793372281</c:v>
                </c:pt>
                <c:pt idx="2381">
                  <c:v>245902.30526938883</c:v>
                </c:pt>
                <c:pt idx="2382">
                  <c:v>246138.14074508389</c:v>
                </c:pt>
                <c:pt idx="2383">
                  <c:v>246307.61970351686</c:v>
                </c:pt>
                <c:pt idx="2384">
                  <c:v>246722.73826864618</c:v>
                </c:pt>
                <c:pt idx="2385">
                  <c:v>245588.03943943055</c:v>
                </c:pt>
                <c:pt idx="2386">
                  <c:v>246696.25957420375</c:v>
                </c:pt>
                <c:pt idx="2387">
                  <c:v>246074.04518754917</c:v>
                </c:pt>
                <c:pt idx="2388">
                  <c:v>245341.72190412501</c:v>
                </c:pt>
                <c:pt idx="2389">
                  <c:v>245640.80848914114</c:v>
                </c:pt>
                <c:pt idx="2390">
                  <c:v>245687.40009647483</c:v>
                </c:pt>
                <c:pt idx="2391">
                  <c:v>246647.61980320953</c:v>
                </c:pt>
                <c:pt idx="2392">
                  <c:v>245284.05357705394</c:v>
                </c:pt>
                <c:pt idx="2393">
                  <c:v>245688.01199509183</c:v>
                </c:pt>
                <c:pt idx="2394">
                  <c:v>245082.11227503163</c:v>
                </c:pt>
                <c:pt idx="2395">
                  <c:v>245637.43452520715</c:v>
                </c:pt>
                <c:pt idx="2396">
                  <c:v>245374.73798006563</c:v>
                </c:pt>
                <c:pt idx="2397">
                  <c:v>246136.37535706724</c:v>
                </c:pt>
                <c:pt idx="2398">
                  <c:v>245704.80315429959</c:v>
                </c:pt>
                <c:pt idx="2399">
                  <c:v>245099.06241759643</c:v>
                </c:pt>
                <c:pt idx="2400">
                  <c:v>244335.93833341621</c:v>
                </c:pt>
                <c:pt idx="2401">
                  <c:v>245569.57155696762</c:v>
                </c:pt>
                <c:pt idx="2402">
                  <c:v>244449.60469658446</c:v>
                </c:pt>
                <c:pt idx="2403">
                  <c:v>244874.50848560006</c:v>
                </c:pt>
                <c:pt idx="2404">
                  <c:v>246585.06615734822</c:v>
                </c:pt>
                <c:pt idx="2405">
                  <c:v>245946.074073255</c:v>
                </c:pt>
                <c:pt idx="2406">
                  <c:v>246251.99038427148</c:v>
                </c:pt>
                <c:pt idx="2407">
                  <c:v>244339.12512176551</c:v>
                </c:pt>
                <c:pt idx="2408">
                  <c:v>244782.15019094598</c:v>
                </c:pt>
                <c:pt idx="2409">
                  <c:v>244702.35859077124</c:v>
                </c:pt>
                <c:pt idx="2410">
                  <c:v>246788.37925770011</c:v>
                </c:pt>
                <c:pt idx="2411">
                  <c:v>245877.8411281913</c:v>
                </c:pt>
                <c:pt idx="2412">
                  <c:v>246082.80477932823</c:v>
                </c:pt>
                <c:pt idx="2413">
                  <c:v>246556.39666591785</c:v>
                </c:pt>
                <c:pt idx="2414">
                  <c:v>245578.87373647842</c:v>
                </c:pt>
                <c:pt idx="2415">
                  <c:v>246115.93080330509</c:v>
                </c:pt>
                <c:pt idx="2416">
                  <c:v>245386.84719348126</c:v>
                </c:pt>
                <c:pt idx="2417">
                  <c:v>245808.26746846564</c:v>
                </c:pt>
                <c:pt idx="2418">
                  <c:v>245996.492439717</c:v>
                </c:pt>
                <c:pt idx="2419">
                  <c:v>246118.61198119377</c:v>
                </c:pt>
                <c:pt idx="2420">
                  <c:v>245610.39760747977</c:v>
                </c:pt>
                <c:pt idx="2421">
                  <c:v>244727.46016326876</c:v>
                </c:pt>
                <c:pt idx="2422">
                  <c:v>245327.15227038378</c:v>
                </c:pt>
                <c:pt idx="2423">
                  <c:v>245352.33672480308</c:v>
                </c:pt>
                <c:pt idx="2424">
                  <c:v>245445.66004111042</c:v>
                </c:pt>
                <c:pt idx="2425">
                  <c:v>247353.54803076413</c:v>
                </c:pt>
                <c:pt idx="2426">
                  <c:v>246330.254630223</c:v>
                </c:pt>
                <c:pt idx="2427">
                  <c:v>245781.98885407078</c:v>
                </c:pt>
                <c:pt idx="2428">
                  <c:v>245652.06127939088</c:v>
                </c:pt>
                <c:pt idx="2429">
                  <c:v>245768.69654576702</c:v>
                </c:pt>
                <c:pt idx="2430">
                  <c:v>246962.80629545046</c:v>
                </c:pt>
                <c:pt idx="2431">
                  <c:v>245914.23335197289</c:v>
                </c:pt>
                <c:pt idx="2432">
                  <c:v>246477.19794954636</c:v>
                </c:pt>
                <c:pt idx="2433">
                  <c:v>245363.13371212975</c:v>
                </c:pt>
                <c:pt idx="2434">
                  <c:v>245161.54457618151</c:v>
                </c:pt>
                <c:pt idx="2435">
                  <c:v>247332.96572816031</c:v>
                </c:pt>
                <c:pt idx="2436">
                  <c:v>246133.42844827496</c:v>
                </c:pt>
                <c:pt idx="2437">
                  <c:v>246864.76479798381</c:v>
                </c:pt>
                <c:pt idx="2438">
                  <c:v>246612.06221489183</c:v>
                </c:pt>
                <c:pt idx="2439">
                  <c:v>246553.53068177731</c:v>
                </c:pt>
                <c:pt idx="2440">
                  <c:v>247257.89044700243</c:v>
                </c:pt>
                <c:pt idx="2441">
                  <c:v>247422.56146265051</c:v>
                </c:pt>
                <c:pt idx="2442">
                  <c:v>247622.00860268035</c:v>
                </c:pt>
                <c:pt idx="2443">
                  <c:v>246301.27877230066</c:v>
                </c:pt>
                <c:pt idx="2444">
                  <c:v>248189.95793921986</c:v>
                </c:pt>
                <c:pt idx="2445">
                  <c:v>247289.03832114683</c:v>
                </c:pt>
                <c:pt idx="2446">
                  <c:v>247648.49994754588</c:v>
                </c:pt>
                <c:pt idx="2447">
                  <c:v>247982.18167992984</c:v>
                </c:pt>
                <c:pt idx="2448">
                  <c:v>248843.25104606655</c:v>
                </c:pt>
                <c:pt idx="2449">
                  <c:v>249327.6944042898</c:v>
                </c:pt>
                <c:pt idx="2450">
                  <c:v>248068.96881605795</c:v>
                </c:pt>
                <c:pt idx="2451">
                  <c:v>248944.98056157975</c:v>
                </c:pt>
                <c:pt idx="2452">
                  <c:v>248961.24920231398</c:v>
                </c:pt>
                <c:pt idx="2453">
                  <c:v>250684.58726846901</c:v>
                </c:pt>
                <c:pt idx="2454">
                  <c:v>251242.13541525361</c:v>
                </c:pt>
                <c:pt idx="2455">
                  <c:v>249927.55923401826</c:v>
                </c:pt>
                <c:pt idx="2456">
                  <c:v>251773.3284155771</c:v>
                </c:pt>
                <c:pt idx="2457">
                  <c:v>251910.47378401048</c:v>
                </c:pt>
                <c:pt idx="2458">
                  <c:v>254808.90357265231</c:v>
                </c:pt>
                <c:pt idx="2459">
                  <c:v>255180.73499921095</c:v>
                </c:pt>
                <c:pt idx="2460">
                  <c:v>258394.05012514521</c:v>
                </c:pt>
                <c:pt idx="2461">
                  <c:v>259931.21226191381</c:v>
                </c:pt>
                <c:pt idx="2462">
                  <c:v>262318.27612722508</c:v>
                </c:pt>
                <c:pt idx="2463">
                  <c:v>265355.06748163101</c:v>
                </c:pt>
                <c:pt idx="2464">
                  <c:v>267239.79427124688</c:v>
                </c:pt>
                <c:pt idx="2465">
                  <c:v>268949.33303627593</c:v>
                </c:pt>
                <c:pt idx="2466">
                  <c:v>270778.22677567642</c:v>
                </c:pt>
                <c:pt idx="2467">
                  <c:v>273491.35833215719</c:v>
                </c:pt>
                <c:pt idx="2468">
                  <c:v>275346.87617342692</c:v>
                </c:pt>
                <c:pt idx="2469">
                  <c:v>276739.51861094398</c:v>
                </c:pt>
                <c:pt idx="2470">
                  <c:v>279501.5512999174</c:v>
                </c:pt>
                <c:pt idx="2471">
                  <c:v>280242.37423223112</c:v>
                </c:pt>
                <c:pt idx="2472">
                  <c:v>281035.62892253941</c:v>
                </c:pt>
                <c:pt idx="2473">
                  <c:v>282825.52395492402</c:v>
                </c:pt>
                <c:pt idx="2474">
                  <c:v>284584.74295334372</c:v>
                </c:pt>
                <c:pt idx="2475">
                  <c:v>285651.57891675667</c:v>
                </c:pt>
                <c:pt idx="2476">
                  <c:v>289550.52015662199</c:v>
                </c:pt>
                <c:pt idx="2477">
                  <c:v>289668.02764064807</c:v>
                </c:pt>
                <c:pt idx="2478">
                  <c:v>293577.78499279352</c:v>
                </c:pt>
                <c:pt idx="2479">
                  <c:v>296709.018805767</c:v>
                </c:pt>
                <c:pt idx="2480">
                  <c:v>300578.30486641749</c:v>
                </c:pt>
                <c:pt idx="2481">
                  <c:v>305464.67919316818</c:v>
                </c:pt>
                <c:pt idx="2482">
                  <c:v>311044.78007136699</c:v>
                </c:pt>
                <c:pt idx="2483">
                  <c:v>314253.06065622269</c:v>
                </c:pt>
                <c:pt idx="2484">
                  <c:v>319645.44285294379</c:v>
                </c:pt>
                <c:pt idx="2485">
                  <c:v>323066.17669173889</c:v>
                </c:pt>
                <c:pt idx="2486">
                  <c:v>325580.0825153169</c:v>
                </c:pt>
                <c:pt idx="2487">
                  <c:v>328908.88691638608</c:v>
                </c:pt>
                <c:pt idx="2488">
                  <c:v>327355.96256859449</c:v>
                </c:pt>
                <c:pt idx="2489">
                  <c:v>324203.15015422128</c:v>
                </c:pt>
                <c:pt idx="2490">
                  <c:v>321857.96297045972</c:v>
                </c:pt>
                <c:pt idx="2491">
                  <c:v>314325.08854751813</c:v>
                </c:pt>
                <c:pt idx="2492">
                  <c:v>308854.05816560518</c:v>
                </c:pt>
                <c:pt idx="2493">
                  <c:v>305523.00466742978</c:v>
                </c:pt>
                <c:pt idx="2494">
                  <c:v>301227.2015207003</c:v>
                </c:pt>
                <c:pt idx="2495">
                  <c:v>295248.37531812559</c:v>
                </c:pt>
                <c:pt idx="2496">
                  <c:v>292367.35968228342</c:v>
                </c:pt>
                <c:pt idx="2497">
                  <c:v>288447.62808504672</c:v>
                </c:pt>
                <c:pt idx="2498">
                  <c:v>282777.08836633462</c:v>
                </c:pt>
                <c:pt idx="2499">
                  <c:v>278504.58040010621</c:v>
                </c:pt>
                <c:pt idx="2500">
                  <c:v>273821.77999781963</c:v>
                </c:pt>
                <c:pt idx="2501">
                  <c:v>268777.05047093373</c:v>
                </c:pt>
                <c:pt idx="2502">
                  <c:v>267784.23169340717</c:v>
                </c:pt>
                <c:pt idx="2503">
                  <c:v>264381.28853919852</c:v>
                </c:pt>
                <c:pt idx="2504">
                  <c:v>262381.23275726638</c:v>
                </c:pt>
                <c:pt idx="2505">
                  <c:v>261151.36282635719</c:v>
                </c:pt>
                <c:pt idx="2506">
                  <c:v>261036.11313095529</c:v>
                </c:pt>
                <c:pt idx="2507">
                  <c:v>259609.30167969991</c:v>
                </c:pt>
                <c:pt idx="2508">
                  <c:v>258288.01834655</c:v>
                </c:pt>
                <c:pt idx="2509">
                  <c:v>256892.06003671393</c:v>
                </c:pt>
                <c:pt idx="2510">
                  <c:v>256962.36818665045</c:v>
                </c:pt>
                <c:pt idx="2511">
                  <c:v>256642.80610781829</c:v>
                </c:pt>
                <c:pt idx="2512">
                  <c:v>253949.31914292587</c:v>
                </c:pt>
                <c:pt idx="2513">
                  <c:v>254515.49093761636</c:v>
                </c:pt>
                <c:pt idx="2514">
                  <c:v>254683.68163628448</c:v>
                </c:pt>
                <c:pt idx="2515">
                  <c:v>253698.90457076271</c:v>
                </c:pt>
                <c:pt idx="2516">
                  <c:v>253903.84336500944</c:v>
                </c:pt>
                <c:pt idx="2517">
                  <c:v>252601.55078360843</c:v>
                </c:pt>
                <c:pt idx="2518">
                  <c:v>251625.31787239341</c:v>
                </c:pt>
                <c:pt idx="2519">
                  <c:v>251410.58411469779</c:v>
                </c:pt>
                <c:pt idx="2520">
                  <c:v>252515.90618135544</c:v>
                </c:pt>
                <c:pt idx="2521">
                  <c:v>252440.85015016206</c:v>
                </c:pt>
                <c:pt idx="2522">
                  <c:v>250825.0652074106</c:v>
                </c:pt>
                <c:pt idx="2523">
                  <c:v>250405.92797650743</c:v>
                </c:pt>
                <c:pt idx="2524">
                  <c:v>250582.04395641127</c:v>
                </c:pt>
                <c:pt idx="2525">
                  <c:v>250680.76669295557</c:v>
                </c:pt>
                <c:pt idx="2526">
                  <c:v>250761.33645072399</c:v>
                </c:pt>
                <c:pt idx="2527">
                  <c:v>251832.50521305038</c:v>
                </c:pt>
                <c:pt idx="2528">
                  <c:v>252387.00738514305</c:v>
                </c:pt>
                <c:pt idx="2529">
                  <c:v>251863.5558878358</c:v>
                </c:pt>
                <c:pt idx="2530">
                  <c:v>252526.79493504655</c:v>
                </c:pt>
                <c:pt idx="2531">
                  <c:v>251698.55533139742</c:v>
                </c:pt>
                <c:pt idx="2532">
                  <c:v>252107.77035209339</c:v>
                </c:pt>
                <c:pt idx="2533">
                  <c:v>251326.70174609331</c:v>
                </c:pt>
                <c:pt idx="2534">
                  <c:v>251052.85344985558</c:v>
                </c:pt>
                <c:pt idx="2535">
                  <c:v>249929.94229046392</c:v>
                </c:pt>
                <c:pt idx="2536">
                  <c:v>248325.56595437715</c:v>
                </c:pt>
                <c:pt idx="2537">
                  <c:v>249114.70494055358</c:v>
                </c:pt>
                <c:pt idx="2538">
                  <c:v>248804.62261303069</c:v>
                </c:pt>
                <c:pt idx="2539">
                  <c:v>248820.08530427061</c:v>
                </c:pt>
                <c:pt idx="2540">
                  <c:v>247950.14739276917</c:v>
                </c:pt>
                <c:pt idx="2541">
                  <c:v>248155.29718998473</c:v>
                </c:pt>
                <c:pt idx="2542">
                  <c:v>247203.75152300103</c:v>
                </c:pt>
                <c:pt idx="2543">
                  <c:v>247573.19010952685</c:v>
                </c:pt>
                <c:pt idx="2544">
                  <c:v>247917.40594852055</c:v>
                </c:pt>
                <c:pt idx="2545">
                  <c:v>246880.47133581605</c:v>
                </c:pt>
                <c:pt idx="2546">
                  <c:v>246704.38206645101</c:v>
                </c:pt>
                <c:pt idx="2547">
                  <c:v>245622.34390771535</c:v>
                </c:pt>
                <c:pt idx="2548">
                  <c:v>246272.1514816515</c:v>
                </c:pt>
                <c:pt idx="2549">
                  <c:v>245640.39856846814</c:v>
                </c:pt>
                <c:pt idx="2550">
                  <c:v>245108.88597962377</c:v>
                </c:pt>
                <c:pt idx="2551">
                  <c:v>245532.06296407702</c:v>
                </c:pt>
                <c:pt idx="2552">
                  <c:v>244863.12877078672</c:v>
                </c:pt>
                <c:pt idx="2553">
                  <c:v>245890.50335183623</c:v>
                </c:pt>
                <c:pt idx="2554">
                  <c:v>245774.3019718093</c:v>
                </c:pt>
                <c:pt idx="2555">
                  <c:v>245868.07512306955</c:v>
                </c:pt>
                <c:pt idx="2556">
                  <c:v>245989.93870945374</c:v>
                </c:pt>
                <c:pt idx="2557">
                  <c:v>245942.91001913149</c:v>
                </c:pt>
                <c:pt idx="2558">
                  <c:v>245969.13361356172</c:v>
                </c:pt>
                <c:pt idx="2559">
                  <c:v>245737.01186670281</c:v>
                </c:pt>
                <c:pt idx="2560">
                  <c:v>245877.10926188846</c:v>
                </c:pt>
                <c:pt idx="2561">
                  <c:v>245872.70512620249</c:v>
                </c:pt>
                <c:pt idx="2562">
                  <c:v>245831.21745860323</c:v>
                </c:pt>
                <c:pt idx="2563">
                  <c:v>245771.34519729653</c:v>
                </c:pt>
                <c:pt idx="2564">
                  <c:v>245341.51477626376</c:v>
                </c:pt>
                <c:pt idx="2565">
                  <c:v>245662.95638268813</c:v>
                </c:pt>
                <c:pt idx="2566">
                  <c:v>245462.58996865299</c:v>
                </c:pt>
                <c:pt idx="2567">
                  <c:v>245728.18118936708</c:v>
                </c:pt>
                <c:pt idx="2568">
                  <c:v>246330.3433562892</c:v>
                </c:pt>
                <c:pt idx="2569">
                  <c:v>245825.44173400273</c:v>
                </c:pt>
                <c:pt idx="2570">
                  <c:v>246211.02908709151</c:v>
                </c:pt>
                <c:pt idx="2571">
                  <c:v>245838.77311173436</c:v>
                </c:pt>
                <c:pt idx="2572">
                  <c:v>245925.50256967</c:v>
                </c:pt>
                <c:pt idx="2573">
                  <c:v>245447.12148422591</c:v>
                </c:pt>
                <c:pt idx="2574">
                  <c:v>245071.69824498586</c:v>
                </c:pt>
                <c:pt idx="2575">
                  <c:v>246763.38131965825</c:v>
                </c:pt>
                <c:pt idx="2576">
                  <c:v>245537.81526970182</c:v>
                </c:pt>
                <c:pt idx="2577">
                  <c:v>245688.33410970031</c:v>
                </c:pt>
                <c:pt idx="2578">
                  <c:v>245113.2718542371</c:v>
                </c:pt>
                <c:pt idx="2579">
                  <c:v>245475.933221021</c:v>
                </c:pt>
                <c:pt idx="2580">
                  <c:v>246305.2183366353</c:v>
                </c:pt>
                <c:pt idx="2581">
                  <c:v>246010.20985195827</c:v>
                </c:pt>
                <c:pt idx="2582">
                  <c:v>246545.5227363983</c:v>
                </c:pt>
                <c:pt idx="2583">
                  <c:v>246446.7214732893</c:v>
                </c:pt>
                <c:pt idx="2584">
                  <c:v>246402.23382721466</c:v>
                </c:pt>
                <c:pt idx="2585">
                  <c:v>245729.40162525812</c:v>
                </c:pt>
                <c:pt idx="2586">
                  <c:v>245679.60380387842</c:v>
                </c:pt>
                <c:pt idx="2587">
                  <c:v>247697.94976828396</c:v>
                </c:pt>
                <c:pt idx="2588">
                  <c:v>248241.24980849805</c:v>
                </c:pt>
                <c:pt idx="2589">
                  <c:v>247474.77210784802</c:v>
                </c:pt>
                <c:pt idx="2590">
                  <c:v>248130.45781485364</c:v>
                </c:pt>
                <c:pt idx="2591">
                  <c:v>248689.68586597327</c:v>
                </c:pt>
                <c:pt idx="2592">
                  <c:v>249636.45043204064</c:v>
                </c:pt>
                <c:pt idx="2593">
                  <c:v>251006.09919951452</c:v>
                </c:pt>
                <c:pt idx="2594">
                  <c:v>252123.23962047833</c:v>
                </c:pt>
                <c:pt idx="2595">
                  <c:v>251228.1295376409</c:v>
                </c:pt>
                <c:pt idx="2596">
                  <c:v>251634.16713847124</c:v>
                </c:pt>
                <c:pt idx="2597">
                  <c:v>251693.38231135861</c:v>
                </c:pt>
                <c:pt idx="2598">
                  <c:v>253771.59511793978</c:v>
                </c:pt>
                <c:pt idx="2599">
                  <c:v>253277.39738529848</c:v>
                </c:pt>
                <c:pt idx="2600">
                  <c:v>253240.87117489314</c:v>
                </c:pt>
                <c:pt idx="2601">
                  <c:v>253623.57511068246</c:v>
                </c:pt>
                <c:pt idx="2602">
                  <c:v>251237.0209416252</c:v>
                </c:pt>
                <c:pt idx="2603">
                  <c:v>250530.33565105477</c:v>
                </c:pt>
                <c:pt idx="2604">
                  <c:v>248952.75559730496</c:v>
                </c:pt>
                <c:pt idx="2605">
                  <c:v>249840.2219438279</c:v>
                </c:pt>
                <c:pt idx="2606">
                  <c:v>250002.9130019951</c:v>
                </c:pt>
                <c:pt idx="2607">
                  <c:v>249813.1488407279</c:v>
                </c:pt>
                <c:pt idx="2608">
                  <c:v>248939.54667773514</c:v>
                </c:pt>
                <c:pt idx="2609">
                  <c:v>247470.51084010024</c:v>
                </c:pt>
                <c:pt idx="2610">
                  <c:v>247361.53745178194</c:v>
                </c:pt>
                <c:pt idx="2611">
                  <c:v>247452.57771486402</c:v>
                </c:pt>
                <c:pt idx="2612">
                  <c:v>246922.41681580484</c:v>
                </c:pt>
                <c:pt idx="2613">
                  <c:v>246827.11115846926</c:v>
                </c:pt>
                <c:pt idx="2614">
                  <c:v>246652.14372960746</c:v>
                </c:pt>
                <c:pt idx="2615">
                  <c:v>245006.6314792248</c:v>
                </c:pt>
                <c:pt idx="2616">
                  <c:v>245597.92209377966</c:v>
                </c:pt>
                <c:pt idx="2617">
                  <c:v>245187.7988066058</c:v>
                </c:pt>
                <c:pt idx="2618">
                  <c:v>244764.47063228692</c:v>
                </c:pt>
                <c:pt idx="2619">
                  <c:v>244841.75986665647</c:v>
                </c:pt>
                <c:pt idx="2620">
                  <c:v>245606.79349304829</c:v>
                </c:pt>
                <c:pt idx="2621">
                  <c:v>246234.48534287067</c:v>
                </c:pt>
                <c:pt idx="2622">
                  <c:v>244148.81253211526</c:v>
                </c:pt>
                <c:pt idx="2623">
                  <c:v>245359.94865712716</c:v>
                </c:pt>
                <c:pt idx="2624">
                  <c:v>243276.18085749011</c:v>
                </c:pt>
                <c:pt idx="2625">
                  <c:v>244400.07361653747</c:v>
                </c:pt>
                <c:pt idx="2626">
                  <c:v>244693.82423010303</c:v>
                </c:pt>
                <c:pt idx="2627">
                  <c:v>245712.05772839551</c:v>
                </c:pt>
                <c:pt idx="2628">
                  <c:v>244430.52218849835</c:v>
                </c:pt>
                <c:pt idx="2629">
                  <c:v>244010.55162499525</c:v>
                </c:pt>
                <c:pt idx="2630">
                  <c:v>245200.03643773141</c:v>
                </c:pt>
                <c:pt idx="2631">
                  <c:v>244496.68224639833</c:v>
                </c:pt>
                <c:pt idx="2632">
                  <c:v>243676.80327832932</c:v>
                </c:pt>
                <c:pt idx="2633">
                  <c:v>245199.56362623331</c:v>
                </c:pt>
                <c:pt idx="2634">
                  <c:v>244782.08636719364</c:v>
                </c:pt>
                <c:pt idx="2635">
                  <c:v>244402.43012516908</c:v>
                </c:pt>
                <c:pt idx="2636">
                  <c:v>244758.82149286836</c:v>
                </c:pt>
                <c:pt idx="2637">
                  <c:v>244796.41870362492</c:v>
                </c:pt>
                <c:pt idx="2638">
                  <c:v>244299.71763091924</c:v>
                </c:pt>
                <c:pt idx="2639">
                  <c:v>244244.82427525116</c:v>
                </c:pt>
                <c:pt idx="2640">
                  <c:v>245245.93372826072</c:v>
                </c:pt>
                <c:pt idx="2641">
                  <c:v>244741.01672328127</c:v>
                </c:pt>
                <c:pt idx="2642">
                  <c:v>244896.54399364663</c:v>
                </c:pt>
                <c:pt idx="2643">
                  <c:v>243714.41010081547</c:v>
                </c:pt>
                <c:pt idx="2644">
                  <c:v>245336.86116874625</c:v>
                </c:pt>
                <c:pt idx="2645">
                  <c:v>244667.5066026478</c:v>
                </c:pt>
                <c:pt idx="2646">
                  <c:v>244363.92040551678</c:v>
                </c:pt>
                <c:pt idx="2647">
                  <c:v>244631.20856877408</c:v>
                </c:pt>
                <c:pt idx="2648">
                  <c:v>244866.03493862215</c:v>
                </c:pt>
                <c:pt idx="2649">
                  <c:v>244638.93470151979</c:v>
                </c:pt>
                <c:pt idx="2650">
                  <c:v>244837.68523142536</c:v>
                </c:pt>
                <c:pt idx="2651">
                  <c:v>244879.13616792264</c:v>
                </c:pt>
                <c:pt idx="2652">
                  <c:v>244542.18011934534</c:v>
                </c:pt>
                <c:pt idx="2653">
                  <c:v>244813.32492840188</c:v>
                </c:pt>
                <c:pt idx="2654">
                  <c:v>245767.49835967598</c:v>
                </c:pt>
                <c:pt idx="2655">
                  <c:v>246678.57910830493</c:v>
                </c:pt>
                <c:pt idx="2656">
                  <c:v>245804.60675012704</c:v>
                </c:pt>
                <c:pt idx="2657">
                  <c:v>245354.21583916171</c:v>
                </c:pt>
                <c:pt idx="2658">
                  <c:v>245008.23843686789</c:v>
                </c:pt>
                <c:pt idx="2659">
                  <c:v>246370.5769172039</c:v>
                </c:pt>
                <c:pt idx="2660">
                  <c:v>245961.29966975356</c:v>
                </c:pt>
                <c:pt idx="2661">
                  <c:v>246399.71531847556</c:v>
                </c:pt>
                <c:pt idx="2662">
                  <c:v>245622.38834670329</c:v>
                </c:pt>
                <c:pt idx="2663">
                  <c:v>245610.9357345571</c:v>
                </c:pt>
                <c:pt idx="2664">
                  <c:v>246375.81501911319</c:v>
                </c:pt>
                <c:pt idx="2665">
                  <c:v>247748.18614879542</c:v>
                </c:pt>
                <c:pt idx="2666">
                  <c:v>246645.7288413122</c:v>
                </c:pt>
                <c:pt idx="2667">
                  <c:v>246354.83179874721</c:v>
                </c:pt>
                <c:pt idx="2668">
                  <c:v>245925.09466068423</c:v>
                </c:pt>
                <c:pt idx="2669">
                  <c:v>247779.86706670671</c:v>
                </c:pt>
                <c:pt idx="2670">
                  <c:v>246323.99084389844</c:v>
                </c:pt>
                <c:pt idx="2671">
                  <c:v>246947.1454757436</c:v>
                </c:pt>
                <c:pt idx="2672">
                  <c:v>247335.41349254406</c:v>
                </c:pt>
                <c:pt idx="2673">
                  <c:v>246759.29273675883</c:v>
                </c:pt>
                <c:pt idx="2674">
                  <c:v>246763.18948859663</c:v>
                </c:pt>
                <c:pt idx="2675">
                  <c:v>247386.83815326588</c:v>
                </c:pt>
                <c:pt idx="2676">
                  <c:v>247966.01610472534</c:v>
                </c:pt>
                <c:pt idx="2677">
                  <c:v>246024.89329505872</c:v>
                </c:pt>
                <c:pt idx="2678">
                  <c:v>246480.05569197444</c:v>
                </c:pt>
                <c:pt idx="2679">
                  <c:v>245527.27676318126</c:v>
                </c:pt>
                <c:pt idx="2680">
                  <c:v>246143.94302675754</c:v>
                </c:pt>
                <c:pt idx="2681">
                  <c:v>246601.76200626529</c:v>
                </c:pt>
                <c:pt idx="2682">
                  <c:v>246693.05771943412</c:v>
                </c:pt>
                <c:pt idx="2683">
                  <c:v>246156.36339959796</c:v>
                </c:pt>
                <c:pt idx="2684">
                  <c:v>245875.06188946517</c:v>
                </c:pt>
                <c:pt idx="2685">
                  <c:v>245304.77431299447</c:v>
                </c:pt>
                <c:pt idx="2686">
                  <c:v>245551.44015351965</c:v>
                </c:pt>
                <c:pt idx="2687">
                  <c:v>245244.81725374906</c:v>
                </c:pt>
                <c:pt idx="2688">
                  <c:v>246035.59877496693</c:v>
                </c:pt>
                <c:pt idx="2689">
                  <c:v>246959.43559490269</c:v>
                </c:pt>
                <c:pt idx="2690">
                  <c:v>246805.97009328805</c:v>
                </c:pt>
                <c:pt idx="2691">
                  <c:v>246695.67690970644</c:v>
                </c:pt>
                <c:pt idx="2692">
                  <c:v>247233.36466811664</c:v>
                </c:pt>
                <c:pt idx="2693">
                  <c:v>246367.85371122733</c:v>
                </c:pt>
                <c:pt idx="2694">
                  <c:v>247738.34328799695</c:v>
                </c:pt>
                <c:pt idx="2695">
                  <c:v>247367.68694425936</c:v>
                </c:pt>
                <c:pt idx="2696">
                  <c:v>248056.27510913528</c:v>
                </c:pt>
                <c:pt idx="2697">
                  <c:v>248606.82701525939</c:v>
                </c:pt>
                <c:pt idx="2698">
                  <c:v>248738.53191962128</c:v>
                </c:pt>
                <c:pt idx="2699">
                  <c:v>249071.23750867971</c:v>
                </c:pt>
                <c:pt idx="2700">
                  <c:v>248094.48482826812</c:v>
                </c:pt>
                <c:pt idx="2701">
                  <c:v>249410.57055870272</c:v>
                </c:pt>
                <c:pt idx="2702">
                  <c:v>249373.19657674475</c:v>
                </c:pt>
                <c:pt idx="2703">
                  <c:v>248569.91670097041</c:v>
                </c:pt>
                <c:pt idx="2704">
                  <c:v>249889.86662547011</c:v>
                </c:pt>
                <c:pt idx="2705">
                  <c:v>249669.02790492328</c:v>
                </c:pt>
                <c:pt idx="2706">
                  <c:v>249697.96591923846</c:v>
                </c:pt>
                <c:pt idx="2707">
                  <c:v>250278.69347473065</c:v>
                </c:pt>
                <c:pt idx="2708">
                  <c:v>250121.30134034378</c:v>
                </c:pt>
                <c:pt idx="2709">
                  <c:v>250721.03669893646</c:v>
                </c:pt>
                <c:pt idx="2710">
                  <c:v>250158.07580924683</c:v>
                </c:pt>
                <c:pt idx="2711">
                  <c:v>249884.09492858473</c:v>
                </c:pt>
                <c:pt idx="2712">
                  <c:v>250347.0385075763</c:v>
                </c:pt>
                <c:pt idx="2713">
                  <c:v>249865.57934284443</c:v>
                </c:pt>
                <c:pt idx="2714">
                  <c:v>249500.90602695366</c:v>
                </c:pt>
                <c:pt idx="2715">
                  <c:v>249368.6815896348</c:v>
                </c:pt>
                <c:pt idx="2716">
                  <c:v>248861.62001529819</c:v>
                </c:pt>
                <c:pt idx="2717">
                  <c:v>249352.08310717824</c:v>
                </c:pt>
                <c:pt idx="2718">
                  <c:v>249751.35258927883</c:v>
                </c:pt>
                <c:pt idx="2719">
                  <c:v>249228.01744766874</c:v>
                </c:pt>
                <c:pt idx="2720">
                  <c:v>247453.63133431465</c:v>
                </c:pt>
                <c:pt idx="2721">
                  <c:v>248905.99222065086</c:v>
                </c:pt>
                <c:pt idx="2722">
                  <c:v>247962.70844519953</c:v>
                </c:pt>
                <c:pt idx="2723">
                  <c:v>248555.28501154357</c:v>
                </c:pt>
                <c:pt idx="2724">
                  <c:v>248719.05486672782</c:v>
                </c:pt>
                <c:pt idx="2725">
                  <c:v>248799.97614014114</c:v>
                </c:pt>
                <c:pt idx="2726">
                  <c:v>247946.5317265394</c:v>
                </c:pt>
                <c:pt idx="2727">
                  <c:v>247257.41350436251</c:v>
                </c:pt>
                <c:pt idx="2728">
                  <c:v>247858.68702591074</c:v>
                </c:pt>
                <c:pt idx="2729">
                  <c:v>248440.06804900165</c:v>
                </c:pt>
                <c:pt idx="2730">
                  <c:v>247397.6690015113</c:v>
                </c:pt>
                <c:pt idx="2731">
                  <c:v>247954.30525010277</c:v>
                </c:pt>
                <c:pt idx="2732">
                  <c:v>248061.22203563538</c:v>
                </c:pt>
                <c:pt idx="2733">
                  <c:v>247519.40073995988</c:v>
                </c:pt>
                <c:pt idx="2734">
                  <c:v>248455.58855745188</c:v>
                </c:pt>
                <c:pt idx="2735">
                  <c:v>247530.71174094707</c:v>
                </c:pt>
                <c:pt idx="2736">
                  <c:v>248951.87818362992</c:v>
                </c:pt>
                <c:pt idx="2737">
                  <c:v>249168.77648654018</c:v>
                </c:pt>
                <c:pt idx="2738">
                  <c:v>248295.09701521334</c:v>
                </c:pt>
                <c:pt idx="2739">
                  <c:v>249631.87016772522</c:v>
                </c:pt>
                <c:pt idx="2740">
                  <c:v>250280.92302824647</c:v>
                </c:pt>
                <c:pt idx="2741">
                  <c:v>250485.92466679643</c:v>
                </c:pt>
                <c:pt idx="2742">
                  <c:v>251419.70563272352</c:v>
                </c:pt>
                <c:pt idx="2743">
                  <c:v>251393.28397542279</c:v>
                </c:pt>
                <c:pt idx="2744">
                  <c:v>252414.04165546864</c:v>
                </c:pt>
                <c:pt idx="2745">
                  <c:v>252620.89950714831</c:v>
                </c:pt>
                <c:pt idx="2746">
                  <c:v>254271.69066274943</c:v>
                </c:pt>
                <c:pt idx="2747">
                  <c:v>255802.91017551694</c:v>
                </c:pt>
                <c:pt idx="2748">
                  <c:v>255575.36773998479</c:v>
                </c:pt>
                <c:pt idx="2749">
                  <c:v>255444.86309719799</c:v>
                </c:pt>
                <c:pt idx="2750">
                  <c:v>256380.96961321906</c:v>
                </c:pt>
                <c:pt idx="2751">
                  <c:v>256760.6858065105</c:v>
                </c:pt>
                <c:pt idx="2752">
                  <c:v>255837.28363349612</c:v>
                </c:pt>
                <c:pt idx="2753">
                  <c:v>255802.88138142147</c:v>
                </c:pt>
                <c:pt idx="2754">
                  <c:v>255184.81980810993</c:v>
                </c:pt>
                <c:pt idx="2755">
                  <c:v>255532.03360648066</c:v>
                </c:pt>
                <c:pt idx="2756">
                  <c:v>255135.39478497978</c:v>
                </c:pt>
                <c:pt idx="2757">
                  <c:v>254195.90053585739</c:v>
                </c:pt>
                <c:pt idx="2758">
                  <c:v>255228.54200889962</c:v>
                </c:pt>
                <c:pt idx="2759">
                  <c:v>254568.47655184555</c:v>
                </c:pt>
                <c:pt idx="2760">
                  <c:v>254737.42729383009</c:v>
                </c:pt>
                <c:pt idx="2761">
                  <c:v>255083.27947423924</c:v>
                </c:pt>
                <c:pt idx="2762">
                  <c:v>253914.89942387282</c:v>
                </c:pt>
                <c:pt idx="2763">
                  <c:v>254074.80368533236</c:v>
                </c:pt>
                <c:pt idx="2764">
                  <c:v>252444.72577592646</c:v>
                </c:pt>
                <c:pt idx="2765">
                  <c:v>253372.6783330442</c:v>
                </c:pt>
                <c:pt idx="2766">
                  <c:v>251211.82651353531</c:v>
                </c:pt>
                <c:pt idx="2767">
                  <c:v>250998.69032318902</c:v>
                </c:pt>
                <c:pt idx="2768">
                  <c:v>251059.0397689933</c:v>
                </c:pt>
                <c:pt idx="2769">
                  <c:v>251401.6376622497</c:v>
                </c:pt>
                <c:pt idx="2770">
                  <c:v>250342.27398709449</c:v>
                </c:pt>
                <c:pt idx="2771">
                  <c:v>249762.66272539005</c:v>
                </c:pt>
                <c:pt idx="2772">
                  <c:v>250116.90831575781</c:v>
                </c:pt>
                <c:pt idx="2773">
                  <c:v>248985.46301990404</c:v>
                </c:pt>
                <c:pt idx="2774">
                  <c:v>250064.06604352753</c:v>
                </c:pt>
                <c:pt idx="2775">
                  <c:v>248576.40792808592</c:v>
                </c:pt>
                <c:pt idx="2776">
                  <c:v>248821.8387604501</c:v>
                </c:pt>
                <c:pt idx="2777">
                  <c:v>249381.1793322296</c:v>
                </c:pt>
                <c:pt idx="2778">
                  <c:v>249388.21783871166</c:v>
                </c:pt>
                <c:pt idx="2779">
                  <c:v>248977.06067712908</c:v>
                </c:pt>
                <c:pt idx="2780">
                  <c:v>248663.71869729043</c:v>
                </c:pt>
                <c:pt idx="2781">
                  <c:v>248233.32954820359</c:v>
                </c:pt>
                <c:pt idx="2782">
                  <c:v>248374.02712473072</c:v>
                </c:pt>
                <c:pt idx="2783">
                  <c:v>248481.37290587209</c:v>
                </c:pt>
                <c:pt idx="2784">
                  <c:v>247720.04375332652</c:v>
                </c:pt>
                <c:pt idx="2785">
                  <c:v>248722.49522660498</c:v>
                </c:pt>
                <c:pt idx="2786">
                  <c:v>248753.1477309968</c:v>
                </c:pt>
                <c:pt idx="2787">
                  <c:v>248237.04921890824</c:v>
                </c:pt>
                <c:pt idx="2788">
                  <c:v>249115.18890878555</c:v>
                </c:pt>
                <c:pt idx="2789">
                  <c:v>247633.37256339146</c:v>
                </c:pt>
                <c:pt idx="2790">
                  <c:v>247382.29643461207</c:v>
                </c:pt>
                <c:pt idx="2791">
                  <c:v>248084.48307984887</c:v>
                </c:pt>
                <c:pt idx="2792">
                  <c:v>248593.45837478375</c:v>
                </c:pt>
                <c:pt idx="2793">
                  <c:v>247994.78140057446</c:v>
                </c:pt>
                <c:pt idx="2794">
                  <c:v>247926.45517984594</c:v>
                </c:pt>
                <c:pt idx="2795">
                  <c:v>248114.52167348727</c:v>
                </c:pt>
                <c:pt idx="2796">
                  <c:v>248719.49171415684</c:v>
                </c:pt>
                <c:pt idx="2797">
                  <c:v>248141.37015588119</c:v>
                </c:pt>
                <c:pt idx="2798">
                  <c:v>248299.68931313537</c:v>
                </c:pt>
                <c:pt idx="2799">
                  <c:v>248697.09466755053</c:v>
                </c:pt>
                <c:pt idx="2800">
                  <c:v>247978.8626715758</c:v>
                </c:pt>
                <c:pt idx="2801">
                  <c:v>250328.64225331735</c:v>
                </c:pt>
                <c:pt idx="2802">
                  <c:v>250134.53156239708</c:v>
                </c:pt>
                <c:pt idx="2803">
                  <c:v>249925.67618774038</c:v>
                </c:pt>
                <c:pt idx="2804">
                  <c:v>248098.25482101814</c:v>
                </c:pt>
                <c:pt idx="2805">
                  <c:v>249361.35640764967</c:v>
                </c:pt>
                <c:pt idx="2806">
                  <c:v>249052.85690785825</c:v>
                </c:pt>
                <c:pt idx="2807">
                  <c:v>248597.50346721453</c:v>
                </c:pt>
                <c:pt idx="2808">
                  <c:v>248910.66033021139</c:v>
                </c:pt>
                <c:pt idx="2809">
                  <c:v>249164.60979560384</c:v>
                </c:pt>
                <c:pt idx="2810">
                  <c:v>249859.94025110581</c:v>
                </c:pt>
                <c:pt idx="2811">
                  <c:v>249108.05649386172</c:v>
                </c:pt>
                <c:pt idx="2812">
                  <c:v>248661.02402098058</c:v>
                </c:pt>
                <c:pt idx="2813">
                  <c:v>249582.11919428204</c:v>
                </c:pt>
                <c:pt idx="2814">
                  <c:v>248429.86453882931</c:v>
                </c:pt>
                <c:pt idx="2815">
                  <c:v>250296.71415415913</c:v>
                </c:pt>
                <c:pt idx="2816">
                  <c:v>248799.79407757125</c:v>
                </c:pt>
                <c:pt idx="2817">
                  <c:v>249949.27863996685</c:v>
                </c:pt>
                <c:pt idx="2818">
                  <c:v>249851.99647262535</c:v>
                </c:pt>
                <c:pt idx="2819">
                  <c:v>250451.2572013415</c:v>
                </c:pt>
                <c:pt idx="2820">
                  <c:v>250549.91923128569</c:v>
                </c:pt>
                <c:pt idx="2821">
                  <c:v>252101.3878877589</c:v>
                </c:pt>
                <c:pt idx="2822">
                  <c:v>251613.17197022116</c:v>
                </c:pt>
                <c:pt idx="2823">
                  <c:v>252076.12211276291</c:v>
                </c:pt>
                <c:pt idx="2824">
                  <c:v>254915.78813422611</c:v>
                </c:pt>
                <c:pt idx="2825">
                  <c:v>253632.76675864783</c:v>
                </c:pt>
                <c:pt idx="2826">
                  <c:v>254021.32412194627</c:v>
                </c:pt>
                <c:pt idx="2827">
                  <c:v>255119.83183270763</c:v>
                </c:pt>
                <c:pt idx="2828">
                  <c:v>256041.95887471677</c:v>
                </c:pt>
                <c:pt idx="2829">
                  <c:v>256332.73359223621</c:v>
                </c:pt>
                <c:pt idx="2830">
                  <c:v>257845.3249650175</c:v>
                </c:pt>
                <c:pt idx="2831">
                  <c:v>259740.81212265289</c:v>
                </c:pt>
                <c:pt idx="2832">
                  <c:v>259823.43435326783</c:v>
                </c:pt>
                <c:pt idx="2833">
                  <c:v>264346.16922812659</c:v>
                </c:pt>
                <c:pt idx="2834">
                  <c:v>265319.53532801173</c:v>
                </c:pt>
                <c:pt idx="2835">
                  <c:v>270332.41598541668</c:v>
                </c:pt>
                <c:pt idx="2836">
                  <c:v>274260.33516216802</c:v>
                </c:pt>
                <c:pt idx="2837">
                  <c:v>276382.38955754892</c:v>
                </c:pt>
                <c:pt idx="2838">
                  <c:v>283585.5372224059</c:v>
                </c:pt>
                <c:pt idx="2839">
                  <c:v>289035.67563282407</c:v>
                </c:pt>
                <c:pt idx="2840">
                  <c:v>293507.07925039448</c:v>
                </c:pt>
                <c:pt idx="2841">
                  <c:v>297421.16507791152</c:v>
                </c:pt>
                <c:pt idx="2842">
                  <c:v>304863.19926807238</c:v>
                </c:pt>
                <c:pt idx="2843">
                  <c:v>309579.53782198002</c:v>
                </c:pt>
                <c:pt idx="2844">
                  <c:v>313461.83601669548</c:v>
                </c:pt>
                <c:pt idx="2845">
                  <c:v>312985.11051294889</c:v>
                </c:pt>
                <c:pt idx="2846">
                  <c:v>314332.54783303023</c:v>
                </c:pt>
                <c:pt idx="2847">
                  <c:v>314025.9771424869</c:v>
                </c:pt>
                <c:pt idx="2848">
                  <c:v>314284.40527124569</c:v>
                </c:pt>
                <c:pt idx="2849">
                  <c:v>312376.88795226329</c:v>
                </c:pt>
                <c:pt idx="2850">
                  <c:v>310201.41638551111</c:v>
                </c:pt>
                <c:pt idx="2851">
                  <c:v>309170.99501567101</c:v>
                </c:pt>
                <c:pt idx="2852">
                  <c:v>309211.13610499527</c:v>
                </c:pt>
                <c:pt idx="2853">
                  <c:v>310033.62772084988</c:v>
                </c:pt>
                <c:pt idx="2854">
                  <c:v>311106.75217136741</c:v>
                </c:pt>
                <c:pt idx="2855">
                  <c:v>312680.61783122801</c:v>
                </c:pt>
                <c:pt idx="2856">
                  <c:v>316551.0460762966</c:v>
                </c:pt>
                <c:pt idx="2857">
                  <c:v>322046.08277597482</c:v>
                </c:pt>
                <c:pt idx="2858">
                  <c:v>330877.59618645173</c:v>
                </c:pt>
                <c:pt idx="2859">
                  <c:v>341206.09310925903</c:v>
                </c:pt>
                <c:pt idx="2860">
                  <c:v>352374.57018824702</c:v>
                </c:pt>
                <c:pt idx="2861">
                  <c:v>367954.95376025001</c:v>
                </c:pt>
                <c:pt idx="2862">
                  <c:v>383427.617806072</c:v>
                </c:pt>
                <c:pt idx="2863">
                  <c:v>395911.883720616</c:v>
                </c:pt>
                <c:pt idx="2864">
                  <c:v>403003.91454158502</c:v>
                </c:pt>
                <c:pt idx="2865">
                  <c:v>414994.500419527</c:v>
                </c:pt>
                <c:pt idx="2866">
                  <c:v>417114.74188645399</c:v>
                </c:pt>
                <c:pt idx="2867">
                  <c:v>406210.909033434</c:v>
                </c:pt>
                <c:pt idx="2868">
                  <c:v>394718.25633234798</c:v>
                </c:pt>
                <c:pt idx="2869">
                  <c:v>374231.50930649199</c:v>
                </c:pt>
                <c:pt idx="2870">
                  <c:v>359901.301870936</c:v>
                </c:pt>
                <c:pt idx="2871">
                  <c:v>349139.695480555</c:v>
                </c:pt>
                <c:pt idx="2872">
                  <c:v>340783.8006188873</c:v>
                </c:pt>
                <c:pt idx="2873">
                  <c:v>334352.2334222928</c:v>
                </c:pt>
                <c:pt idx="2874">
                  <c:v>330277.19031787128</c:v>
                </c:pt>
                <c:pt idx="2875">
                  <c:v>324231.27181087458</c:v>
                </c:pt>
                <c:pt idx="2876">
                  <c:v>315136.24019320053</c:v>
                </c:pt>
                <c:pt idx="2877">
                  <c:v>301817.36557546922</c:v>
                </c:pt>
                <c:pt idx="2878">
                  <c:v>288405.34220359882</c:v>
                </c:pt>
                <c:pt idx="2879">
                  <c:v>278416.79620774568</c:v>
                </c:pt>
                <c:pt idx="2880">
                  <c:v>270738.13667124033</c:v>
                </c:pt>
                <c:pt idx="2881">
                  <c:v>264479.12644937332</c:v>
                </c:pt>
                <c:pt idx="2882">
                  <c:v>260706.40118154441</c:v>
                </c:pt>
                <c:pt idx="2883">
                  <c:v>257664.75107327095</c:v>
                </c:pt>
                <c:pt idx="2884">
                  <c:v>254589.67699180497</c:v>
                </c:pt>
                <c:pt idx="2885">
                  <c:v>254378.29671205487</c:v>
                </c:pt>
                <c:pt idx="2886">
                  <c:v>253241.57176556619</c:v>
                </c:pt>
                <c:pt idx="2887">
                  <c:v>251923.94832213476</c:v>
                </c:pt>
                <c:pt idx="2888">
                  <c:v>252107.6501976219</c:v>
                </c:pt>
                <c:pt idx="2889">
                  <c:v>250519.99855507063</c:v>
                </c:pt>
                <c:pt idx="2890">
                  <c:v>249861.38908464185</c:v>
                </c:pt>
                <c:pt idx="2891">
                  <c:v>249636.00032694478</c:v>
                </c:pt>
                <c:pt idx="2892">
                  <c:v>249387.04963305383</c:v>
                </c:pt>
                <c:pt idx="2893">
                  <c:v>249226.02584524103</c:v>
                </c:pt>
                <c:pt idx="2894">
                  <c:v>249506.00397076545</c:v>
                </c:pt>
                <c:pt idx="2895">
                  <c:v>249351.16678873138</c:v>
                </c:pt>
                <c:pt idx="2896">
                  <c:v>248124.65961213093</c:v>
                </c:pt>
                <c:pt idx="2897">
                  <c:v>248793.72967993762</c:v>
                </c:pt>
                <c:pt idx="2898">
                  <c:v>248324.17854842203</c:v>
                </c:pt>
                <c:pt idx="2899">
                  <c:v>248755.51713513199</c:v>
                </c:pt>
                <c:pt idx="2900">
                  <c:v>247722.693474036</c:v>
                </c:pt>
                <c:pt idx="2901">
                  <c:v>248655.40930643375</c:v>
                </c:pt>
                <c:pt idx="2902">
                  <c:v>247023.03825524467</c:v>
                </c:pt>
                <c:pt idx="2903">
                  <c:v>247539.54982888224</c:v>
                </c:pt>
                <c:pt idx="2904">
                  <c:v>247905.58972706986</c:v>
                </c:pt>
                <c:pt idx="2905">
                  <c:v>248179.42432665703</c:v>
                </c:pt>
                <c:pt idx="2906">
                  <c:v>247221.12120890879</c:v>
                </c:pt>
                <c:pt idx="2907">
                  <c:v>247994.65182228028</c:v>
                </c:pt>
                <c:pt idx="2908">
                  <c:v>247020.52906703329</c:v>
                </c:pt>
                <c:pt idx="2909">
                  <c:v>247550.02516639885</c:v>
                </c:pt>
                <c:pt idx="2910">
                  <c:v>247742.91414207069</c:v>
                </c:pt>
                <c:pt idx="2911">
                  <c:v>248053.14189715966</c:v>
                </c:pt>
                <c:pt idx="2912">
                  <c:v>247604.34783277084</c:v>
                </c:pt>
                <c:pt idx="2913">
                  <c:v>248045.46088083461</c:v>
                </c:pt>
                <c:pt idx="2914">
                  <c:v>247167.50715484482</c:v>
                </c:pt>
                <c:pt idx="2915">
                  <c:v>247740.13629619585</c:v>
                </c:pt>
                <c:pt idx="2916">
                  <c:v>247573.14980268988</c:v>
                </c:pt>
                <c:pt idx="2917">
                  <c:v>247005.35100406723</c:v>
                </c:pt>
                <c:pt idx="2918">
                  <c:v>247547.15065820279</c:v>
                </c:pt>
                <c:pt idx="2919">
                  <c:v>247078.19790975918</c:v>
                </c:pt>
                <c:pt idx="2920">
                  <c:v>247277.56429078054</c:v>
                </c:pt>
                <c:pt idx="2921">
                  <c:v>248711.97120535074</c:v>
                </c:pt>
                <c:pt idx="2922">
                  <c:v>246374.50776981996</c:v>
                </c:pt>
                <c:pt idx="2923">
                  <c:v>246396.9735071137</c:v>
                </c:pt>
                <c:pt idx="2924">
                  <c:v>247714.79152409328</c:v>
                </c:pt>
                <c:pt idx="2925">
                  <c:v>247706.60313444529</c:v>
                </c:pt>
                <c:pt idx="2926">
                  <c:v>247732.35425999321</c:v>
                </c:pt>
                <c:pt idx="2927">
                  <c:v>248293.75645361733</c:v>
                </c:pt>
                <c:pt idx="2928">
                  <c:v>246918.63266054375</c:v>
                </c:pt>
                <c:pt idx="2929">
                  <c:v>248253.72826840167</c:v>
                </c:pt>
                <c:pt idx="2930">
                  <c:v>248524.79981016635</c:v>
                </c:pt>
                <c:pt idx="2931">
                  <c:v>250373.57510132049</c:v>
                </c:pt>
                <c:pt idx="2932">
                  <c:v>249153.32238763318</c:v>
                </c:pt>
                <c:pt idx="2933">
                  <c:v>249857.55269364564</c:v>
                </c:pt>
                <c:pt idx="2934">
                  <c:v>249467.98347796605</c:v>
                </c:pt>
                <c:pt idx="2935">
                  <c:v>249531.34973841999</c:v>
                </c:pt>
                <c:pt idx="2936">
                  <c:v>248879.300541187</c:v>
                </c:pt>
                <c:pt idx="2937">
                  <c:v>250613.56700796887</c:v>
                </c:pt>
                <c:pt idx="2938">
                  <c:v>251501.24806856777</c:v>
                </c:pt>
                <c:pt idx="2939">
                  <c:v>250406.26624513741</c:v>
                </c:pt>
                <c:pt idx="2940">
                  <c:v>250499.55250450564</c:v>
                </c:pt>
                <c:pt idx="2941">
                  <c:v>250809.75983182274</c:v>
                </c:pt>
                <c:pt idx="2942">
                  <c:v>250980.22089135036</c:v>
                </c:pt>
                <c:pt idx="2943">
                  <c:v>250841.8054624217</c:v>
                </c:pt>
                <c:pt idx="2944">
                  <c:v>251223.47511539207</c:v>
                </c:pt>
                <c:pt idx="2945">
                  <c:v>251063.71161258128</c:v>
                </c:pt>
                <c:pt idx="2946">
                  <c:v>251020.95112807909</c:v>
                </c:pt>
                <c:pt idx="2947">
                  <c:v>251374.82191419831</c:v>
                </c:pt>
                <c:pt idx="2948">
                  <c:v>250537.54529568329</c:v>
                </c:pt>
                <c:pt idx="2949">
                  <c:v>251172.92726479494</c:v>
                </c:pt>
                <c:pt idx="2950">
                  <c:v>250787.67742197687</c:v>
                </c:pt>
                <c:pt idx="2951">
                  <c:v>250671.94680355696</c:v>
                </c:pt>
                <c:pt idx="2952">
                  <c:v>251730.5270763567</c:v>
                </c:pt>
                <c:pt idx="2953">
                  <c:v>251324.55752007896</c:v>
                </c:pt>
                <c:pt idx="2954">
                  <c:v>250982.17421884456</c:v>
                </c:pt>
                <c:pt idx="2955">
                  <c:v>251198.76254066874</c:v>
                </c:pt>
                <c:pt idx="2956">
                  <c:v>250863.33943446269</c:v>
                </c:pt>
                <c:pt idx="2957">
                  <c:v>250444.06955972352</c:v>
                </c:pt>
                <c:pt idx="2958">
                  <c:v>250530.51674573292</c:v>
                </c:pt>
                <c:pt idx="2959">
                  <c:v>250500.51752164014</c:v>
                </c:pt>
                <c:pt idx="2960">
                  <c:v>251462.87723288307</c:v>
                </c:pt>
                <c:pt idx="2961">
                  <c:v>251441.21568331556</c:v>
                </c:pt>
                <c:pt idx="2962">
                  <c:v>251145.25220665013</c:v>
                </c:pt>
                <c:pt idx="2963">
                  <c:v>251133.40806727161</c:v>
                </c:pt>
                <c:pt idx="2964">
                  <c:v>250833.70337490758</c:v>
                </c:pt>
                <c:pt idx="2965">
                  <c:v>250183.58283665549</c:v>
                </c:pt>
                <c:pt idx="2966">
                  <c:v>251404.6954633026</c:v>
                </c:pt>
                <c:pt idx="2967">
                  <c:v>251927.13762511246</c:v>
                </c:pt>
                <c:pt idx="2968">
                  <c:v>251266.07796310703</c:v>
                </c:pt>
                <c:pt idx="2969">
                  <c:v>251219.59516787325</c:v>
                </c:pt>
                <c:pt idx="2970">
                  <c:v>251631.84099059281</c:v>
                </c:pt>
                <c:pt idx="2971">
                  <c:v>250453.58747615016</c:v>
                </c:pt>
                <c:pt idx="2972">
                  <c:v>251261.8926307818</c:v>
                </c:pt>
                <c:pt idx="2973">
                  <c:v>251585.82732246502</c:v>
                </c:pt>
                <c:pt idx="2974">
                  <c:v>252891.07065619621</c:v>
                </c:pt>
                <c:pt idx="2975">
                  <c:v>252556.49036996503</c:v>
                </c:pt>
                <c:pt idx="2976">
                  <c:v>252909.6164392092</c:v>
                </c:pt>
                <c:pt idx="2977">
                  <c:v>253914.232750547</c:v>
                </c:pt>
                <c:pt idx="2978">
                  <c:v>253029.427737697</c:v>
                </c:pt>
                <c:pt idx="2979">
                  <c:v>253705.33754923282</c:v>
                </c:pt>
                <c:pt idx="2980">
                  <c:v>255024.32600462341</c:v>
                </c:pt>
                <c:pt idx="2981">
                  <c:v>254759.16402291963</c:v>
                </c:pt>
                <c:pt idx="2982">
                  <c:v>255061.58651251055</c:v>
                </c:pt>
                <c:pt idx="2983">
                  <c:v>255518.93275662934</c:v>
                </c:pt>
                <c:pt idx="2984">
                  <c:v>255767.14469013031</c:v>
                </c:pt>
                <c:pt idx="2985">
                  <c:v>256353.9769087942</c:v>
                </c:pt>
                <c:pt idx="2986">
                  <c:v>257574.40081000462</c:v>
                </c:pt>
                <c:pt idx="2987">
                  <c:v>257437.59855589882</c:v>
                </c:pt>
                <c:pt idx="2988">
                  <c:v>258855.04811340533</c:v>
                </c:pt>
                <c:pt idx="2989">
                  <c:v>259408.90624936461</c:v>
                </c:pt>
                <c:pt idx="2990">
                  <c:v>260221.61968535461</c:v>
                </c:pt>
                <c:pt idx="2991">
                  <c:v>260975.67916796371</c:v>
                </c:pt>
                <c:pt idx="2992">
                  <c:v>261823.89789493769</c:v>
                </c:pt>
                <c:pt idx="2993">
                  <c:v>262821.42891234299</c:v>
                </c:pt>
                <c:pt idx="2994">
                  <c:v>263788.45045991201</c:v>
                </c:pt>
                <c:pt idx="2995">
                  <c:v>263596.57723939943</c:v>
                </c:pt>
                <c:pt idx="2996">
                  <c:v>266215.90545477322</c:v>
                </c:pt>
                <c:pt idx="2997">
                  <c:v>267973.4873122797</c:v>
                </c:pt>
                <c:pt idx="2998">
                  <c:v>270626.52838641813</c:v>
                </c:pt>
                <c:pt idx="2999">
                  <c:v>271741.75666913128</c:v>
                </c:pt>
                <c:pt idx="3000">
                  <c:v>277140.8152304939</c:v>
                </c:pt>
                <c:pt idx="3001">
                  <c:v>279775.8297784091</c:v>
                </c:pt>
                <c:pt idx="3002">
                  <c:v>285697.47290014749</c:v>
                </c:pt>
                <c:pt idx="3003">
                  <c:v>289689.63375298219</c:v>
                </c:pt>
                <c:pt idx="3004">
                  <c:v>296790.11065227562</c:v>
                </c:pt>
                <c:pt idx="3005">
                  <c:v>303927.46462598961</c:v>
                </c:pt>
                <c:pt idx="3006">
                  <c:v>313823.71665002551</c:v>
                </c:pt>
                <c:pt idx="3007">
                  <c:v>324883.82618557848</c:v>
                </c:pt>
                <c:pt idx="3008">
                  <c:v>340195.02905654407</c:v>
                </c:pt>
                <c:pt idx="3009">
                  <c:v>354638.08159489598</c:v>
                </c:pt>
                <c:pt idx="3010">
                  <c:v>368968.17592448799</c:v>
                </c:pt>
                <c:pt idx="3011">
                  <c:v>386877.97292333801</c:v>
                </c:pt>
                <c:pt idx="3012">
                  <c:v>405890.87735467404</c:v>
                </c:pt>
                <c:pt idx="3013">
                  <c:v>422962.64849030296</c:v>
                </c:pt>
                <c:pt idx="3014">
                  <c:v>438875.02702684299</c:v>
                </c:pt>
                <c:pt idx="3015">
                  <c:v>452717.86599018704</c:v>
                </c:pt>
                <c:pt idx="3016">
                  <c:v>460433.71857289004</c:v>
                </c:pt>
                <c:pt idx="3017">
                  <c:v>464753.80815603503</c:v>
                </c:pt>
                <c:pt idx="3018">
                  <c:v>457673.795624714</c:v>
                </c:pt>
                <c:pt idx="3019">
                  <c:v>451589.07791546802</c:v>
                </c:pt>
                <c:pt idx="3020">
                  <c:v>439249.38306421001</c:v>
                </c:pt>
                <c:pt idx="3021">
                  <c:v>423478.04550353199</c:v>
                </c:pt>
                <c:pt idx="3022">
                  <c:v>411736.79327327601</c:v>
                </c:pt>
                <c:pt idx="3023">
                  <c:v>403176.17955212703</c:v>
                </c:pt>
                <c:pt idx="3024">
                  <c:v>393366.99488380901</c:v>
                </c:pt>
                <c:pt idx="3025">
                  <c:v>384508.21431814798</c:v>
                </c:pt>
                <c:pt idx="3026">
                  <c:v>372297.983120116</c:v>
                </c:pt>
                <c:pt idx="3027">
                  <c:v>358739.58718349203</c:v>
                </c:pt>
                <c:pt idx="3028">
                  <c:v>347678.37655239372</c:v>
                </c:pt>
                <c:pt idx="3029">
                  <c:v>335800.98553005722</c:v>
                </c:pt>
                <c:pt idx="3030">
                  <c:v>322162.83446935151</c:v>
                </c:pt>
                <c:pt idx="3031">
                  <c:v>312267.71392723959</c:v>
                </c:pt>
                <c:pt idx="3032">
                  <c:v>303788.5208153865</c:v>
                </c:pt>
                <c:pt idx="3033">
                  <c:v>293919.89725693641</c:v>
                </c:pt>
                <c:pt idx="3034">
                  <c:v>286007.79875364568</c:v>
                </c:pt>
                <c:pt idx="3035">
                  <c:v>280447.98386017239</c:v>
                </c:pt>
                <c:pt idx="3036">
                  <c:v>278048.40644727601</c:v>
                </c:pt>
                <c:pt idx="3037">
                  <c:v>274509.54935506033</c:v>
                </c:pt>
                <c:pt idx="3038">
                  <c:v>271454.5273719242</c:v>
                </c:pt>
                <c:pt idx="3039">
                  <c:v>269657.79599067592</c:v>
                </c:pt>
                <c:pt idx="3040">
                  <c:v>267509.23172198748</c:v>
                </c:pt>
                <c:pt idx="3041">
                  <c:v>266336.37599266641</c:v>
                </c:pt>
                <c:pt idx="3042">
                  <c:v>264882.33501986461</c:v>
                </c:pt>
                <c:pt idx="3043">
                  <c:v>263509.0236179285</c:v>
                </c:pt>
                <c:pt idx="3044">
                  <c:v>264685.70195849909</c:v>
                </c:pt>
                <c:pt idx="3045">
                  <c:v>265125.17234210938</c:v>
                </c:pt>
                <c:pt idx="3046">
                  <c:v>264903.8511870121</c:v>
                </c:pt>
                <c:pt idx="3047">
                  <c:v>266333.7517346057</c:v>
                </c:pt>
                <c:pt idx="3048">
                  <c:v>266733.59118105017</c:v>
                </c:pt>
                <c:pt idx="3049">
                  <c:v>271122.0976148147</c:v>
                </c:pt>
                <c:pt idx="3050">
                  <c:v>271307.42963501089</c:v>
                </c:pt>
                <c:pt idx="3051">
                  <c:v>272058.423935164</c:v>
                </c:pt>
                <c:pt idx="3052">
                  <c:v>275017.47580579069</c:v>
                </c:pt>
                <c:pt idx="3053">
                  <c:v>275405.72430989071</c:v>
                </c:pt>
                <c:pt idx="3054">
                  <c:v>277977.97957528668</c:v>
                </c:pt>
                <c:pt idx="3055">
                  <c:v>281698.19706804329</c:v>
                </c:pt>
                <c:pt idx="3056">
                  <c:v>284260.65176289598</c:v>
                </c:pt>
                <c:pt idx="3057">
                  <c:v>288038.03740401892</c:v>
                </c:pt>
                <c:pt idx="3058">
                  <c:v>294314.5078755155</c:v>
                </c:pt>
                <c:pt idx="3059">
                  <c:v>303160.98348096438</c:v>
                </c:pt>
                <c:pt idx="3060">
                  <c:v>309799.42201480787</c:v>
                </c:pt>
                <c:pt idx="3061">
                  <c:v>319574.64064952679</c:v>
                </c:pt>
                <c:pt idx="3062">
                  <c:v>332229.0206216416</c:v>
                </c:pt>
                <c:pt idx="3063">
                  <c:v>341847.81347910292</c:v>
                </c:pt>
                <c:pt idx="3064">
                  <c:v>352347.13483044901</c:v>
                </c:pt>
                <c:pt idx="3065">
                  <c:v>363150.93153909</c:v>
                </c:pt>
                <c:pt idx="3066">
                  <c:v>370459.20983562601</c:v>
                </c:pt>
                <c:pt idx="3067">
                  <c:v>375148.50564475998</c:v>
                </c:pt>
                <c:pt idx="3068">
                  <c:v>375657.91739407199</c:v>
                </c:pt>
                <c:pt idx="3069">
                  <c:v>377313.70130984101</c:v>
                </c:pt>
                <c:pt idx="3070">
                  <c:v>375687.00738768099</c:v>
                </c:pt>
                <c:pt idx="3071">
                  <c:v>369853.40435104602</c:v>
                </c:pt>
                <c:pt idx="3072">
                  <c:v>362519.54219835199</c:v>
                </c:pt>
                <c:pt idx="3073">
                  <c:v>358276.888087773</c:v>
                </c:pt>
                <c:pt idx="3074">
                  <c:v>351737.09983298101</c:v>
                </c:pt>
                <c:pt idx="3075">
                  <c:v>350477.94927691703</c:v>
                </c:pt>
                <c:pt idx="3076">
                  <c:v>341418.48016313743</c:v>
                </c:pt>
                <c:pt idx="3077">
                  <c:v>333431.22061287699</c:v>
                </c:pt>
                <c:pt idx="3078">
                  <c:v>328488.02059005748</c:v>
                </c:pt>
                <c:pt idx="3079">
                  <c:v>318799.31135254848</c:v>
                </c:pt>
                <c:pt idx="3080">
                  <c:v>310698.48973664932</c:v>
                </c:pt>
                <c:pt idx="3081">
                  <c:v>303472.60419032909</c:v>
                </c:pt>
                <c:pt idx="3082">
                  <c:v>292255.36014105979</c:v>
                </c:pt>
                <c:pt idx="3083">
                  <c:v>287014.33338311559</c:v>
                </c:pt>
                <c:pt idx="3084">
                  <c:v>282153.71762268612</c:v>
                </c:pt>
                <c:pt idx="3085">
                  <c:v>276456.91598422831</c:v>
                </c:pt>
                <c:pt idx="3086">
                  <c:v>271684.62065717491</c:v>
                </c:pt>
                <c:pt idx="3087">
                  <c:v>266901.06050025218</c:v>
                </c:pt>
                <c:pt idx="3088">
                  <c:v>265382.82693892322</c:v>
                </c:pt>
                <c:pt idx="3089">
                  <c:v>261338.26211074519</c:v>
                </c:pt>
                <c:pt idx="3090">
                  <c:v>260295.8558810782</c:v>
                </c:pt>
                <c:pt idx="3091">
                  <c:v>258360.21991635457</c:v>
                </c:pt>
                <c:pt idx="3092">
                  <c:v>256270.55617342982</c:v>
                </c:pt>
                <c:pt idx="3093">
                  <c:v>254997.2423927272</c:v>
                </c:pt>
                <c:pt idx="3094">
                  <c:v>253596.96640907714</c:v>
                </c:pt>
                <c:pt idx="3095">
                  <c:v>252547.37824988502</c:v>
                </c:pt>
                <c:pt idx="3096">
                  <c:v>253045.75949771941</c:v>
                </c:pt>
                <c:pt idx="3097">
                  <c:v>252276.86760409988</c:v>
                </c:pt>
                <c:pt idx="3098">
                  <c:v>250879.78297750343</c:v>
                </c:pt>
                <c:pt idx="3099">
                  <c:v>252253.26893101892</c:v>
                </c:pt>
                <c:pt idx="3100">
                  <c:v>251715.69102720142</c:v>
                </c:pt>
                <c:pt idx="3101">
                  <c:v>250451.23950924532</c:v>
                </c:pt>
                <c:pt idx="3102">
                  <c:v>250948.03626308523</c:v>
                </c:pt>
                <c:pt idx="3103">
                  <c:v>249998.70856685328</c:v>
                </c:pt>
                <c:pt idx="3104">
                  <c:v>250148.06466080167</c:v>
                </c:pt>
                <c:pt idx="3105">
                  <c:v>251520.61853975363</c:v>
                </c:pt>
                <c:pt idx="3106">
                  <c:v>249588.56907099794</c:v>
                </c:pt>
                <c:pt idx="3107">
                  <c:v>249569.75641921855</c:v>
                </c:pt>
                <c:pt idx="3108">
                  <c:v>250340.77398494587</c:v>
                </c:pt>
                <c:pt idx="3109">
                  <c:v>250777.0986496449</c:v>
                </c:pt>
                <c:pt idx="3110">
                  <c:v>249460.99097364288</c:v>
                </c:pt>
                <c:pt idx="3111">
                  <c:v>249263.95956605463</c:v>
                </c:pt>
                <c:pt idx="3112">
                  <c:v>249322.42075860125</c:v>
                </c:pt>
                <c:pt idx="3113">
                  <c:v>249258.57342534454</c:v>
                </c:pt>
                <c:pt idx="3114">
                  <c:v>247407.74991177456</c:v>
                </c:pt>
                <c:pt idx="3115">
                  <c:v>248095.01432816192</c:v>
                </c:pt>
                <c:pt idx="3116">
                  <c:v>249636.39823693503</c:v>
                </c:pt>
                <c:pt idx="3117">
                  <c:v>249294.7207954592</c:v>
                </c:pt>
                <c:pt idx="3118">
                  <c:v>249132.29920972951</c:v>
                </c:pt>
                <c:pt idx="3119">
                  <c:v>248427.44628954201</c:v>
                </c:pt>
                <c:pt idx="3120">
                  <c:v>247904.55427455492</c:v>
                </c:pt>
                <c:pt idx="3121">
                  <c:v>248989.08831661555</c:v>
                </c:pt>
                <c:pt idx="3122">
                  <c:v>249162.55784455812</c:v>
                </c:pt>
                <c:pt idx="3123">
                  <c:v>248743.07449295159</c:v>
                </c:pt>
                <c:pt idx="3124">
                  <c:v>248317.28441101129</c:v>
                </c:pt>
                <c:pt idx="3125">
                  <c:v>247886.86954419737</c:v>
                </c:pt>
                <c:pt idx="3126">
                  <c:v>248940.72522557207</c:v>
                </c:pt>
                <c:pt idx="3127">
                  <c:v>247753.85421162474</c:v>
                </c:pt>
                <c:pt idx="3128">
                  <c:v>246819.46774236226</c:v>
                </c:pt>
                <c:pt idx="3129">
                  <c:v>248277.69829900548</c:v>
                </c:pt>
                <c:pt idx="3130">
                  <c:v>247902.11454194057</c:v>
                </c:pt>
                <c:pt idx="3131">
                  <c:v>249481.81379761183</c:v>
                </c:pt>
                <c:pt idx="3132">
                  <c:v>247679.65574057924</c:v>
                </c:pt>
                <c:pt idx="3133">
                  <c:v>247976.52871434065</c:v>
                </c:pt>
                <c:pt idx="3134">
                  <c:v>247429.08340767509</c:v>
                </c:pt>
                <c:pt idx="3135">
                  <c:v>247544.60773513577</c:v>
                </c:pt>
                <c:pt idx="3136">
                  <c:v>247478.48336262509</c:v>
                </c:pt>
                <c:pt idx="3137">
                  <c:v>247577.25746127305</c:v>
                </c:pt>
                <c:pt idx="3138">
                  <c:v>247714.14845607607</c:v>
                </c:pt>
                <c:pt idx="3139">
                  <c:v>248239.11953249606</c:v>
                </c:pt>
                <c:pt idx="3140">
                  <c:v>247220.15083555022</c:v>
                </c:pt>
                <c:pt idx="3141">
                  <c:v>246261.17625257702</c:v>
                </c:pt>
                <c:pt idx="3142">
                  <c:v>247241.70830980706</c:v>
                </c:pt>
                <c:pt idx="3143">
                  <c:v>247829.94508153771</c:v>
                </c:pt>
                <c:pt idx="3144">
                  <c:v>248232.90053144476</c:v>
                </c:pt>
                <c:pt idx="3145">
                  <c:v>247564.94933877513</c:v>
                </c:pt>
                <c:pt idx="3146">
                  <c:v>246605.55077856896</c:v>
                </c:pt>
                <c:pt idx="3147">
                  <c:v>247306.14984368609</c:v>
                </c:pt>
                <c:pt idx="3148">
                  <c:v>247608.93237057643</c:v>
                </c:pt>
                <c:pt idx="3149">
                  <c:v>247455.33163441779</c:v>
                </c:pt>
                <c:pt idx="3150">
                  <c:v>247062.47682998941</c:v>
                </c:pt>
                <c:pt idx="3151">
                  <c:v>247376.40001732684</c:v>
                </c:pt>
                <c:pt idx="3152">
                  <c:v>246882.2250543297</c:v>
                </c:pt>
                <c:pt idx="3153">
                  <c:v>247954.24324366864</c:v>
                </c:pt>
                <c:pt idx="3154">
                  <c:v>247574.46403486916</c:v>
                </c:pt>
                <c:pt idx="3155">
                  <c:v>247229.58693279434</c:v>
                </c:pt>
                <c:pt idx="3156">
                  <c:v>247799.056934755</c:v>
                </c:pt>
                <c:pt idx="3157">
                  <c:v>248352.22002910115</c:v>
                </c:pt>
                <c:pt idx="3158">
                  <c:v>247839.12277650903</c:v>
                </c:pt>
                <c:pt idx="3159">
                  <c:v>247987.71077386092</c:v>
                </c:pt>
                <c:pt idx="3160">
                  <c:v>248924.37350516618</c:v>
                </c:pt>
                <c:pt idx="3161">
                  <c:v>249211.15670522058</c:v>
                </c:pt>
                <c:pt idx="3162">
                  <c:v>249050.17979785183</c:v>
                </c:pt>
                <c:pt idx="3163">
                  <c:v>248410.87606445199</c:v>
                </c:pt>
                <c:pt idx="3164">
                  <c:v>248802.89227186894</c:v>
                </c:pt>
                <c:pt idx="3165">
                  <c:v>249838.98006157734</c:v>
                </c:pt>
                <c:pt idx="3166">
                  <c:v>250675.57916848976</c:v>
                </c:pt>
                <c:pt idx="3167">
                  <c:v>250945.68845293261</c:v>
                </c:pt>
                <c:pt idx="3168">
                  <c:v>252483.34193211107</c:v>
                </c:pt>
                <c:pt idx="3169">
                  <c:v>253477.07308999464</c:v>
                </c:pt>
                <c:pt idx="3170">
                  <c:v>253490.17067900489</c:v>
                </c:pt>
                <c:pt idx="3171">
                  <c:v>255992.11544816385</c:v>
                </c:pt>
                <c:pt idx="3172">
                  <c:v>259256.46568169299</c:v>
                </c:pt>
                <c:pt idx="3173">
                  <c:v>260368.1240030872</c:v>
                </c:pt>
                <c:pt idx="3174">
                  <c:v>262569.52174394758</c:v>
                </c:pt>
                <c:pt idx="3175">
                  <c:v>262540.14551166171</c:v>
                </c:pt>
                <c:pt idx="3176">
                  <c:v>265558.69533971878</c:v>
                </c:pt>
                <c:pt idx="3177">
                  <c:v>267066.7931370344</c:v>
                </c:pt>
                <c:pt idx="3178">
                  <c:v>266959.91379160673</c:v>
                </c:pt>
                <c:pt idx="3179">
                  <c:v>265857.32847985189</c:v>
                </c:pt>
                <c:pt idx="3180">
                  <c:v>264257.3324018991</c:v>
                </c:pt>
                <c:pt idx="3181">
                  <c:v>263604.50532826158</c:v>
                </c:pt>
                <c:pt idx="3182">
                  <c:v>262675.07995874347</c:v>
                </c:pt>
                <c:pt idx="3183">
                  <c:v>261479.2571579103</c:v>
                </c:pt>
                <c:pt idx="3184">
                  <c:v>259348.98837528657</c:v>
                </c:pt>
                <c:pt idx="3185">
                  <c:v>258375.62598894339</c:v>
                </c:pt>
                <c:pt idx="3186">
                  <c:v>258612.48526780031</c:v>
                </c:pt>
                <c:pt idx="3187">
                  <c:v>257236.18562979676</c:v>
                </c:pt>
                <c:pt idx="3188">
                  <c:v>256231.25020568154</c:v>
                </c:pt>
                <c:pt idx="3189">
                  <c:v>256467.75349135237</c:v>
                </c:pt>
                <c:pt idx="3190">
                  <c:v>253719.24596145249</c:v>
                </c:pt>
                <c:pt idx="3191">
                  <c:v>252433.55015863245</c:v>
                </c:pt>
                <c:pt idx="3192">
                  <c:v>251810.93643004508</c:v>
                </c:pt>
                <c:pt idx="3193">
                  <c:v>250153.96809165878</c:v>
                </c:pt>
                <c:pt idx="3194">
                  <c:v>249601.07510790078</c:v>
                </c:pt>
                <c:pt idx="3195">
                  <c:v>248380.66928170339</c:v>
                </c:pt>
                <c:pt idx="3196">
                  <c:v>248063.55167123448</c:v>
                </c:pt>
                <c:pt idx="3197">
                  <c:v>247695.22978253805</c:v>
                </c:pt>
                <c:pt idx="3198">
                  <c:v>247744.35818944298</c:v>
                </c:pt>
                <c:pt idx="3199">
                  <c:v>247584.54010106</c:v>
                </c:pt>
                <c:pt idx="3200">
                  <c:v>247355.25821629853</c:v>
                </c:pt>
                <c:pt idx="3201">
                  <c:v>246763.82194483231</c:v>
                </c:pt>
                <c:pt idx="3202">
                  <c:v>246784.36491494792</c:v>
                </c:pt>
                <c:pt idx="3203">
                  <c:v>247343.04951326051</c:v>
                </c:pt>
                <c:pt idx="3204">
                  <c:v>246848.06488603802</c:v>
                </c:pt>
                <c:pt idx="3205">
                  <c:v>245904.37224821417</c:v>
                </c:pt>
                <c:pt idx="3206">
                  <c:v>247192.63340209099</c:v>
                </c:pt>
                <c:pt idx="3207">
                  <c:v>246461.60839096547</c:v>
                </c:pt>
                <c:pt idx="3208">
                  <c:v>246678.99222000371</c:v>
                </c:pt>
                <c:pt idx="3209">
                  <c:v>246750.58594841123</c:v>
                </c:pt>
                <c:pt idx="3210">
                  <c:v>246812.6306260516</c:v>
                </c:pt>
                <c:pt idx="3211">
                  <c:v>245778.19347432343</c:v>
                </c:pt>
                <c:pt idx="3212">
                  <c:v>246873.31969356709</c:v>
                </c:pt>
                <c:pt idx="3213">
                  <c:v>245674.3781162239</c:v>
                </c:pt>
                <c:pt idx="3214">
                  <c:v>246070.79284928061</c:v>
                </c:pt>
                <c:pt idx="3215">
                  <c:v>246870.48936538486</c:v>
                </c:pt>
                <c:pt idx="3216">
                  <c:v>246149.30974071432</c:v>
                </c:pt>
                <c:pt idx="3217">
                  <c:v>246134.96768072867</c:v>
                </c:pt>
                <c:pt idx="3218">
                  <c:v>245291.47278882761</c:v>
                </c:pt>
                <c:pt idx="3219">
                  <c:v>245302.34780599747</c:v>
                </c:pt>
                <c:pt idx="3220">
                  <c:v>244766.60804739236</c:v>
                </c:pt>
                <c:pt idx="3221">
                  <c:v>245727.17078580253</c:v>
                </c:pt>
                <c:pt idx="3222">
                  <c:v>246477.10797643047</c:v>
                </c:pt>
                <c:pt idx="3223">
                  <c:v>245806.15818172815</c:v>
                </c:pt>
                <c:pt idx="3224">
                  <c:v>245651.79570002665</c:v>
                </c:pt>
                <c:pt idx="3225">
                  <c:v>246500.56866473405</c:v>
                </c:pt>
                <c:pt idx="3226">
                  <c:v>246069.57066287642</c:v>
                </c:pt>
                <c:pt idx="3227">
                  <c:v>245459.2536792171</c:v>
                </c:pt>
                <c:pt idx="3228">
                  <c:v>245264.16487165197</c:v>
                </c:pt>
                <c:pt idx="3229">
                  <c:v>245405.65256019909</c:v>
                </c:pt>
                <c:pt idx="3230">
                  <c:v>244821.51488007369</c:v>
                </c:pt>
                <c:pt idx="3231">
                  <c:v>245246.33159582724</c:v>
                </c:pt>
                <c:pt idx="3232">
                  <c:v>245456.93307003882</c:v>
                </c:pt>
                <c:pt idx="3233">
                  <c:v>245781.22621487337</c:v>
                </c:pt>
                <c:pt idx="3234">
                  <c:v>244909.21131563169</c:v>
                </c:pt>
                <c:pt idx="3235">
                  <c:v>245438.92434045</c:v>
                </c:pt>
                <c:pt idx="3236">
                  <c:v>245309.86707687424</c:v>
                </c:pt>
                <c:pt idx="3237">
                  <c:v>245474.19410843455</c:v>
                </c:pt>
                <c:pt idx="3238">
                  <c:v>245798.15023566334</c:v>
                </c:pt>
                <c:pt idx="3239">
                  <c:v>246029.61660555034</c:v>
                </c:pt>
                <c:pt idx="3240">
                  <c:v>245536.47278327117</c:v>
                </c:pt>
                <c:pt idx="3241">
                  <c:v>245805.6350730696</c:v>
                </c:pt>
                <c:pt idx="3242">
                  <c:v>246275.29178519265</c:v>
                </c:pt>
                <c:pt idx="3243">
                  <c:v>245661.41736163921</c:v>
                </c:pt>
                <c:pt idx="3244">
                  <c:v>245721.35291293141</c:v>
                </c:pt>
                <c:pt idx="3245">
                  <c:v>245433.94089221855</c:v>
                </c:pt>
                <c:pt idx="3246">
                  <c:v>245514.77631738971</c:v>
                </c:pt>
                <c:pt idx="3247">
                  <c:v>245339.731913892</c:v>
                </c:pt>
                <c:pt idx="3248">
                  <c:v>245677.46129452685</c:v>
                </c:pt>
                <c:pt idx="3249">
                  <c:v>245363.20144136928</c:v>
                </c:pt>
                <c:pt idx="3250">
                  <c:v>244787.05518717755</c:v>
                </c:pt>
                <c:pt idx="3251">
                  <c:v>244953.66103499796</c:v>
                </c:pt>
                <c:pt idx="3252">
                  <c:v>244715.78053348861</c:v>
                </c:pt>
                <c:pt idx="3253">
                  <c:v>244917.00577511519</c:v>
                </c:pt>
                <c:pt idx="3254">
                  <c:v>246373.41944191942</c:v>
                </c:pt>
                <c:pt idx="3255">
                  <c:v>245262.56577612436</c:v>
                </c:pt>
                <c:pt idx="3256">
                  <c:v>245422.66808342963</c:v>
                </c:pt>
                <c:pt idx="3257">
                  <c:v>245265.17002148525</c:v>
                </c:pt>
                <c:pt idx="3258">
                  <c:v>246433.1298555411</c:v>
                </c:pt>
                <c:pt idx="3259">
                  <c:v>245507.58206496961</c:v>
                </c:pt>
                <c:pt idx="3260">
                  <c:v>245778.58800141036</c:v>
                </c:pt>
                <c:pt idx="3261">
                  <c:v>246843.31448378693</c:v>
                </c:pt>
                <c:pt idx="3262">
                  <c:v>245328.15927492079</c:v>
                </c:pt>
                <c:pt idx="3263">
                  <c:v>245970.31735514654</c:v>
                </c:pt>
                <c:pt idx="3264">
                  <c:v>244852.97457474578</c:v>
                </c:pt>
                <c:pt idx="3265">
                  <c:v>246097.09446719565</c:v>
                </c:pt>
                <c:pt idx="3266">
                  <c:v>245701.00057965753</c:v>
                </c:pt>
                <c:pt idx="3267">
                  <c:v>245601.58238614618</c:v>
                </c:pt>
                <c:pt idx="3268">
                  <c:v>245819.66490592781</c:v>
                </c:pt>
                <c:pt idx="3269">
                  <c:v>244982.06778234933</c:v>
                </c:pt>
                <c:pt idx="3270">
                  <c:v>245686.79849014117</c:v>
                </c:pt>
                <c:pt idx="3271">
                  <c:v>245410.31143995529</c:v>
                </c:pt>
                <c:pt idx="3272">
                  <c:v>246066.97640950687</c:v>
                </c:pt>
                <c:pt idx="3273">
                  <c:v>244835.58863148582</c:v>
                </c:pt>
                <c:pt idx="3274">
                  <c:v>245208.22198342215</c:v>
                </c:pt>
                <c:pt idx="3275">
                  <c:v>246443.96271540067</c:v>
                </c:pt>
                <c:pt idx="3276">
                  <c:v>245599.64170390609</c:v>
                </c:pt>
                <c:pt idx="3277">
                  <c:v>244368.72556578417</c:v>
                </c:pt>
                <c:pt idx="3278">
                  <c:v>245333.31910854694</c:v>
                </c:pt>
                <c:pt idx="3279">
                  <c:v>245325.02452547068</c:v>
                </c:pt>
                <c:pt idx="3280">
                  <c:v>246218.79623532548</c:v>
                </c:pt>
                <c:pt idx="3281">
                  <c:v>245576.65537479485</c:v>
                </c:pt>
                <c:pt idx="3282">
                  <c:v>245864.43820051398</c:v>
                </c:pt>
                <c:pt idx="3283">
                  <c:v>245629.20002690356</c:v>
                </c:pt>
                <c:pt idx="3284">
                  <c:v>245018.45875319673</c:v>
                </c:pt>
                <c:pt idx="3285">
                  <c:v>245034.73568132933</c:v>
                </c:pt>
                <c:pt idx="3286">
                  <c:v>244787.76109558321</c:v>
                </c:pt>
                <c:pt idx="3287">
                  <c:v>245355.5362966726</c:v>
                </c:pt>
                <c:pt idx="3288">
                  <c:v>245288.14686738275</c:v>
                </c:pt>
                <c:pt idx="3289">
                  <c:v>245607.68590738869</c:v>
                </c:pt>
                <c:pt idx="3290">
                  <c:v>246254.89427080503</c:v>
                </c:pt>
                <c:pt idx="3291">
                  <c:v>245801.95002037476</c:v>
                </c:pt>
                <c:pt idx="3292">
                  <c:v>245557.62933723599</c:v>
                </c:pt>
                <c:pt idx="3293">
                  <c:v>245341.15957221517</c:v>
                </c:pt>
                <c:pt idx="3294">
                  <c:v>244864.59867414794</c:v>
                </c:pt>
                <c:pt idx="3295">
                  <c:v>245230.62108543189</c:v>
                </c:pt>
                <c:pt idx="3296">
                  <c:v>245031.67538214591</c:v>
                </c:pt>
                <c:pt idx="3297">
                  <c:v>244871.66452004673</c:v>
                </c:pt>
                <c:pt idx="3298">
                  <c:v>245899.96090562677</c:v>
                </c:pt>
                <c:pt idx="3299">
                  <c:v>245695.2292110819</c:v>
                </c:pt>
                <c:pt idx="3300">
                  <c:v>245561.43364211271</c:v>
                </c:pt>
                <c:pt idx="3301">
                  <c:v>244654.32693731005</c:v>
                </c:pt>
                <c:pt idx="3302">
                  <c:v>244991.54366881304</c:v>
                </c:pt>
                <c:pt idx="3303">
                  <c:v>245187.48652246888</c:v>
                </c:pt>
                <c:pt idx="3304">
                  <c:v>246076.40121918713</c:v>
                </c:pt>
                <c:pt idx="3305">
                  <c:v>244961.03029101121</c:v>
                </c:pt>
                <c:pt idx="3306">
                  <c:v>245511.06379231968</c:v>
                </c:pt>
                <c:pt idx="3307">
                  <c:v>245724.81359358423</c:v>
                </c:pt>
                <c:pt idx="3308">
                  <c:v>245943.45705135749</c:v>
                </c:pt>
                <c:pt idx="3309">
                  <c:v>244953.85681989728</c:v>
                </c:pt>
                <c:pt idx="3310">
                  <c:v>244580.71582760371</c:v>
                </c:pt>
                <c:pt idx="3311">
                  <c:v>245216.8522346598</c:v>
                </c:pt>
                <c:pt idx="3312">
                  <c:v>245179.85037889919</c:v>
                </c:pt>
                <c:pt idx="3313">
                  <c:v>245614.04483695616</c:v>
                </c:pt>
                <c:pt idx="3314">
                  <c:v>245764.45256650075</c:v>
                </c:pt>
                <c:pt idx="3315">
                  <c:v>245536.18841493354</c:v>
                </c:pt>
                <c:pt idx="3316">
                  <c:v>245758.43535824306</c:v>
                </c:pt>
                <c:pt idx="3317">
                  <c:v>245712.89534367132</c:v>
                </c:pt>
                <c:pt idx="3318">
                  <c:v>245195.47051102301</c:v>
                </c:pt>
                <c:pt idx="3319">
                  <c:v>245509.27841072393</c:v>
                </c:pt>
                <c:pt idx="3320">
                  <c:v>245423.29618798749</c:v>
                </c:pt>
                <c:pt idx="3321">
                  <c:v>246064.00077104586</c:v>
                </c:pt>
                <c:pt idx="3322">
                  <c:v>245221.92496634586</c:v>
                </c:pt>
                <c:pt idx="3323">
                  <c:v>245602.02617372142</c:v>
                </c:pt>
                <c:pt idx="3324">
                  <c:v>246031.32352487033</c:v>
                </c:pt>
                <c:pt idx="3325">
                  <c:v>245398.09375846031</c:v>
                </c:pt>
                <c:pt idx="3326">
                  <c:v>245627.58471385657</c:v>
                </c:pt>
                <c:pt idx="3327">
                  <c:v>246359.53739153437</c:v>
                </c:pt>
                <c:pt idx="3328">
                  <c:v>245520.13478459031</c:v>
                </c:pt>
                <c:pt idx="3329">
                  <c:v>245803.89015796548</c:v>
                </c:pt>
                <c:pt idx="3330">
                  <c:v>246354.06756245327</c:v>
                </c:pt>
                <c:pt idx="3331">
                  <c:v>245222.45272090076</c:v>
                </c:pt>
                <c:pt idx="3332">
                  <c:v>244667.52257778021</c:v>
                </c:pt>
                <c:pt idx="3333">
                  <c:v>245569.81285286212</c:v>
                </c:pt>
                <c:pt idx="3334">
                  <c:v>246017.89912653045</c:v>
                </c:pt>
                <c:pt idx="3335">
                  <c:v>246130.12200481765</c:v>
                </c:pt>
                <c:pt idx="3336">
                  <c:v>246001.66584060094</c:v>
                </c:pt>
                <c:pt idx="3337">
                  <c:v>246150.05055493474</c:v>
                </c:pt>
                <c:pt idx="3338">
                  <c:v>246082.6448675135</c:v>
                </c:pt>
                <c:pt idx="3339">
                  <c:v>245844.19721822868</c:v>
                </c:pt>
                <c:pt idx="3340">
                  <c:v>245571.13003447786</c:v>
                </c:pt>
                <c:pt idx="3341">
                  <c:v>246168.23668128415</c:v>
                </c:pt>
                <c:pt idx="3342">
                  <c:v>246480.4856887864</c:v>
                </c:pt>
                <c:pt idx="3343">
                  <c:v>246642.7205838105</c:v>
                </c:pt>
                <c:pt idx="3344">
                  <c:v>246044.86364259908</c:v>
                </c:pt>
                <c:pt idx="3345">
                  <c:v>246847.93103426715</c:v>
                </c:pt>
                <c:pt idx="3346">
                  <c:v>246220.22394467681</c:v>
                </c:pt>
                <c:pt idx="3347">
                  <c:v>246880.50658642597</c:v>
                </c:pt>
                <c:pt idx="3348">
                  <c:v>246070.05378160399</c:v>
                </c:pt>
                <c:pt idx="3349">
                  <c:v>246382.72251280915</c:v>
                </c:pt>
                <c:pt idx="3350">
                  <c:v>246659.20948059022</c:v>
                </c:pt>
                <c:pt idx="3351">
                  <c:v>246852.03301219235</c:v>
                </c:pt>
                <c:pt idx="3352">
                  <c:v>246056.24561103244</c:v>
                </c:pt>
                <c:pt idx="3353">
                  <c:v>245851.81546730787</c:v>
                </c:pt>
                <c:pt idx="3354">
                  <c:v>246805.40228920241</c:v>
                </c:pt>
                <c:pt idx="3355">
                  <c:v>247453.76919236089</c:v>
                </c:pt>
                <c:pt idx="3356">
                  <c:v>247134.41084230988</c:v>
                </c:pt>
                <c:pt idx="3357">
                  <c:v>247154.90774112364</c:v>
                </c:pt>
                <c:pt idx="3358">
                  <c:v>247948.88736318913</c:v>
                </c:pt>
                <c:pt idx="3359">
                  <c:v>247918.32767518048</c:v>
                </c:pt>
                <c:pt idx="3360">
                  <c:v>247679.06437911789</c:v>
                </c:pt>
                <c:pt idx="3361">
                  <c:v>248885.44586861579</c:v>
                </c:pt>
                <c:pt idx="3362">
                  <c:v>248758.64640498851</c:v>
                </c:pt>
                <c:pt idx="3363">
                  <c:v>248390.04052363898</c:v>
                </c:pt>
                <c:pt idx="3364">
                  <c:v>250263.86498965672</c:v>
                </c:pt>
                <c:pt idx="3365">
                  <c:v>251177.19941277223</c:v>
                </c:pt>
                <c:pt idx="3366">
                  <c:v>250796.75517126973</c:v>
                </c:pt>
                <c:pt idx="3367">
                  <c:v>252133.56229654039</c:v>
                </c:pt>
                <c:pt idx="3368">
                  <c:v>251741.82659734937</c:v>
                </c:pt>
                <c:pt idx="3369">
                  <c:v>253037.05242654504</c:v>
                </c:pt>
                <c:pt idx="3370">
                  <c:v>253571.14164979258</c:v>
                </c:pt>
                <c:pt idx="3371">
                  <c:v>254153.50487387303</c:v>
                </c:pt>
                <c:pt idx="3372">
                  <c:v>254862.26856987123</c:v>
                </c:pt>
                <c:pt idx="3373">
                  <c:v>256948.75155167119</c:v>
                </c:pt>
                <c:pt idx="3374">
                  <c:v>259118.82442698252</c:v>
                </c:pt>
                <c:pt idx="3375">
                  <c:v>260096.6829668367</c:v>
                </c:pt>
                <c:pt idx="3376">
                  <c:v>260966.21266252661</c:v>
                </c:pt>
                <c:pt idx="3377">
                  <c:v>264332.23650126642</c:v>
                </c:pt>
                <c:pt idx="3378">
                  <c:v>266475.85260395578</c:v>
                </c:pt>
                <c:pt idx="3379">
                  <c:v>267400.80266185722</c:v>
                </c:pt>
                <c:pt idx="3380">
                  <c:v>268768.19456563081</c:v>
                </c:pt>
                <c:pt idx="3381">
                  <c:v>268708.85398675618</c:v>
                </c:pt>
                <c:pt idx="3382">
                  <c:v>268078.3810075738</c:v>
                </c:pt>
                <c:pt idx="3383">
                  <c:v>268459.71067036031</c:v>
                </c:pt>
                <c:pt idx="3384">
                  <c:v>269091.95087418158</c:v>
                </c:pt>
                <c:pt idx="3385">
                  <c:v>268515.03983540123</c:v>
                </c:pt>
                <c:pt idx="3386">
                  <c:v>267329.6892036011</c:v>
                </c:pt>
                <c:pt idx="3387">
                  <c:v>265178.84672801971</c:v>
                </c:pt>
                <c:pt idx="3388">
                  <c:v>263721.7560339793</c:v>
                </c:pt>
                <c:pt idx="3389">
                  <c:v>263391.60510943161</c:v>
                </c:pt>
                <c:pt idx="3390">
                  <c:v>260610.6981222133</c:v>
                </c:pt>
                <c:pt idx="3391">
                  <c:v>261417.14103340899</c:v>
                </c:pt>
                <c:pt idx="3392">
                  <c:v>261088.06345808011</c:v>
                </c:pt>
                <c:pt idx="3393">
                  <c:v>259684.73367872386</c:v>
                </c:pt>
                <c:pt idx="3394">
                  <c:v>260246.39633495861</c:v>
                </c:pt>
                <c:pt idx="3395">
                  <c:v>257742.81261477305</c:v>
                </c:pt>
                <c:pt idx="3396">
                  <c:v>258734.7330216562</c:v>
                </c:pt>
                <c:pt idx="3397">
                  <c:v>255697.69608282842</c:v>
                </c:pt>
                <c:pt idx="3398">
                  <c:v>255787.24136881973</c:v>
                </c:pt>
                <c:pt idx="3399">
                  <c:v>254723.73357416218</c:v>
                </c:pt>
                <c:pt idx="3400">
                  <c:v>255115.82164897141</c:v>
                </c:pt>
                <c:pt idx="3401">
                  <c:v>253795.66644819357</c:v>
                </c:pt>
                <c:pt idx="3402">
                  <c:v>252970.98155650805</c:v>
                </c:pt>
                <c:pt idx="3403">
                  <c:v>252800.77921224336</c:v>
                </c:pt>
                <c:pt idx="3404">
                  <c:v>251482.7033952015</c:v>
                </c:pt>
                <c:pt idx="3405">
                  <c:v>250502.2077546597</c:v>
                </c:pt>
                <c:pt idx="3406">
                  <c:v>251003.69603132398</c:v>
                </c:pt>
                <c:pt idx="3407">
                  <c:v>250834.1492229648</c:v>
                </c:pt>
                <c:pt idx="3408">
                  <c:v>251784.34020614726</c:v>
                </c:pt>
                <c:pt idx="3409">
                  <c:v>249967.63865530546</c:v>
                </c:pt>
                <c:pt idx="3410">
                  <c:v>249717.82064918918</c:v>
                </c:pt>
                <c:pt idx="3411">
                  <c:v>250128.60562107869</c:v>
                </c:pt>
                <c:pt idx="3412">
                  <c:v>250922.80465892502</c:v>
                </c:pt>
                <c:pt idx="3413">
                  <c:v>249792.06953343129</c:v>
                </c:pt>
                <c:pt idx="3414">
                  <c:v>249827.25430619996</c:v>
                </c:pt>
                <c:pt idx="3415">
                  <c:v>250386.16699301047</c:v>
                </c:pt>
                <c:pt idx="3416">
                  <c:v>251020.01126978625</c:v>
                </c:pt>
                <c:pt idx="3417">
                  <c:v>250463.63937861461</c:v>
                </c:pt>
                <c:pt idx="3418">
                  <c:v>249959.88207220568</c:v>
                </c:pt>
                <c:pt idx="3419">
                  <c:v>250175.4899089864</c:v>
                </c:pt>
                <c:pt idx="3420">
                  <c:v>250769.81386098024</c:v>
                </c:pt>
                <c:pt idx="3421">
                  <c:v>250684.85253854803</c:v>
                </c:pt>
                <c:pt idx="3422">
                  <c:v>250124.30651800672</c:v>
                </c:pt>
                <c:pt idx="3423">
                  <c:v>249762.44394607138</c:v>
                </c:pt>
                <c:pt idx="3424">
                  <c:v>250302.79742518239</c:v>
                </c:pt>
                <c:pt idx="3425">
                  <c:v>249966.46909157862</c:v>
                </c:pt>
                <c:pt idx="3426">
                  <c:v>248414.90883221495</c:v>
                </c:pt>
                <c:pt idx="3427">
                  <c:v>248873.52356009156</c:v>
                </c:pt>
                <c:pt idx="3428">
                  <c:v>249741.39002862974</c:v>
                </c:pt>
                <c:pt idx="3429">
                  <c:v>247507.97149131959</c:v>
                </c:pt>
                <c:pt idx="3430">
                  <c:v>248644.09763653181</c:v>
                </c:pt>
                <c:pt idx="3431">
                  <c:v>248605.09499372239</c:v>
                </c:pt>
                <c:pt idx="3432">
                  <c:v>248826.81278781843</c:v>
                </c:pt>
                <c:pt idx="3433">
                  <c:v>248422.30215232182</c:v>
                </c:pt>
                <c:pt idx="3434">
                  <c:v>247954.47384094886</c:v>
                </c:pt>
                <c:pt idx="3435">
                  <c:v>248212.26796319115</c:v>
                </c:pt>
                <c:pt idx="3436">
                  <c:v>247077.24474032011</c:v>
                </c:pt>
                <c:pt idx="3437">
                  <c:v>246467.8901294762</c:v>
                </c:pt>
                <c:pt idx="3438">
                  <c:v>246308.15857095402</c:v>
                </c:pt>
                <c:pt idx="3439">
                  <c:v>246217.93641798361</c:v>
                </c:pt>
                <c:pt idx="3440">
                  <c:v>245744.12927724776</c:v>
                </c:pt>
                <c:pt idx="3441">
                  <c:v>246932.46139811061</c:v>
                </c:pt>
                <c:pt idx="3442">
                  <c:v>247002.83284147826</c:v>
                </c:pt>
                <c:pt idx="3443">
                  <c:v>246590.58018612905</c:v>
                </c:pt>
                <c:pt idx="3444">
                  <c:v>246695.34272883771</c:v>
                </c:pt>
                <c:pt idx="3445">
                  <c:v>245966.01336706086</c:v>
                </c:pt>
                <c:pt idx="3446">
                  <c:v>247050.32027038277</c:v>
                </c:pt>
                <c:pt idx="3447">
                  <c:v>246390.50496342787</c:v>
                </c:pt>
                <c:pt idx="3448">
                  <c:v>246146.52901988529</c:v>
                </c:pt>
                <c:pt idx="3449">
                  <c:v>246187.32243525234</c:v>
                </c:pt>
                <c:pt idx="3450">
                  <c:v>246945.04210142998</c:v>
                </c:pt>
                <c:pt idx="3451">
                  <c:v>246759.60857448747</c:v>
                </c:pt>
                <c:pt idx="3452">
                  <c:v>246738.57131097617</c:v>
                </c:pt>
                <c:pt idx="3453">
                  <c:v>246593.31084426164</c:v>
                </c:pt>
                <c:pt idx="3454">
                  <c:v>247520.73762417067</c:v>
                </c:pt>
                <c:pt idx="3455">
                  <c:v>248066.15406489387</c:v>
                </c:pt>
                <c:pt idx="3456">
                  <c:v>247759.43838384823</c:v>
                </c:pt>
                <c:pt idx="3457">
                  <c:v>247719.09514953138</c:v>
                </c:pt>
                <c:pt idx="3458">
                  <c:v>248134.37073753064</c:v>
                </c:pt>
                <c:pt idx="3459">
                  <c:v>247629.483589446</c:v>
                </c:pt>
                <c:pt idx="3460">
                  <c:v>248390.43237324129</c:v>
                </c:pt>
                <c:pt idx="3461">
                  <c:v>247989.6796180972</c:v>
                </c:pt>
                <c:pt idx="3462">
                  <c:v>247492.45354019495</c:v>
                </c:pt>
                <c:pt idx="3463">
                  <c:v>248149.35010956929</c:v>
                </c:pt>
                <c:pt idx="3464">
                  <c:v>248524.56727499174</c:v>
                </c:pt>
                <c:pt idx="3465">
                  <c:v>247340.60041450948</c:v>
                </c:pt>
                <c:pt idx="3466">
                  <c:v>247616.33888921636</c:v>
                </c:pt>
                <c:pt idx="3467">
                  <c:v>247261.33897375525</c:v>
                </c:pt>
                <c:pt idx="3468">
                  <c:v>247316.96455382821</c:v>
                </c:pt>
                <c:pt idx="3469">
                  <c:v>246870.24269503425</c:v>
                </c:pt>
                <c:pt idx="3470">
                  <c:v>246914.82403353666</c:v>
                </c:pt>
                <c:pt idx="3471">
                  <c:v>247105.11650049462</c:v>
                </c:pt>
                <c:pt idx="3472">
                  <c:v>247102.95627273861</c:v>
                </c:pt>
                <c:pt idx="3473">
                  <c:v>247148.96808453323</c:v>
                </c:pt>
                <c:pt idx="3474">
                  <c:v>247190.43634864374</c:v>
                </c:pt>
                <c:pt idx="3475">
                  <c:v>246717.43600092226</c:v>
                </c:pt>
                <c:pt idx="3476">
                  <c:v>246941.12388803286</c:v>
                </c:pt>
                <c:pt idx="3477">
                  <c:v>245460.03087374606</c:v>
                </c:pt>
                <c:pt idx="3478">
                  <c:v>245698.98190341081</c:v>
                </c:pt>
                <c:pt idx="3479">
                  <c:v>246384.27113958893</c:v>
                </c:pt>
                <c:pt idx="3480">
                  <c:v>245903.66396370507</c:v>
                </c:pt>
                <c:pt idx="3481">
                  <c:v>245999.48773503563</c:v>
                </c:pt>
                <c:pt idx="3482">
                  <c:v>245599.98635706288</c:v>
                </c:pt>
                <c:pt idx="3483">
                  <c:v>246258.24792479546</c:v>
                </c:pt>
                <c:pt idx="3484">
                  <c:v>245839.79466850607</c:v>
                </c:pt>
                <c:pt idx="3485">
                  <c:v>245959.32052986135</c:v>
                </c:pt>
                <c:pt idx="3486">
                  <c:v>245835.9286236816</c:v>
                </c:pt>
                <c:pt idx="3487">
                  <c:v>245777.00935410298</c:v>
                </c:pt>
                <c:pt idx="3488">
                  <c:v>246344.01408104878</c:v>
                </c:pt>
                <c:pt idx="3489">
                  <c:v>246768.29805899604</c:v>
                </c:pt>
                <c:pt idx="3490">
                  <c:v>246133.23842250486</c:v>
                </c:pt>
                <c:pt idx="3491">
                  <c:v>246500.3457061252</c:v>
                </c:pt>
                <c:pt idx="3492">
                  <c:v>246051.25622284226</c:v>
                </c:pt>
                <c:pt idx="3493">
                  <c:v>246358.40608363732</c:v>
                </c:pt>
                <c:pt idx="3494">
                  <c:v>246506.21891903519</c:v>
                </c:pt>
                <c:pt idx="3495">
                  <c:v>246997.17243280433</c:v>
                </c:pt>
                <c:pt idx="3496">
                  <c:v>246062.8611606553</c:v>
                </c:pt>
                <c:pt idx="3497">
                  <c:v>246990.09287771059</c:v>
                </c:pt>
                <c:pt idx="3498">
                  <c:v>247839.84298584942</c:v>
                </c:pt>
                <c:pt idx="3499">
                  <c:v>247618.53351119082</c:v>
                </c:pt>
                <c:pt idx="3500">
                  <c:v>248392.05783120217</c:v>
                </c:pt>
                <c:pt idx="3501">
                  <c:v>248971.73583743532</c:v>
                </c:pt>
                <c:pt idx="3502">
                  <c:v>249030.53487548546</c:v>
                </c:pt>
                <c:pt idx="3503">
                  <c:v>250438.54462222394</c:v>
                </c:pt>
                <c:pt idx="3504">
                  <c:v>250368.46833653364</c:v>
                </c:pt>
                <c:pt idx="3505">
                  <c:v>250362.24238192465</c:v>
                </c:pt>
                <c:pt idx="3506">
                  <c:v>250053.01239311887</c:v>
                </c:pt>
                <c:pt idx="3507">
                  <c:v>248797.57802187215</c:v>
                </c:pt>
                <c:pt idx="3508">
                  <c:v>248570.47356776299</c:v>
                </c:pt>
                <c:pt idx="3509">
                  <c:v>248314.73404115083</c:v>
                </c:pt>
                <c:pt idx="3510">
                  <c:v>248572.18908357303</c:v>
                </c:pt>
                <c:pt idx="3511">
                  <c:v>247413.27184509506</c:v>
                </c:pt>
                <c:pt idx="3512">
                  <c:v>248163.54859672204</c:v>
                </c:pt>
                <c:pt idx="3513">
                  <c:v>248244.72354216425</c:v>
                </c:pt>
                <c:pt idx="3514">
                  <c:v>247738.74284239326</c:v>
                </c:pt>
                <c:pt idx="3515">
                  <c:v>248055.86538144309</c:v>
                </c:pt>
                <c:pt idx="3516">
                  <c:v>248057.07150717135</c:v>
                </c:pt>
                <c:pt idx="3517">
                  <c:v>246816.0219033235</c:v>
                </c:pt>
                <c:pt idx="3518">
                  <c:v>247711.12236357815</c:v>
                </c:pt>
                <c:pt idx="3519">
                  <c:v>248394.80148886231</c:v>
                </c:pt>
                <c:pt idx="3520">
                  <c:v>246878.66775444811</c:v>
                </c:pt>
                <c:pt idx="3521">
                  <c:v>247043.94176076155</c:v>
                </c:pt>
                <c:pt idx="3522">
                  <c:v>247912.99369449058</c:v>
                </c:pt>
                <c:pt idx="3523">
                  <c:v>247517.32248373053</c:v>
                </c:pt>
                <c:pt idx="3524">
                  <c:v>246596.20455779028</c:v>
                </c:pt>
                <c:pt idx="3525">
                  <c:v>247044.22967247892</c:v>
                </c:pt>
                <c:pt idx="3526">
                  <c:v>247301.71474509157</c:v>
                </c:pt>
                <c:pt idx="3527">
                  <c:v>246903.81457609113</c:v>
                </c:pt>
                <c:pt idx="3528">
                  <c:v>246729.48514341027</c:v>
                </c:pt>
                <c:pt idx="3529">
                  <c:v>248416.03801396396</c:v>
                </c:pt>
                <c:pt idx="3530">
                  <c:v>248390.44577476181</c:v>
                </c:pt>
                <c:pt idx="3531">
                  <c:v>248749.22896955712</c:v>
                </c:pt>
                <c:pt idx="3532">
                  <c:v>249503.17952885592</c:v>
                </c:pt>
                <c:pt idx="3533">
                  <c:v>250179.44591851745</c:v>
                </c:pt>
                <c:pt idx="3534">
                  <c:v>250843.41675633946</c:v>
                </c:pt>
                <c:pt idx="3535">
                  <c:v>251922.91968489802</c:v>
                </c:pt>
                <c:pt idx="3536">
                  <c:v>253348.71105004684</c:v>
                </c:pt>
                <c:pt idx="3537">
                  <c:v>255854.55741076134</c:v>
                </c:pt>
                <c:pt idx="3538">
                  <c:v>256952.1628778124</c:v>
                </c:pt>
                <c:pt idx="3539">
                  <c:v>260333.39753351759</c:v>
                </c:pt>
                <c:pt idx="3540">
                  <c:v>264462.8053246584</c:v>
                </c:pt>
                <c:pt idx="3541">
                  <c:v>266402.412591314</c:v>
                </c:pt>
                <c:pt idx="3542">
                  <c:v>270612.29989228328</c:v>
                </c:pt>
                <c:pt idx="3543">
                  <c:v>274370.80363792239</c:v>
                </c:pt>
                <c:pt idx="3544">
                  <c:v>279575.8368987873</c:v>
                </c:pt>
                <c:pt idx="3545">
                  <c:v>280976.24438336468</c:v>
                </c:pt>
                <c:pt idx="3546">
                  <c:v>284541.54073258501</c:v>
                </c:pt>
                <c:pt idx="3547">
                  <c:v>284502.09017828782</c:v>
                </c:pt>
                <c:pt idx="3548">
                  <c:v>281795.35268182331</c:v>
                </c:pt>
                <c:pt idx="3549">
                  <c:v>278550.82527958893</c:v>
                </c:pt>
                <c:pt idx="3550">
                  <c:v>275313.10465964931</c:v>
                </c:pt>
                <c:pt idx="3551">
                  <c:v>270679.21472246089</c:v>
                </c:pt>
                <c:pt idx="3552">
                  <c:v>268989.92545420979</c:v>
                </c:pt>
                <c:pt idx="3553">
                  <c:v>267552.20074249152</c:v>
                </c:pt>
                <c:pt idx="3554">
                  <c:v>267695.8461974017</c:v>
                </c:pt>
                <c:pt idx="3555">
                  <c:v>267206.13430836331</c:v>
                </c:pt>
                <c:pt idx="3556">
                  <c:v>267786.76520862221</c:v>
                </c:pt>
                <c:pt idx="3557">
                  <c:v>268266.21061447338</c:v>
                </c:pt>
                <c:pt idx="3558">
                  <c:v>266925.0144010181</c:v>
                </c:pt>
                <c:pt idx="3559">
                  <c:v>266146.53305834369</c:v>
                </c:pt>
                <c:pt idx="3560">
                  <c:v>262900.95453123312</c:v>
                </c:pt>
                <c:pt idx="3561">
                  <c:v>261761.84175624611</c:v>
                </c:pt>
                <c:pt idx="3562">
                  <c:v>260601.15084518009</c:v>
                </c:pt>
                <c:pt idx="3563">
                  <c:v>257965.73034007745</c:v>
                </c:pt>
                <c:pt idx="3564">
                  <c:v>258955.15354851581</c:v>
                </c:pt>
                <c:pt idx="3565">
                  <c:v>257425.00533235996</c:v>
                </c:pt>
                <c:pt idx="3566">
                  <c:v>255896.36486688742</c:v>
                </c:pt>
                <c:pt idx="3567">
                  <c:v>254691.0919574307</c:v>
                </c:pt>
                <c:pt idx="3568">
                  <c:v>253586.08351031679</c:v>
                </c:pt>
                <c:pt idx="3569">
                  <c:v>252539.82691651938</c:v>
                </c:pt>
                <c:pt idx="3570">
                  <c:v>252428.28397007583</c:v>
                </c:pt>
                <c:pt idx="3571">
                  <c:v>250572.10808602255</c:v>
                </c:pt>
                <c:pt idx="3572">
                  <c:v>250674.83136243644</c:v>
                </c:pt>
                <c:pt idx="3573">
                  <c:v>250764.74980096196</c:v>
                </c:pt>
                <c:pt idx="3574">
                  <c:v>250749.80174117076</c:v>
                </c:pt>
                <c:pt idx="3575">
                  <c:v>251652.65233385985</c:v>
                </c:pt>
                <c:pt idx="3576">
                  <c:v>250242.17015443984</c:v>
                </c:pt>
                <c:pt idx="3577">
                  <c:v>249410.83119161308</c:v>
                </c:pt>
                <c:pt idx="3578">
                  <c:v>248638.86506217686</c:v>
                </c:pt>
                <c:pt idx="3579">
                  <c:v>248003.30676393092</c:v>
                </c:pt>
                <c:pt idx="3580">
                  <c:v>248122.41326606329</c:v>
                </c:pt>
                <c:pt idx="3581">
                  <c:v>247198.12971396066</c:v>
                </c:pt>
                <c:pt idx="3582">
                  <c:v>246204.9318354963</c:v>
                </c:pt>
                <c:pt idx="3583">
                  <c:v>246599.08703297406</c:v>
                </c:pt>
                <c:pt idx="3584">
                  <c:v>246539.37963674773</c:v>
                </c:pt>
                <c:pt idx="3585">
                  <c:v>246615.92136684989</c:v>
                </c:pt>
                <c:pt idx="3586">
                  <c:v>246403.30147358953</c:v>
                </c:pt>
                <c:pt idx="3587">
                  <c:v>246083.56406612496</c:v>
                </c:pt>
                <c:pt idx="3588">
                  <c:v>246992.6796497936</c:v>
                </c:pt>
                <c:pt idx="3589">
                  <c:v>246110.09956915956</c:v>
                </c:pt>
                <c:pt idx="3590">
                  <c:v>246298.62732850708</c:v>
                </c:pt>
                <c:pt idx="3591">
                  <c:v>245787.6166250383</c:v>
                </c:pt>
                <c:pt idx="3592">
                  <c:v>246071.78463210005</c:v>
                </c:pt>
                <c:pt idx="3593">
                  <c:v>246320.72644378303</c:v>
                </c:pt>
                <c:pt idx="3594">
                  <c:v>245935.23229414277</c:v>
                </c:pt>
                <c:pt idx="3595">
                  <c:v>247103.48066510324</c:v>
                </c:pt>
                <c:pt idx="3596">
                  <c:v>246366.10457315823</c:v>
                </c:pt>
                <c:pt idx="3597">
                  <c:v>247190.26588964573</c:v>
                </c:pt>
                <c:pt idx="3598">
                  <c:v>246597.49217135573</c:v>
                </c:pt>
                <c:pt idx="3599">
                  <c:v>246725.60055399523</c:v>
                </c:pt>
                <c:pt idx="3600">
                  <c:v>246059.88911125745</c:v>
                </c:pt>
                <c:pt idx="3601">
                  <c:v>246035.69608998779</c:v>
                </c:pt>
                <c:pt idx="3602">
                  <c:v>246200.36265757278</c:v>
                </c:pt>
                <c:pt idx="3603">
                  <c:v>245823.83045611309</c:v>
                </c:pt>
                <c:pt idx="3604">
                  <c:v>246337.767184386</c:v>
                </c:pt>
                <c:pt idx="3605">
                  <c:v>246611.37328275852</c:v>
                </c:pt>
                <c:pt idx="3606">
                  <c:v>246682.86038609434</c:v>
                </c:pt>
                <c:pt idx="3607">
                  <c:v>245717.94554557133</c:v>
                </c:pt>
                <c:pt idx="3608">
                  <c:v>246101.99761334463</c:v>
                </c:pt>
                <c:pt idx="3609">
                  <c:v>245667.75025144831</c:v>
                </c:pt>
                <c:pt idx="3610">
                  <c:v>245629.05242820768</c:v>
                </c:pt>
                <c:pt idx="3611">
                  <c:v>245674.39861041144</c:v>
                </c:pt>
                <c:pt idx="3612">
                  <c:v>247062.87306005525</c:v>
                </c:pt>
                <c:pt idx="3613">
                  <c:v>246523.14245748258</c:v>
                </c:pt>
                <c:pt idx="3614">
                  <c:v>246267.36041003308</c:v>
                </c:pt>
                <c:pt idx="3615">
                  <c:v>246200.89183080892</c:v>
                </c:pt>
                <c:pt idx="3616">
                  <c:v>246168.31221160083</c:v>
                </c:pt>
                <c:pt idx="3617">
                  <c:v>245726.90605118801</c:v>
                </c:pt>
                <c:pt idx="3618">
                  <c:v>246145.11311228035</c:v>
                </c:pt>
                <c:pt idx="3619">
                  <c:v>245357.22374467921</c:v>
                </c:pt>
                <c:pt idx="3620">
                  <c:v>245311.78252521859</c:v>
                </c:pt>
                <c:pt idx="3621">
                  <c:v>245458.09543826384</c:v>
                </c:pt>
                <c:pt idx="3622">
                  <c:v>246173.9384963749</c:v>
                </c:pt>
                <c:pt idx="3623">
                  <c:v>246627.64210758882</c:v>
                </c:pt>
                <c:pt idx="3624">
                  <c:v>246116.87387639645</c:v>
                </c:pt>
                <c:pt idx="3625">
                  <c:v>245815.24449392626</c:v>
                </c:pt>
                <c:pt idx="3626">
                  <c:v>246626.84117181393</c:v>
                </c:pt>
                <c:pt idx="3627">
                  <c:v>245986.92494011059</c:v>
                </c:pt>
                <c:pt idx="3628">
                  <c:v>246131.11627013437</c:v>
                </c:pt>
                <c:pt idx="3629">
                  <c:v>246373.93918741358</c:v>
                </c:pt>
                <c:pt idx="3630">
                  <c:v>246295.31104803324</c:v>
                </c:pt>
                <c:pt idx="3631">
                  <c:v>246616.45313335743</c:v>
                </c:pt>
                <c:pt idx="3632">
                  <c:v>246840.70761397021</c:v>
                </c:pt>
                <c:pt idx="3633">
                  <c:v>246393.1453707765</c:v>
                </c:pt>
                <c:pt idx="3634">
                  <c:v>246516.85370140465</c:v>
                </c:pt>
                <c:pt idx="3635">
                  <c:v>246743.64928770321</c:v>
                </c:pt>
                <c:pt idx="3636">
                  <c:v>246111.90641879602</c:v>
                </c:pt>
                <c:pt idx="3637">
                  <c:v>246445.75635249267</c:v>
                </c:pt>
                <c:pt idx="3638">
                  <c:v>245904.70353866613</c:v>
                </c:pt>
                <c:pt idx="3639">
                  <c:v>246198.00326853312</c:v>
                </c:pt>
                <c:pt idx="3640">
                  <c:v>246563.46857572469</c:v>
                </c:pt>
                <c:pt idx="3641">
                  <c:v>246525.32546459677</c:v>
                </c:pt>
                <c:pt idx="3642">
                  <c:v>246527.80856834134</c:v>
                </c:pt>
                <c:pt idx="3643">
                  <c:v>246617.21696320546</c:v>
                </c:pt>
                <c:pt idx="3644">
                  <c:v>247170.94756708786</c:v>
                </c:pt>
                <c:pt idx="3645">
                  <c:v>246459.55850563114</c:v>
                </c:pt>
                <c:pt idx="3646">
                  <c:v>246020.47990998611</c:v>
                </c:pt>
                <c:pt idx="3647">
                  <c:v>245705.07263002064</c:v>
                </c:pt>
                <c:pt idx="3648">
                  <c:v>246368.12715862045</c:v>
                </c:pt>
                <c:pt idx="3649">
                  <c:v>246710.03949170868</c:v>
                </c:pt>
                <c:pt idx="3650">
                  <c:v>245669.65872613803</c:v>
                </c:pt>
                <c:pt idx="3651">
                  <c:v>246097.75658168993</c:v>
                </c:pt>
                <c:pt idx="3652">
                  <c:v>245684.76492412324</c:v>
                </c:pt>
                <c:pt idx="3653">
                  <c:v>245822.29263132493</c:v>
                </c:pt>
                <c:pt idx="3654">
                  <c:v>245448.87629853538</c:v>
                </c:pt>
                <c:pt idx="3655">
                  <c:v>245975.1726655341</c:v>
                </c:pt>
                <c:pt idx="3656">
                  <c:v>245101.08062189666</c:v>
                </c:pt>
                <c:pt idx="3657">
                  <c:v>246484.41805058968</c:v>
                </c:pt>
                <c:pt idx="3658">
                  <c:v>245706.82308860391</c:v>
                </c:pt>
                <c:pt idx="3659">
                  <c:v>246083.67319963846</c:v>
                </c:pt>
                <c:pt idx="3660">
                  <c:v>245842.52425992064</c:v>
                </c:pt>
                <c:pt idx="3661">
                  <c:v>246964.13916645243</c:v>
                </c:pt>
                <c:pt idx="3662">
                  <c:v>246217.30750802139</c:v>
                </c:pt>
                <c:pt idx="3663">
                  <c:v>246567.79630167843</c:v>
                </c:pt>
                <c:pt idx="3664">
                  <c:v>245767.83850611889</c:v>
                </c:pt>
                <c:pt idx="3665">
                  <c:v>246209.11323721363</c:v>
                </c:pt>
                <c:pt idx="3666">
                  <c:v>246137.59467517285</c:v>
                </c:pt>
                <c:pt idx="3667">
                  <c:v>246362.03594345675</c:v>
                </c:pt>
                <c:pt idx="3668">
                  <c:v>246280.2614439551</c:v>
                </c:pt>
                <c:pt idx="3669">
                  <c:v>245972.90943532798</c:v>
                </c:pt>
                <c:pt idx="3670">
                  <c:v>245521.78693655011</c:v>
                </c:pt>
                <c:pt idx="3671">
                  <c:v>246150.65135759674</c:v>
                </c:pt>
                <c:pt idx="3672">
                  <c:v>246509.97181610472</c:v>
                </c:pt>
                <c:pt idx="3673">
                  <c:v>246144.71374059733</c:v>
                </c:pt>
                <c:pt idx="3674">
                  <c:v>246061.49662857861</c:v>
                </c:pt>
                <c:pt idx="3675">
                  <c:v>246385.19998185194</c:v>
                </c:pt>
                <c:pt idx="3676">
                  <c:v>246198.79564982504</c:v>
                </c:pt>
                <c:pt idx="3677">
                  <c:v>245327.45664294495</c:v>
                </c:pt>
                <c:pt idx="3678">
                  <c:v>246585.08689333149</c:v>
                </c:pt>
                <c:pt idx="3679">
                  <c:v>246939.96505108563</c:v>
                </c:pt>
                <c:pt idx="3680">
                  <c:v>245660.89740297041</c:v>
                </c:pt>
                <c:pt idx="3681">
                  <c:v>246288.86473660872</c:v>
                </c:pt>
                <c:pt idx="3682">
                  <c:v>246576.25538095145</c:v>
                </c:pt>
                <c:pt idx="3683">
                  <c:v>246768.12921422356</c:v>
                </c:pt>
                <c:pt idx="3684">
                  <c:v>246475.93414667147</c:v>
                </c:pt>
                <c:pt idx="3685">
                  <c:v>245930.12442506923</c:v>
                </c:pt>
                <c:pt idx="3686">
                  <c:v>246839.61424608997</c:v>
                </c:pt>
                <c:pt idx="3687">
                  <c:v>247014.80856778813</c:v>
                </c:pt>
                <c:pt idx="3688">
                  <c:v>246496.06704547873</c:v>
                </c:pt>
                <c:pt idx="3689">
                  <c:v>246370.13937487459</c:v>
                </c:pt>
                <c:pt idx="3690">
                  <c:v>246033.85687985996</c:v>
                </c:pt>
                <c:pt idx="3691">
                  <c:v>246386.35696260075</c:v>
                </c:pt>
                <c:pt idx="3692">
                  <c:v>246448.10459268093</c:v>
                </c:pt>
                <c:pt idx="3693">
                  <c:v>246070.69851755098</c:v>
                </c:pt>
                <c:pt idx="3694">
                  <c:v>247063.20096085881</c:v>
                </c:pt>
                <c:pt idx="3695">
                  <c:v>247022.89048412221</c:v>
                </c:pt>
                <c:pt idx="3696">
                  <c:v>246890.37326755494</c:v>
                </c:pt>
                <c:pt idx="3697">
                  <c:v>246759.26575202381</c:v>
                </c:pt>
                <c:pt idx="3698">
                  <c:v>246979.9133868537</c:v>
                </c:pt>
                <c:pt idx="3699">
                  <c:v>246870.87889065294</c:v>
                </c:pt>
                <c:pt idx="3700">
                  <c:v>246979.71377877725</c:v>
                </c:pt>
                <c:pt idx="3701">
                  <c:v>247153.31072986597</c:v>
                </c:pt>
                <c:pt idx="3702">
                  <c:v>247285.12588772242</c:v>
                </c:pt>
                <c:pt idx="3703">
                  <c:v>247425.22836292579</c:v>
                </c:pt>
                <c:pt idx="3704">
                  <c:v>247037.51775964856</c:v>
                </c:pt>
                <c:pt idx="3705">
                  <c:v>246785.78097336381</c:v>
                </c:pt>
                <c:pt idx="3706">
                  <c:v>247112.56994051536</c:v>
                </c:pt>
                <c:pt idx="3707">
                  <c:v>247350.53289620223</c:v>
                </c:pt>
                <c:pt idx="3708">
                  <c:v>246891.6123903447</c:v>
                </c:pt>
                <c:pt idx="3709">
                  <c:v>247467.0240524004</c:v>
                </c:pt>
                <c:pt idx="3710">
                  <c:v>247602.03455867068</c:v>
                </c:pt>
                <c:pt idx="3711">
                  <c:v>246987.94280041778</c:v>
                </c:pt>
                <c:pt idx="3712">
                  <c:v>247318.44001043966</c:v>
                </c:pt>
                <c:pt idx="3713">
                  <c:v>246480.66402215124</c:v>
                </c:pt>
                <c:pt idx="3714">
                  <c:v>247188.95549407194</c:v>
                </c:pt>
                <c:pt idx="3715">
                  <c:v>247168.10166199791</c:v>
                </c:pt>
                <c:pt idx="3716">
                  <c:v>248101.03987583972</c:v>
                </c:pt>
                <c:pt idx="3717">
                  <c:v>247572.34538528559</c:v>
                </c:pt>
                <c:pt idx="3718">
                  <c:v>247834.63053763978</c:v>
                </c:pt>
                <c:pt idx="3719">
                  <c:v>247072.93523951451</c:v>
                </c:pt>
                <c:pt idx="3720">
                  <c:v>247633.84943168165</c:v>
                </c:pt>
                <c:pt idx="3721">
                  <c:v>246927.14740756995</c:v>
                </c:pt>
                <c:pt idx="3722">
                  <c:v>246843.93569767466</c:v>
                </c:pt>
                <c:pt idx="3723">
                  <c:v>247123.37044322377</c:v>
                </c:pt>
                <c:pt idx="3724">
                  <c:v>247612.15093626594</c:v>
                </c:pt>
                <c:pt idx="3725">
                  <c:v>247446.05149399812</c:v>
                </c:pt>
                <c:pt idx="3726">
                  <c:v>248047.10632389697</c:v>
                </c:pt>
                <c:pt idx="3727">
                  <c:v>248257.80469960236</c:v>
                </c:pt>
                <c:pt idx="3728">
                  <c:v>247784.1006437545</c:v>
                </c:pt>
                <c:pt idx="3729">
                  <c:v>247148.07330130838</c:v>
                </c:pt>
                <c:pt idx="3730">
                  <c:v>248014.62592567355</c:v>
                </c:pt>
                <c:pt idx="3731">
                  <c:v>248206.0808138258</c:v>
                </c:pt>
                <c:pt idx="3732">
                  <c:v>248069.35587967624</c:v>
                </c:pt>
                <c:pt idx="3733">
                  <c:v>247697.24020498898</c:v>
                </c:pt>
                <c:pt idx="3734">
                  <c:v>248481.87827828448</c:v>
                </c:pt>
                <c:pt idx="3735">
                  <c:v>247900.17049093419</c:v>
                </c:pt>
                <c:pt idx="3736">
                  <c:v>247987.03382370766</c:v>
                </c:pt>
                <c:pt idx="3737">
                  <c:v>247143.68504899766</c:v>
                </c:pt>
                <c:pt idx="3738">
                  <c:v>248343.65345253018</c:v>
                </c:pt>
                <c:pt idx="3739">
                  <c:v>248536.03765485768</c:v>
                </c:pt>
                <c:pt idx="3740">
                  <c:v>249124.89720289918</c:v>
                </c:pt>
                <c:pt idx="3741">
                  <c:v>247809.84244822394</c:v>
                </c:pt>
                <c:pt idx="3742">
                  <c:v>248214.58430773002</c:v>
                </c:pt>
                <c:pt idx="3743">
                  <c:v>248420.19794380578</c:v>
                </c:pt>
                <c:pt idx="3744">
                  <c:v>249194.35427337934</c:v>
                </c:pt>
                <c:pt idx="3745">
                  <c:v>249028.09425787517</c:v>
                </c:pt>
                <c:pt idx="3746">
                  <c:v>248922.94136566346</c:v>
                </c:pt>
                <c:pt idx="3747">
                  <c:v>249150.08986607895</c:v>
                </c:pt>
                <c:pt idx="3748">
                  <c:v>249823.08667741675</c:v>
                </c:pt>
                <c:pt idx="3749">
                  <c:v>250920.2393378143</c:v>
                </c:pt>
                <c:pt idx="3750">
                  <c:v>250827.45903584882</c:v>
                </c:pt>
                <c:pt idx="3751">
                  <c:v>251575.9996293147</c:v>
                </c:pt>
                <c:pt idx="3752">
                  <c:v>252099.95676035655</c:v>
                </c:pt>
                <c:pt idx="3753">
                  <c:v>252620.5931988394</c:v>
                </c:pt>
                <c:pt idx="3754">
                  <c:v>253960.44399064928</c:v>
                </c:pt>
                <c:pt idx="3755">
                  <c:v>254274.90766042136</c:v>
                </c:pt>
                <c:pt idx="3756">
                  <c:v>255928.72431956173</c:v>
                </c:pt>
                <c:pt idx="3757">
                  <c:v>256987.65773970773</c:v>
                </c:pt>
                <c:pt idx="3758">
                  <c:v>258231.82692586569</c:v>
                </c:pt>
                <c:pt idx="3759">
                  <c:v>260722.53863109541</c:v>
                </c:pt>
                <c:pt idx="3760">
                  <c:v>262771.9666067565</c:v>
                </c:pt>
                <c:pt idx="3761">
                  <c:v>266518.64201335632</c:v>
                </c:pt>
                <c:pt idx="3762">
                  <c:v>268051.73490429641</c:v>
                </c:pt>
                <c:pt idx="3763">
                  <c:v>272697.81151838729</c:v>
                </c:pt>
                <c:pt idx="3764">
                  <c:v>276639.52434369101</c:v>
                </c:pt>
                <c:pt idx="3765">
                  <c:v>280312.66226246051</c:v>
                </c:pt>
                <c:pt idx="3766">
                  <c:v>283949.08090058772</c:v>
                </c:pt>
                <c:pt idx="3767">
                  <c:v>288407.31531522342</c:v>
                </c:pt>
                <c:pt idx="3768">
                  <c:v>292406.2560193832</c:v>
                </c:pt>
                <c:pt idx="3769">
                  <c:v>297172.68443953752</c:v>
                </c:pt>
                <c:pt idx="3770">
                  <c:v>301785.81911322451</c:v>
                </c:pt>
                <c:pt idx="3771">
                  <c:v>300397.9610111072</c:v>
                </c:pt>
                <c:pt idx="3772">
                  <c:v>299578.27787650848</c:v>
                </c:pt>
                <c:pt idx="3773">
                  <c:v>298667.29725557938</c:v>
                </c:pt>
                <c:pt idx="3774">
                  <c:v>295831.44469113217</c:v>
                </c:pt>
                <c:pt idx="3775">
                  <c:v>292961.95867985103</c:v>
                </c:pt>
                <c:pt idx="3776">
                  <c:v>289671.73753101588</c:v>
                </c:pt>
                <c:pt idx="3777">
                  <c:v>287067.1287595692</c:v>
                </c:pt>
                <c:pt idx="3778">
                  <c:v>285763.0466630772</c:v>
                </c:pt>
                <c:pt idx="3779">
                  <c:v>283457.39722038049</c:v>
                </c:pt>
                <c:pt idx="3780">
                  <c:v>284703.87989844137</c:v>
                </c:pt>
                <c:pt idx="3781">
                  <c:v>282220.89285043243</c:v>
                </c:pt>
                <c:pt idx="3782">
                  <c:v>280245.17071275588</c:v>
                </c:pt>
                <c:pt idx="3783">
                  <c:v>279062.8186566215</c:v>
                </c:pt>
                <c:pt idx="3784">
                  <c:v>278345.85258166742</c:v>
                </c:pt>
                <c:pt idx="3785">
                  <c:v>275850.63951759692</c:v>
                </c:pt>
                <c:pt idx="3786">
                  <c:v>274414.11679332278</c:v>
                </c:pt>
                <c:pt idx="3787">
                  <c:v>270671.78860967001</c:v>
                </c:pt>
                <c:pt idx="3788">
                  <c:v>270505.7718233692</c:v>
                </c:pt>
                <c:pt idx="3789">
                  <c:v>269692.15267984371</c:v>
                </c:pt>
                <c:pt idx="3790">
                  <c:v>270249.4894287035</c:v>
                </c:pt>
                <c:pt idx="3791">
                  <c:v>268899.10075064009</c:v>
                </c:pt>
                <c:pt idx="3792">
                  <c:v>269229.73060516239</c:v>
                </c:pt>
                <c:pt idx="3793">
                  <c:v>271529.1893445811</c:v>
                </c:pt>
                <c:pt idx="3794">
                  <c:v>272701.97926351079</c:v>
                </c:pt>
                <c:pt idx="3795">
                  <c:v>274024.1038904388</c:v>
                </c:pt>
                <c:pt idx="3796">
                  <c:v>275969.63779911038</c:v>
                </c:pt>
                <c:pt idx="3797">
                  <c:v>275855.78372323478</c:v>
                </c:pt>
                <c:pt idx="3798">
                  <c:v>275401.10453135829</c:v>
                </c:pt>
                <c:pt idx="3799">
                  <c:v>276173.06466236652</c:v>
                </c:pt>
                <c:pt idx="3800">
                  <c:v>273716.27777965151</c:v>
                </c:pt>
                <c:pt idx="3801">
                  <c:v>272114.47804670979</c:v>
                </c:pt>
                <c:pt idx="3802">
                  <c:v>270357.29023838689</c:v>
                </c:pt>
                <c:pt idx="3803">
                  <c:v>268843.44327292702</c:v>
                </c:pt>
                <c:pt idx="3804">
                  <c:v>266766.05585196131</c:v>
                </c:pt>
                <c:pt idx="3805">
                  <c:v>264608.90768869303</c:v>
                </c:pt>
                <c:pt idx="3806">
                  <c:v>264725.47293977201</c:v>
                </c:pt>
                <c:pt idx="3807">
                  <c:v>262528.85359777987</c:v>
                </c:pt>
                <c:pt idx="3808">
                  <c:v>262746.3734149657</c:v>
                </c:pt>
                <c:pt idx="3809">
                  <c:v>262236.42150708463</c:v>
                </c:pt>
                <c:pt idx="3810">
                  <c:v>261749.82185053951</c:v>
                </c:pt>
                <c:pt idx="3811">
                  <c:v>259342.25387662911</c:v>
                </c:pt>
                <c:pt idx="3812">
                  <c:v>259064.47976876522</c:v>
                </c:pt>
                <c:pt idx="3813">
                  <c:v>257359.35449456019</c:v>
                </c:pt>
                <c:pt idx="3814">
                  <c:v>255457.73009508732</c:v>
                </c:pt>
                <c:pt idx="3815">
                  <c:v>254507.14316465007</c:v>
                </c:pt>
                <c:pt idx="3816">
                  <c:v>253004.13521140296</c:v>
                </c:pt>
                <c:pt idx="3817">
                  <c:v>253108.33878119374</c:v>
                </c:pt>
                <c:pt idx="3818">
                  <c:v>251687.11003867144</c:v>
                </c:pt>
                <c:pt idx="3819">
                  <c:v>250907.41727082076</c:v>
                </c:pt>
                <c:pt idx="3820">
                  <c:v>250343.7589509773</c:v>
                </c:pt>
                <c:pt idx="3821">
                  <c:v>250797.03306769484</c:v>
                </c:pt>
                <c:pt idx="3822">
                  <c:v>249891.57499427983</c:v>
                </c:pt>
                <c:pt idx="3823">
                  <c:v>249624.63331933785</c:v>
                </c:pt>
                <c:pt idx="3824">
                  <c:v>249337.20355828872</c:v>
                </c:pt>
                <c:pt idx="3825">
                  <c:v>250163.63001702193</c:v>
                </c:pt>
                <c:pt idx="3826">
                  <c:v>249666.10282691818</c:v>
                </c:pt>
                <c:pt idx="3827">
                  <c:v>249548.191011394</c:v>
                </c:pt>
                <c:pt idx="3828">
                  <c:v>250421.50842891069</c:v>
                </c:pt>
                <c:pt idx="3829">
                  <c:v>250427.63454372587</c:v>
                </c:pt>
                <c:pt idx="3830">
                  <c:v>250504.30334576027</c:v>
                </c:pt>
                <c:pt idx="3831">
                  <c:v>250724.38237091471</c:v>
                </c:pt>
                <c:pt idx="3832">
                  <c:v>250081.89175623906</c:v>
                </c:pt>
                <c:pt idx="3833">
                  <c:v>250253.58378891984</c:v>
                </c:pt>
                <c:pt idx="3834">
                  <c:v>250540.1495188064</c:v>
                </c:pt>
                <c:pt idx="3835">
                  <c:v>251004.84642798101</c:v>
                </c:pt>
                <c:pt idx="3836">
                  <c:v>249343.56870285925</c:v>
                </c:pt>
                <c:pt idx="3837">
                  <c:v>249954.0288992913</c:v>
                </c:pt>
                <c:pt idx="3838">
                  <c:v>250587.43922935703</c:v>
                </c:pt>
                <c:pt idx="3839">
                  <c:v>249583.49761494374</c:v>
                </c:pt>
                <c:pt idx="3840">
                  <c:v>249262.73656613432</c:v>
                </c:pt>
                <c:pt idx="3841">
                  <c:v>249095.20069902294</c:v>
                </c:pt>
                <c:pt idx="3842">
                  <c:v>249663.47852508925</c:v>
                </c:pt>
                <c:pt idx="3843">
                  <c:v>248987.09799436331</c:v>
                </c:pt>
                <c:pt idx="3844">
                  <c:v>249303.75999480175</c:v>
                </c:pt>
                <c:pt idx="3845">
                  <c:v>248975.84367973675</c:v>
                </c:pt>
                <c:pt idx="3846">
                  <c:v>249059.6427251946</c:v>
                </c:pt>
                <c:pt idx="3847">
                  <c:v>248650.75404329016</c:v>
                </c:pt>
                <c:pt idx="3848">
                  <c:v>248788.88538722714</c:v>
                </c:pt>
                <c:pt idx="3849">
                  <c:v>248182.8748653582</c:v>
                </c:pt>
                <c:pt idx="3850">
                  <c:v>248345.98688623405</c:v>
                </c:pt>
                <c:pt idx="3851">
                  <c:v>248133.70738935014</c:v>
                </c:pt>
                <c:pt idx="3852">
                  <c:v>247345.51644004969</c:v>
                </c:pt>
                <c:pt idx="3853">
                  <c:v>247526.54467998742</c:v>
                </c:pt>
                <c:pt idx="3854">
                  <c:v>247648.08428213338</c:v>
                </c:pt>
                <c:pt idx="3855">
                  <c:v>247519.60769985247</c:v>
                </c:pt>
                <c:pt idx="3856">
                  <c:v>247412.66881000731</c:v>
                </c:pt>
                <c:pt idx="3857">
                  <c:v>247819.48715115502</c:v>
                </c:pt>
                <c:pt idx="3858">
                  <c:v>247073.46228838083</c:v>
                </c:pt>
                <c:pt idx="3859">
                  <c:v>247489.25420485437</c:v>
                </c:pt>
                <c:pt idx="3860">
                  <c:v>247501.41423638072</c:v>
                </c:pt>
                <c:pt idx="3861">
                  <c:v>247433.69585222253</c:v>
                </c:pt>
                <c:pt idx="3862">
                  <c:v>247847.56569864499</c:v>
                </c:pt>
                <c:pt idx="3863">
                  <c:v>247165.94869390636</c:v>
                </c:pt>
                <c:pt idx="3864">
                  <c:v>247360.99509305964</c:v>
                </c:pt>
                <c:pt idx="3865">
                  <c:v>247544.84366649046</c:v>
                </c:pt>
                <c:pt idx="3866">
                  <c:v>246990.58413745931</c:v>
                </c:pt>
                <c:pt idx="3867">
                  <c:v>247182.46605768305</c:v>
                </c:pt>
                <c:pt idx="3868">
                  <c:v>247166.09736217841</c:v>
                </c:pt>
                <c:pt idx="3869">
                  <c:v>247543.69084378795</c:v>
                </c:pt>
                <c:pt idx="3870">
                  <c:v>248278.45652411389</c:v>
                </c:pt>
                <c:pt idx="3871">
                  <c:v>247455.40115650647</c:v>
                </c:pt>
                <c:pt idx="3872">
                  <c:v>247062.48377078757</c:v>
                </c:pt>
                <c:pt idx="3873">
                  <c:v>247070.18281523549</c:v>
                </c:pt>
                <c:pt idx="3874">
                  <c:v>247118.98660128412</c:v>
                </c:pt>
                <c:pt idx="3875">
                  <c:v>247335.58452999708</c:v>
                </c:pt>
                <c:pt idx="3876">
                  <c:v>247318.19975171497</c:v>
                </c:pt>
                <c:pt idx="3877">
                  <c:v>247461.26047956318</c:v>
                </c:pt>
                <c:pt idx="3878">
                  <c:v>247213.96395011636</c:v>
                </c:pt>
                <c:pt idx="3879">
                  <c:v>247224.6578114556</c:v>
                </c:pt>
                <c:pt idx="3880">
                  <c:v>247855.74439367882</c:v>
                </c:pt>
                <c:pt idx="3881">
                  <c:v>247151.62504038404</c:v>
                </c:pt>
                <c:pt idx="3882">
                  <c:v>247488.51166742452</c:v>
                </c:pt>
                <c:pt idx="3883">
                  <c:v>247556.99798574531</c:v>
                </c:pt>
                <c:pt idx="3884">
                  <c:v>247595.7519813753</c:v>
                </c:pt>
                <c:pt idx="3885">
                  <c:v>247120.39032469783</c:v>
                </c:pt>
                <c:pt idx="3886">
                  <c:v>248144.25818617817</c:v>
                </c:pt>
                <c:pt idx="3887">
                  <c:v>247229.25306734795</c:v>
                </c:pt>
                <c:pt idx="3888">
                  <c:v>247718.52723404241</c:v>
                </c:pt>
                <c:pt idx="3889">
                  <c:v>247506.63250026922</c:v>
                </c:pt>
                <c:pt idx="3890">
                  <c:v>248064.54142874025</c:v>
                </c:pt>
                <c:pt idx="3891">
                  <c:v>248257.82342723379</c:v>
                </c:pt>
                <c:pt idx="3892">
                  <c:v>248922.01994355937</c:v>
                </c:pt>
                <c:pt idx="3893">
                  <c:v>249372.60502701352</c:v>
                </c:pt>
                <c:pt idx="3894">
                  <c:v>248437.24674173861</c:v>
                </c:pt>
                <c:pt idx="3895">
                  <c:v>248536.97327525538</c:v>
                </c:pt>
                <c:pt idx="3896">
                  <c:v>248694.64509027719</c:v>
                </c:pt>
                <c:pt idx="3897">
                  <c:v>250344.37629604375</c:v>
                </c:pt>
                <c:pt idx="3898">
                  <c:v>251534.34084763454</c:v>
                </c:pt>
                <c:pt idx="3899">
                  <c:v>251695.53955721323</c:v>
                </c:pt>
                <c:pt idx="3900">
                  <c:v>253039.42080977024</c:v>
                </c:pt>
                <c:pt idx="3901">
                  <c:v>252478.14418172187</c:v>
                </c:pt>
                <c:pt idx="3902">
                  <c:v>253753.47372576868</c:v>
                </c:pt>
                <c:pt idx="3903">
                  <c:v>253497.58831950679</c:v>
                </c:pt>
                <c:pt idx="3904">
                  <c:v>254243.08834471426</c:v>
                </c:pt>
                <c:pt idx="3905">
                  <c:v>253403.59703088604</c:v>
                </c:pt>
                <c:pt idx="3906">
                  <c:v>252623.40322037906</c:v>
                </c:pt>
                <c:pt idx="3907">
                  <c:v>253120.93582275679</c:v>
                </c:pt>
                <c:pt idx="3908">
                  <c:v>251459.119406535</c:v>
                </c:pt>
                <c:pt idx="3909">
                  <c:v>251414.77254576591</c:v>
                </c:pt>
                <c:pt idx="3910">
                  <c:v>251461.09579657906</c:v>
                </c:pt>
                <c:pt idx="3911">
                  <c:v>250556.59633962283</c:v>
                </c:pt>
                <c:pt idx="3912">
                  <c:v>250823.53808560941</c:v>
                </c:pt>
                <c:pt idx="3913">
                  <c:v>250743.32505497444</c:v>
                </c:pt>
                <c:pt idx="3914">
                  <c:v>250818.01219021919</c:v>
                </c:pt>
                <c:pt idx="3915">
                  <c:v>250703.55037059289</c:v>
                </c:pt>
                <c:pt idx="3916">
                  <c:v>250747.42717199304</c:v>
                </c:pt>
                <c:pt idx="3917">
                  <c:v>249489.38902073997</c:v>
                </c:pt>
                <c:pt idx="3918">
                  <c:v>248881.9772487653</c:v>
                </c:pt>
                <c:pt idx="3919">
                  <c:v>249863.86988605038</c:v>
                </c:pt>
                <c:pt idx="3920">
                  <c:v>249531.73945087049</c:v>
                </c:pt>
                <c:pt idx="3921">
                  <c:v>248877.71223562627</c:v>
                </c:pt>
                <c:pt idx="3922">
                  <c:v>248473.13751963078</c:v>
                </c:pt>
                <c:pt idx="3923">
                  <c:v>248096.67581087718</c:v>
                </c:pt>
                <c:pt idx="3924">
                  <c:v>248031.20762625785</c:v>
                </c:pt>
                <c:pt idx="3925">
                  <c:v>247656.98724008785</c:v>
                </c:pt>
                <c:pt idx="3926">
                  <c:v>247171.37922952944</c:v>
                </c:pt>
                <c:pt idx="3927">
                  <c:v>247313.02940545746</c:v>
                </c:pt>
                <c:pt idx="3928">
                  <c:v>247227.99089474382</c:v>
                </c:pt>
                <c:pt idx="3929">
                  <c:v>247274.72522824776</c:v>
                </c:pt>
                <c:pt idx="3930">
                  <c:v>247192.60097878438</c:v>
                </c:pt>
                <c:pt idx="3931">
                  <c:v>247270.60407503316</c:v>
                </c:pt>
                <c:pt idx="3932">
                  <c:v>247390.79451228809</c:v>
                </c:pt>
                <c:pt idx="3933">
                  <c:v>248485.01074207542</c:v>
                </c:pt>
                <c:pt idx="3934">
                  <c:v>247510.80984620415</c:v>
                </c:pt>
                <c:pt idx="3935">
                  <c:v>247124.60031057461</c:v>
                </c:pt>
                <c:pt idx="3936">
                  <c:v>247540.01716741934</c:v>
                </c:pt>
                <c:pt idx="3937">
                  <c:v>247037.38705404979</c:v>
                </c:pt>
                <c:pt idx="3938">
                  <c:v>247046.78861594541</c:v>
                </c:pt>
                <c:pt idx="3939">
                  <c:v>247325.00260811634</c:v>
                </c:pt>
                <c:pt idx="3940">
                  <c:v>247141.0471130443</c:v>
                </c:pt>
                <c:pt idx="3941">
                  <c:v>247062.32497216121</c:v>
                </c:pt>
                <c:pt idx="3942">
                  <c:v>247328.88624466927</c:v>
                </c:pt>
                <c:pt idx="3943">
                  <c:v>247308.53390338362</c:v>
                </c:pt>
                <c:pt idx="3944">
                  <c:v>247953.98722009885</c:v>
                </c:pt>
                <c:pt idx="3945">
                  <c:v>247160.70759648288</c:v>
                </c:pt>
                <c:pt idx="3946">
                  <c:v>247143.4104141233</c:v>
                </c:pt>
                <c:pt idx="3947">
                  <c:v>246938.23772272072</c:v>
                </c:pt>
                <c:pt idx="3948">
                  <c:v>247578.48109175428</c:v>
                </c:pt>
                <c:pt idx="3949">
                  <c:v>247668.07552367155</c:v>
                </c:pt>
                <c:pt idx="3950">
                  <c:v>247833.3614320663</c:v>
                </c:pt>
                <c:pt idx="3951">
                  <c:v>247753.26774629488</c:v>
                </c:pt>
                <c:pt idx="3952">
                  <c:v>247380.06810632109</c:v>
                </c:pt>
                <c:pt idx="3953">
                  <c:v>247425.5355668595</c:v>
                </c:pt>
                <c:pt idx="3954">
                  <c:v>247484.57677015531</c:v>
                </c:pt>
                <c:pt idx="3955">
                  <c:v>247957.7860759091</c:v>
                </c:pt>
                <c:pt idx="3956">
                  <c:v>247293.96268858097</c:v>
                </c:pt>
                <c:pt idx="3957">
                  <c:v>247772.0994212681</c:v>
                </c:pt>
                <c:pt idx="3958">
                  <c:v>247867.74741567226</c:v>
                </c:pt>
                <c:pt idx="3959">
                  <c:v>247769.99422732327</c:v>
                </c:pt>
                <c:pt idx="3960">
                  <c:v>247554.05878881324</c:v>
                </c:pt>
                <c:pt idx="3961">
                  <c:v>247251.45786846138</c:v>
                </c:pt>
                <c:pt idx="3962">
                  <c:v>247151.14330336388</c:v>
                </c:pt>
                <c:pt idx="3963">
                  <c:v>247942.04900813164</c:v>
                </c:pt>
                <c:pt idx="3964">
                  <c:v>247895.56433566468</c:v>
                </c:pt>
                <c:pt idx="3965">
                  <c:v>247675.2540441585</c:v>
                </c:pt>
                <c:pt idx="3966">
                  <c:v>247215.9332835401</c:v>
                </c:pt>
                <c:pt idx="3967">
                  <c:v>247471.32877122262</c:v>
                </c:pt>
                <c:pt idx="3968">
                  <c:v>247726.97970887687</c:v>
                </c:pt>
                <c:pt idx="3969">
                  <c:v>247928.90439504414</c:v>
                </c:pt>
                <c:pt idx="3970">
                  <c:v>247791.02204074929</c:v>
                </c:pt>
                <c:pt idx="3971">
                  <c:v>247287.33240555678</c:v>
                </c:pt>
                <c:pt idx="3972">
                  <c:v>247604.39628635655</c:v>
                </c:pt>
                <c:pt idx="3973">
                  <c:v>247231.17048964728</c:v>
                </c:pt>
                <c:pt idx="3974">
                  <c:v>247290.44333571065</c:v>
                </c:pt>
                <c:pt idx="3975">
                  <c:v>247778.3991857651</c:v>
                </c:pt>
                <c:pt idx="3976">
                  <c:v>247707.91608906313</c:v>
                </c:pt>
                <c:pt idx="3977">
                  <c:v>248207.72852454698</c:v>
                </c:pt>
                <c:pt idx="3978">
                  <c:v>247434.49157999491</c:v>
                </c:pt>
                <c:pt idx="3979">
                  <c:v>247529.3490053796</c:v>
                </c:pt>
                <c:pt idx="3980">
                  <c:v>247327.85727125796</c:v>
                </c:pt>
                <c:pt idx="3981">
                  <c:v>247859.27046358745</c:v>
                </c:pt>
                <c:pt idx="3982">
                  <c:v>248604.70952161422</c:v>
                </c:pt>
                <c:pt idx="3983">
                  <c:v>247766.97050793222</c:v>
                </c:pt>
                <c:pt idx="3984">
                  <c:v>247061.35992420043</c:v>
                </c:pt>
                <c:pt idx="3985">
                  <c:v>246801.30656584233</c:v>
                </c:pt>
                <c:pt idx="3986">
                  <c:v>247732.60444715337</c:v>
                </c:pt>
                <c:pt idx="3987">
                  <c:v>247804.96731961038</c:v>
                </c:pt>
                <c:pt idx="3988">
                  <c:v>247281.48026954726</c:v>
                </c:pt>
                <c:pt idx="3989">
                  <c:v>247535.81800141238</c:v>
                </c:pt>
                <c:pt idx="3990">
                  <c:v>247858.70523451909</c:v>
                </c:pt>
                <c:pt idx="3991">
                  <c:v>247911.64383719783</c:v>
                </c:pt>
                <c:pt idx="3992">
                  <c:v>247388.58308558722</c:v>
                </c:pt>
                <c:pt idx="3993">
                  <c:v>247572.0132560409</c:v>
                </c:pt>
                <c:pt idx="3994">
                  <c:v>248325.22823219257</c:v>
                </c:pt>
                <c:pt idx="3995">
                  <c:v>247729.54156201589</c:v>
                </c:pt>
                <c:pt idx="3996">
                  <c:v>246991.82526952287</c:v>
                </c:pt>
                <c:pt idx="3997">
                  <c:v>247736.56280919706</c:v>
                </c:pt>
                <c:pt idx="3998">
                  <c:v>247949.54321258984</c:v>
                </c:pt>
                <c:pt idx="3999">
                  <c:v>246578.90519228383</c:v>
                </c:pt>
                <c:pt idx="4000">
                  <c:v>247952.80400609289</c:v>
                </c:pt>
                <c:pt idx="4001">
                  <c:v>247277.8715127428</c:v>
                </c:pt>
                <c:pt idx="4002">
                  <c:v>247361.64775879381</c:v>
                </c:pt>
                <c:pt idx="4003">
                  <c:v>247632.8261109337</c:v>
                </c:pt>
                <c:pt idx="4004">
                  <c:v>247256.35969664177</c:v>
                </c:pt>
                <c:pt idx="4005">
                  <c:v>247391.52099942713</c:v>
                </c:pt>
                <c:pt idx="4006">
                  <c:v>247392.70942058627</c:v>
                </c:pt>
                <c:pt idx="4007">
                  <c:v>247337.14667761009</c:v>
                </c:pt>
                <c:pt idx="4008">
                  <c:v>246904.97043782647</c:v>
                </c:pt>
                <c:pt idx="4009">
                  <c:v>248168.6993089318</c:v>
                </c:pt>
                <c:pt idx="4010">
                  <c:v>247843.44167782058</c:v>
                </c:pt>
                <c:pt idx="4011">
                  <c:v>247548.72193184152</c:v>
                </c:pt>
                <c:pt idx="4012">
                  <c:v>247829.4776467605</c:v>
                </c:pt>
                <c:pt idx="4013">
                  <c:v>247349.10035822602</c:v>
                </c:pt>
                <c:pt idx="4014">
                  <c:v>247217.64777433066</c:v>
                </c:pt>
                <c:pt idx="4015">
                  <c:v>247943.35907184723</c:v>
                </c:pt>
                <c:pt idx="4016">
                  <c:v>248290.95505991802</c:v>
                </c:pt>
                <c:pt idx="4017">
                  <c:v>247899.15738017173</c:v>
                </c:pt>
                <c:pt idx="4018">
                  <c:v>247038.02945603433</c:v>
                </c:pt>
                <c:pt idx="4019">
                  <c:v>247351.00598645289</c:v>
                </c:pt>
                <c:pt idx="4020">
                  <c:v>248054.92279019137</c:v>
                </c:pt>
                <c:pt idx="4021">
                  <c:v>247442.98215936779</c:v>
                </c:pt>
                <c:pt idx="4022">
                  <c:v>247425.86169458836</c:v>
                </c:pt>
                <c:pt idx="4023">
                  <c:v>247669.32132017816</c:v>
                </c:pt>
                <c:pt idx="4024">
                  <c:v>247680.65190298724</c:v>
                </c:pt>
                <c:pt idx="4025">
                  <c:v>248353.14853858342</c:v>
                </c:pt>
                <c:pt idx="4026">
                  <c:v>247745.56799099263</c:v>
                </c:pt>
                <c:pt idx="4027">
                  <c:v>247725.9687670953</c:v>
                </c:pt>
                <c:pt idx="4028">
                  <c:v>247554.70164895957</c:v>
                </c:pt>
                <c:pt idx="4029">
                  <c:v>248276.20102072554</c:v>
                </c:pt>
                <c:pt idx="4030">
                  <c:v>248037.80107782534</c:v>
                </c:pt>
                <c:pt idx="4031">
                  <c:v>248044.48501761109</c:v>
                </c:pt>
                <c:pt idx="4032">
                  <c:v>246902.52943322694</c:v>
                </c:pt>
                <c:pt idx="4033">
                  <c:v>247713.89895245119</c:v>
                </c:pt>
                <c:pt idx="4034">
                  <c:v>247847.4151051761</c:v>
                </c:pt>
                <c:pt idx="4035">
                  <c:v>247415.6617702817</c:v>
                </c:pt>
                <c:pt idx="4036">
                  <c:v>247831.70230399704</c:v>
                </c:pt>
                <c:pt idx="4037">
                  <c:v>247215.5398990979</c:v>
                </c:pt>
                <c:pt idx="4038">
                  <c:v>247225.74168532656</c:v>
                </c:pt>
                <c:pt idx="4039">
                  <c:v>248043.37434682815</c:v>
                </c:pt>
                <c:pt idx="4040">
                  <c:v>248244.20226417659</c:v>
                </c:pt>
                <c:pt idx="4041">
                  <c:v>248429.00209723439</c:v>
                </c:pt>
                <c:pt idx="4042">
                  <c:v>248710.09402707239</c:v>
                </c:pt>
                <c:pt idx="4043">
                  <c:v>248322.29724345339</c:v>
                </c:pt>
                <c:pt idx="4044">
                  <c:v>249308.8483892963</c:v>
                </c:pt>
                <c:pt idx="4045">
                  <c:v>249819.29696455938</c:v>
                </c:pt>
                <c:pt idx="4046">
                  <c:v>249476.85618937522</c:v>
                </c:pt>
                <c:pt idx="4047">
                  <c:v>250337.74351775166</c:v>
                </c:pt>
                <c:pt idx="4048">
                  <c:v>250999.13800482091</c:v>
                </c:pt>
                <c:pt idx="4049">
                  <c:v>251477.46509772961</c:v>
                </c:pt>
                <c:pt idx="4050">
                  <c:v>251613.1138272078</c:v>
                </c:pt>
                <c:pt idx="4051">
                  <c:v>251725.07719278379</c:v>
                </c:pt>
                <c:pt idx="4052">
                  <c:v>251652.88040592262</c:v>
                </c:pt>
                <c:pt idx="4053">
                  <c:v>251270.08830054372</c:v>
                </c:pt>
                <c:pt idx="4054">
                  <c:v>251474.48859191459</c:v>
                </c:pt>
                <c:pt idx="4055">
                  <c:v>251625.1549176113</c:v>
                </c:pt>
                <c:pt idx="4056">
                  <c:v>250715.86814238314</c:v>
                </c:pt>
                <c:pt idx="4057">
                  <c:v>250856.68629337347</c:v>
                </c:pt>
                <c:pt idx="4058">
                  <c:v>249977.89998640254</c:v>
                </c:pt>
                <c:pt idx="4059">
                  <c:v>250038.10730221696</c:v>
                </c:pt>
                <c:pt idx="4060">
                  <c:v>250336.63128563436</c:v>
                </c:pt>
                <c:pt idx="4061">
                  <c:v>249088.78910759109</c:v>
                </c:pt>
                <c:pt idx="4062">
                  <c:v>250027.11344090628</c:v>
                </c:pt>
                <c:pt idx="4063">
                  <c:v>249494.14388857008</c:v>
                </c:pt>
                <c:pt idx="4064">
                  <c:v>249455.53325506355</c:v>
                </c:pt>
                <c:pt idx="4065">
                  <c:v>249539.85237891585</c:v>
                </c:pt>
                <c:pt idx="4066">
                  <c:v>249790.56364936815</c:v>
                </c:pt>
                <c:pt idx="4067">
                  <c:v>248713.43344526034</c:v>
                </c:pt>
                <c:pt idx="4068">
                  <c:v>249305.81406851925</c:v>
                </c:pt>
                <c:pt idx="4069">
                  <c:v>248369.23628938143</c:v>
                </c:pt>
                <c:pt idx="4070">
                  <c:v>248455.81192596618</c:v>
                </c:pt>
                <c:pt idx="4071">
                  <c:v>248056.82469257884</c:v>
                </c:pt>
                <c:pt idx="4072">
                  <c:v>247720.21256484566</c:v>
                </c:pt>
                <c:pt idx="4073">
                  <c:v>248232.1039979893</c:v>
                </c:pt>
                <c:pt idx="4074">
                  <c:v>247928.74066423211</c:v>
                </c:pt>
                <c:pt idx="4075">
                  <c:v>248165.15825968725</c:v>
                </c:pt>
                <c:pt idx="4076">
                  <c:v>247869.78621677496</c:v>
                </c:pt>
                <c:pt idx="4077">
                  <c:v>247637.11450049694</c:v>
                </c:pt>
                <c:pt idx="4078">
                  <c:v>247972.96886746981</c:v>
                </c:pt>
                <c:pt idx="4079">
                  <c:v>247912.01282918008</c:v>
                </c:pt>
                <c:pt idx="4080">
                  <c:v>247718.3377815061</c:v>
                </c:pt>
                <c:pt idx="4081">
                  <c:v>248135.37968262361</c:v>
                </c:pt>
                <c:pt idx="4082">
                  <c:v>247809.95552858332</c:v>
                </c:pt>
                <c:pt idx="4083">
                  <c:v>247624.97782583925</c:v>
                </c:pt>
                <c:pt idx="4084">
                  <c:v>247489.16690496315</c:v>
                </c:pt>
                <c:pt idx="4085">
                  <c:v>248062.33888503723</c:v>
                </c:pt>
                <c:pt idx="4086">
                  <c:v>248237.86651159488</c:v>
                </c:pt>
                <c:pt idx="4087">
                  <c:v>248442.71720678185</c:v>
                </c:pt>
                <c:pt idx="4088">
                  <c:v>247778.37082442778</c:v>
                </c:pt>
                <c:pt idx="4089">
                  <c:v>248519.85632425809</c:v>
                </c:pt>
                <c:pt idx="4090">
                  <c:v>248609.26389753626</c:v>
                </c:pt>
                <c:pt idx="4091">
                  <c:v>248025.07271341543</c:v>
                </c:pt>
                <c:pt idx="4092">
                  <c:v>248598.10472558177</c:v>
                </c:pt>
                <c:pt idx="4093">
                  <c:v>247987.2746470781</c:v>
                </c:pt>
                <c:pt idx="4094">
                  <c:v>247947.72963692949</c:v>
                </c:pt>
                <c:pt idx="4095">
                  <c:v>248522.6946168204</c:v>
                </c:pt>
                <c:pt idx="4096">
                  <c:v>248148.37633013731</c:v>
                </c:pt>
                <c:pt idx="4097">
                  <c:v>247810.50163765403</c:v>
                </c:pt>
                <c:pt idx="4098">
                  <c:v>248117.5155780295</c:v>
                </c:pt>
                <c:pt idx="4099">
                  <c:v>248967.51413865344</c:v>
                </c:pt>
                <c:pt idx="4100">
                  <c:v>248110.16795811799</c:v>
                </c:pt>
                <c:pt idx="4101">
                  <c:v>247740.46790381233</c:v>
                </c:pt>
                <c:pt idx="4102">
                  <c:v>248691.06889166447</c:v>
                </c:pt>
                <c:pt idx="4103">
                  <c:v>248897.37693277156</c:v>
                </c:pt>
                <c:pt idx="4104">
                  <c:v>248677.44989368072</c:v>
                </c:pt>
                <c:pt idx="4105">
                  <c:v>248206.47309629354</c:v>
                </c:pt>
                <c:pt idx="4106">
                  <c:v>247637.72411980364</c:v>
                </c:pt>
                <c:pt idx="4107">
                  <c:v>247797.02697189018</c:v>
                </c:pt>
                <c:pt idx="4108">
                  <c:v>248422.42484285749</c:v>
                </c:pt>
                <c:pt idx="4109">
                  <c:v>248506.95366832329</c:v>
                </c:pt>
                <c:pt idx="4110">
                  <c:v>248812.58279996153</c:v>
                </c:pt>
                <c:pt idx="4111">
                  <c:v>247621.19075529207</c:v>
                </c:pt>
                <c:pt idx="4112">
                  <c:v>247698.49024850823</c:v>
                </c:pt>
                <c:pt idx="4113">
                  <c:v>248282.82912280833</c:v>
                </c:pt>
                <c:pt idx="4114">
                  <c:v>248598.48358275791</c:v>
                </c:pt>
                <c:pt idx="4115">
                  <c:v>248313.26825463396</c:v>
                </c:pt>
                <c:pt idx="4116">
                  <c:v>248118.87341928497</c:v>
                </c:pt>
                <c:pt idx="4117">
                  <c:v>248993.85141200791</c:v>
                </c:pt>
                <c:pt idx="4118">
                  <c:v>248864.56119497615</c:v>
                </c:pt>
                <c:pt idx="4119">
                  <c:v>248405.07588216168</c:v>
                </c:pt>
                <c:pt idx="4120">
                  <c:v>248768.73936234324</c:v>
                </c:pt>
                <c:pt idx="4121">
                  <c:v>248629.71753664687</c:v>
                </c:pt>
                <c:pt idx="4122">
                  <c:v>248501.57693639796</c:v>
                </c:pt>
                <c:pt idx="4123">
                  <c:v>248082.60261703772</c:v>
                </c:pt>
                <c:pt idx="4124">
                  <c:v>248676.09742433976</c:v>
                </c:pt>
                <c:pt idx="4125">
                  <c:v>248354.93334147116</c:v>
                </c:pt>
                <c:pt idx="4126">
                  <c:v>248493.5142353671</c:v>
                </c:pt>
                <c:pt idx="4127">
                  <c:v>248316.99395933389</c:v>
                </c:pt>
                <c:pt idx="4128">
                  <c:v>249800.28064979514</c:v>
                </c:pt>
                <c:pt idx="4129">
                  <c:v>249271.20934501267</c:v>
                </c:pt>
                <c:pt idx="4130">
                  <c:v>249239.64132000721</c:v>
                </c:pt>
                <c:pt idx="4131">
                  <c:v>248246.43113070694</c:v>
                </c:pt>
                <c:pt idx="4132">
                  <c:v>249387.56604226527</c:v>
                </c:pt>
                <c:pt idx="4133">
                  <c:v>249533.03536267843</c:v>
                </c:pt>
                <c:pt idx="4134">
                  <c:v>249067.85176126857</c:v>
                </c:pt>
                <c:pt idx="4135">
                  <c:v>250317.10169156591</c:v>
                </c:pt>
                <c:pt idx="4136">
                  <c:v>250505.51905452885</c:v>
                </c:pt>
                <c:pt idx="4137">
                  <c:v>251164.75814130669</c:v>
                </c:pt>
                <c:pt idx="4138">
                  <c:v>251664.8492417454</c:v>
                </c:pt>
                <c:pt idx="4139">
                  <c:v>251845.29431672173</c:v>
                </c:pt>
                <c:pt idx="4140">
                  <c:v>252951.58750980513</c:v>
                </c:pt>
                <c:pt idx="4141">
                  <c:v>253422.94759219792</c:v>
                </c:pt>
                <c:pt idx="4142">
                  <c:v>254532.9238844474</c:v>
                </c:pt>
                <c:pt idx="4143">
                  <c:v>255885.56374055953</c:v>
                </c:pt>
                <c:pt idx="4144">
                  <c:v>257497.35255342419</c:v>
                </c:pt>
                <c:pt idx="4145">
                  <c:v>258949.44556588086</c:v>
                </c:pt>
                <c:pt idx="4146">
                  <c:v>261357.03326232871</c:v>
                </c:pt>
                <c:pt idx="4147">
                  <c:v>260724.81384098611</c:v>
                </c:pt>
                <c:pt idx="4148">
                  <c:v>261495.13990898509</c:v>
                </c:pt>
                <c:pt idx="4149">
                  <c:v>262043.92254182481</c:v>
                </c:pt>
                <c:pt idx="4150">
                  <c:v>261042.69014121799</c:v>
                </c:pt>
                <c:pt idx="4151">
                  <c:v>258460.72246634794</c:v>
                </c:pt>
                <c:pt idx="4152">
                  <c:v>255863.76215372639</c:v>
                </c:pt>
                <c:pt idx="4153">
                  <c:v>256131.17942188671</c:v>
                </c:pt>
                <c:pt idx="4154">
                  <c:v>254648.40093808467</c:v>
                </c:pt>
                <c:pt idx="4155">
                  <c:v>255065.11529349335</c:v>
                </c:pt>
                <c:pt idx="4156">
                  <c:v>253924.63879055472</c:v>
                </c:pt>
                <c:pt idx="4157">
                  <c:v>254401.79870555477</c:v>
                </c:pt>
                <c:pt idx="4158">
                  <c:v>254496.42206989828</c:v>
                </c:pt>
                <c:pt idx="4159">
                  <c:v>255814.5139074577</c:v>
                </c:pt>
                <c:pt idx="4160">
                  <c:v>255209.01508038407</c:v>
                </c:pt>
                <c:pt idx="4161">
                  <c:v>254619.06077358895</c:v>
                </c:pt>
                <c:pt idx="4162">
                  <c:v>255555.54665571087</c:v>
                </c:pt>
                <c:pt idx="4163">
                  <c:v>254087.04484239771</c:v>
                </c:pt>
                <c:pt idx="4164">
                  <c:v>253561.81820293318</c:v>
                </c:pt>
                <c:pt idx="4165">
                  <c:v>251957.84313670846</c:v>
                </c:pt>
                <c:pt idx="4166">
                  <c:v>252598.6129948755</c:v>
                </c:pt>
                <c:pt idx="4167">
                  <c:v>252384.82349937144</c:v>
                </c:pt>
                <c:pt idx="4168">
                  <c:v>251908.54340592449</c:v>
                </c:pt>
                <c:pt idx="4169">
                  <c:v>251339.65671031317</c:v>
                </c:pt>
                <c:pt idx="4170">
                  <c:v>251587.88001359202</c:v>
                </c:pt>
                <c:pt idx="4171">
                  <c:v>251013.69791052892</c:v>
                </c:pt>
                <c:pt idx="4172">
                  <c:v>251332.50960632725</c:v>
                </c:pt>
                <c:pt idx="4173">
                  <c:v>251060.4491228429</c:v>
                </c:pt>
                <c:pt idx="4174">
                  <c:v>251074.84338664217</c:v>
                </c:pt>
                <c:pt idx="4175">
                  <c:v>250872.49147164208</c:v>
                </c:pt>
                <c:pt idx="4176">
                  <c:v>251179.00313291352</c:v>
                </c:pt>
                <c:pt idx="4177">
                  <c:v>251102.28401100065</c:v>
                </c:pt>
                <c:pt idx="4178">
                  <c:v>250951.44276958003</c:v>
                </c:pt>
                <c:pt idx="4179">
                  <c:v>250480.47622468037</c:v>
                </c:pt>
                <c:pt idx="4180">
                  <c:v>249683.69910759816</c:v>
                </c:pt>
                <c:pt idx="4181">
                  <c:v>250070.81036988064</c:v>
                </c:pt>
                <c:pt idx="4182">
                  <c:v>250107.19897447986</c:v>
                </c:pt>
                <c:pt idx="4183">
                  <c:v>250368.28358661322</c:v>
                </c:pt>
                <c:pt idx="4184">
                  <c:v>250118.98638523687</c:v>
                </c:pt>
                <c:pt idx="4185">
                  <c:v>249851.79990882473</c:v>
                </c:pt>
                <c:pt idx="4186">
                  <c:v>249672.62293300597</c:v>
                </c:pt>
                <c:pt idx="4187">
                  <c:v>249813.02023412945</c:v>
                </c:pt>
                <c:pt idx="4188">
                  <c:v>250085.37040623644</c:v>
                </c:pt>
                <c:pt idx="4189">
                  <c:v>249796.15718380103</c:v>
                </c:pt>
                <c:pt idx="4190">
                  <c:v>249856.05309337765</c:v>
                </c:pt>
                <c:pt idx="4191">
                  <c:v>249717.96278066386</c:v>
                </c:pt>
                <c:pt idx="4192">
                  <c:v>248708.27622262621</c:v>
                </c:pt>
                <c:pt idx="4193">
                  <c:v>249010.2251803547</c:v>
                </c:pt>
                <c:pt idx="4194">
                  <c:v>248458.13717023734</c:v>
                </c:pt>
                <c:pt idx="4195">
                  <c:v>248760.38390569782</c:v>
                </c:pt>
                <c:pt idx="4196">
                  <c:v>248159.00580646878</c:v>
                </c:pt>
                <c:pt idx="4197">
                  <c:v>248386.76617483</c:v>
                </c:pt>
                <c:pt idx="4198">
                  <c:v>248983.56677133226</c:v>
                </c:pt>
                <c:pt idx="4199">
                  <c:v>248444.65916682564</c:v>
                </c:pt>
                <c:pt idx="4200">
                  <c:v>248348.65021265222</c:v>
                </c:pt>
                <c:pt idx="4201">
                  <c:v>248830.24821653508</c:v>
                </c:pt>
                <c:pt idx="4202">
                  <c:v>248389.35092669036</c:v>
                </c:pt>
                <c:pt idx="4203">
                  <c:v>248156.4275180962</c:v>
                </c:pt>
                <c:pt idx="4204">
                  <c:v>248652.75980345844</c:v>
                </c:pt>
                <c:pt idx="4205">
                  <c:v>248107.60798598028</c:v>
                </c:pt>
                <c:pt idx="4206">
                  <c:v>248578.45113140589</c:v>
                </c:pt>
                <c:pt idx="4207">
                  <c:v>248170.3053148867</c:v>
                </c:pt>
                <c:pt idx="4208">
                  <c:v>248205.16326148191</c:v>
                </c:pt>
                <c:pt idx="4209">
                  <c:v>248488.52836357724</c:v>
                </c:pt>
                <c:pt idx="4210">
                  <c:v>248910.16554117153</c:v>
                </c:pt>
                <c:pt idx="4211">
                  <c:v>248694.90610800119</c:v>
                </c:pt>
                <c:pt idx="4212">
                  <c:v>248913.23687365864</c:v>
                </c:pt>
                <c:pt idx="4213">
                  <c:v>249211.66811004526</c:v>
                </c:pt>
                <c:pt idx="4214">
                  <c:v>249058.5567564214</c:v>
                </c:pt>
                <c:pt idx="4215">
                  <c:v>248492.53416597139</c:v>
                </c:pt>
                <c:pt idx="4216">
                  <c:v>248534.21803259669</c:v>
                </c:pt>
                <c:pt idx="4217">
                  <c:v>249156.0099731829</c:v>
                </c:pt>
                <c:pt idx="4218">
                  <c:v>248199.98346719632</c:v>
                </c:pt>
                <c:pt idx="4219">
                  <c:v>248384.71032873038</c:v>
                </c:pt>
                <c:pt idx="4220">
                  <c:v>248206.984965857</c:v>
                </c:pt>
                <c:pt idx="4221">
                  <c:v>248305.26885349446</c:v>
                </c:pt>
                <c:pt idx="4222">
                  <c:v>248313.04486390305</c:v>
                </c:pt>
                <c:pt idx="4223">
                  <c:v>248329.14362498687</c:v>
                </c:pt>
                <c:pt idx="4224">
                  <c:v>248662.17299665886</c:v>
                </c:pt>
                <c:pt idx="4225">
                  <c:v>248466.09545509453</c:v>
                </c:pt>
                <c:pt idx="4226">
                  <c:v>248027.56454243374</c:v>
                </c:pt>
                <c:pt idx="4227">
                  <c:v>248630.25917914169</c:v>
                </c:pt>
                <c:pt idx="4228">
                  <c:v>248456.48268015648</c:v>
                </c:pt>
                <c:pt idx="4229">
                  <c:v>248981.8584996401</c:v>
                </c:pt>
                <c:pt idx="4230">
                  <c:v>248537.73000386092</c:v>
                </c:pt>
                <c:pt idx="4231">
                  <c:v>248534.95500972666</c:v>
                </c:pt>
                <c:pt idx="4232">
                  <c:v>248355.62787230904</c:v>
                </c:pt>
                <c:pt idx="4233">
                  <c:v>248321.06440410059</c:v>
                </c:pt>
                <c:pt idx="4234">
                  <c:v>248900.25155051253</c:v>
                </c:pt>
                <c:pt idx="4235">
                  <c:v>248018.46391983316</c:v>
                </c:pt>
                <c:pt idx="4236">
                  <c:v>249028.76126442073</c:v>
                </c:pt>
                <c:pt idx="4237">
                  <c:v>248535.19402451962</c:v>
                </c:pt>
                <c:pt idx="4238">
                  <c:v>248283.57016967036</c:v>
                </c:pt>
                <c:pt idx="4239">
                  <c:v>248518.00265226548</c:v>
                </c:pt>
                <c:pt idx="4240">
                  <c:v>247899.36388283584</c:v>
                </c:pt>
                <c:pt idx="4241">
                  <c:v>248472.88596652023</c:v>
                </c:pt>
                <c:pt idx="4242">
                  <c:v>248748.66380282521</c:v>
                </c:pt>
                <c:pt idx="4243">
                  <c:v>248778.41434948304</c:v>
                </c:pt>
                <c:pt idx="4244">
                  <c:v>248606.54941726348</c:v>
                </c:pt>
                <c:pt idx="4245">
                  <c:v>248213.98142554075</c:v>
                </c:pt>
                <c:pt idx="4246">
                  <c:v>248785.33899401463</c:v>
                </c:pt>
                <c:pt idx="4247">
                  <c:v>249059.47788939261</c:v>
                </c:pt>
                <c:pt idx="4248">
                  <c:v>248890.04725121541</c:v>
                </c:pt>
                <c:pt idx="4249">
                  <c:v>248189.9965841755</c:v>
                </c:pt>
                <c:pt idx="4250">
                  <c:v>248263.14691481524</c:v>
                </c:pt>
                <c:pt idx="4251">
                  <c:v>248371.82749051825</c:v>
                </c:pt>
                <c:pt idx="4252">
                  <c:v>248688.76403107587</c:v>
                </c:pt>
                <c:pt idx="4253">
                  <c:v>248436.49340129449</c:v>
                </c:pt>
                <c:pt idx="4254">
                  <c:v>249144.56370875903</c:v>
                </c:pt>
                <c:pt idx="4255">
                  <c:v>248292.91710364877</c:v>
                </c:pt>
                <c:pt idx="4256">
                  <c:v>248813.53625193911</c:v>
                </c:pt>
                <c:pt idx="4257">
                  <c:v>248601.61038603049</c:v>
                </c:pt>
                <c:pt idx="4258">
                  <c:v>248457.45028500291</c:v>
                </c:pt>
                <c:pt idx="4259">
                  <c:v>248876.59577907642</c:v>
                </c:pt>
                <c:pt idx="4260">
                  <c:v>249115.60558096835</c:v>
                </c:pt>
                <c:pt idx="4261">
                  <c:v>249075.78155561083</c:v>
                </c:pt>
                <c:pt idx="4262">
                  <c:v>248087.31101193355</c:v>
                </c:pt>
                <c:pt idx="4263">
                  <c:v>248607.16290252045</c:v>
                </c:pt>
                <c:pt idx="4264">
                  <c:v>249147.72962624201</c:v>
                </c:pt>
                <c:pt idx="4265">
                  <c:v>249209.33852231724</c:v>
                </c:pt>
                <c:pt idx="4266">
                  <c:v>248822.29508734308</c:v>
                </c:pt>
                <c:pt idx="4267">
                  <c:v>247982.94219302433</c:v>
                </c:pt>
                <c:pt idx="4268">
                  <c:v>248205.97523837356</c:v>
                </c:pt>
                <c:pt idx="4269">
                  <c:v>249311.78079230781</c:v>
                </c:pt>
                <c:pt idx="4270">
                  <c:v>249068.70569590773</c:v>
                </c:pt>
                <c:pt idx="4271">
                  <c:v>248526.93340481297</c:v>
                </c:pt>
                <c:pt idx="4272">
                  <c:v>249746.63399058234</c:v>
                </c:pt>
                <c:pt idx="4273">
                  <c:v>250048.17549086406</c:v>
                </c:pt>
                <c:pt idx="4274">
                  <c:v>249672.19769209679</c:v>
                </c:pt>
                <c:pt idx="4275">
                  <c:v>249563.666299848</c:v>
                </c:pt>
                <c:pt idx="4276">
                  <c:v>249779.65365163478</c:v>
                </c:pt>
                <c:pt idx="4277">
                  <c:v>250134.27601865152</c:v>
                </c:pt>
                <c:pt idx="4278">
                  <c:v>250558.59287391897</c:v>
                </c:pt>
                <c:pt idx="4279">
                  <c:v>250588.4519825989</c:v>
                </c:pt>
                <c:pt idx="4280">
                  <c:v>250221.03587619</c:v>
                </c:pt>
                <c:pt idx="4281">
                  <c:v>249877.92961295199</c:v>
                </c:pt>
                <c:pt idx="4282">
                  <c:v>249524.7522593973</c:v>
                </c:pt>
                <c:pt idx="4283">
                  <c:v>250118.91503409756</c:v>
                </c:pt>
                <c:pt idx="4284">
                  <c:v>249898.24697605256</c:v>
                </c:pt>
                <c:pt idx="4285">
                  <c:v>249841.11043573575</c:v>
                </c:pt>
                <c:pt idx="4286">
                  <c:v>249750.22908023011</c:v>
                </c:pt>
                <c:pt idx="4287">
                  <c:v>249812.27473924667</c:v>
                </c:pt>
                <c:pt idx="4288">
                  <c:v>250047.68204006669</c:v>
                </c:pt>
                <c:pt idx="4289">
                  <c:v>250348.26149575962</c:v>
                </c:pt>
                <c:pt idx="4290">
                  <c:v>249179.79440182421</c:v>
                </c:pt>
                <c:pt idx="4291">
                  <c:v>249211.47800153651</c:v>
                </c:pt>
                <c:pt idx="4292">
                  <c:v>249773.14142212644</c:v>
                </c:pt>
                <c:pt idx="4293">
                  <c:v>249585.88428721408</c:v>
                </c:pt>
                <c:pt idx="4294">
                  <c:v>249308.50541970957</c:v>
                </c:pt>
                <c:pt idx="4295">
                  <c:v>249386.59370374164</c:v>
                </c:pt>
                <c:pt idx="4296">
                  <c:v>249626.64816892319</c:v>
                </c:pt>
                <c:pt idx="4297">
                  <c:v>248917.27038331842</c:v>
                </c:pt>
                <c:pt idx="4298">
                  <c:v>248614.95255196653</c:v>
                </c:pt>
                <c:pt idx="4299">
                  <c:v>248757.99935658136</c:v>
                </c:pt>
                <c:pt idx="4300">
                  <c:v>248924.49383385153</c:v>
                </c:pt>
                <c:pt idx="4301">
                  <c:v>248684.78168694198</c:v>
                </c:pt>
                <c:pt idx="4302">
                  <c:v>248422.84923271489</c:v>
                </c:pt>
                <c:pt idx="4303">
                  <c:v>248263.22093106358</c:v>
                </c:pt>
                <c:pt idx="4304">
                  <c:v>248362.34889638089</c:v>
                </c:pt>
                <c:pt idx="4305">
                  <c:v>248623.06326389333</c:v>
                </c:pt>
                <c:pt idx="4306">
                  <c:v>249238.08273829892</c:v>
                </c:pt>
                <c:pt idx="4307">
                  <c:v>248167.45719263062</c:v>
                </c:pt>
                <c:pt idx="4308">
                  <c:v>248623.75688285573</c:v>
                </c:pt>
                <c:pt idx="4309">
                  <c:v>248687.24849009968</c:v>
                </c:pt>
                <c:pt idx="4310">
                  <c:v>248478.04819998154</c:v>
                </c:pt>
                <c:pt idx="4311">
                  <c:v>249054.89621037481</c:v>
                </c:pt>
                <c:pt idx="4312">
                  <c:v>248476.16078168011</c:v>
                </c:pt>
                <c:pt idx="4313">
                  <c:v>248666.17874346778</c:v>
                </c:pt>
                <c:pt idx="4314">
                  <c:v>248318.39356260202</c:v>
                </c:pt>
                <c:pt idx="4315">
                  <c:v>248712.59908876548</c:v>
                </c:pt>
                <c:pt idx="4316">
                  <c:v>247950.72463979042</c:v>
                </c:pt>
                <c:pt idx="4317">
                  <c:v>248668.01870597771</c:v>
                </c:pt>
                <c:pt idx="4318">
                  <c:v>249070.54324310078</c:v>
                </c:pt>
                <c:pt idx="4319">
                  <c:v>249246.32621843994</c:v>
                </c:pt>
                <c:pt idx="4320">
                  <c:v>249115.33528207618</c:v>
                </c:pt>
                <c:pt idx="4321">
                  <c:v>249154.60183031647</c:v>
                </c:pt>
                <c:pt idx="4322">
                  <c:v>249591.41479125959</c:v>
                </c:pt>
                <c:pt idx="4323">
                  <c:v>249277.57022068152</c:v>
                </c:pt>
                <c:pt idx="4324">
                  <c:v>248710.05430128795</c:v>
                </c:pt>
                <c:pt idx="4325">
                  <c:v>248641.14552173449</c:v>
                </c:pt>
                <c:pt idx="4326">
                  <c:v>248435.96588259857</c:v>
                </c:pt>
                <c:pt idx="4327">
                  <c:v>248410.42448286214</c:v>
                </c:pt>
                <c:pt idx="4328">
                  <c:v>248895.41017919953</c:v>
                </c:pt>
                <c:pt idx="4329">
                  <c:v>248368.10736907623</c:v>
                </c:pt>
                <c:pt idx="4330">
                  <c:v>248443.87074041742</c:v>
                </c:pt>
                <c:pt idx="4331">
                  <c:v>248511.57510945114</c:v>
                </c:pt>
                <c:pt idx="4332">
                  <c:v>248565.73630782665</c:v>
                </c:pt>
                <c:pt idx="4333">
                  <c:v>248722.00648462362</c:v>
                </c:pt>
                <c:pt idx="4334">
                  <c:v>248579.12902143894</c:v>
                </c:pt>
                <c:pt idx="4335">
                  <c:v>249118.03351142694</c:v>
                </c:pt>
                <c:pt idx="4336">
                  <c:v>248985.63098220361</c:v>
                </c:pt>
                <c:pt idx="4337">
                  <c:v>248961.54471445509</c:v>
                </c:pt>
                <c:pt idx="4338">
                  <c:v>249133.8975332574</c:v>
                </c:pt>
                <c:pt idx="4339">
                  <c:v>248915.7365582404</c:v>
                </c:pt>
                <c:pt idx="4340">
                  <c:v>248574.17288492474</c:v>
                </c:pt>
                <c:pt idx="4341">
                  <c:v>248732.16770623223</c:v>
                </c:pt>
                <c:pt idx="4342">
                  <c:v>248363.16329167434</c:v>
                </c:pt>
                <c:pt idx="4343">
                  <c:v>248731.00033750481</c:v>
                </c:pt>
                <c:pt idx="4344">
                  <c:v>249068.34513090763</c:v>
                </c:pt>
                <c:pt idx="4345">
                  <c:v>249489.74135769499</c:v>
                </c:pt>
                <c:pt idx="4346">
                  <c:v>248639.23422202648</c:v>
                </c:pt>
                <c:pt idx="4347">
                  <c:v>248498.01974275199</c:v>
                </c:pt>
                <c:pt idx="4348">
                  <c:v>249255.39899410517</c:v>
                </c:pt>
                <c:pt idx="4349">
                  <c:v>249675.43321862523</c:v>
                </c:pt>
                <c:pt idx="4350">
                  <c:v>248963.63736840559</c:v>
                </c:pt>
                <c:pt idx="4351">
                  <c:v>249034.41950913821</c:v>
                </c:pt>
                <c:pt idx="4352">
                  <c:v>250016.89082087696</c:v>
                </c:pt>
                <c:pt idx="4353">
                  <c:v>249343.00474823549</c:v>
                </c:pt>
                <c:pt idx="4354">
                  <c:v>248932.37914778106</c:v>
                </c:pt>
                <c:pt idx="4355">
                  <c:v>249542.09638098345</c:v>
                </c:pt>
                <c:pt idx="4356">
                  <c:v>249318.17859069229</c:v>
                </c:pt>
                <c:pt idx="4357">
                  <c:v>249559.71693801906</c:v>
                </c:pt>
                <c:pt idx="4358">
                  <c:v>249320.0519146224</c:v>
                </c:pt>
                <c:pt idx="4359">
                  <c:v>249338.88309060404</c:v>
                </c:pt>
                <c:pt idx="4360">
                  <c:v>249716.45346873059</c:v>
                </c:pt>
                <c:pt idx="4361">
                  <c:v>249776.42010375019</c:v>
                </c:pt>
                <c:pt idx="4362">
                  <c:v>249426.0040659178</c:v>
                </c:pt>
                <c:pt idx="4363">
                  <c:v>249126.99113309424</c:v>
                </c:pt>
                <c:pt idx="4364">
                  <c:v>249489.74105789594</c:v>
                </c:pt>
                <c:pt idx="4365">
                  <c:v>249516.53765458564</c:v>
                </c:pt>
                <c:pt idx="4366">
                  <c:v>249961.69478780188</c:v>
                </c:pt>
                <c:pt idx="4367">
                  <c:v>249896.71520756252</c:v>
                </c:pt>
                <c:pt idx="4368">
                  <c:v>249331.52059877242</c:v>
                </c:pt>
                <c:pt idx="4369">
                  <c:v>249599.16019327129</c:v>
                </c:pt>
                <c:pt idx="4370">
                  <c:v>250172.23027925682</c:v>
                </c:pt>
                <c:pt idx="4371">
                  <c:v>250115.72541146193</c:v>
                </c:pt>
                <c:pt idx="4372">
                  <c:v>250583.14714114182</c:v>
                </c:pt>
                <c:pt idx="4373">
                  <c:v>250459.1013615212</c:v>
                </c:pt>
                <c:pt idx="4374">
                  <c:v>250670.73609787686</c:v>
                </c:pt>
                <c:pt idx="4375">
                  <c:v>250457.41213658598</c:v>
                </c:pt>
                <c:pt idx="4376">
                  <c:v>251145.89685271963</c:v>
                </c:pt>
                <c:pt idx="4377">
                  <c:v>251589.64804073054</c:v>
                </c:pt>
                <c:pt idx="4378">
                  <c:v>252645.23548683012</c:v>
                </c:pt>
                <c:pt idx="4379">
                  <c:v>253403.6743780291</c:v>
                </c:pt>
                <c:pt idx="4380">
                  <c:v>253131.63802643763</c:v>
                </c:pt>
                <c:pt idx="4381">
                  <c:v>253891.43946036859</c:v>
                </c:pt>
                <c:pt idx="4382">
                  <c:v>253574.57524436657</c:v>
                </c:pt>
                <c:pt idx="4383">
                  <c:v>253365.97949026074</c:v>
                </c:pt>
                <c:pt idx="4384">
                  <c:v>253688.37826500364</c:v>
                </c:pt>
                <c:pt idx="4385">
                  <c:v>254186.70884242622</c:v>
                </c:pt>
                <c:pt idx="4386">
                  <c:v>253956.77274398573</c:v>
                </c:pt>
                <c:pt idx="4387">
                  <c:v>254833.73941128943</c:v>
                </c:pt>
                <c:pt idx="4388">
                  <c:v>254499.41109476201</c:v>
                </c:pt>
                <c:pt idx="4389">
                  <c:v>253844.58126960232</c:v>
                </c:pt>
                <c:pt idx="4390">
                  <c:v>253793.44475421941</c:v>
                </c:pt>
                <c:pt idx="4391">
                  <c:v>253486.96690893936</c:v>
                </c:pt>
                <c:pt idx="4392">
                  <c:v>253534.59475542593</c:v>
                </c:pt>
                <c:pt idx="4393">
                  <c:v>253453.53311774973</c:v>
                </c:pt>
                <c:pt idx="4394">
                  <c:v>252831.11358231463</c:v>
                </c:pt>
                <c:pt idx="4395">
                  <c:v>252978.5709813578</c:v>
                </c:pt>
                <c:pt idx="4396">
                  <c:v>252913.02304415649</c:v>
                </c:pt>
                <c:pt idx="4397">
                  <c:v>252883.24658508776</c:v>
                </c:pt>
                <c:pt idx="4398">
                  <c:v>253123.68942158829</c:v>
                </c:pt>
                <c:pt idx="4399">
                  <c:v>252199.55706895154</c:v>
                </c:pt>
                <c:pt idx="4400">
                  <c:v>252196.49950305937</c:v>
                </c:pt>
                <c:pt idx="4401">
                  <c:v>252206.78012918899</c:v>
                </c:pt>
                <c:pt idx="4402">
                  <c:v>251398.59007701906</c:v>
                </c:pt>
                <c:pt idx="4403">
                  <c:v>251103.05297020465</c:v>
                </c:pt>
                <c:pt idx="4404">
                  <c:v>250744.25613504153</c:v>
                </c:pt>
                <c:pt idx="4405">
                  <c:v>250728.06636918863</c:v>
                </c:pt>
                <c:pt idx="4406">
                  <c:v>250638.95575463874</c:v>
                </c:pt>
                <c:pt idx="4407">
                  <c:v>250096.60457552783</c:v>
                </c:pt>
                <c:pt idx="4408">
                  <c:v>249684.01420082239</c:v>
                </c:pt>
                <c:pt idx="4409">
                  <c:v>249523.82879173398</c:v>
                </c:pt>
                <c:pt idx="4410">
                  <c:v>249814.21602804752</c:v>
                </c:pt>
                <c:pt idx="4411">
                  <c:v>249817.8152593814</c:v>
                </c:pt>
                <c:pt idx="4412">
                  <c:v>249877.88980235363</c:v>
                </c:pt>
                <c:pt idx="4413">
                  <c:v>249471.43514191936</c:v>
                </c:pt>
                <c:pt idx="4414">
                  <c:v>249670.28101076826</c:v>
                </c:pt>
                <c:pt idx="4415">
                  <c:v>249036.85745435968</c:v>
                </c:pt>
                <c:pt idx="4416">
                  <c:v>249665.29304330327</c:v>
                </c:pt>
                <c:pt idx="4417">
                  <c:v>248961.62751048576</c:v>
                </c:pt>
                <c:pt idx="4418">
                  <c:v>249587.01776653298</c:v>
                </c:pt>
                <c:pt idx="4419">
                  <c:v>249478.54845138383</c:v>
                </c:pt>
                <c:pt idx="4420">
                  <c:v>249745.51970328164</c:v>
                </c:pt>
                <c:pt idx="4421">
                  <c:v>249327.18414064386</c:v>
                </c:pt>
                <c:pt idx="4422">
                  <c:v>249059.87607168601</c:v>
                </c:pt>
                <c:pt idx="4423">
                  <c:v>250052.04246046511</c:v>
                </c:pt>
                <c:pt idx="4424">
                  <c:v>249920.27541800801</c:v>
                </c:pt>
                <c:pt idx="4425">
                  <c:v>249839.86566804696</c:v>
                </c:pt>
                <c:pt idx="4426">
                  <c:v>249414.59706220496</c:v>
                </c:pt>
                <c:pt idx="4427">
                  <c:v>249733.3608643387</c:v>
                </c:pt>
                <c:pt idx="4428">
                  <c:v>249054.57964858026</c:v>
                </c:pt>
                <c:pt idx="4429">
                  <c:v>249387.43339247702</c:v>
                </c:pt>
                <c:pt idx="4430">
                  <c:v>249949.66792195765</c:v>
                </c:pt>
                <c:pt idx="4431">
                  <c:v>249712.81183778637</c:v>
                </c:pt>
                <c:pt idx="4432">
                  <c:v>249357.61488172406</c:v>
                </c:pt>
                <c:pt idx="4433">
                  <c:v>249056.40642621595</c:v>
                </c:pt>
                <c:pt idx="4434">
                  <c:v>249493.62860539122</c:v>
                </c:pt>
                <c:pt idx="4435">
                  <c:v>249571.95587425312</c:v>
                </c:pt>
                <c:pt idx="4436">
                  <c:v>249922.90447515843</c:v>
                </c:pt>
                <c:pt idx="4437">
                  <c:v>249905.11382214411</c:v>
                </c:pt>
                <c:pt idx="4438">
                  <c:v>250307.61834197497</c:v>
                </c:pt>
                <c:pt idx="4439">
                  <c:v>250744.36409880238</c:v>
                </c:pt>
                <c:pt idx="4440">
                  <c:v>250840.52320522771</c:v>
                </c:pt>
                <c:pt idx="4441">
                  <c:v>251760.78489892738</c:v>
                </c:pt>
                <c:pt idx="4442">
                  <c:v>252415.1497901507</c:v>
                </c:pt>
                <c:pt idx="4443">
                  <c:v>252325.38801096834</c:v>
                </c:pt>
                <c:pt idx="4444">
                  <c:v>252999.96127413757</c:v>
                </c:pt>
                <c:pt idx="4445">
                  <c:v>253791.09928587454</c:v>
                </c:pt>
                <c:pt idx="4446">
                  <c:v>254309.39365114522</c:v>
                </c:pt>
                <c:pt idx="4447">
                  <c:v>254823.83285584525</c:v>
                </c:pt>
                <c:pt idx="4448">
                  <c:v>255970.67257681038</c:v>
                </c:pt>
                <c:pt idx="4449">
                  <c:v>256919.39543120487</c:v>
                </c:pt>
                <c:pt idx="4450">
                  <c:v>258445.07644114492</c:v>
                </c:pt>
                <c:pt idx="4451">
                  <c:v>258890.49353948876</c:v>
                </c:pt>
                <c:pt idx="4452">
                  <c:v>259473.60531384815</c:v>
                </c:pt>
                <c:pt idx="4453">
                  <c:v>260036.0278159281</c:v>
                </c:pt>
                <c:pt idx="4454">
                  <c:v>259295.80125680679</c:v>
                </c:pt>
                <c:pt idx="4455">
                  <c:v>259722.20966621587</c:v>
                </c:pt>
                <c:pt idx="4456">
                  <c:v>260352.99637097021</c:v>
                </c:pt>
                <c:pt idx="4457">
                  <c:v>259372.35556630141</c:v>
                </c:pt>
                <c:pt idx="4458">
                  <c:v>259725.70830416269</c:v>
                </c:pt>
                <c:pt idx="4459">
                  <c:v>260475.274179634</c:v>
                </c:pt>
                <c:pt idx="4460">
                  <c:v>262794.19926876429</c:v>
                </c:pt>
                <c:pt idx="4461">
                  <c:v>265250.69213841303</c:v>
                </c:pt>
                <c:pt idx="4462">
                  <c:v>267508.6110693196</c:v>
                </c:pt>
                <c:pt idx="4463">
                  <c:v>270822.5587310876</c:v>
                </c:pt>
                <c:pt idx="4464">
                  <c:v>275144.49497611349</c:v>
                </c:pt>
                <c:pt idx="4465">
                  <c:v>279619.42676173209</c:v>
                </c:pt>
                <c:pt idx="4466">
                  <c:v>284829.15574634529</c:v>
                </c:pt>
                <c:pt idx="4467">
                  <c:v>289767.78502120438</c:v>
                </c:pt>
                <c:pt idx="4468">
                  <c:v>296673.38251221448</c:v>
                </c:pt>
                <c:pt idx="4469">
                  <c:v>297921.17176642211</c:v>
                </c:pt>
                <c:pt idx="4470">
                  <c:v>300031.69487467018</c:v>
                </c:pt>
                <c:pt idx="4471">
                  <c:v>300657.10117431928</c:v>
                </c:pt>
                <c:pt idx="4472">
                  <c:v>298237.10071591171</c:v>
                </c:pt>
                <c:pt idx="4473">
                  <c:v>293552.28034584527</c:v>
                </c:pt>
                <c:pt idx="4474">
                  <c:v>285028.20557438838</c:v>
                </c:pt>
                <c:pt idx="4475">
                  <c:v>280467.8812256995</c:v>
                </c:pt>
                <c:pt idx="4476">
                  <c:v>277397.54318313661</c:v>
                </c:pt>
                <c:pt idx="4477">
                  <c:v>276863.79841483111</c:v>
                </c:pt>
                <c:pt idx="4478">
                  <c:v>275959.45644590689</c:v>
                </c:pt>
                <c:pt idx="4479">
                  <c:v>278667.50854543952</c:v>
                </c:pt>
                <c:pt idx="4480">
                  <c:v>280406.70565374702</c:v>
                </c:pt>
                <c:pt idx="4481">
                  <c:v>283525.32418722392</c:v>
                </c:pt>
                <c:pt idx="4482">
                  <c:v>285937.93150135607</c:v>
                </c:pt>
                <c:pt idx="4483">
                  <c:v>289367.59306613368</c:v>
                </c:pt>
                <c:pt idx="4484">
                  <c:v>290675.83718343358</c:v>
                </c:pt>
                <c:pt idx="4485">
                  <c:v>291802.9583102396</c:v>
                </c:pt>
                <c:pt idx="4486">
                  <c:v>289560.2899571787</c:v>
                </c:pt>
                <c:pt idx="4487">
                  <c:v>290067.45028316369</c:v>
                </c:pt>
                <c:pt idx="4488">
                  <c:v>288559.94223604078</c:v>
                </c:pt>
                <c:pt idx="4489">
                  <c:v>285883.38398354762</c:v>
                </c:pt>
                <c:pt idx="4490">
                  <c:v>285334.79799596919</c:v>
                </c:pt>
                <c:pt idx="4491">
                  <c:v>284351.68135609082</c:v>
                </c:pt>
                <c:pt idx="4492">
                  <c:v>281422.7347554306</c:v>
                </c:pt>
                <c:pt idx="4493">
                  <c:v>277106.31122049259</c:v>
                </c:pt>
                <c:pt idx="4494">
                  <c:v>274742.13831595849</c:v>
                </c:pt>
                <c:pt idx="4495">
                  <c:v>272011.86544332717</c:v>
                </c:pt>
                <c:pt idx="4496">
                  <c:v>268734.84908226208</c:v>
                </c:pt>
                <c:pt idx="4497">
                  <c:v>267697.64292241889</c:v>
                </c:pt>
                <c:pt idx="4498">
                  <c:v>266810.0585302909</c:v>
                </c:pt>
                <c:pt idx="4499">
                  <c:v>266810.57927434222</c:v>
                </c:pt>
                <c:pt idx="4500">
                  <c:v>266026.14368286921</c:v>
                </c:pt>
                <c:pt idx="4501">
                  <c:v>265747.70047461957</c:v>
                </c:pt>
                <c:pt idx="4502">
                  <c:v>265507.56750032131</c:v>
                </c:pt>
                <c:pt idx="4503">
                  <c:v>264554.92353561282</c:v>
                </c:pt>
                <c:pt idx="4504">
                  <c:v>263344.63278672128</c:v>
                </c:pt>
                <c:pt idx="4505">
                  <c:v>262892.3740378971</c:v>
                </c:pt>
                <c:pt idx="4506">
                  <c:v>260870.12476801869</c:v>
                </c:pt>
                <c:pt idx="4507">
                  <c:v>259783.54814492181</c:v>
                </c:pt>
                <c:pt idx="4508">
                  <c:v>257821.89312328777</c:v>
                </c:pt>
                <c:pt idx="4509">
                  <c:v>256790.22815294864</c:v>
                </c:pt>
                <c:pt idx="4510">
                  <c:v>254494.5741989004</c:v>
                </c:pt>
                <c:pt idx="4511">
                  <c:v>253450.78522542692</c:v>
                </c:pt>
                <c:pt idx="4512">
                  <c:v>253666.79590608511</c:v>
                </c:pt>
                <c:pt idx="4513">
                  <c:v>252454.15302580589</c:v>
                </c:pt>
                <c:pt idx="4514">
                  <c:v>252028.16333695102</c:v>
                </c:pt>
                <c:pt idx="4515">
                  <c:v>251050.30623315994</c:v>
                </c:pt>
                <c:pt idx="4516">
                  <c:v>251019.79277213503</c:v>
                </c:pt>
                <c:pt idx="4517">
                  <c:v>251222.75816180048</c:v>
                </c:pt>
                <c:pt idx="4518">
                  <c:v>250950.03291414888</c:v>
                </c:pt>
                <c:pt idx="4519">
                  <c:v>251174.83005265545</c:v>
                </c:pt>
                <c:pt idx="4520">
                  <c:v>251270.14359831688</c:v>
                </c:pt>
                <c:pt idx="4521">
                  <c:v>251028.90240332007</c:v>
                </c:pt>
                <c:pt idx="4522">
                  <c:v>251740.98524590078</c:v>
                </c:pt>
                <c:pt idx="4523">
                  <c:v>251273.33368193111</c:v>
                </c:pt>
                <c:pt idx="4524">
                  <c:v>250118.59308284995</c:v>
                </c:pt>
                <c:pt idx="4525">
                  <c:v>250660.50091131293</c:v>
                </c:pt>
                <c:pt idx="4526">
                  <c:v>250583.35837197141</c:v>
                </c:pt>
                <c:pt idx="4527">
                  <c:v>250029.71861428977</c:v>
                </c:pt>
                <c:pt idx="4528">
                  <c:v>249169.30446495459</c:v>
                </c:pt>
                <c:pt idx="4529">
                  <c:v>249260.66654806092</c:v>
                </c:pt>
                <c:pt idx="4530">
                  <c:v>249878.65172201255</c:v>
                </c:pt>
                <c:pt idx="4531">
                  <c:v>249786.05083701326</c:v>
                </c:pt>
                <c:pt idx="4532">
                  <c:v>250173.72247846972</c:v>
                </c:pt>
                <c:pt idx="4533">
                  <c:v>249960.55416803356</c:v>
                </c:pt>
                <c:pt idx="4534">
                  <c:v>250437.0705149628</c:v>
                </c:pt>
                <c:pt idx="4535">
                  <c:v>249497.26020528024</c:v>
                </c:pt>
                <c:pt idx="4536">
                  <c:v>250101.17539337865</c:v>
                </c:pt>
                <c:pt idx="4537">
                  <c:v>249543.59363049257</c:v>
                </c:pt>
                <c:pt idx="4538">
                  <c:v>250186.86042560398</c:v>
                </c:pt>
                <c:pt idx="4539">
                  <c:v>249570.54142404493</c:v>
                </c:pt>
                <c:pt idx="4540">
                  <c:v>249942.47431415072</c:v>
                </c:pt>
                <c:pt idx="4541">
                  <c:v>249663.11342126166</c:v>
                </c:pt>
                <c:pt idx="4542">
                  <c:v>250214.87417491022</c:v>
                </c:pt>
                <c:pt idx="4543">
                  <c:v>248937.33410590451</c:v>
                </c:pt>
                <c:pt idx="4544">
                  <c:v>249039.4109306405</c:v>
                </c:pt>
                <c:pt idx="4545">
                  <c:v>250168.67913361033</c:v>
                </c:pt>
                <c:pt idx="4546">
                  <c:v>249531.92948615176</c:v>
                </c:pt>
                <c:pt idx="4547">
                  <c:v>250203.16712876584</c:v>
                </c:pt>
                <c:pt idx="4548">
                  <c:v>250260.65989161195</c:v>
                </c:pt>
                <c:pt idx="4549">
                  <c:v>249596.20148138292</c:v>
                </c:pt>
                <c:pt idx="4550">
                  <c:v>249739.77360343924</c:v>
                </c:pt>
                <c:pt idx="4551">
                  <c:v>250002.93522385083</c:v>
                </c:pt>
                <c:pt idx="4552">
                  <c:v>250786.45819133287</c:v>
                </c:pt>
                <c:pt idx="4553">
                  <c:v>250875.76269977834</c:v>
                </c:pt>
                <c:pt idx="4554">
                  <c:v>251102.38657655459</c:v>
                </c:pt>
                <c:pt idx="4555">
                  <c:v>252317.82326568943</c:v>
                </c:pt>
                <c:pt idx="4556">
                  <c:v>252640.51976630377</c:v>
                </c:pt>
                <c:pt idx="4557">
                  <c:v>253369.45488190849</c:v>
                </c:pt>
                <c:pt idx="4558">
                  <c:v>254267.26993965471</c:v>
                </c:pt>
                <c:pt idx="4559">
                  <c:v>255196.26406344731</c:v>
                </c:pt>
                <c:pt idx="4560">
                  <c:v>256729.11924835033</c:v>
                </c:pt>
                <c:pt idx="4561">
                  <c:v>257946.28994250516</c:v>
                </c:pt>
                <c:pt idx="4562">
                  <c:v>258823.24032066975</c:v>
                </c:pt>
                <c:pt idx="4563">
                  <c:v>259376.29040128132</c:v>
                </c:pt>
                <c:pt idx="4564">
                  <c:v>261813.7422575505</c:v>
                </c:pt>
                <c:pt idx="4565">
                  <c:v>261991.17468916261</c:v>
                </c:pt>
                <c:pt idx="4566">
                  <c:v>262069.1866521294</c:v>
                </c:pt>
                <c:pt idx="4567">
                  <c:v>262021.68180748099</c:v>
                </c:pt>
                <c:pt idx="4568">
                  <c:v>261803.25326160569</c:v>
                </c:pt>
                <c:pt idx="4569">
                  <c:v>260590.91599779099</c:v>
                </c:pt>
                <c:pt idx="4570">
                  <c:v>259746.76832755376</c:v>
                </c:pt>
                <c:pt idx="4571">
                  <c:v>257743.89360129085</c:v>
                </c:pt>
                <c:pt idx="4572">
                  <c:v>257238.90184154781</c:v>
                </c:pt>
                <c:pt idx="4573">
                  <c:v>256822.63226580468</c:v>
                </c:pt>
                <c:pt idx="4574">
                  <c:v>256424.92242797473</c:v>
                </c:pt>
                <c:pt idx="4575">
                  <c:v>256272.12717821938</c:v>
                </c:pt>
                <c:pt idx="4576">
                  <c:v>255942.35426172899</c:v>
                </c:pt>
                <c:pt idx="4577">
                  <c:v>255772.63133792169</c:v>
                </c:pt>
                <c:pt idx="4578">
                  <c:v>255824.74881530527</c:v>
                </c:pt>
                <c:pt idx="4579">
                  <c:v>255441.83524429842</c:v>
                </c:pt>
                <c:pt idx="4580">
                  <c:v>255791.18006446143</c:v>
                </c:pt>
                <c:pt idx="4581">
                  <c:v>255097.90595923641</c:v>
                </c:pt>
                <c:pt idx="4582">
                  <c:v>255335.22718045936</c:v>
                </c:pt>
                <c:pt idx="4583">
                  <c:v>254726.03984149743</c:v>
                </c:pt>
                <c:pt idx="4584">
                  <c:v>253673.35214706085</c:v>
                </c:pt>
                <c:pt idx="4585">
                  <c:v>252718.5569814569</c:v>
                </c:pt>
                <c:pt idx="4586">
                  <c:v>251782.41050271515</c:v>
                </c:pt>
                <c:pt idx="4587">
                  <c:v>252035.55959871283</c:v>
                </c:pt>
                <c:pt idx="4588">
                  <c:v>251059.57028587154</c:v>
                </c:pt>
                <c:pt idx="4589">
                  <c:v>250794.07481112637</c:v>
                </c:pt>
                <c:pt idx="4590">
                  <c:v>250626.3257068544</c:v>
                </c:pt>
                <c:pt idx="4591">
                  <c:v>250321.64761027187</c:v>
                </c:pt>
                <c:pt idx="4592">
                  <c:v>249578.07011129643</c:v>
                </c:pt>
                <c:pt idx="4593">
                  <c:v>248698.81273381735</c:v>
                </c:pt>
                <c:pt idx="4594">
                  <c:v>249491.75627854699</c:v>
                </c:pt>
                <c:pt idx="4595">
                  <c:v>249376.37738036836</c:v>
                </c:pt>
                <c:pt idx="4596">
                  <c:v>249439.39864427107</c:v>
                </c:pt>
                <c:pt idx="4597">
                  <c:v>249148.02326024915</c:v>
                </c:pt>
                <c:pt idx="4598">
                  <c:v>249962.14766879295</c:v>
                </c:pt>
                <c:pt idx="4599">
                  <c:v>248921.93403690911</c:v>
                </c:pt>
                <c:pt idx="4600">
                  <c:v>249473.739749937</c:v>
                </c:pt>
                <c:pt idx="4601">
                  <c:v>249669.50746707711</c:v>
                </c:pt>
                <c:pt idx="4602">
                  <c:v>249605.47866833996</c:v>
                </c:pt>
                <c:pt idx="4603">
                  <c:v>249681.83643363157</c:v>
                </c:pt>
                <c:pt idx="4604">
                  <c:v>249518.65453276361</c:v>
                </c:pt>
                <c:pt idx="4605">
                  <c:v>249715.09066229974</c:v>
                </c:pt>
                <c:pt idx="4606">
                  <c:v>249258.69075275111</c:v>
                </c:pt>
                <c:pt idx="4607">
                  <c:v>249480.29170715599</c:v>
                </c:pt>
                <c:pt idx="4608">
                  <c:v>249488.47362847041</c:v>
                </c:pt>
                <c:pt idx="4609">
                  <c:v>249248.71307539954</c:v>
                </c:pt>
                <c:pt idx="4610">
                  <c:v>249658.87554232113</c:v>
                </c:pt>
                <c:pt idx="4611">
                  <c:v>249578.86948516726</c:v>
                </c:pt>
                <c:pt idx="4612">
                  <c:v>249352.77254765551</c:v>
                </c:pt>
                <c:pt idx="4613">
                  <c:v>249064.11305693959</c:v>
                </c:pt>
                <c:pt idx="4614">
                  <c:v>249604.64200374379</c:v>
                </c:pt>
                <c:pt idx="4615">
                  <c:v>248942.44971979092</c:v>
                </c:pt>
                <c:pt idx="4616">
                  <c:v>249134.51571856657</c:v>
                </c:pt>
                <c:pt idx="4617">
                  <c:v>249579.11759126536</c:v>
                </c:pt>
                <c:pt idx="4618">
                  <c:v>249302.42794151066</c:v>
                </c:pt>
                <c:pt idx="4619">
                  <c:v>249051.56105906705</c:v>
                </c:pt>
                <c:pt idx="4620">
                  <c:v>249108.57747274404</c:v>
                </c:pt>
                <c:pt idx="4621">
                  <c:v>248898.77409656357</c:v>
                </c:pt>
                <c:pt idx="4622">
                  <c:v>249211.33840540354</c:v>
                </c:pt>
                <c:pt idx="4623">
                  <c:v>248954.02483986045</c:v>
                </c:pt>
                <c:pt idx="4624">
                  <c:v>249477.68785996974</c:v>
                </c:pt>
                <c:pt idx="4625">
                  <c:v>249287.88415943828</c:v>
                </c:pt>
                <c:pt idx="4626">
                  <c:v>248890.35811042882</c:v>
                </c:pt>
                <c:pt idx="4627">
                  <c:v>249400.46931249634</c:v>
                </c:pt>
                <c:pt idx="4628">
                  <c:v>249176.19634482221</c:v>
                </c:pt>
                <c:pt idx="4629">
                  <c:v>249570.10556404639</c:v>
                </c:pt>
                <c:pt idx="4630">
                  <c:v>249066.35622036309</c:v>
                </c:pt>
                <c:pt idx="4631">
                  <c:v>249045.87647988155</c:v>
                </c:pt>
                <c:pt idx="4632">
                  <c:v>249213.51651768832</c:v>
                </c:pt>
                <c:pt idx="4633">
                  <c:v>249072.29775470108</c:v>
                </c:pt>
                <c:pt idx="4634">
                  <c:v>248781.37213071593</c:v>
                </c:pt>
                <c:pt idx="4635">
                  <c:v>249524.01281085165</c:v>
                </c:pt>
                <c:pt idx="4636">
                  <c:v>249502.9875822702</c:v>
                </c:pt>
                <c:pt idx="4637">
                  <c:v>249344.26235990645</c:v>
                </c:pt>
                <c:pt idx="4638">
                  <c:v>248790.51772720666</c:v>
                </c:pt>
                <c:pt idx="4639">
                  <c:v>249194.64392234269</c:v>
                </c:pt>
                <c:pt idx="4640">
                  <c:v>248562.81908053719</c:v>
                </c:pt>
                <c:pt idx="4641">
                  <c:v>248975.10971629721</c:v>
                </c:pt>
                <c:pt idx="4642">
                  <c:v>249430.06827964008</c:v>
                </c:pt>
                <c:pt idx="4643">
                  <c:v>248853.25258490682</c:v>
                </c:pt>
                <c:pt idx="4644">
                  <c:v>248638.18521144739</c:v>
                </c:pt>
                <c:pt idx="4645">
                  <c:v>248261.06966818331</c:v>
                </c:pt>
                <c:pt idx="4646">
                  <c:v>248729.57942010832</c:v>
                </c:pt>
                <c:pt idx="4647">
                  <c:v>248445.81543035715</c:v>
                </c:pt>
                <c:pt idx="4648">
                  <c:v>248651.45605344712</c:v>
                </c:pt>
                <c:pt idx="4649">
                  <c:v>248826.62226534652</c:v>
                </c:pt>
                <c:pt idx="4650">
                  <c:v>249159.6237749132</c:v>
                </c:pt>
                <c:pt idx="4651">
                  <c:v>248859.77034122412</c:v>
                </c:pt>
                <c:pt idx="4652">
                  <c:v>249355.77943154954</c:v>
                </c:pt>
                <c:pt idx="4653">
                  <c:v>249179.33088191084</c:v>
                </c:pt>
                <c:pt idx="4654">
                  <c:v>249698.95922586793</c:v>
                </c:pt>
                <c:pt idx="4655">
                  <c:v>248674.38288027886</c:v>
                </c:pt>
                <c:pt idx="4656">
                  <c:v>249210.97084475521</c:v>
                </c:pt>
                <c:pt idx="4657">
                  <c:v>248534.32679665252</c:v>
                </c:pt>
                <c:pt idx="4658">
                  <c:v>248617.25869384815</c:v>
                </c:pt>
                <c:pt idx="4659">
                  <c:v>249202.1900444811</c:v>
                </c:pt>
                <c:pt idx="4660">
                  <c:v>248721.89299508222</c:v>
                </c:pt>
                <c:pt idx="4661">
                  <c:v>248951.20755674515</c:v>
                </c:pt>
                <c:pt idx="4662">
                  <c:v>248955.75939584308</c:v>
                </c:pt>
                <c:pt idx="4663">
                  <c:v>249005.89893439395</c:v>
                </c:pt>
                <c:pt idx="4664">
                  <c:v>248622.5555562067</c:v>
                </c:pt>
                <c:pt idx="4665">
                  <c:v>247936.1709854081</c:v>
                </c:pt>
                <c:pt idx="4666">
                  <c:v>248574.51054977867</c:v>
                </c:pt>
                <c:pt idx="4667">
                  <c:v>249419.33368914187</c:v>
                </c:pt>
                <c:pt idx="4668">
                  <c:v>249451.90374313327</c:v>
                </c:pt>
                <c:pt idx="4669">
                  <c:v>248629.8293109092</c:v>
                </c:pt>
                <c:pt idx="4670">
                  <c:v>249172.67856534477</c:v>
                </c:pt>
                <c:pt idx="4671">
                  <c:v>249478.77446747021</c:v>
                </c:pt>
                <c:pt idx="4672">
                  <c:v>248977.41711736246</c:v>
                </c:pt>
                <c:pt idx="4673">
                  <c:v>248954.33182618042</c:v>
                </c:pt>
                <c:pt idx="4674">
                  <c:v>249096.33089466693</c:v>
                </c:pt>
                <c:pt idx="4675">
                  <c:v>248881.11278486418</c:v>
                </c:pt>
                <c:pt idx="4676">
                  <c:v>249275.05069171538</c:v>
                </c:pt>
                <c:pt idx="4677">
                  <c:v>248570.23997181447</c:v>
                </c:pt>
                <c:pt idx="4678">
                  <c:v>248916.44452636866</c:v>
                </c:pt>
                <c:pt idx="4679">
                  <c:v>248981.08601532437</c:v>
                </c:pt>
                <c:pt idx="4680">
                  <c:v>249241.54406883076</c:v>
                </c:pt>
                <c:pt idx="4681">
                  <c:v>248994.74082884323</c:v>
                </c:pt>
                <c:pt idx="4682">
                  <c:v>248482.80104895731</c:v>
                </c:pt>
                <c:pt idx="4683">
                  <c:v>249265.25721644529</c:v>
                </c:pt>
                <c:pt idx="4684">
                  <c:v>249265.46553644756</c:v>
                </c:pt>
                <c:pt idx="4685">
                  <c:v>248911.11364289024</c:v>
                </c:pt>
                <c:pt idx="4686">
                  <c:v>249267.77148771958</c:v>
                </c:pt>
                <c:pt idx="4687">
                  <c:v>248855.48717990538</c:v>
                </c:pt>
                <c:pt idx="4688">
                  <c:v>249281.2673123164</c:v>
                </c:pt>
                <c:pt idx="4689">
                  <c:v>249061.15560555708</c:v>
                </c:pt>
                <c:pt idx="4690">
                  <c:v>249564.83100962485</c:v>
                </c:pt>
                <c:pt idx="4691">
                  <c:v>250030.76010282594</c:v>
                </c:pt>
                <c:pt idx="4692">
                  <c:v>249409.20179733561</c:v>
                </c:pt>
                <c:pt idx="4693">
                  <c:v>249238.95259687994</c:v>
                </c:pt>
                <c:pt idx="4694">
                  <c:v>249647.64022173619</c:v>
                </c:pt>
                <c:pt idx="4695">
                  <c:v>250943.91430976216</c:v>
                </c:pt>
                <c:pt idx="4696">
                  <c:v>251072.34252871422</c:v>
                </c:pt>
                <c:pt idx="4697">
                  <c:v>250226.29619007811</c:v>
                </c:pt>
                <c:pt idx="4698">
                  <c:v>250755.31122937525</c:v>
                </c:pt>
                <c:pt idx="4699">
                  <c:v>250472.89957705839</c:v>
                </c:pt>
                <c:pt idx="4700">
                  <c:v>250719.69287779363</c:v>
                </c:pt>
                <c:pt idx="4701">
                  <c:v>250495.13850665512</c:v>
                </c:pt>
                <c:pt idx="4702">
                  <c:v>250785.3391061686</c:v>
                </c:pt>
                <c:pt idx="4703">
                  <c:v>251320.76324404185</c:v>
                </c:pt>
                <c:pt idx="4704">
                  <c:v>250705.15525763697</c:v>
                </c:pt>
                <c:pt idx="4705">
                  <c:v>251268.20735342748</c:v>
                </c:pt>
                <c:pt idx="4706">
                  <c:v>251548.65507377306</c:v>
                </c:pt>
                <c:pt idx="4707">
                  <c:v>251939.84981076134</c:v>
                </c:pt>
                <c:pt idx="4708">
                  <c:v>251892.97436646369</c:v>
                </c:pt>
                <c:pt idx="4709">
                  <c:v>251313.04127168021</c:v>
                </c:pt>
                <c:pt idx="4710">
                  <c:v>252476.70101309064</c:v>
                </c:pt>
                <c:pt idx="4711">
                  <c:v>251627.45563400839</c:v>
                </c:pt>
                <c:pt idx="4712">
                  <c:v>251313.93583809576</c:v>
                </c:pt>
                <c:pt idx="4713">
                  <c:v>251578.89081900765</c:v>
                </c:pt>
                <c:pt idx="4714">
                  <c:v>251909.69542686499</c:v>
                </c:pt>
                <c:pt idx="4715">
                  <c:v>251267.07931825236</c:v>
                </c:pt>
                <c:pt idx="4716">
                  <c:v>252038.62145066014</c:v>
                </c:pt>
                <c:pt idx="4717">
                  <c:v>251511.54847241126</c:v>
                </c:pt>
                <c:pt idx="4718">
                  <c:v>251173.38878386802</c:v>
                </c:pt>
                <c:pt idx="4719">
                  <c:v>251272.90592149328</c:v>
                </c:pt>
                <c:pt idx="4720">
                  <c:v>251405.64983993789</c:v>
                </c:pt>
                <c:pt idx="4721">
                  <c:v>251051.19169859277</c:v>
                </c:pt>
                <c:pt idx="4722">
                  <c:v>250448.52480575655</c:v>
                </c:pt>
                <c:pt idx="4723">
                  <c:v>251109.58263122159</c:v>
                </c:pt>
                <c:pt idx="4724">
                  <c:v>250950.83015727333</c:v>
                </c:pt>
                <c:pt idx="4725">
                  <c:v>250880.56316407901</c:v>
                </c:pt>
                <c:pt idx="4726">
                  <c:v>251469.9809432957</c:v>
                </c:pt>
                <c:pt idx="4727">
                  <c:v>250862.62555436435</c:v>
                </c:pt>
                <c:pt idx="4728">
                  <c:v>250905.91192655783</c:v>
                </c:pt>
                <c:pt idx="4729">
                  <c:v>251623.63803583937</c:v>
                </c:pt>
                <c:pt idx="4730">
                  <c:v>250805.27155147769</c:v>
                </c:pt>
                <c:pt idx="4731">
                  <c:v>251709.62411570342</c:v>
                </c:pt>
                <c:pt idx="4732">
                  <c:v>251275.82355962956</c:v>
                </c:pt>
                <c:pt idx="4733">
                  <c:v>250829.09167615575</c:v>
                </c:pt>
                <c:pt idx="4734">
                  <c:v>251865.55630196273</c:v>
                </c:pt>
                <c:pt idx="4735">
                  <c:v>252258.93527074836</c:v>
                </c:pt>
                <c:pt idx="4736">
                  <c:v>252605.90539505152</c:v>
                </c:pt>
                <c:pt idx="4737">
                  <c:v>252949.99100422917</c:v>
                </c:pt>
                <c:pt idx="4738">
                  <c:v>254275.59942422021</c:v>
                </c:pt>
                <c:pt idx="4739">
                  <c:v>254101.25694300784</c:v>
                </c:pt>
                <c:pt idx="4740">
                  <c:v>255550.20193573061</c:v>
                </c:pt>
                <c:pt idx="4741">
                  <c:v>256730.71362553377</c:v>
                </c:pt>
                <c:pt idx="4742">
                  <c:v>256038.10163334003</c:v>
                </c:pt>
                <c:pt idx="4743">
                  <c:v>257813.55643400617</c:v>
                </c:pt>
                <c:pt idx="4744">
                  <c:v>258360.65511040163</c:v>
                </c:pt>
                <c:pt idx="4745">
                  <c:v>259125.39774281191</c:v>
                </c:pt>
                <c:pt idx="4746">
                  <c:v>259910.36630232708</c:v>
                </c:pt>
                <c:pt idx="4747">
                  <c:v>261514.39875446269</c:v>
                </c:pt>
                <c:pt idx="4748">
                  <c:v>261872.34856006561</c:v>
                </c:pt>
                <c:pt idx="4749">
                  <c:v>263304.16110115789</c:v>
                </c:pt>
                <c:pt idx="4750">
                  <c:v>263574.21523456648</c:v>
                </c:pt>
                <c:pt idx="4751">
                  <c:v>263875.85181904578</c:v>
                </c:pt>
                <c:pt idx="4752">
                  <c:v>264722.0992080291</c:v>
                </c:pt>
                <c:pt idx="4753">
                  <c:v>265051.22689132532</c:v>
                </c:pt>
                <c:pt idx="4754">
                  <c:v>266120.75250327779</c:v>
                </c:pt>
                <c:pt idx="4755">
                  <c:v>265839.2873358588</c:v>
                </c:pt>
                <c:pt idx="4756">
                  <c:v>266789.43886188668</c:v>
                </c:pt>
                <c:pt idx="4757">
                  <c:v>266027.44728484569</c:v>
                </c:pt>
                <c:pt idx="4758">
                  <c:v>266701.84194730519</c:v>
                </c:pt>
                <c:pt idx="4759">
                  <c:v>267426.23805798509</c:v>
                </c:pt>
                <c:pt idx="4760">
                  <c:v>268515.19130749092</c:v>
                </c:pt>
                <c:pt idx="4761">
                  <c:v>269058.7183187264</c:v>
                </c:pt>
                <c:pt idx="4762">
                  <c:v>269474.92063633929</c:v>
                </c:pt>
                <c:pt idx="4763">
                  <c:v>267793.274855519</c:v>
                </c:pt>
                <c:pt idx="4764">
                  <c:v>268622.96651045687</c:v>
                </c:pt>
                <c:pt idx="4765">
                  <c:v>268713.77883181197</c:v>
                </c:pt>
                <c:pt idx="4766">
                  <c:v>269102.66103079298</c:v>
                </c:pt>
                <c:pt idx="4767">
                  <c:v>268423.2605858118</c:v>
                </c:pt>
                <c:pt idx="4768">
                  <c:v>266956.89489204693</c:v>
                </c:pt>
                <c:pt idx="4769">
                  <c:v>266643.171371495</c:v>
                </c:pt>
                <c:pt idx="4770">
                  <c:v>266848.3556639179</c:v>
                </c:pt>
                <c:pt idx="4771">
                  <c:v>265805.58644638828</c:v>
                </c:pt>
                <c:pt idx="4772">
                  <c:v>263706.64693173033</c:v>
                </c:pt>
                <c:pt idx="4773">
                  <c:v>264786.49806769087</c:v>
                </c:pt>
                <c:pt idx="4774">
                  <c:v>262588.9074370584</c:v>
                </c:pt>
                <c:pt idx="4775">
                  <c:v>263370.92974260228</c:v>
                </c:pt>
                <c:pt idx="4776">
                  <c:v>263096.7788575642</c:v>
                </c:pt>
                <c:pt idx="4777">
                  <c:v>262393.91669707169</c:v>
                </c:pt>
                <c:pt idx="4778">
                  <c:v>262733.013205753</c:v>
                </c:pt>
                <c:pt idx="4779">
                  <c:v>262549.40626642329</c:v>
                </c:pt>
                <c:pt idx="4780">
                  <c:v>262973.84590679209</c:v>
                </c:pt>
                <c:pt idx="4781">
                  <c:v>262439.75984848163</c:v>
                </c:pt>
                <c:pt idx="4782">
                  <c:v>263113.93523350579</c:v>
                </c:pt>
                <c:pt idx="4783">
                  <c:v>263909.42477857077</c:v>
                </c:pt>
                <c:pt idx="4784">
                  <c:v>263741.34961496852</c:v>
                </c:pt>
                <c:pt idx="4785">
                  <c:v>263063.87868291431</c:v>
                </c:pt>
                <c:pt idx="4786">
                  <c:v>265613.7492771293</c:v>
                </c:pt>
                <c:pt idx="4787">
                  <c:v>264871.57862995978</c:v>
                </c:pt>
                <c:pt idx="4788">
                  <c:v>266376.27882093762</c:v>
                </c:pt>
                <c:pt idx="4789">
                  <c:v>267077.53739974572</c:v>
                </c:pt>
                <c:pt idx="4790">
                  <c:v>268902.70589421771</c:v>
                </c:pt>
                <c:pt idx="4791">
                  <c:v>269450.33318697149</c:v>
                </c:pt>
                <c:pt idx="4792">
                  <c:v>270524.90070973529</c:v>
                </c:pt>
                <c:pt idx="4793">
                  <c:v>270885.67895196128</c:v>
                </c:pt>
                <c:pt idx="4794">
                  <c:v>270532.13086593198</c:v>
                </c:pt>
                <c:pt idx="4795">
                  <c:v>269531.84038941457</c:v>
                </c:pt>
                <c:pt idx="4796">
                  <c:v>269126.0263388101</c:v>
                </c:pt>
                <c:pt idx="4797">
                  <c:v>268482.08905340551</c:v>
                </c:pt>
                <c:pt idx="4798">
                  <c:v>266353.2961824438</c:v>
                </c:pt>
                <c:pt idx="4799">
                  <c:v>264250.89962300839</c:v>
                </c:pt>
                <c:pt idx="4800">
                  <c:v>263274.1963259076</c:v>
                </c:pt>
                <c:pt idx="4801">
                  <c:v>262672.220446572</c:v>
                </c:pt>
                <c:pt idx="4802">
                  <c:v>262439.44949515059</c:v>
                </c:pt>
                <c:pt idx="4803">
                  <c:v>261846.36988256211</c:v>
                </c:pt>
                <c:pt idx="4804">
                  <c:v>261823.55771299731</c:v>
                </c:pt>
                <c:pt idx="4805">
                  <c:v>261839.57362074871</c:v>
                </c:pt>
                <c:pt idx="4806">
                  <c:v>261942.4526897718</c:v>
                </c:pt>
                <c:pt idx="4807">
                  <c:v>260832.7809495813</c:v>
                </c:pt>
                <c:pt idx="4808">
                  <c:v>261044.30637017349</c:v>
                </c:pt>
                <c:pt idx="4809">
                  <c:v>259036.95873563402</c:v>
                </c:pt>
                <c:pt idx="4810">
                  <c:v>259110.6061753649</c:v>
                </c:pt>
                <c:pt idx="4811">
                  <c:v>258809.65197048127</c:v>
                </c:pt>
                <c:pt idx="4812">
                  <c:v>257660.73977906184</c:v>
                </c:pt>
                <c:pt idx="4813">
                  <c:v>256300.59509882229</c:v>
                </c:pt>
                <c:pt idx="4814">
                  <c:v>255321.19948297058</c:v>
                </c:pt>
                <c:pt idx="4815">
                  <c:v>254923.73154973143</c:v>
                </c:pt>
                <c:pt idx="4816">
                  <c:v>253406.47461460292</c:v>
                </c:pt>
                <c:pt idx="4817">
                  <c:v>252855.74308814423</c:v>
                </c:pt>
                <c:pt idx="4818">
                  <c:v>252372.78887647064</c:v>
                </c:pt>
                <c:pt idx="4819">
                  <c:v>252049.97147362135</c:v>
                </c:pt>
                <c:pt idx="4820">
                  <c:v>251809.75366639806</c:v>
                </c:pt>
                <c:pt idx="4821">
                  <c:v>252175.19026575115</c:v>
                </c:pt>
                <c:pt idx="4822">
                  <c:v>251369.78409314694</c:v>
                </c:pt>
                <c:pt idx="4823">
                  <c:v>251541.92785454544</c:v>
                </c:pt>
                <c:pt idx="4824">
                  <c:v>250751.81772641663</c:v>
                </c:pt>
                <c:pt idx="4825">
                  <c:v>251257.14915345353</c:v>
                </c:pt>
                <c:pt idx="4826">
                  <c:v>250265.73360660291</c:v>
                </c:pt>
                <c:pt idx="4827">
                  <c:v>250205.17552123722</c:v>
                </c:pt>
                <c:pt idx="4828">
                  <c:v>250228.67034853616</c:v>
                </c:pt>
                <c:pt idx="4829">
                  <c:v>250606.14569947077</c:v>
                </c:pt>
                <c:pt idx="4830">
                  <c:v>250269.90933419979</c:v>
                </c:pt>
                <c:pt idx="4831">
                  <c:v>249600.20331254104</c:v>
                </c:pt>
                <c:pt idx="4832">
                  <c:v>250232.29340673063</c:v>
                </c:pt>
                <c:pt idx="4833">
                  <c:v>250268.16971920978</c:v>
                </c:pt>
                <c:pt idx="4834">
                  <c:v>250504.3021268966</c:v>
                </c:pt>
                <c:pt idx="4835">
                  <c:v>250438.16126517529</c:v>
                </c:pt>
                <c:pt idx="4836">
                  <c:v>250072.56346721988</c:v>
                </c:pt>
                <c:pt idx="4837">
                  <c:v>250295.60654036305</c:v>
                </c:pt>
                <c:pt idx="4838">
                  <c:v>250385.60088228309</c:v>
                </c:pt>
                <c:pt idx="4839">
                  <c:v>250432.43922639545</c:v>
                </c:pt>
                <c:pt idx="4840">
                  <c:v>249914.70930992372</c:v>
                </c:pt>
                <c:pt idx="4841">
                  <c:v>249682.69351892246</c:v>
                </c:pt>
                <c:pt idx="4842">
                  <c:v>250420.85271466203</c:v>
                </c:pt>
                <c:pt idx="4843">
                  <c:v>250634.28447296904</c:v>
                </c:pt>
                <c:pt idx="4844">
                  <c:v>250607.41962368879</c:v>
                </c:pt>
                <c:pt idx="4845">
                  <c:v>250389.90448731012</c:v>
                </c:pt>
                <c:pt idx="4846">
                  <c:v>250329.85349161478</c:v>
                </c:pt>
                <c:pt idx="4847">
                  <c:v>250416.70689822064</c:v>
                </c:pt>
                <c:pt idx="4848">
                  <c:v>250489.26273283988</c:v>
                </c:pt>
                <c:pt idx="4849">
                  <c:v>250383.64679978811</c:v>
                </c:pt>
                <c:pt idx="4850">
                  <c:v>250166.94130863913</c:v>
                </c:pt>
                <c:pt idx="4851">
                  <c:v>250274.30730655653</c:v>
                </c:pt>
                <c:pt idx="4852">
                  <c:v>250814.53474278748</c:v>
                </c:pt>
                <c:pt idx="4853">
                  <c:v>250534.42165346796</c:v>
                </c:pt>
                <c:pt idx="4854">
                  <c:v>250321.85555124731</c:v>
                </c:pt>
                <c:pt idx="4855">
                  <c:v>250784.31318735809</c:v>
                </c:pt>
                <c:pt idx="4856">
                  <c:v>251016.47015623114</c:v>
                </c:pt>
                <c:pt idx="4857">
                  <c:v>250186.46825231443</c:v>
                </c:pt>
                <c:pt idx="4858">
                  <c:v>250361.7975190139</c:v>
                </c:pt>
                <c:pt idx="4859">
                  <c:v>251806.22182523689</c:v>
                </c:pt>
                <c:pt idx="4860">
                  <c:v>251066.02427910175</c:v>
                </c:pt>
                <c:pt idx="4861">
                  <c:v>250851.67255490046</c:v>
                </c:pt>
                <c:pt idx="4862">
                  <c:v>250702.26939493633</c:v>
                </c:pt>
                <c:pt idx="4863">
                  <c:v>250682.84780101752</c:v>
                </c:pt>
                <c:pt idx="4864">
                  <c:v>250432.84059770411</c:v>
                </c:pt>
                <c:pt idx="4865">
                  <c:v>249990.91359517563</c:v>
                </c:pt>
                <c:pt idx="4866">
                  <c:v>250587.95567680511</c:v>
                </c:pt>
                <c:pt idx="4867">
                  <c:v>250914.76263878791</c:v>
                </c:pt>
                <c:pt idx="4868">
                  <c:v>250804.56679663929</c:v>
                </c:pt>
                <c:pt idx="4869">
                  <c:v>251370.85664928379</c:v>
                </c:pt>
                <c:pt idx="4870">
                  <c:v>250795.17690285656</c:v>
                </c:pt>
                <c:pt idx="4871">
                  <c:v>250443.44379476749</c:v>
                </c:pt>
                <c:pt idx="4872">
                  <c:v>250781.35339423185</c:v>
                </c:pt>
                <c:pt idx="4873">
                  <c:v>250100.4820990139</c:v>
                </c:pt>
                <c:pt idx="4874">
                  <c:v>249865.4556617277</c:v>
                </c:pt>
                <c:pt idx="4875">
                  <c:v>250197.74403892306</c:v>
                </c:pt>
                <c:pt idx="4876">
                  <c:v>250383.08442379726</c:v>
                </c:pt>
                <c:pt idx="4877">
                  <c:v>249875.30922030116</c:v>
                </c:pt>
                <c:pt idx="4878">
                  <c:v>249540.74239502623</c:v>
                </c:pt>
                <c:pt idx="4879">
                  <c:v>249687.64885051682</c:v>
                </c:pt>
                <c:pt idx="4880">
                  <c:v>249651.83204963498</c:v>
                </c:pt>
                <c:pt idx="4881">
                  <c:v>249603.11206662637</c:v>
                </c:pt>
                <c:pt idx="4882">
                  <c:v>249508.53602077355</c:v>
                </c:pt>
                <c:pt idx="4883">
                  <c:v>249630.32486115466</c:v>
                </c:pt>
                <c:pt idx="4884">
                  <c:v>249780.55305487307</c:v>
                </c:pt>
                <c:pt idx="4885">
                  <c:v>249610.59596953334</c:v>
                </c:pt>
                <c:pt idx="4886">
                  <c:v>249402.12242570854</c:v>
                </c:pt>
                <c:pt idx="4887">
                  <c:v>249151.66734581511</c:v>
                </c:pt>
                <c:pt idx="4888">
                  <c:v>249101.36377814866</c:v>
                </c:pt>
                <c:pt idx="4889">
                  <c:v>249494.44977418118</c:v>
                </c:pt>
                <c:pt idx="4890">
                  <c:v>249376.02615159337</c:v>
                </c:pt>
                <c:pt idx="4891">
                  <c:v>249375.20938387534</c:v>
                </c:pt>
                <c:pt idx="4892">
                  <c:v>249423.25520262308</c:v>
                </c:pt>
                <c:pt idx="4893">
                  <c:v>249203.95497992248</c:v>
                </c:pt>
                <c:pt idx="4894">
                  <c:v>248841.73916016973</c:v>
                </c:pt>
                <c:pt idx="4895">
                  <c:v>249410.74663687882</c:v>
                </c:pt>
                <c:pt idx="4896">
                  <c:v>248838.69057332401</c:v>
                </c:pt>
                <c:pt idx="4897">
                  <c:v>249261.33290586306</c:v>
                </c:pt>
                <c:pt idx="4898">
                  <c:v>249238.09480961089</c:v>
                </c:pt>
                <c:pt idx="4899">
                  <c:v>249113.40960361893</c:v>
                </c:pt>
                <c:pt idx="4900">
                  <c:v>248869.42112327411</c:v>
                </c:pt>
                <c:pt idx="4901">
                  <c:v>248805.46712234561</c:v>
                </c:pt>
                <c:pt idx="4902">
                  <c:v>248749.52060449484</c:v>
                </c:pt>
                <c:pt idx="4903">
                  <c:v>248701.93732519247</c:v>
                </c:pt>
                <c:pt idx="4904">
                  <c:v>248915.894245798</c:v>
                </c:pt>
                <c:pt idx="4905">
                  <c:v>248739.12456719525</c:v>
                </c:pt>
                <c:pt idx="4906">
                  <c:v>248599.25690689613</c:v>
                </c:pt>
                <c:pt idx="4907">
                  <c:v>249433.19243853516</c:v>
                </c:pt>
                <c:pt idx="4908">
                  <c:v>248815.40547875164</c:v>
                </c:pt>
                <c:pt idx="4909">
                  <c:v>249292.91146298719</c:v>
                </c:pt>
                <c:pt idx="4910">
                  <c:v>249317.45292115209</c:v>
                </c:pt>
                <c:pt idx="4911">
                  <c:v>248945.61222291997</c:v>
                </c:pt>
                <c:pt idx="4912">
                  <c:v>249282.28615736892</c:v>
                </c:pt>
                <c:pt idx="4913">
                  <c:v>249355.04424601473</c:v>
                </c:pt>
                <c:pt idx="4914">
                  <c:v>249286.08699285242</c:v>
                </c:pt>
                <c:pt idx="4915">
                  <c:v>249401.14944276519</c:v>
                </c:pt>
                <c:pt idx="4916">
                  <c:v>249552.59421309637</c:v>
                </c:pt>
                <c:pt idx="4917">
                  <c:v>249561.05152209959</c:v>
                </c:pt>
                <c:pt idx="4918">
                  <c:v>249588.35226765688</c:v>
                </c:pt>
                <c:pt idx="4919">
                  <c:v>249200.12176837237</c:v>
                </c:pt>
                <c:pt idx="4920">
                  <c:v>249325.02914124646</c:v>
                </c:pt>
                <c:pt idx="4921">
                  <c:v>249621.72314634139</c:v>
                </c:pt>
                <c:pt idx="4922">
                  <c:v>248966.38803342127</c:v>
                </c:pt>
                <c:pt idx="4923">
                  <c:v>249103.74385556288</c:v>
                </c:pt>
                <c:pt idx="4924">
                  <c:v>248759.46265155007</c:v>
                </c:pt>
                <c:pt idx="4925">
                  <c:v>249565.54719324928</c:v>
                </c:pt>
                <c:pt idx="4926">
                  <c:v>249817.67749469605</c:v>
                </c:pt>
                <c:pt idx="4927">
                  <c:v>249007.09753083179</c:v>
                </c:pt>
                <c:pt idx="4928">
                  <c:v>248746.55959114875</c:v>
                </c:pt>
                <c:pt idx="4929">
                  <c:v>249373.37095849161</c:v>
                </c:pt>
                <c:pt idx="4930">
                  <c:v>249264.43773487717</c:v>
                </c:pt>
                <c:pt idx="4931">
                  <c:v>248888.03057812873</c:v>
                </c:pt>
                <c:pt idx="4932">
                  <c:v>249477.73772309386</c:v>
                </c:pt>
                <c:pt idx="4933">
                  <c:v>248677.90990179931</c:v>
                </c:pt>
                <c:pt idx="4934">
                  <c:v>249361.67490379247</c:v>
                </c:pt>
                <c:pt idx="4935">
                  <c:v>249059.53841785874</c:v>
                </c:pt>
                <c:pt idx="4936">
                  <c:v>249012.11355074798</c:v>
                </c:pt>
                <c:pt idx="4937">
                  <c:v>249145.48708224855</c:v>
                </c:pt>
                <c:pt idx="4938">
                  <c:v>249249.76315257905</c:v>
                </c:pt>
                <c:pt idx="4939">
                  <c:v>248650.0807915249</c:v>
                </c:pt>
                <c:pt idx="4940">
                  <c:v>249291.2228463419</c:v>
                </c:pt>
                <c:pt idx="4941">
                  <c:v>248916.0973936815</c:v>
                </c:pt>
                <c:pt idx="4942">
                  <c:v>248799.39175611816</c:v>
                </c:pt>
                <c:pt idx="4943">
                  <c:v>248996.4910062433</c:v>
                </c:pt>
                <c:pt idx="4944">
                  <c:v>249550.23047263623</c:v>
                </c:pt>
                <c:pt idx="4945">
                  <c:v>249426.223070954</c:v>
                </c:pt>
                <c:pt idx="4946">
                  <c:v>249079.69231725164</c:v>
                </c:pt>
                <c:pt idx="4947">
                  <c:v>249067.3468264323</c:v>
                </c:pt>
                <c:pt idx="4948">
                  <c:v>248497.44576295812</c:v>
                </c:pt>
                <c:pt idx="4949">
                  <c:v>248737.19041364064</c:v>
                </c:pt>
                <c:pt idx="4950">
                  <c:v>248874.80234915562</c:v>
                </c:pt>
                <c:pt idx="4951">
                  <c:v>248724.26282865566</c:v>
                </c:pt>
                <c:pt idx="4952">
                  <c:v>248697.29822461907</c:v>
                </c:pt>
                <c:pt idx="4953">
                  <c:v>249030.4343127333</c:v>
                </c:pt>
                <c:pt idx="4954">
                  <c:v>248951.78447952968</c:v>
                </c:pt>
                <c:pt idx="4955">
                  <c:v>249045.32128189405</c:v>
                </c:pt>
                <c:pt idx="4956">
                  <c:v>248620.46376656869</c:v>
                </c:pt>
                <c:pt idx="4957">
                  <c:v>248872.28849819413</c:v>
                </c:pt>
                <c:pt idx="4958">
                  <c:v>248622.62369935476</c:v>
                </c:pt>
                <c:pt idx="4959">
                  <c:v>248879.835977596</c:v>
                </c:pt>
                <c:pt idx="4960">
                  <c:v>248621.79720839788</c:v>
                </c:pt>
                <c:pt idx="4961">
                  <c:v>248647.53551340586</c:v>
                </c:pt>
                <c:pt idx="4962">
                  <c:v>249020.31936138606</c:v>
                </c:pt>
                <c:pt idx="4963">
                  <c:v>249040.49893799238</c:v>
                </c:pt>
                <c:pt idx="4964">
                  <c:v>248902.60199316189</c:v>
                </c:pt>
                <c:pt idx="4965">
                  <c:v>249647.34394309929</c:v>
                </c:pt>
                <c:pt idx="4966">
                  <c:v>249487.0025415628</c:v>
                </c:pt>
                <c:pt idx="4967">
                  <c:v>249263.39545811084</c:v>
                </c:pt>
                <c:pt idx="4968">
                  <c:v>249253.05178427001</c:v>
                </c:pt>
                <c:pt idx="4969">
                  <c:v>249280.1735959246</c:v>
                </c:pt>
                <c:pt idx="4970">
                  <c:v>249582.24729583974</c:v>
                </c:pt>
                <c:pt idx="4971">
                  <c:v>249303.39488558058</c:v>
                </c:pt>
                <c:pt idx="4972">
                  <c:v>249080.46458051563</c:v>
                </c:pt>
                <c:pt idx="4973">
                  <c:v>249229.23463600993</c:v>
                </c:pt>
                <c:pt idx="4974">
                  <c:v>249429.15824410395</c:v>
                </c:pt>
                <c:pt idx="4975">
                  <c:v>249369.5537030189</c:v>
                </c:pt>
                <c:pt idx="4976">
                  <c:v>249832.51308781269</c:v>
                </c:pt>
                <c:pt idx="4977">
                  <c:v>249517.18901663244</c:v>
                </c:pt>
                <c:pt idx="4978">
                  <c:v>249938.51844572194</c:v>
                </c:pt>
                <c:pt idx="4979">
                  <c:v>249142.790983438</c:v>
                </c:pt>
                <c:pt idx="4980">
                  <c:v>249440.94066011539</c:v>
                </c:pt>
                <c:pt idx="4981">
                  <c:v>249738.58520533552</c:v>
                </c:pt>
                <c:pt idx="4982">
                  <c:v>249609.88912195552</c:v>
                </c:pt>
                <c:pt idx="4983">
                  <c:v>249064.09953031872</c:v>
                </c:pt>
                <c:pt idx="4984">
                  <c:v>249341.4175581423</c:v>
                </c:pt>
                <c:pt idx="4985">
                  <c:v>249275.59005713899</c:v>
                </c:pt>
                <c:pt idx="4986">
                  <c:v>249745.69248854439</c:v>
                </c:pt>
                <c:pt idx="4987">
                  <c:v>249590.73702086971</c:v>
                </c:pt>
                <c:pt idx="4988">
                  <c:v>250542.60650724926</c:v>
                </c:pt>
                <c:pt idx="4989">
                  <c:v>250178.89466291413</c:v>
                </c:pt>
                <c:pt idx="4990">
                  <c:v>249389.43697396936</c:v>
                </c:pt>
                <c:pt idx="4991">
                  <c:v>250412.61133907852</c:v>
                </c:pt>
                <c:pt idx="4992">
                  <c:v>249794.43901744721</c:v>
                </c:pt>
                <c:pt idx="4993">
                  <c:v>250334.81577626278</c:v>
                </c:pt>
                <c:pt idx="4994">
                  <c:v>250212.39784010703</c:v>
                </c:pt>
                <c:pt idx="4995">
                  <c:v>251204.84832246066</c:v>
                </c:pt>
                <c:pt idx="4996">
                  <c:v>251795.82589304144</c:v>
                </c:pt>
                <c:pt idx="4997">
                  <c:v>251541.55469675959</c:v>
                </c:pt>
                <c:pt idx="4998">
                  <c:v>252194.70805549409</c:v>
                </c:pt>
                <c:pt idx="4999">
                  <c:v>252294.75229793452</c:v>
                </c:pt>
                <c:pt idx="5000">
                  <c:v>253439.09121842743</c:v>
                </c:pt>
                <c:pt idx="5001">
                  <c:v>254552.51266934918</c:v>
                </c:pt>
                <c:pt idx="5002">
                  <c:v>254815.03594467897</c:v>
                </c:pt>
                <c:pt idx="5003">
                  <c:v>255573.10878964045</c:v>
                </c:pt>
                <c:pt idx="5004">
                  <c:v>255792.83326583609</c:v>
                </c:pt>
                <c:pt idx="5005">
                  <c:v>256308.245012817</c:v>
                </c:pt>
                <c:pt idx="5006">
                  <c:v>257660.64335411129</c:v>
                </c:pt>
                <c:pt idx="5007">
                  <c:v>257506.48385484132</c:v>
                </c:pt>
                <c:pt idx="5008">
                  <c:v>258192.62442859201</c:v>
                </c:pt>
                <c:pt idx="5009">
                  <c:v>257646.44544886338</c:v>
                </c:pt>
                <c:pt idx="5010">
                  <c:v>257687.41347063912</c:v>
                </c:pt>
                <c:pt idx="5011">
                  <c:v>257565.44524053312</c:v>
                </c:pt>
                <c:pt idx="5012">
                  <c:v>257257.89281725651</c:v>
                </c:pt>
                <c:pt idx="5013">
                  <c:v>257408.72445675047</c:v>
                </c:pt>
                <c:pt idx="5014">
                  <c:v>256646.72581515118</c:v>
                </c:pt>
                <c:pt idx="5015">
                  <c:v>255882.50772285293</c:v>
                </c:pt>
                <c:pt idx="5016">
                  <c:v>255441.25037091068</c:v>
                </c:pt>
                <c:pt idx="5017">
                  <c:v>255611.21620630924</c:v>
                </c:pt>
                <c:pt idx="5018">
                  <c:v>254564.70673487242</c:v>
                </c:pt>
                <c:pt idx="5019">
                  <c:v>254935.5232468968</c:v>
                </c:pt>
                <c:pt idx="5020">
                  <c:v>254682.26875112386</c:v>
                </c:pt>
                <c:pt idx="5021">
                  <c:v>254082.58243212878</c:v>
                </c:pt>
                <c:pt idx="5022">
                  <c:v>254017.66104500243</c:v>
                </c:pt>
                <c:pt idx="5023">
                  <c:v>253420.77170765511</c:v>
                </c:pt>
                <c:pt idx="5024">
                  <c:v>253760.27425747059</c:v>
                </c:pt>
                <c:pt idx="5025">
                  <c:v>253409.20632381324</c:v>
                </c:pt>
                <c:pt idx="5026">
                  <c:v>252964.44362669718</c:v>
                </c:pt>
                <c:pt idx="5027">
                  <c:v>252142.56891375312</c:v>
                </c:pt>
                <c:pt idx="5028">
                  <c:v>252038.73603073333</c:v>
                </c:pt>
                <c:pt idx="5029">
                  <c:v>251099.65148562472</c:v>
                </c:pt>
                <c:pt idx="5030">
                  <c:v>252259.57947936835</c:v>
                </c:pt>
                <c:pt idx="5031">
                  <c:v>252062.51753195297</c:v>
                </c:pt>
                <c:pt idx="5032">
                  <c:v>251120.8948870023</c:v>
                </c:pt>
                <c:pt idx="5033">
                  <c:v>250645.12312338786</c:v>
                </c:pt>
                <c:pt idx="5034">
                  <c:v>250762.41469147254</c:v>
                </c:pt>
                <c:pt idx="5035">
                  <c:v>250744.19510779905</c:v>
                </c:pt>
                <c:pt idx="5036">
                  <c:v>250694.38793217906</c:v>
                </c:pt>
                <c:pt idx="5037">
                  <c:v>250247.926811791</c:v>
                </c:pt>
                <c:pt idx="5038">
                  <c:v>250726.90544539678</c:v>
                </c:pt>
                <c:pt idx="5039">
                  <c:v>250588.22428064884</c:v>
                </c:pt>
                <c:pt idx="5040">
                  <c:v>250116.28316505699</c:v>
                </c:pt>
                <c:pt idx="5041">
                  <c:v>250037.88001080384</c:v>
                </c:pt>
                <c:pt idx="5042">
                  <c:v>249381.86952734774</c:v>
                </c:pt>
                <c:pt idx="5043">
                  <c:v>249661.94675259342</c:v>
                </c:pt>
                <c:pt idx="5044">
                  <c:v>249615.6493501947</c:v>
                </c:pt>
                <c:pt idx="5045">
                  <c:v>249140.5021586988</c:v>
                </c:pt>
                <c:pt idx="5046">
                  <c:v>249494.28649768088</c:v>
                </c:pt>
                <c:pt idx="5047">
                  <c:v>249122.73423336368</c:v>
                </c:pt>
                <c:pt idx="5048">
                  <c:v>249259.64280217502</c:v>
                </c:pt>
                <c:pt idx="5049">
                  <c:v>249519.17277770676</c:v>
                </c:pt>
                <c:pt idx="5050">
                  <c:v>249465.75538901458</c:v>
                </c:pt>
                <c:pt idx="5051">
                  <c:v>249449.13596250745</c:v>
                </c:pt>
                <c:pt idx="5052">
                  <c:v>249577.63013353696</c:v>
                </c:pt>
                <c:pt idx="5053">
                  <c:v>249590.16962477638</c:v>
                </c:pt>
                <c:pt idx="5054">
                  <c:v>249030.17574311091</c:v>
                </c:pt>
                <c:pt idx="5055">
                  <c:v>249072.0474999203</c:v>
                </c:pt>
                <c:pt idx="5056">
                  <c:v>248876.66518291767</c:v>
                </c:pt>
                <c:pt idx="5057">
                  <c:v>249280.30085390172</c:v>
                </c:pt>
                <c:pt idx="5058">
                  <c:v>249766.9431954821</c:v>
                </c:pt>
                <c:pt idx="5059">
                  <c:v>249223.53419487053</c:v>
                </c:pt>
                <c:pt idx="5060">
                  <c:v>249061.32991267584</c:v>
                </c:pt>
                <c:pt idx="5061">
                  <c:v>249578.38230441426</c:v>
                </c:pt>
                <c:pt idx="5062">
                  <c:v>249254.31402665522</c:v>
                </c:pt>
                <c:pt idx="5063">
                  <c:v>249477.26267896401</c:v>
                </c:pt>
                <c:pt idx="5064">
                  <c:v>249131.22396830787</c:v>
                </c:pt>
                <c:pt idx="5065">
                  <c:v>249057.47123291984</c:v>
                </c:pt>
                <c:pt idx="5066">
                  <c:v>249167.89373797126</c:v>
                </c:pt>
                <c:pt idx="5067">
                  <c:v>249403.95310430723</c:v>
                </c:pt>
                <c:pt idx="5068">
                  <c:v>248790.05870317036</c:v>
                </c:pt>
                <c:pt idx="5069">
                  <c:v>249192.0636721827</c:v>
                </c:pt>
                <c:pt idx="5070">
                  <c:v>249248.78528611758</c:v>
                </c:pt>
                <c:pt idx="5071">
                  <c:v>249139.24611969225</c:v>
                </c:pt>
                <c:pt idx="5072">
                  <c:v>249999.48903011915</c:v>
                </c:pt>
                <c:pt idx="5073">
                  <c:v>249305.14352920462</c:v>
                </c:pt>
                <c:pt idx="5074">
                  <c:v>249155.9590136375</c:v>
                </c:pt>
                <c:pt idx="5075">
                  <c:v>249696.61431511972</c:v>
                </c:pt>
                <c:pt idx="5076">
                  <c:v>249653.09399583703</c:v>
                </c:pt>
                <c:pt idx="5077">
                  <c:v>248966.26835668131</c:v>
                </c:pt>
                <c:pt idx="5078">
                  <c:v>249176.35041426413</c:v>
                </c:pt>
                <c:pt idx="5079">
                  <c:v>249539.52803313301</c:v>
                </c:pt>
                <c:pt idx="5080">
                  <c:v>249399.45319821732</c:v>
                </c:pt>
                <c:pt idx="5081">
                  <c:v>249199.05498153111</c:v>
                </c:pt>
                <c:pt idx="5082">
                  <c:v>249298.59914100287</c:v>
                </c:pt>
                <c:pt idx="5083">
                  <c:v>249541.7486319005</c:v>
                </c:pt>
                <c:pt idx="5084">
                  <c:v>249084.42400077067</c:v>
                </c:pt>
                <c:pt idx="5085">
                  <c:v>249295.6029660452</c:v>
                </c:pt>
                <c:pt idx="5086">
                  <c:v>249484.41168020197</c:v>
                </c:pt>
                <c:pt idx="5087">
                  <c:v>249031.3810465312</c:v>
                </c:pt>
                <c:pt idx="5088">
                  <c:v>250035.40789838415</c:v>
                </c:pt>
                <c:pt idx="5089">
                  <c:v>250180.54706827903</c:v>
                </c:pt>
                <c:pt idx="5090">
                  <c:v>249207.34772987349</c:v>
                </c:pt>
                <c:pt idx="5091">
                  <c:v>249901.15915271998</c:v>
                </c:pt>
                <c:pt idx="5092">
                  <c:v>250166.54840468225</c:v>
                </c:pt>
                <c:pt idx="5093">
                  <c:v>250376.96731581647</c:v>
                </c:pt>
                <c:pt idx="5094">
                  <c:v>250001.54396941789</c:v>
                </c:pt>
                <c:pt idx="5095">
                  <c:v>250323.75770634343</c:v>
                </c:pt>
                <c:pt idx="5096">
                  <c:v>249991.03153518873</c:v>
                </c:pt>
                <c:pt idx="5097">
                  <c:v>249929.34430510708</c:v>
                </c:pt>
                <c:pt idx="5098">
                  <c:v>249439.5701999884</c:v>
                </c:pt>
                <c:pt idx="5099">
                  <c:v>250223.60994056988</c:v>
                </c:pt>
                <c:pt idx="5100">
                  <c:v>249996.30939384198</c:v>
                </c:pt>
                <c:pt idx="5101">
                  <c:v>250330.30593246166</c:v>
                </c:pt>
                <c:pt idx="5102">
                  <c:v>250228.46299989938</c:v>
                </c:pt>
                <c:pt idx="5103">
                  <c:v>250022.29883153486</c:v>
                </c:pt>
                <c:pt idx="5104">
                  <c:v>249403.65017474798</c:v>
                </c:pt>
                <c:pt idx="5105">
                  <c:v>250213.63829566023</c:v>
                </c:pt>
                <c:pt idx="5106">
                  <c:v>250767.75325856908</c:v>
                </c:pt>
                <c:pt idx="5107">
                  <c:v>250660.00939939407</c:v>
                </c:pt>
                <c:pt idx="5108">
                  <c:v>250840.20146654383</c:v>
                </c:pt>
                <c:pt idx="5109">
                  <c:v>251056.48247119875</c:v>
                </c:pt>
                <c:pt idx="5110">
                  <c:v>250897.17825493298</c:v>
                </c:pt>
                <c:pt idx="5111">
                  <c:v>251502.04141375548</c:v>
                </c:pt>
                <c:pt idx="5112">
                  <c:v>252221.04429985097</c:v>
                </c:pt>
                <c:pt idx="5113">
                  <c:v>251686.28682896425</c:v>
                </c:pt>
                <c:pt idx="5114">
                  <c:v>251665.25209883813</c:v>
                </c:pt>
                <c:pt idx="5115">
                  <c:v>252743.2861156</c:v>
                </c:pt>
                <c:pt idx="5116">
                  <c:v>252489.05752723201</c:v>
                </c:pt>
                <c:pt idx="5117">
                  <c:v>252908.70564596733</c:v>
                </c:pt>
                <c:pt idx="5118">
                  <c:v>252609.48989787005</c:v>
                </c:pt>
                <c:pt idx="5119">
                  <c:v>253245.04280314478</c:v>
                </c:pt>
                <c:pt idx="5120">
                  <c:v>253430.87637515215</c:v>
                </c:pt>
                <c:pt idx="5121">
                  <c:v>254199.8213796335</c:v>
                </c:pt>
                <c:pt idx="5122">
                  <c:v>254153.40740472826</c:v>
                </c:pt>
                <c:pt idx="5123">
                  <c:v>255600.91541483346</c:v>
                </c:pt>
                <c:pt idx="5124">
                  <c:v>256207.17382287342</c:v>
                </c:pt>
                <c:pt idx="5125">
                  <c:v>256564.90988564465</c:v>
                </c:pt>
                <c:pt idx="5126">
                  <c:v>257540.88400159468</c:v>
                </c:pt>
                <c:pt idx="5127">
                  <c:v>259200.10949552947</c:v>
                </c:pt>
                <c:pt idx="5128">
                  <c:v>259977.94058236436</c:v>
                </c:pt>
                <c:pt idx="5129">
                  <c:v>261647.40488545041</c:v>
                </c:pt>
                <c:pt idx="5130">
                  <c:v>264395.7374823998</c:v>
                </c:pt>
                <c:pt idx="5131">
                  <c:v>266607.5099385574</c:v>
                </c:pt>
                <c:pt idx="5132">
                  <c:v>269308.68975672597</c:v>
                </c:pt>
                <c:pt idx="5133">
                  <c:v>271757.09459268791</c:v>
                </c:pt>
                <c:pt idx="5134">
                  <c:v>273292.6685150555</c:v>
                </c:pt>
                <c:pt idx="5135">
                  <c:v>277148.5898835524</c:v>
                </c:pt>
                <c:pt idx="5136">
                  <c:v>281455.9979921006</c:v>
                </c:pt>
                <c:pt idx="5137">
                  <c:v>286003.7705080153</c:v>
                </c:pt>
                <c:pt idx="5138">
                  <c:v>288977.2211725738</c:v>
                </c:pt>
                <c:pt idx="5139">
                  <c:v>289171.97765638598</c:v>
                </c:pt>
                <c:pt idx="5140">
                  <c:v>293980.42791618762</c:v>
                </c:pt>
                <c:pt idx="5141">
                  <c:v>296538.77384462691</c:v>
                </c:pt>
                <c:pt idx="5142">
                  <c:v>296759.65668628202</c:v>
                </c:pt>
                <c:pt idx="5143">
                  <c:v>298069.1981512006</c:v>
                </c:pt>
                <c:pt idx="5144">
                  <c:v>293492.10404320172</c:v>
                </c:pt>
                <c:pt idx="5145">
                  <c:v>293448.54746706947</c:v>
                </c:pt>
                <c:pt idx="5146">
                  <c:v>292062.28110489622</c:v>
                </c:pt>
                <c:pt idx="5147">
                  <c:v>289214.09133944602</c:v>
                </c:pt>
                <c:pt idx="5148">
                  <c:v>288189.68398107798</c:v>
                </c:pt>
                <c:pt idx="5149">
                  <c:v>287241.55634679261</c:v>
                </c:pt>
                <c:pt idx="5150">
                  <c:v>286482.05487520969</c:v>
                </c:pt>
                <c:pt idx="5151">
                  <c:v>285077.30517854309</c:v>
                </c:pt>
                <c:pt idx="5152">
                  <c:v>285530.0227095036</c:v>
                </c:pt>
                <c:pt idx="5153">
                  <c:v>283586.23750534089</c:v>
                </c:pt>
                <c:pt idx="5154">
                  <c:v>284828.48593742232</c:v>
                </c:pt>
                <c:pt idx="5155">
                  <c:v>282969.75507749309</c:v>
                </c:pt>
                <c:pt idx="5156">
                  <c:v>282232.88207492803</c:v>
                </c:pt>
                <c:pt idx="5157">
                  <c:v>280325.36572346208</c:v>
                </c:pt>
                <c:pt idx="5158">
                  <c:v>278874.13691923342</c:v>
                </c:pt>
                <c:pt idx="5159">
                  <c:v>277304.1436779605</c:v>
                </c:pt>
                <c:pt idx="5160">
                  <c:v>275002.41199517931</c:v>
                </c:pt>
                <c:pt idx="5161">
                  <c:v>272475.80770695058</c:v>
                </c:pt>
                <c:pt idx="5162">
                  <c:v>270453.40969320619</c:v>
                </c:pt>
                <c:pt idx="5163">
                  <c:v>268396.2855607699</c:v>
                </c:pt>
                <c:pt idx="5164">
                  <c:v>267536.525911542</c:v>
                </c:pt>
                <c:pt idx="5165">
                  <c:v>264745.11827100592</c:v>
                </c:pt>
                <c:pt idx="5166">
                  <c:v>263334.1278536492</c:v>
                </c:pt>
                <c:pt idx="5167">
                  <c:v>262486.57088374579</c:v>
                </c:pt>
                <c:pt idx="5168">
                  <c:v>261101.42451986519</c:v>
                </c:pt>
                <c:pt idx="5169">
                  <c:v>259181.21296567679</c:v>
                </c:pt>
                <c:pt idx="5170">
                  <c:v>257735.80948084005</c:v>
                </c:pt>
                <c:pt idx="5171">
                  <c:v>258023.95018628376</c:v>
                </c:pt>
                <c:pt idx="5172">
                  <c:v>256424.22415878609</c:v>
                </c:pt>
                <c:pt idx="5173">
                  <c:v>255376.10385059167</c:v>
                </c:pt>
                <c:pt idx="5174">
                  <c:v>255774.20958529081</c:v>
                </c:pt>
                <c:pt idx="5175">
                  <c:v>254702.70131831299</c:v>
                </c:pt>
                <c:pt idx="5176">
                  <c:v>254151.66264955146</c:v>
                </c:pt>
                <c:pt idx="5177">
                  <c:v>254199.18694134764</c:v>
                </c:pt>
                <c:pt idx="5178">
                  <c:v>253227.18317733399</c:v>
                </c:pt>
                <c:pt idx="5179">
                  <c:v>252895.2667903456</c:v>
                </c:pt>
                <c:pt idx="5180">
                  <c:v>253089.66610312203</c:v>
                </c:pt>
                <c:pt idx="5181">
                  <c:v>252380.63131095681</c:v>
                </c:pt>
                <c:pt idx="5182">
                  <c:v>252270.52941162803</c:v>
                </c:pt>
                <c:pt idx="5183">
                  <c:v>251326.14087070624</c:v>
                </c:pt>
                <c:pt idx="5184">
                  <c:v>252039.97136100195</c:v>
                </c:pt>
                <c:pt idx="5185">
                  <c:v>251694.24412371448</c:v>
                </c:pt>
                <c:pt idx="5186">
                  <c:v>251007.50856876871</c:v>
                </c:pt>
                <c:pt idx="5187">
                  <c:v>251180.27818619955</c:v>
                </c:pt>
                <c:pt idx="5188">
                  <c:v>250702.50140245332</c:v>
                </c:pt>
                <c:pt idx="5189">
                  <c:v>251831.26592945712</c:v>
                </c:pt>
                <c:pt idx="5190">
                  <c:v>250765.81608895567</c:v>
                </c:pt>
                <c:pt idx="5191">
                  <c:v>250488.22104132469</c:v>
                </c:pt>
                <c:pt idx="5192">
                  <c:v>250870.93253788448</c:v>
                </c:pt>
                <c:pt idx="5193">
                  <c:v>250255.49851823342</c:v>
                </c:pt>
                <c:pt idx="5194">
                  <c:v>250782.24937790845</c:v>
                </c:pt>
                <c:pt idx="5195">
                  <c:v>250678.15550505207</c:v>
                </c:pt>
                <c:pt idx="5196">
                  <c:v>250287.83831394702</c:v>
                </c:pt>
                <c:pt idx="5197">
                  <c:v>250293.80871696176</c:v>
                </c:pt>
                <c:pt idx="5198">
                  <c:v>250597.52846352512</c:v>
                </c:pt>
                <c:pt idx="5199">
                  <c:v>250344.14908789375</c:v>
                </c:pt>
                <c:pt idx="5200">
                  <c:v>250858.99074104271</c:v>
                </c:pt>
                <c:pt idx="5201">
                  <c:v>249901.21122195802</c:v>
                </c:pt>
                <c:pt idx="5202">
                  <c:v>250233.36627574352</c:v>
                </c:pt>
                <c:pt idx="5203">
                  <c:v>249588.35711271319</c:v>
                </c:pt>
                <c:pt idx="5204">
                  <c:v>249604.9114312462</c:v>
                </c:pt>
                <c:pt idx="5205">
                  <c:v>249439.00905803122</c:v>
                </c:pt>
                <c:pt idx="5206">
                  <c:v>250427.586672732</c:v>
                </c:pt>
                <c:pt idx="5207">
                  <c:v>249883.18172231209</c:v>
                </c:pt>
                <c:pt idx="5208">
                  <c:v>250032.85588335086</c:v>
                </c:pt>
                <c:pt idx="5209">
                  <c:v>249416.61242620571</c:v>
                </c:pt>
                <c:pt idx="5210">
                  <c:v>249504.64039290239</c:v>
                </c:pt>
                <c:pt idx="5211">
                  <c:v>249456.25382239328</c:v>
                </c:pt>
                <c:pt idx="5212">
                  <c:v>249480.22649745853</c:v>
                </c:pt>
                <c:pt idx="5213">
                  <c:v>249803.74459871228</c:v>
                </c:pt>
                <c:pt idx="5214">
                  <c:v>249178.25671668828</c:v>
                </c:pt>
                <c:pt idx="5215">
                  <c:v>249610.32647034389</c:v>
                </c:pt>
                <c:pt idx="5216">
                  <c:v>249522.69786342912</c:v>
                </c:pt>
                <c:pt idx="5217">
                  <c:v>249750.27868259884</c:v>
                </c:pt>
                <c:pt idx="5218">
                  <c:v>248982.18374270597</c:v>
                </c:pt>
                <c:pt idx="5219">
                  <c:v>248995.91339973497</c:v>
                </c:pt>
                <c:pt idx="5220">
                  <c:v>248867.04981970004</c:v>
                </c:pt>
                <c:pt idx="5221">
                  <c:v>249582.34629131801</c:v>
                </c:pt>
                <c:pt idx="5222">
                  <c:v>249229.93380568631</c:v>
                </c:pt>
                <c:pt idx="5223">
                  <c:v>249195.95042018543</c:v>
                </c:pt>
                <c:pt idx="5224">
                  <c:v>248717.32448615847</c:v>
                </c:pt>
                <c:pt idx="5225">
                  <c:v>249364.25265776849</c:v>
                </c:pt>
                <c:pt idx="5226">
                  <c:v>249059.28089841353</c:v>
                </c:pt>
                <c:pt idx="5227">
                  <c:v>249231.01620362329</c:v>
                </c:pt>
                <c:pt idx="5228">
                  <c:v>248964.77241959804</c:v>
                </c:pt>
                <c:pt idx="5229">
                  <c:v>248966.99449168111</c:v>
                </c:pt>
                <c:pt idx="5230">
                  <c:v>249065.61833940272</c:v>
                </c:pt>
                <c:pt idx="5231">
                  <c:v>249394.90140509189</c:v>
                </c:pt>
                <c:pt idx="5232">
                  <c:v>248793.80402535258</c:v>
                </c:pt>
                <c:pt idx="5233">
                  <c:v>248798.60951841183</c:v>
                </c:pt>
                <c:pt idx="5234">
                  <c:v>249031.17129028504</c:v>
                </c:pt>
                <c:pt idx="5235">
                  <c:v>249129.67103976884</c:v>
                </c:pt>
                <c:pt idx="5236">
                  <c:v>249444.97698610005</c:v>
                </c:pt>
                <c:pt idx="5237">
                  <c:v>248819.22378979018</c:v>
                </c:pt>
                <c:pt idx="5238">
                  <c:v>249210.49554282258</c:v>
                </c:pt>
                <c:pt idx="5239">
                  <c:v>249364.7037641675</c:v>
                </c:pt>
                <c:pt idx="5240">
                  <c:v>249046.92082407136</c:v>
                </c:pt>
                <c:pt idx="5241">
                  <c:v>249246.23109605076</c:v>
                </c:pt>
                <c:pt idx="5242">
                  <c:v>249553.43834397718</c:v>
                </c:pt>
                <c:pt idx="5243">
                  <c:v>249259.24574280862</c:v>
                </c:pt>
                <c:pt idx="5244">
                  <c:v>248973.66979943207</c:v>
                </c:pt>
                <c:pt idx="5245">
                  <c:v>248610.37174384107</c:v>
                </c:pt>
                <c:pt idx="5246">
                  <c:v>248966.26115229749</c:v>
                </c:pt>
                <c:pt idx="5247">
                  <c:v>249119.91477917304</c:v>
                </c:pt>
                <c:pt idx="5248">
                  <c:v>249603.5698404109</c:v>
                </c:pt>
                <c:pt idx="5249">
                  <c:v>249494.80601711074</c:v>
                </c:pt>
                <c:pt idx="5250">
                  <c:v>249268.00798910976</c:v>
                </c:pt>
                <c:pt idx="5251">
                  <c:v>249052.27297063134</c:v>
                </c:pt>
                <c:pt idx="5252">
                  <c:v>249322.38957920027</c:v>
                </c:pt>
                <c:pt idx="5253">
                  <c:v>249568.25421782679</c:v>
                </c:pt>
                <c:pt idx="5254">
                  <c:v>249053.2219508636</c:v>
                </c:pt>
                <c:pt idx="5255">
                  <c:v>248711.45383269977</c:v>
                </c:pt>
                <c:pt idx="5256">
                  <c:v>249113.10717084352</c:v>
                </c:pt>
                <c:pt idx="5257">
                  <c:v>249534.23608902527</c:v>
                </c:pt>
                <c:pt idx="5258">
                  <c:v>249745.20931760242</c:v>
                </c:pt>
                <c:pt idx="5259">
                  <c:v>249127.02531917198</c:v>
                </c:pt>
                <c:pt idx="5260">
                  <c:v>249146.97221930837</c:v>
                </c:pt>
                <c:pt idx="5261">
                  <c:v>249518.16284769608</c:v>
                </c:pt>
                <c:pt idx="5262">
                  <c:v>248917.97018303283</c:v>
                </c:pt>
                <c:pt idx="5263">
                  <c:v>249149.2800382163</c:v>
                </c:pt>
                <c:pt idx="5264">
                  <c:v>248795.7427386081</c:v>
                </c:pt>
                <c:pt idx="5265">
                  <c:v>249036.39448482011</c:v>
                </c:pt>
                <c:pt idx="5266">
                  <c:v>248785.84703090289</c:v>
                </c:pt>
                <c:pt idx="5267">
                  <c:v>249005.87091920149</c:v>
                </c:pt>
                <c:pt idx="5268">
                  <c:v>249540.19713837968</c:v>
                </c:pt>
                <c:pt idx="5269">
                  <c:v>248933.77045465057</c:v>
                </c:pt>
                <c:pt idx="5270">
                  <c:v>248828.71299887588</c:v>
                </c:pt>
                <c:pt idx="5271">
                  <c:v>249035.51397375503</c:v>
                </c:pt>
                <c:pt idx="5272">
                  <c:v>249332.42441351019</c:v>
                </c:pt>
                <c:pt idx="5273">
                  <c:v>249658.90325028979</c:v>
                </c:pt>
                <c:pt idx="5274">
                  <c:v>249041.97299980762</c:v>
                </c:pt>
                <c:pt idx="5275">
                  <c:v>249024.41632756114</c:v>
                </c:pt>
                <c:pt idx="5276">
                  <c:v>249503.5652928247</c:v>
                </c:pt>
                <c:pt idx="5277">
                  <c:v>248905.53124887522</c:v>
                </c:pt>
                <c:pt idx="5278">
                  <c:v>249290.56463895651</c:v>
                </c:pt>
                <c:pt idx="5279">
                  <c:v>248494.21531535071</c:v>
                </c:pt>
                <c:pt idx="5280">
                  <c:v>248276.5110679169</c:v>
                </c:pt>
                <c:pt idx="5281">
                  <c:v>248963.73221482514</c:v>
                </c:pt>
                <c:pt idx="5282">
                  <c:v>249495.22979098096</c:v>
                </c:pt>
                <c:pt idx="5283">
                  <c:v>249314.09709997964</c:v>
                </c:pt>
                <c:pt idx="5284">
                  <c:v>250027.63098036102</c:v>
                </c:pt>
                <c:pt idx="5285">
                  <c:v>249698.94717635927</c:v>
                </c:pt>
                <c:pt idx="5286">
                  <c:v>248587.33769889464</c:v>
                </c:pt>
                <c:pt idx="5287">
                  <c:v>249385.93483999348</c:v>
                </c:pt>
                <c:pt idx="5288">
                  <c:v>249019.88121254419</c:v>
                </c:pt>
                <c:pt idx="5289">
                  <c:v>249558.38528328584</c:v>
                </c:pt>
                <c:pt idx="5290">
                  <c:v>249542.84063883466</c:v>
                </c:pt>
                <c:pt idx="5291">
                  <c:v>248855.31317063636</c:v>
                </c:pt>
                <c:pt idx="5292">
                  <c:v>249169.63248514134</c:v>
                </c:pt>
                <c:pt idx="5293">
                  <c:v>249563.28101800743</c:v>
                </c:pt>
                <c:pt idx="5294">
                  <c:v>248842.64009460373</c:v>
                </c:pt>
                <c:pt idx="5295">
                  <c:v>249010.76149761153</c:v>
                </c:pt>
                <c:pt idx="5296">
                  <c:v>249413.1989184976</c:v>
                </c:pt>
                <c:pt idx="5297">
                  <c:v>249339.13060197359</c:v>
                </c:pt>
                <c:pt idx="5298">
                  <c:v>249382.27772278539</c:v>
                </c:pt>
                <c:pt idx="5299">
                  <c:v>249012.42985096236</c:v>
                </c:pt>
                <c:pt idx="5300">
                  <c:v>248740.64312499209</c:v>
                </c:pt>
                <c:pt idx="5301">
                  <c:v>249260.90437155066</c:v>
                </c:pt>
                <c:pt idx="5302">
                  <c:v>248967.35324654888</c:v>
                </c:pt>
                <c:pt idx="5303">
                  <c:v>249672.45800204418</c:v>
                </c:pt>
                <c:pt idx="5304">
                  <c:v>249523.41542763697</c:v>
                </c:pt>
                <c:pt idx="5305">
                  <c:v>249194.87151254868</c:v>
                </c:pt>
                <c:pt idx="5306">
                  <c:v>248854.22372718752</c:v>
                </c:pt>
                <c:pt idx="5307">
                  <c:v>249441.43105183914</c:v>
                </c:pt>
                <c:pt idx="5308">
                  <c:v>249597.10921585056</c:v>
                </c:pt>
                <c:pt idx="5309">
                  <c:v>249134.87198744051</c:v>
                </c:pt>
                <c:pt idx="5310">
                  <c:v>249983.86292529106</c:v>
                </c:pt>
                <c:pt idx="5311">
                  <c:v>249165.76415953398</c:v>
                </c:pt>
                <c:pt idx="5312">
                  <c:v>249618.65430629166</c:v>
                </c:pt>
                <c:pt idx="5313">
                  <c:v>250163.433755957</c:v>
                </c:pt>
                <c:pt idx="5314">
                  <c:v>250070.32077585152</c:v>
                </c:pt>
                <c:pt idx="5315">
                  <c:v>249933.06145673455</c:v>
                </c:pt>
                <c:pt idx="5316">
                  <c:v>249982.13383430813</c:v>
                </c:pt>
                <c:pt idx="5317">
                  <c:v>249802.87286866622</c:v>
                </c:pt>
                <c:pt idx="5318">
                  <c:v>249912.42162262389</c:v>
                </c:pt>
                <c:pt idx="5319">
                  <c:v>250460.8679992861</c:v>
                </c:pt>
                <c:pt idx="5320">
                  <c:v>250497.1265395738</c:v>
                </c:pt>
                <c:pt idx="5321">
                  <c:v>250296.19872355103</c:v>
                </c:pt>
                <c:pt idx="5322">
                  <c:v>250756.64557377651</c:v>
                </c:pt>
                <c:pt idx="5323">
                  <c:v>250457.08966679848</c:v>
                </c:pt>
                <c:pt idx="5324">
                  <c:v>251204.4924130695</c:v>
                </c:pt>
                <c:pt idx="5325">
                  <c:v>251168.39045436596</c:v>
                </c:pt>
                <c:pt idx="5326">
                  <c:v>250711.78427195994</c:v>
                </c:pt>
                <c:pt idx="5327">
                  <c:v>251369.9101842471</c:v>
                </c:pt>
                <c:pt idx="5328">
                  <c:v>250613.9772003656</c:v>
                </c:pt>
                <c:pt idx="5329">
                  <c:v>250420.73188021686</c:v>
                </c:pt>
                <c:pt idx="5330">
                  <c:v>250659.54729815209</c:v>
                </c:pt>
                <c:pt idx="5331">
                  <c:v>251309.25155433151</c:v>
                </c:pt>
                <c:pt idx="5332">
                  <c:v>251483.77094846938</c:v>
                </c:pt>
                <c:pt idx="5333">
                  <c:v>252024.66795302217</c:v>
                </c:pt>
                <c:pt idx="5334">
                  <c:v>251919.55783524868</c:v>
                </c:pt>
                <c:pt idx="5335">
                  <c:v>251479.771148442</c:v>
                </c:pt>
                <c:pt idx="5336">
                  <c:v>251134.47340413992</c:v>
                </c:pt>
                <c:pt idx="5337">
                  <c:v>250800.17733457815</c:v>
                </c:pt>
                <c:pt idx="5338">
                  <c:v>251186.42392110557</c:v>
                </c:pt>
                <c:pt idx="5339">
                  <c:v>251626.18488301843</c:v>
                </c:pt>
                <c:pt idx="5340">
                  <c:v>250998.66526148308</c:v>
                </c:pt>
                <c:pt idx="5341">
                  <c:v>251226.57017691276</c:v>
                </c:pt>
                <c:pt idx="5342">
                  <c:v>251317.54170133322</c:v>
                </c:pt>
                <c:pt idx="5343">
                  <c:v>251368.67991191111</c:v>
                </c:pt>
                <c:pt idx="5344">
                  <c:v>251208.44579244219</c:v>
                </c:pt>
                <c:pt idx="5345">
                  <c:v>250547.74359616343</c:v>
                </c:pt>
                <c:pt idx="5346">
                  <c:v>250200.33167281607</c:v>
                </c:pt>
                <c:pt idx="5347">
                  <c:v>250354.71437063219</c:v>
                </c:pt>
                <c:pt idx="5348">
                  <c:v>250875.01429982361</c:v>
                </c:pt>
                <c:pt idx="5349">
                  <c:v>250228.56295440483</c:v>
                </c:pt>
                <c:pt idx="5350">
                  <c:v>249884.51126755221</c:v>
                </c:pt>
                <c:pt idx="5351">
                  <c:v>250065.05257482841</c:v>
                </c:pt>
                <c:pt idx="5352">
                  <c:v>249524.72200602686</c:v>
                </c:pt>
                <c:pt idx="5353">
                  <c:v>249888.39657250908</c:v>
                </c:pt>
                <c:pt idx="5354">
                  <c:v>250186.81645308499</c:v>
                </c:pt>
                <c:pt idx="5355">
                  <c:v>250027.23854456542</c:v>
                </c:pt>
                <c:pt idx="5356">
                  <c:v>249790.68134343906</c:v>
                </c:pt>
                <c:pt idx="5357">
                  <c:v>249427.54432727245</c:v>
                </c:pt>
                <c:pt idx="5358">
                  <c:v>249838.65848992654</c:v>
                </c:pt>
                <c:pt idx="5359">
                  <c:v>249730.9579795613</c:v>
                </c:pt>
                <c:pt idx="5360">
                  <c:v>249541.35731721291</c:v>
                </c:pt>
                <c:pt idx="5361">
                  <c:v>250152.83449786322</c:v>
                </c:pt>
                <c:pt idx="5362">
                  <c:v>249633.77240406626</c:v>
                </c:pt>
                <c:pt idx="5363">
                  <c:v>249618.38727704689</c:v>
                </c:pt>
                <c:pt idx="5364">
                  <c:v>249501.62010743731</c:v>
                </c:pt>
                <c:pt idx="5365">
                  <c:v>249335.52453619975</c:v>
                </c:pt>
                <c:pt idx="5366">
                  <c:v>249662.38091203853</c:v>
                </c:pt>
                <c:pt idx="5367">
                  <c:v>249088.85472798056</c:v>
                </c:pt>
                <c:pt idx="5368">
                  <c:v>249776.23500961362</c:v>
                </c:pt>
                <c:pt idx="5369">
                  <c:v>249145.84947281654</c:v>
                </c:pt>
                <c:pt idx="5370">
                  <c:v>249118.05253331253</c:v>
                </c:pt>
                <c:pt idx="5371">
                  <c:v>249187.95071816229</c:v>
                </c:pt>
                <c:pt idx="5372">
                  <c:v>249376.92969050395</c:v>
                </c:pt>
                <c:pt idx="5373">
                  <c:v>249376.01590185525</c:v>
                </c:pt>
                <c:pt idx="5374">
                  <c:v>249126.32792293161</c:v>
                </c:pt>
                <c:pt idx="5375">
                  <c:v>249095.79015704541</c:v>
                </c:pt>
                <c:pt idx="5376">
                  <c:v>249079.98898983802</c:v>
                </c:pt>
                <c:pt idx="5377">
                  <c:v>248895.87506219521</c:v>
                </c:pt>
                <c:pt idx="5378">
                  <c:v>249587.60764456287</c:v>
                </c:pt>
                <c:pt idx="5379">
                  <c:v>248957.35705904834</c:v>
                </c:pt>
                <c:pt idx="5380">
                  <c:v>249239.66148490823</c:v>
                </c:pt>
                <c:pt idx="5381">
                  <c:v>249356.99739403601</c:v>
                </c:pt>
                <c:pt idx="5382">
                  <c:v>248906.96839793035</c:v>
                </c:pt>
                <c:pt idx="5383">
                  <c:v>249130.13690343319</c:v>
                </c:pt>
                <c:pt idx="5384">
                  <c:v>249148.38191521668</c:v>
                </c:pt>
                <c:pt idx="5385">
                  <c:v>249207.05836784828</c:v>
                </c:pt>
                <c:pt idx="5386">
                  <c:v>249307.56855663593</c:v>
                </c:pt>
                <c:pt idx="5387">
                  <c:v>248745.47703693798</c:v>
                </c:pt>
                <c:pt idx="5388">
                  <c:v>249642.205095963</c:v>
                </c:pt>
                <c:pt idx="5389">
                  <c:v>249413.8768619152</c:v>
                </c:pt>
                <c:pt idx="5390">
                  <c:v>248988.74711556663</c:v>
                </c:pt>
                <c:pt idx="5391">
                  <c:v>248768.87113999244</c:v>
                </c:pt>
                <c:pt idx="5392">
                  <c:v>249255.79136532155</c:v>
                </c:pt>
                <c:pt idx="5393">
                  <c:v>249226.91447697592</c:v>
                </c:pt>
                <c:pt idx="5394">
                  <c:v>248930.65855477867</c:v>
                </c:pt>
                <c:pt idx="5395">
                  <c:v>249136.03227945307</c:v>
                </c:pt>
                <c:pt idx="5396">
                  <c:v>249719.97814739667</c:v>
                </c:pt>
                <c:pt idx="5397">
                  <c:v>249638.92329385507</c:v>
                </c:pt>
                <c:pt idx="5398">
                  <c:v>249007.67349898175</c:v>
                </c:pt>
                <c:pt idx="5399">
                  <c:v>249303.99134473814</c:v>
                </c:pt>
                <c:pt idx="5400">
                  <c:v>249188.26073877761</c:v>
                </c:pt>
                <c:pt idx="5401">
                  <c:v>250132.21502354584</c:v>
                </c:pt>
                <c:pt idx="5402">
                  <c:v>248938.20374993418</c:v>
                </c:pt>
                <c:pt idx="5403">
                  <c:v>249190.01463792776</c:v>
                </c:pt>
                <c:pt idx="5404">
                  <c:v>249601.06895466396</c:v>
                </c:pt>
                <c:pt idx="5405">
                  <c:v>249320.27307495629</c:v>
                </c:pt>
                <c:pt idx="5406">
                  <c:v>249439.1800993981</c:v>
                </c:pt>
                <c:pt idx="5407">
                  <c:v>249688.02745996893</c:v>
                </c:pt>
                <c:pt idx="5408">
                  <c:v>249430.37753213037</c:v>
                </c:pt>
                <c:pt idx="5409">
                  <c:v>249240.16648080311</c:v>
                </c:pt>
                <c:pt idx="5410">
                  <c:v>249495.58174440518</c:v>
                </c:pt>
                <c:pt idx="5411">
                  <c:v>249198.22286826503</c:v>
                </c:pt>
                <c:pt idx="5412">
                  <c:v>249111.9698686566</c:v>
                </c:pt>
                <c:pt idx="5413">
                  <c:v>249197.15025159842</c:v>
                </c:pt>
                <c:pt idx="5414">
                  <c:v>248812.41747332166</c:v>
                </c:pt>
                <c:pt idx="5415">
                  <c:v>249041.57706473448</c:v>
                </c:pt>
                <c:pt idx="5416">
                  <c:v>249296.30641030034</c:v>
                </c:pt>
                <c:pt idx="5417">
                  <c:v>249024.78610819444</c:v>
                </c:pt>
                <c:pt idx="5418">
                  <c:v>248899.18650024256</c:v>
                </c:pt>
                <c:pt idx="5419">
                  <c:v>249795.96915426062</c:v>
                </c:pt>
                <c:pt idx="5420">
                  <c:v>249350.76332551709</c:v>
                </c:pt>
                <c:pt idx="5421">
                  <c:v>249607.81036942001</c:v>
                </c:pt>
                <c:pt idx="5422">
                  <c:v>249190.83426536756</c:v>
                </c:pt>
                <c:pt idx="5423">
                  <c:v>248946.32930088509</c:v>
                </c:pt>
                <c:pt idx="5424">
                  <c:v>249023.85294903771</c:v>
                </c:pt>
                <c:pt idx="5425">
                  <c:v>249930.74715602453</c:v>
                </c:pt>
                <c:pt idx="5426">
                  <c:v>249549.77894032138</c:v>
                </c:pt>
                <c:pt idx="5427">
                  <c:v>248457.3315289258</c:v>
                </c:pt>
                <c:pt idx="5428">
                  <c:v>248902.835250567</c:v>
                </c:pt>
                <c:pt idx="5429">
                  <c:v>249146.43985742636</c:v>
                </c:pt>
                <c:pt idx="5430">
                  <c:v>248893.7534150166</c:v>
                </c:pt>
                <c:pt idx="5431">
                  <c:v>249339.09071217617</c:v>
                </c:pt>
                <c:pt idx="5432">
                  <c:v>249609.08325432014</c:v>
                </c:pt>
                <c:pt idx="5433">
                  <c:v>249523.55364038763</c:v>
                </c:pt>
                <c:pt idx="5434">
                  <c:v>249789.82917897135</c:v>
                </c:pt>
                <c:pt idx="5435">
                  <c:v>249381.70276203437</c:v>
                </c:pt>
                <c:pt idx="5436">
                  <c:v>249314.30809946387</c:v>
                </c:pt>
                <c:pt idx="5437">
                  <c:v>249581.87387062289</c:v>
                </c:pt>
                <c:pt idx="5438">
                  <c:v>249670.61329347896</c:v>
                </c:pt>
                <c:pt idx="5439">
                  <c:v>249232.28239352617</c:v>
                </c:pt>
                <c:pt idx="5440">
                  <c:v>249720.70815588531</c:v>
                </c:pt>
                <c:pt idx="5441">
                  <c:v>249782.76477248792</c:v>
                </c:pt>
                <c:pt idx="5442">
                  <c:v>249620.80079518759</c:v>
                </c:pt>
                <c:pt idx="5443">
                  <c:v>249793.75315237686</c:v>
                </c:pt>
                <c:pt idx="5444">
                  <c:v>249510.75336375693</c:v>
                </c:pt>
                <c:pt idx="5445">
                  <c:v>249679.46971712413</c:v>
                </c:pt>
                <c:pt idx="5446">
                  <c:v>249583.48197672688</c:v>
                </c:pt>
                <c:pt idx="5447">
                  <c:v>250642.5560842547</c:v>
                </c:pt>
                <c:pt idx="5448">
                  <c:v>249604.02180630981</c:v>
                </c:pt>
                <c:pt idx="5449">
                  <c:v>250238.52496504356</c:v>
                </c:pt>
                <c:pt idx="5450">
                  <c:v>251094.73322003076</c:v>
                </c:pt>
                <c:pt idx="5451">
                  <c:v>250821.26416078422</c:v>
                </c:pt>
                <c:pt idx="5452">
                  <c:v>250145.99953463336</c:v>
                </c:pt>
                <c:pt idx="5453">
                  <c:v>250155.75055935018</c:v>
                </c:pt>
                <c:pt idx="5454">
                  <c:v>249515.78756295508</c:v>
                </c:pt>
                <c:pt idx="5455">
                  <c:v>249942.22938273998</c:v>
                </c:pt>
                <c:pt idx="5456">
                  <c:v>249832.35757486467</c:v>
                </c:pt>
                <c:pt idx="5457">
                  <c:v>250010.65523675983</c:v>
                </c:pt>
                <c:pt idx="5458">
                  <c:v>249834.51866835577</c:v>
                </c:pt>
                <c:pt idx="5459">
                  <c:v>250820.76934830967</c:v>
                </c:pt>
                <c:pt idx="5460">
                  <c:v>250038.09761479287</c:v>
                </c:pt>
                <c:pt idx="5461">
                  <c:v>250531.33052241444</c:v>
                </c:pt>
                <c:pt idx="5462">
                  <c:v>250601.10742439394</c:v>
                </c:pt>
                <c:pt idx="5463">
                  <c:v>250611.48330628662</c:v>
                </c:pt>
                <c:pt idx="5464">
                  <c:v>251029.70103924209</c:v>
                </c:pt>
                <c:pt idx="5465">
                  <c:v>251203.05486432617</c:v>
                </c:pt>
                <c:pt idx="5466">
                  <c:v>251277.6509362373</c:v>
                </c:pt>
                <c:pt idx="5467">
                  <c:v>251767.6390617642</c:v>
                </c:pt>
                <c:pt idx="5468">
                  <c:v>251663.87412352953</c:v>
                </c:pt>
                <c:pt idx="5469">
                  <c:v>251082.66393982465</c:v>
                </c:pt>
                <c:pt idx="5470">
                  <c:v>251861.31495301871</c:v>
                </c:pt>
                <c:pt idx="5471">
                  <c:v>252832.11349931176</c:v>
                </c:pt>
                <c:pt idx="5472">
                  <c:v>253246.97344066729</c:v>
                </c:pt>
                <c:pt idx="5473">
                  <c:v>253869.15767806297</c:v>
                </c:pt>
                <c:pt idx="5474">
                  <c:v>255286.25292275028</c:v>
                </c:pt>
                <c:pt idx="5475">
                  <c:v>256456.3003982908</c:v>
                </c:pt>
                <c:pt idx="5476">
                  <c:v>256614.7751016476</c:v>
                </c:pt>
                <c:pt idx="5477">
                  <c:v>257757.88054314512</c:v>
                </c:pt>
                <c:pt idx="5478">
                  <c:v>259371.65599661556</c:v>
                </c:pt>
                <c:pt idx="5479">
                  <c:v>259392.94988640092</c:v>
                </c:pt>
                <c:pt idx="5480">
                  <c:v>259769.6637932772</c:v>
                </c:pt>
                <c:pt idx="5481">
                  <c:v>259808.24770183317</c:v>
                </c:pt>
                <c:pt idx="5482">
                  <c:v>260290.98014822</c:v>
                </c:pt>
                <c:pt idx="5483">
                  <c:v>260242.8853335293</c:v>
                </c:pt>
                <c:pt idx="5484">
                  <c:v>260169.31015553139</c:v>
                </c:pt>
                <c:pt idx="5485">
                  <c:v>260006.66124673781</c:v>
                </c:pt>
                <c:pt idx="5486">
                  <c:v>259719.92140929881</c:v>
                </c:pt>
                <c:pt idx="5487">
                  <c:v>258812.22270058922</c:v>
                </c:pt>
                <c:pt idx="5488">
                  <c:v>259113.16841767222</c:v>
                </c:pt>
                <c:pt idx="5489">
                  <c:v>257424.54003421386</c:v>
                </c:pt>
                <c:pt idx="5490">
                  <c:v>256868.50041536408</c:v>
                </c:pt>
                <c:pt idx="5491">
                  <c:v>257252.0790838867</c:v>
                </c:pt>
                <c:pt idx="5492">
                  <c:v>257177.84966057507</c:v>
                </c:pt>
                <c:pt idx="5493">
                  <c:v>256484.55177963263</c:v>
                </c:pt>
                <c:pt idx="5494">
                  <c:v>257259.41809214576</c:v>
                </c:pt>
                <c:pt idx="5495">
                  <c:v>257001.96302022663</c:v>
                </c:pt>
                <c:pt idx="5496">
                  <c:v>255857.42117029417</c:v>
                </c:pt>
                <c:pt idx="5497">
                  <c:v>255821.50520444362</c:v>
                </c:pt>
                <c:pt idx="5498">
                  <c:v>255711.64309067035</c:v>
                </c:pt>
                <c:pt idx="5499">
                  <c:v>254652.00061387109</c:v>
                </c:pt>
                <c:pt idx="5500">
                  <c:v>255301.29383017417</c:v>
                </c:pt>
                <c:pt idx="5501">
                  <c:v>254977.80436321854</c:v>
                </c:pt>
                <c:pt idx="5502">
                  <c:v>254587.48570945562</c:v>
                </c:pt>
                <c:pt idx="5503">
                  <c:v>254938.92502204515</c:v>
                </c:pt>
                <c:pt idx="5504">
                  <c:v>253639.59569760214</c:v>
                </c:pt>
                <c:pt idx="5505">
                  <c:v>253462.07903209154</c:v>
                </c:pt>
                <c:pt idx="5506">
                  <c:v>253772.86599807622</c:v>
                </c:pt>
                <c:pt idx="5507">
                  <c:v>253778.33086244517</c:v>
                </c:pt>
                <c:pt idx="5508">
                  <c:v>253826.50561121528</c:v>
                </c:pt>
                <c:pt idx="5509">
                  <c:v>253253.29869313099</c:v>
                </c:pt>
                <c:pt idx="5510">
                  <c:v>252990.276883176</c:v>
                </c:pt>
                <c:pt idx="5511">
                  <c:v>253698.49523542394</c:v>
                </c:pt>
                <c:pt idx="5512">
                  <c:v>253865.52919404703</c:v>
                </c:pt>
                <c:pt idx="5513">
                  <c:v>254943.05429434899</c:v>
                </c:pt>
                <c:pt idx="5514">
                  <c:v>256084.74754515485</c:v>
                </c:pt>
                <c:pt idx="5515">
                  <c:v>256860.6321358686</c:v>
                </c:pt>
                <c:pt idx="5516">
                  <c:v>257359.39093683692</c:v>
                </c:pt>
                <c:pt idx="5517">
                  <c:v>259677.28798489599</c:v>
                </c:pt>
                <c:pt idx="5518">
                  <c:v>261880.7660256807</c:v>
                </c:pt>
                <c:pt idx="5519">
                  <c:v>262576.39074524603</c:v>
                </c:pt>
                <c:pt idx="5520">
                  <c:v>264829.68630421109</c:v>
                </c:pt>
                <c:pt idx="5521">
                  <c:v>264466.66370326251</c:v>
                </c:pt>
                <c:pt idx="5522">
                  <c:v>264452.26311651571</c:v>
                </c:pt>
                <c:pt idx="5523">
                  <c:v>262679.76117178268</c:v>
                </c:pt>
                <c:pt idx="5524">
                  <c:v>261804.0804629318</c:v>
                </c:pt>
                <c:pt idx="5525">
                  <c:v>259527.05621364419</c:v>
                </c:pt>
                <c:pt idx="5526">
                  <c:v>258420.44366689783</c:v>
                </c:pt>
                <c:pt idx="5527">
                  <c:v>257057.50880574691</c:v>
                </c:pt>
                <c:pt idx="5528">
                  <c:v>255216.90228672724</c:v>
                </c:pt>
                <c:pt idx="5529">
                  <c:v>254536.86505780331</c:v>
                </c:pt>
                <c:pt idx="5530">
                  <c:v>255096.99894949002</c:v>
                </c:pt>
                <c:pt idx="5531">
                  <c:v>254124.78025921332</c:v>
                </c:pt>
                <c:pt idx="5532">
                  <c:v>254481.14382739863</c:v>
                </c:pt>
                <c:pt idx="5533">
                  <c:v>255488.41555875196</c:v>
                </c:pt>
                <c:pt idx="5534">
                  <c:v>255425.55959266552</c:v>
                </c:pt>
                <c:pt idx="5535">
                  <c:v>256613.04112832094</c:v>
                </c:pt>
                <c:pt idx="5536">
                  <c:v>255821.78630031567</c:v>
                </c:pt>
                <c:pt idx="5537">
                  <c:v>256626.25729804314</c:v>
                </c:pt>
                <c:pt idx="5538">
                  <c:v>256306.55150537399</c:v>
                </c:pt>
                <c:pt idx="5539">
                  <c:v>256109.89087940325</c:v>
                </c:pt>
                <c:pt idx="5540">
                  <c:v>255950.09838786547</c:v>
                </c:pt>
                <c:pt idx="5541">
                  <c:v>255049.32274773874</c:v>
                </c:pt>
                <c:pt idx="5542">
                  <c:v>253553.24302175277</c:v>
                </c:pt>
                <c:pt idx="5543">
                  <c:v>252425.69354401203</c:v>
                </c:pt>
                <c:pt idx="5544">
                  <c:v>252224.19315177633</c:v>
                </c:pt>
                <c:pt idx="5545">
                  <c:v>251545.66929981057</c:v>
                </c:pt>
                <c:pt idx="5546">
                  <c:v>250810.39619852361</c:v>
                </c:pt>
                <c:pt idx="5547">
                  <c:v>251015.94876156555</c:v>
                </c:pt>
                <c:pt idx="5548">
                  <c:v>250809.89514670704</c:v>
                </c:pt>
                <c:pt idx="5549">
                  <c:v>250783.67403508321</c:v>
                </c:pt>
                <c:pt idx="5550">
                  <c:v>250327.09137947659</c:v>
                </c:pt>
                <c:pt idx="5551">
                  <c:v>249783.11090596128</c:v>
                </c:pt>
                <c:pt idx="5552">
                  <c:v>249670.08061591972</c:v>
                </c:pt>
                <c:pt idx="5553">
                  <c:v>250466.0086136251</c:v>
                </c:pt>
                <c:pt idx="5554">
                  <c:v>249747.35164153014</c:v>
                </c:pt>
                <c:pt idx="5555">
                  <c:v>250613.62757156091</c:v>
                </c:pt>
                <c:pt idx="5556">
                  <c:v>250060.03386680153</c:v>
                </c:pt>
                <c:pt idx="5557">
                  <c:v>249875.9751199499</c:v>
                </c:pt>
                <c:pt idx="5558">
                  <c:v>250104.94713191511</c:v>
                </c:pt>
                <c:pt idx="5559">
                  <c:v>250116.23584506704</c:v>
                </c:pt>
                <c:pt idx="5560">
                  <c:v>249824.81181685455</c:v>
                </c:pt>
                <c:pt idx="5561">
                  <c:v>249358.22958709349</c:v>
                </c:pt>
                <c:pt idx="5562">
                  <c:v>249585.16670272837</c:v>
                </c:pt>
                <c:pt idx="5563">
                  <c:v>249570.09698699176</c:v>
                </c:pt>
                <c:pt idx="5564">
                  <c:v>249828.21361382867</c:v>
                </c:pt>
                <c:pt idx="5565">
                  <c:v>249886.72624431801</c:v>
                </c:pt>
                <c:pt idx="5566">
                  <c:v>250451.57365986795</c:v>
                </c:pt>
                <c:pt idx="5567">
                  <c:v>249810.57993004614</c:v>
                </c:pt>
                <c:pt idx="5568">
                  <c:v>250386.4470521211</c:v>
                </c:pt>
                <c:pt idx="5569">
                  <c:v>250101.2270917311</c:v>
                </c:pt>
                <c:pt idx="5570">
                  <c:v>250085.9758963944</c:v>
                </c:pt>
                <c:pt idx="5571">
                  <c:v>250008.96574857214</c:v>
                </c:pt>
                <c:pt idx="5572">
                  <c:v>249684.59477896272</c:v>
                </c:pt>
                <c:pt idx="5573">
                  <c:v>250485.2568540317</c:v>
                </c:pt>
                <c:pt idx="5574">
                  <c:v>250046.52344235108</c:v>
                </c:pt>
                <c:pt idx="5575">
                  <c:v>250163.66438891596</c:v>
                </c:pt>
                <c:pt idx="5576">
                  <c:v>250297.07358305965</c:v>
                </c:pt>
                <c:pt idx="5577">
                  <c:v>251054.43543949991</c:v>
                </c:pt>
                <c:pt idx="5578">
                  <c:v>250221.43484523331</c:v>
                </c:pt>
                <c:pt idx="5579">
                  <c:v>250118.40205299595</c:v>
                </c:pt>
                <c:pt idx="5580">
                  <c:v>250668.32810408002</c:v>
                </c:pt>
                <c:pt idx="5581">
                  <c:v>251314.78446021036</c:v>
                </c:pt>
                <c:pt idx="5582">
                  <c:v>250772.14839509354</c:v>
                </c:pt>
                <c:pt idx="5583">
                  <c:v>250581.62076304303</c:v>
                </c:pt>
                <c:pt idx="5584">
                  <c:v>251109.77024595503</c:v>
                </c:pt>
                <c:pt idx="5585">
                  <c:v>250739.66162720887</c:v>
                </c:pt>
                <c:pt idx="5586">
                  <c:v>251307.20441481448</c:v>
                </c:pt>
                <c:pt idx="5587">
                  <c:v>251439.94971544095</c:v>
                </c:pt>
                <c:pt idx="5588">
                  <c:v>252134.9948629468</c:v>
                </c:pt>
                <c:pt idx="5589">
                  <c:v>251939.81284092559</c:v>
                </c:pt>
                <c:pt idx="5590">
                  <c:v>252601.08496568949</c:v>
                </c:pt>
                <c:pt idx="5591">
                  <c:v>251679.07621493781</c:v>
                </c:pt>
                <c:pt idx="5592">
                  <c:v>252087.6804702394</c:v>
                </c:pt>
                <c:pt idx="5593">
                  <c:v>252345.3052831275</c:v>
                </c:pt>
                <c:pt idx="5594">
                  <c:v>252749.67461854243</c:v>
                </c:pt>
                <c:pt idx="5595">
                  <c:v>252527.43365520716</c:v>
                </c:pt>
                <c:pt idx="5596">
                  <c:v>252939.92843027762</c:v>
                </c:pt>
                <c:pt idx="5597">
                  <c:v>253235.86271432674</c:v>
                </c:pt>
                <c:pt idx="5598">
                  <c:v>253572.22512453242</c:v>
                </c:pt>
                <c:pt idx="5599">
                  <c:v>254079.70185144868</c:v>
                </c:pt>
                <c:pt idx="5600">
                  <c:v>254596.3625688318</c:v>
                </c:pt>
                <c:pt idx="5601">
                  <c:v>254976.88338053119</c:v>
                </c:pt>
                <c:pt idx="5602">
                  <c:v>255256.28413851318</c:v>
                </c:pt>
                <c:pt idx="5603">
                  <c:v>255892.75756623383</c:v>
                </c:pt>
                <c:pt idx="5604">
                  <c:v>256362.50254485154</c:v>
                </c:pt>
                <c:pt idx="5605">
                  <c:v>257263.13758094813</c:v>
                </c:pt>
                <c:pt idx="5606">
                  <c:v>258660.12815537184</c:v>
                </c:pt>
                <c:pt idx="5607">
                  <c:v>259867.78515938658</c:v>
                </c:pt>
                <c:pt idx="5608">
                  <c:v>261054.7508297865</c:v>
                </c:pt>
                <c:pt idx="5609">
                  <c:v>261990.2149659491</c:v>
                </c:pt>
                <c:pt idx="5610">
                  <c:v>263814.42202687851</c:v>
                </c:pt>
                <c:pt idx="5611">
                  <c:v>265299.53443847311</c:v>
                </c:pt>
                <c:pt idx="5612">
                  <c:v>267985.90508883167</c:v>
                </c:pt>
                <c:pt idx="5613">
                  <c:v>268131.79828042118</c:v>
                </c:pt>
                <c:pt idx="5614">
                  <c:v>268817.85010631359</c:v>
                </c:pt>
                <c:pt idx="5615">
                  <c:v>267658.95767963072</c:v>
                </c:pt>
                <c:pt idx="5616">
                  <c:v>266582.70826716162</c:v>
                </c:pt>
                <c:pt idx="5617">
                  <c:v>267345.10413717083</c:v>
                </c:pt>
                <c:pt idx="5618">
                  <c:v>266887.27060296322</c:v>
                </c:pt>
                <c:pt idx="5619">
                  <c:v>265213.22266845481</c:v>
                </c:pt>
                <c:pt idx="5620">
                  <c:v>264469.03908280592</c:v>
                </c:pt>
                <c:pt idx="5621">
                  <c:v>264044.41844550963</c:v>
                </c:pt>
                <c:pt idx="5622">
                  <c:v>262838.7188007771</c:v>
                </c:pt>
                <c:pt idx="5623">
                  <c:v>262946.55867179751</c:v>
                </c:pt>
                <c:pt idx="5624">
                  <c:v>262766.1535228393</c:v>
                </c:pt>
                <c:pt idx="5625">
                  <c:v>265228.76445703109</c:v>
                </c:pt>
                <c:pt idx="5626">
                  <c:v>265811.67108227668</c:v>
                </c:pt>
                <c:pt idx="5627">
                  <c:v>267375.5319109229</c:v>
                </c:pt>
                <c:pt idx="5628">
                  <c:v>269921.7935956837</c:v>
                </c:pt>
                <c:pt idx="5629">
                  <c:v>271669.58565881022</c:v>
                </c:pt>
                <c:pt idx="5630">
                  <c:v>275208.14381731598</c:v>
                </c:pt>
                <c:pt idx="5631">
                  <c:v>278887.2968104055</c:v>
                </c:pt>
                <c:pt idx="5632">
                  <c:v>281235.03426313598</c:v>
                </c:pt>
                <c:pt idx="5633">
                  <c:v>285374.82163167128</c:v>
                </c:pt>
                <c:pt idx="5634">
                  <c:v>287875.36143348122</c:v>
                </c:pt>
                <c:pt idx="5635">
                  <c:v>289522.37663179543</c:v>
                </c:pt>
                <c:pt idx="5636">
                  <c:v>289544.04721931403</c:v>
                </c:pt>
                <c:pt idx="5637">
                  <c:v>289975.35696617642</c:v>
                </c:pt>
                <c:pt idx="5638">
                  <c:v>287533.19710534689</c:v>
                </c:pt>
                <c:pt idx="5639">
                  <c:v>284949.98109623708</c:v>
                </c:pt>
                <c:pt idx="5640">
                  <c:v>281900.97126379231</c:v>
                </c:pt>
                <c:pt idx="5641">
                  <c:v>280413.54200669011</c:v>
                </c:pt>
                <c:pt idx="5642">
                  <c:v>280779.09206630371</c:v>
                </c:pt>
                <c:pt idx="5643">
                  <c:v>279431.01627599791</c:v>
                </c:pt>
                <c:pt idx="5644">
                  <c:v>280950.66559958778</c:v>
                </c:pt>
                <c:pt idx="5645">
                  <c:v>282325.88048262271</c:v>
                </c:pt>
                <c:pt idx="5646">
                  <c:v>283049.85564066871</c:v>
                </c:pt>
                <c:pt idx="5647">
                  <c:v>285875.52136127721</c:v>
                </c:pt>
                <c:pt idx="5648">
                  <c:v>286337.74423675903</c:v>
                </c:pt>
                <c:pt idx="5649">
                  <c:v>287065.45845917368</c:v>
                </c:pt>
                <c:pt idx="5650">
                  <c:v>286486.73374757101</c:v>
                </c:pt>
                <c:pt idx="5651">
                  <c:v>287448.54305813462</c:v>
                </c:pt>
                <c:pt idx="5652">
                  <c:v>285687.26950156718</c:v>
                </c:pt>
                <c:pt idx="5653">
                  <c:v>284370.91639326513</c:v>
                </c:pt>
                <c:pt idx="5654">
                  <c:v>281690.68354596011</c:v>
                </c:pt>
                <c:pt idx="5655">
                  <c:v>279910.08990177192</c:v>
                </c:pt>
                <c:pt idx="5656">
                  <c:v>278657.3157404621</c:v>
                </c:pt>
                <c:pt idx="5657">
                  <c:v>278359.32922461757</c:v>
                </c:pt>
                <c:pt idx="5658">
                  <c:v>276765.04500728572</c:v>
                </c:pt>
                <c:pt idx="5659">
                  <c:v>274419.7535183896</c:v>
                </c:pt>
                <c:pt idx="5660">
                  <c:v>274624.28708523529</c:v>
                </c:pt>
                <c:pt idx="5661">
                  <c:v>274838.01709592529</c:v>
                </c:pt>
                <c:pt idx="5662">
                  <c:v>273875.19492043828</c:v>
                </c:pt>
                <c:pt idx="5663">
                  <c:v>275883.10630131222</c:v>
                </c:pt>
                <c:pt idx="5664">
                  <c:v>275474.86198522197</c:v>
                </c:pt>
                <c:pt idx="5665">
                  <c:v>275076.6949786378</c:v>
                </c:pt>
                <c:pt idx="5666">
                  <c:v>277073.62813929922</c:v>
                </c:pt>
                <c:pt idx="5667">
                  <c:v>275322.41371341381</c:v>
                </c:pt>
                <c:pt idx="5668">
                  <c:v>274401.1555080071</c:v>
                </c:pt>
                <c:pt idx="5669">
                  <c:v>274415.2025552172</c:v>
                </c:pt>
                <c:pt idx="5670">
                  <c:v>274106.55934168329</c:v>
                </c:pt>
                <c:pt idx="5671">
                  <c:v>273714.15693246841</c:v>
                </c:pt>
                <c:pt idx="5672">
                  <c:v>273069.00176566519</c:v>
                </c:pt>
                <c:pt idx="5673">
                  <c:v>272937.12061113009</c:v>
                </c:pt>
                <c:pt idx="5674">
                  <c:v>272381.20740529022</c:v>
                </c:pt>
                <c:pt idx="5675">
                  <c:v>274380.46274778969</c:v>
                </c:pt>
                <c:pt idx="5676">
                  <c:v>276626.03341231792</c:v>
                </c:pt>
                <c:pt idx="5677">
                  <c:v>276960.5407802845</c:v>
                </c:pt>
                <c:pt idx="5678">
                  <c:v>277428.27334444108</c:v>
                </c:pt>
                <c:pt idx="5679">
                  <c:v>278949.44261520222</c:v>
                </c:pt>
                <c:pt idx="5680">
                  <c:v>282385.83708696673</c:v>
                </c:pt>
                <c:pt idx="5681">
                  <c:v>284678.36358100502</c:v>
                </c:pt>
                <c:pt idx="5682">
                  <c:v>285895.11137460731</c:v>
                </c:pt>
                <c:pt idx="5683">
                  <c:v>288994.47556865553</c:v>
                </c:pt>
                <c:pt idx="5684">
                  <c:v>292455.47903582518</c:v>
                </c:pt>
                <c:pt idx="5685">
                  <c:v>297153.93065547419</c:v>
                </c:pt>
                <c:pt idx="5686">
                  <c:v>300180.99477408302</c:v>
                </c:pt>
                <c:pt idx="5687">
                  <c:v>307091.22942301811</c:v>
                </c:pt>
                <c:pt idx="5688">
                  <c:v>310530.00235534302</c:v>
                </c:pt>
                <c:pt idx="5689">
                  <c:v>314909.23879154411</c:v>
                </c:pt>
                <c:pt idx="5690">
                  <c:v>317300.5135143178</c:v>
                </c:pt>
                <c:pt idx="5691">
                  <c:v>318582.56815201452</c:v>
                </c:pt>
                <c:pt idx="5692">
                  <c:v>320935.00454990199</c:v>
                </c:pt>
                <c:pt idx="5693">
                  <c:v>322067.0886141418</c:v>
                </c:pt>
                <c:pt idx="5694">
                  <c:v>318308.26510049368</c:v>
                </c:pt>
                <c:pt idx="5695">
                  <c:v>315477.22206888848</c:v>
                </c:pt>
                <c:pt idx="5696">
                  <c:v>314487.74802668451</c:v>
                </c:pt>
                <c:pt idx="5697">
                  <c:v>309108.88259471691</c:v>
                </c:pt>
                <c:pt idx="5698">
                  <c:v>305625.45334443671</c:v>
                </c:pt>
                <c:pt idx="5699">
                  <c:v>303346.6913013396</c:v>
                </c:pt>
                <c:pt idx="5700">
                  <c:v>299504.36153846292</c:v>
                </c:pt>
                <c:pt idx="5701">
                  <c:v>296958.89402247762</c:v>
                </c:pt>
                <c:pt idx="5702">
                  <c:v>295300.2655934756</c:v>
                </c:pt>
                <c:pt idx="5703">
                  <c:v>293079.42882686248</c:v>
                </c:pt>
                <c:pt idx="5704">
                  <c:v>291052.4975566871</c:v>
                </c:pt>
                <c:pt idx="5705">
                  <c:v>291062.90873492608</c:v>
                </c:pt>
                <c:pt idx="5706">
                  <c:v>291859.13166280987</c:v>
                </c:pt>
                <c:pt idx="5707">
                  <c:v>291872.72438763059</c:v>
                </c:pt>
                <c:pt idx="5708">
                  <c:v>290888.6288653065</c:v>
                </c:pt>
                <c:pt idx="5709">
                  <c:v>290326.62970718869</c:v>
                </c:pt>
                <c:pt idx="5710">
                  <c:v>289104.50062641257</c:v>
                </c:pt>
                <c:pt idx="5711">
                  <c:v>287136.10517831263</c:v>
                </c:pt>
                <c:pt idx="5712">
                  <c:v>285071.46625781682</c:v>
                </c:pt>
                <c:pt idx="5713">
                  <c:v>282734.22503571492</c:v>
                </c:pt>
                <c:pt idx="5714">
                  <c:v>279412.05675222911</c:v>
                </c:pt>
                <c:pt idx="5715">
                  <c:v>276321.54398285807</c:v>
                </c:pt>
                <c:pt idx="5716">
                  <c:v>274971.0260318619</c:v>
                </c:pt>
                <c:pt idx="5717">
                  <c:v>272303.87231279392</c:v>
                </c:pt>
                <c:pt idx="5718">
                  <c:v>269718.9561439277</c:v>
                </c:pt>
                <c:pt idx="5719">
                  <c:v>267442.36683181813</c:v>
                </c:pt>
                <c:pt idx="5720">
                  <c:v>265904.72991688887</c:v>
                </c:pt>
                <c:pt idx="5721">
                  <c:v>263820.43158221751</c:v>
                </c:pt>
                <c:pt idx="5722">
                  <c:v>262642.9137729581</c:v>
                </c:pt>
                <c:pt idx="5723">
                  <c:v>261522.51579870449</c:v>
                </c:pt>
                <c:pt idx="5724">
                  <c:v>260357.98038434761</c:v>
                </c:pt>
                <c:pt idx="5725">
                  <c:v>259893.69566911657</c:v>
                </c:pt>
                <c:pt idx="5726">
                  <c:v>260111.97442251429</c:v>
                </c:pt>
                <c:pt idx="5727">
                  <c:v>258602.37745941614</c:v>
                </c:pt>
                <c:pt idx="5728">
                  <c:v>257827.11128068023</c:v>
                </c:pt>
                <c:pt idx="5729">
                  <c:v>257078.79458400316</c:v>
                </c:pt>
                <c:pt idx="5730">
                  <c:v>257331.92879361333</c:v>
                </c:pt>
                <c:pt idx="5731">
                  <c:v>257065.1042854026</c:v>
                </c:pt>
                <c:pt idx="5732">
                  <c:v>256575.56369602602</c:v>
                </c:pt>
                <c:pt idx="5733">
                  <c:v>256083.90130613942</c:v>
                </c:pt>
                <c:pt idx="5734">
                  <c:v>256454.4095585683</c:v>
                </c:pt>
                <c:pt idx="5735">
                  <c:v>256472.61606320145</c:v>
                </c:pt>
                <c:pt idx="5736">
                  <c:v>256499.0181550151</c:v>
                </c:pt>
                <c:pt idx="5737">
                  <c:v>256135.00495873499</c:v>
                </c:pt>
                <c:pt idx="5738">
                  <c:v>256637.64633726637</c:v>
                </c:pt>
                <c:pt idx="5739">
                  <c:v>256460.95641680274</c:v>
                </c:pt>
                <c:pt idx="5740">
                  <c:v>256233.14470722206</c:v>
                </c:pt>
                <c:pt idx="5741">
                  <c:v>256398.7761174296</c:v>
                </c:pt>
                <c:pt idx="5742">
                  <c:v>256161.69856724038</c:v>
                </c:pt>
                <c:pt idx="5743">
                  <c:v>255475.03731876556</c:v>
                </c:pt>
                <c:pt idx="5744">
                  <c:v>255744.33189246632</c:v>
                </c:pt>
                <c:pt idx="5745">
                  <c:v>255142.29765396059</c:v>
                </c:pt>
                <c:pt idx="5746">
                  <c:v>254607.58350015598</c:v>
                </c:pt>
                <c:pt idx="5747">
                  <c:v>255037.58741241458</c:v>
                </c:pt>
                <c:pt idx="5748">
                  <c:v>254301.53348439684</c:v>
                </c:pt>
                <c:pt idx="5749">
                  <c:v>254543.87340696505</c:v>
                </c:pt>
                <c:pt idx="5750">
                  <c:v>254620.13400958889</c:v>
                </c:pt>
                <c:pt idx="5751">
                  <c:v>254406.70910726648</c:v>
                </c:pt>
                <c:pt idx="5752">
                  <c:v>254739.33821669451</c:v>
                </c:pt>
                <c:pt idx="5753">
                  <c:v>254315.42609917</c:v>
                </c:pt>
                <c:pt idx="5754">
                  <c:v>254460.4879185512</c:v>
                </c:pt>
                <c:pt idx="5755">
                  <c:v>253978.91867192925</c:v>
                </c:pt>
                <c:pt idx="5756">
                  <c:v>254333.46399049641</c:v>
                </c:pt>
                <c:pt idx="5757">
                  <c:v>254292.29426338174</c:v>
                </c:pt>
                <c:pt idx="5758">
                  <c:v>253262.73324536759</c:v>
                </c:pt>
                <c:pt idx="5759">
                  <c:v>253512.46499886489</c:v>
                </c:pt>
                <c:pt idx="5760">
                  <c:v>253692.91946849151</c:v>
                </c:pt>
                <c:pt idx="5761">
                  <c:v>253156.95335527867</c:v>
                </c:pt>
                <c:pt idx="5762">
                  <c:v>253146.08568467357</c:v>
                </c:pt>
                <c:pt idx="5763">
                  <c:v>252742.29645796053</c:v>
                </c:pt>
                <c:pt idx="5764">
                  <c:v>253039.18282697839</c:v>
                </c:pt>
                <c:pt idx="5765">
                  <c:v>252388.74822912292</c:v>
                </c:pt>
                <c:pt idx="5766">
                  <c:v>252358.83591136846</c:v>
                </c:pt>
                <c:pt idx="5767">
                  <c:v>252721.86409714224</c:v>
                </c:pt>
                <c:pt idx="5768">
                  <c:v>252816.16214130624</c:v>
                </c:pt>
                <c:pt idx="5769">
                  <c:v>252614.50688665148</c:v>
                </c:pt>
                <c:pt idx="5770">
                  <c:v>252182.85196244164</c:v>
                </c:pt>
                <c:pt idx="5771">
                  <c:v>252159.59823627557</c:v>
                </c:pt>
                <c:pt idx="5772">
                  <c:v>252195.49230479964</c:v>
                </c:pt>
                <c:pt idx="5773">
                  <c:v>251876.54831822697</c:v>
                </c:pt>
                <c:pt idx="5774">
                  <c:v>251734.57830153019</c:v>
                </c:pt>
                <c:pt idx="5775">
                  <c:v>251890.43429690562</c:v>
                </c:pt>
                <c:pt idx="5776">
                  <c:v>251862.17124344732</c:v>
                </c:pt>
                <c:pt idx="5777">
                  <c:v>251608.08138358645</c:v>
                </c:pt>
                <c:pt idx="5778">
                  <c:v>251528.97476935756</c:v>
                </c:pt>
                <c:pt idx="5779">
                  <c:v>251333.35189891947</c:v>
                </c:pt>
                <c:pt idx="5780">
                  <c:v>251823.69763033715</c:v>
                </c:pt>
                <c:pt idx="5781">
                  <c:v>251947.90601511707</c:v>
                </c:pt>
                <c:pt idx="5782">
                  <c:v>251347.95214703606</c:v>
                </c:pt>
                <c:pt idx="5783">
                  <c:v>251163.07431454802</c:v>
                </c:pt>
                <c:pt idx="5784">
                  <c:v>251177.39556197924</c:v>
                </c:pt>
                <c:pt idx="5785">
                  <c:v>251610.31408712102</c:v>
                </c:pt>
                <c:pt idx="5786">
                  <c:v>251463.86382862914</c:v>
                </c:pt>
                <c:pt idx="5787">
                  <c:v>251391.57750078323</c:v>
                </c:pt>
                <c:pt idx="5788">
                  <c:v>251862.16750982325</c:v>
                </c:pt>
                <c:pt idx="5789">
                  <c:v>252038.74079009431</c:v>
                </c:pt>
                <c:pt idx="5790">
                  <c:v>251563.99802777395</c:v>
                </c:pt>
                <c:pt idx="5791">
                  <c:v>251435.98072882922</c:v>
                </c:pt>
                <c:pt idx="5792">
                  <c:v>251708.54265515026</c:v>
                </c:pt>
                <c:pt idx="5793">
                  <c:v>250947.47604388793</c:v>
                </c:pt>
                <c:pt idx="5794">
                  <c:v>251211.91712952446</c:v>
                </c:pt>
                <c:pt idx="5795">
                  <c:v>251245.6915949829</c:v>
                </c:pt>
                <c:pt idx="5796">
                  <c:v>250591.54749244585</c:v>
                </c:pt>
                <c:pt idx="5797">
                  <c:v>250376.17085510778</c:v>
                </c:pt>
                <c:pt idx="5798">
                  <c:v>250274.75944347066</c:v>
                </c:pt>
                <c:pt idx="5799">
                  <c:v>250698.6379613188</c:v>
                </c:pt>
                <c:pt idx="5800">
                  <c:v>250306.0090532488</c:v>
                </c:pt>
                <c:pt idx="5801">
                  <c:v>250584.12149777007</c:v>
                </c:pt>
                <c:pt idx="5802">
                  <c:v>250945.61518539902</c:v>
                </c:pt>
                <c:pt idx="5803">
                  <c:v>250541.63905170618</c:v>
                </c:pt>
                <c:pt idx="5804">
                  <c:v>250444.49143010247</c:v>
                </c:pt>
                <c:pt idx="5805">
                  <c:v>250274.40963633152</c:v>
                </c:pt>
                <c:pt idx="5806">
                  <c:v>250101.67588925915</c:v>
                </c:pt>
                <c:pt idx="5807">
                  <c:v>250720.60172463977</c:v>
                </c:pt>
                <c:pt idx="5808">
                  <c:v>250931.63195773776</c:v>
                </c:pt>
                <c:pt idx="5809">
                  <c:v>250901.44921931211</c:v>
                </c:pt>
                <c:pt idx="5810">
                  <c:v>250867.01615220954</c:v>
                </c:pt>
                <c:pt idx="5811">
                  <c:v>250537.40770271729</c:v>
                </c:pt>
                <c:pt idx="5812">
                  <c:v>250549.43492143354</c:v>
                </c:pt>
                <c:pt idx="5813">
                  <c:v>249747.85560878651</c:v>
                </c:pt>
                <c:pt idx="5814">
                  <c:v>250478.98814083252</c:v>
                </c:pt>
                <c:pt idx="5815">
                  <c:v>250338.16453551344</c:v>
                </c:pt>
                <c:pt idx="5816">
                  <c:v>250419.63774043144</c:v>
                </c:pt>
                <c:pt idx="5817">
                  <c:v>250176.82303297767</c:v>
                </c:pt>
                <c:pt idx="5818">
                  <c:v>249929.31537681774</c:v>
                </c:pt>
                <c:pt idx="5819">
                  <c:v>250344.703170611</c:v>
                </c:pt>
                <c:pt idx="5820">
                  <c:v>250188.09381986011</c:v>
                </c:pt>
                <c:pt idx="5821">
                  <c:v>250568.14261897386</c:v>
                </c:pt>
                <c:pt idx="5822">
                  <c:v>250367.7157613023</c:v>
                </c:pt>
                <c:pt idx="5823">
                  <c:v>249616.1775268412</c:v>
                </c:pt>
                <c:pt idx="5824">
                  <c:v>249796.82818976298</c:v>
                </c:pt>
                <c:pt idx="5825">
                  <c:v>249816.61601564425</c:v>
                </c:pt>
                <c:pt idx="5826">
                  <c:v>250106.48655257307</c:v>
                </c:pt>
                <c:pt idx="5827">
                  <c:v>250213.27890212671</c:v>
                </c:pt>
                <c:pt idx="5828">
                  <c:v>250013.77140980421</c:v>
                </c:pt>
                <c:pt idx="5829">
                  <c:v>250287.37958115729</c:v>
                </c:pt>
                <c:pt idx="5830">
                  <c:v>249707.1732667819</c:v>
                </c:pt>
                <c:pt idx="5831">
                  <c:v>249791.96054916715</c:v>
                </c:pt>
                <c:pt idx="5832">
                  <c:v>249901.37085040612</c:v>
                </c:pt>
                <c:pt idx="5833">
                  <c:v>249807.58188071253</c:v>
                </c:pt>
                <c:pt idx="5834">
                  <c:v>249765.1698407018</c:v>
                </c:pt>
                <c:pt idx="5835">
                  <c:v>249912.03828359535</c:v>
                </c:pt>
                <c:pt idx="5836">
                  <c:v>249719.65521456889</c:v>
                </c:pt>
                <c:pt idx="5837">
                  <c:v>249415.5846289628</c:v>
                </c:pt>
                <c:pt idx="5838">
                  <c:v>249568.81136296986</c:v>
                </c:pt>
                <c:pt idx="5839">
                  <c:v>249848.81445215631</c:v>
                </c:pt>
                <c:pt idx="5840">
                  <c:v>249874.62170030468</c:v>
                </c:pt>
                <c:pt idx="5841">
                  <c:v>250074.0641949196</c:v>
                </c:pt>
                <c:pt idx="5842">
                  <c:v>249373.92146374405</c:v>
                </c:pt>
                <c:pt idx="5843">
                  <c:v>249672.47889274638</c:v>
                </c:pt>
                <c:pt idx="5844">
                  <c:v>249063.46893834311</c:v>
                </c:pt>
                <c:pt idx="5845">
                  <c:v>249808.72067097411</c:v>
                </c:pt>
                <c:pt idx="5846">
                  <c:v>249717.12572788532</c:v>
                </c:pt>
                <c:pt idx="5847">
                  <c:v>250135.09081509645</c:v>
                </c:pt>
                <c:pt idx="5848">
                  <c:v>250099.22583270812</c:v>
                </c:pt>
                <c:pt idx="5849">
                  <c:v>250015.40721216967</c:v>
                </c:pt>
                <c:pt idx="5850">
                  <c:v>250421.33958127399</c:v>
                </c:pt>
                <c:pt idx="5851">
                  <c:v>250066.07590269457</c:v>
                </c:pt>
                <c:pt idx="5852">
                  <c:v>249624.22773173286</c:v>
                </c:pt>
                <c:pt idx="5853">
                  <c:v>249645.91424864612</c:v>
                </c:pt>
                <c:pt idx="5854">
                  <c:v>249572.62076879715</c:v>
                </c:pt>
                <c:pt idx="5855">
                  <c:v>249708.97282121409</c:v>
                </c:pt>
                <c:pt idx="5856">
                  <c:v>249951.28384514811</c:v>
                </c:pt>
                <c:pt idx="5857">
                  <c:v>250308.48161682967</c:v>
                </c:pt>
                <c:pt idx="5858">
                  <c:v>249998.54266034195</c:v>
                </c:pt>
                <c:pt idx="5859">
                  <c:v>249604.57248739281</c:v>
                </c:pt>
                <c:pt idx="5860">
                  <c:v>249911.59036674173</c:v>
                </c:pt>
                <c:pt idx="5861">
                  <c:v>250178.19710902224</c:v>
                </c:pt>
                <c:pt idx="5862">
                  <c:v>250537.95379399051</c:v>
                </c:pt>
                <c:pt idx="5863">
                  <c:v>250472.15237268037</c:v>
                </c:pt>
                <c:pt idx="5864">
                  <c:v>249961.7728712477</c:v>
                </c:pt>
                <c:pt idx="5865">
                  <c:v>249873.01446620468</c:v>
                </c:pt>
                <c:pt idx="5866">
                  <c:v>250529.28198947577</c:v>
                </c:pt>
                <c:pt idx="5867">
                  <c:v>249993.30173916262</c:v>
                </c:pt>
                <c:pt idx="5868">
                  <c:v>250453.2350708872</c:v>
                </c:pt>
                <c:pt idx="5869">
                  <c:v>251062.87549005909</c:v>
                </c:pt>
                <c:pt idx="5870">
                  <c:v>250961.22051035063</c:v>
                </c:pt>
                <c:pt idx="5871">
                  <c:v>251119.9513335498</c:v>
                </c:pt>
                <c:pt idx="5872">
                  <c:v>251061.1890074223</c:v>
                </c:pt>
                <c:pt idx="5873">
                  <c:v>251443.84618012846</c:v>
                </c:pt>
                <c:pt idx="5874">
                  <c:v>251603.34516790844</c:v>
                </c:pt>
                <c:pt idx="5875">
                  <c:v>252478.43699888251</c:v>
                </c:pt>
                <c:pt idx="5876">
                  <c:v>252146.59748047285</c:v>
                </c:pt>
                <c:pt idx="5877">
                  <c:v>252054.84929405566</c:v>
                </c:pt>
                <c:pt idx="5878">
                  <c:v>254190.3326294765</c:v>
                </c:pt>
                <c:pt idx="5879">
                  <c:v>255174.36335504788</c:v>
                </c:pt>
                <c:pt idx="5880">
                  <c:v>255291.18420071635</c:v>
                </c:pt>
                <c:pt idx="5881">
                  <c:v>255799.07490094658</c:v>
                </c:pt>
                <c:pt idx="5882">
                  <c:v>256745.88072577995</c:v>
                </c:pt>
                <c:pt idx="5883">
                  <c:v>257325.18414302674</c:v>
                </c:pt>
                <c:pt idx="5884">
                  <c:v>257951.7366737547</c:v>
                </c:pt>
                <c:pt idx="5885">
                  <c:v>256785.91158398698</c:v>
                </c:pt>
                <c:pt idx="5886">
                  <c:v>257047.72178716556</c:v>
                </c:pt>
                <c:pt idx="5887">
                  <c:v>256745.56138401121</c:v>
                </c:pt>
                <c:pt idx="5888">
                  <c:v>256308.46791791252</c:v>
                </c:pt>
                <c:pt idx="5889">
                  <c:v>256503.53373278872</c:v>
                </c:pt>
                <c:pt idx="5890">
                  <c:v>255252.93308977046</c:v>
                </c:pt>
                <c:pt idx="5891">
                  <c:v>254232.54056034447</c:v>
                </c:pt>
                <c:pt idx="5892">
                  <c:v>254153.82120563425</c:v>
                </c:pt>
                <c:pt idx="5893">
                  <c:v>253461.36117951592</c:v>
                </c:pt>
                <c:pt idx="5894">
                  <c:v>254191.09462528475</c:v>
                </c:pt>
                <c:pt idx="5895">
                  <c:v>253686.90478595297</c:v>
                </c:pt>
                <c:pt idx="5896">
                  <c:v>254070.89475111812</c:v>
                </c:pt>
                <c:pt idx="5897">
                  <c:v>253853.45557530562</c:v>
                </c:pt>
                <c:pt idx="5898">
                  <c:v>253664.80656003425</c:v>
                </c:pt>
                <c:pt idx="5899">
                  <c:v>253518.75086822384</c:v>
                </c:pt>
                <c:pt idx="5900">
                  <c:v>254549.59276330814</c:v>
                </c:pt>
                <c:pt idx="5901">
                  <c:v>254111.27114942</c:v>
                </c:pt>
                <c:pt idx="5902">
                  <c:v>254708.20140690723</c:v>
                </c:pt>
                <c:pt idx="5903">
                  <c:v>254828.2046994773</c:v>
                </c:pt>
                <c:pt idx="5904">
                  <c:v>254442.69954959146</c:v>
                </c:pt>
                <c:pt idx="5905">
                  <c:v>254729.52970924618</c:v>
                </c:pt>
                <c:pt idx="5906">
                  <c:v>254048.85979705112</c:v>
                </c:pt>
                <c:pt idx="5907">
                  <c:v>253545.60569943898</c:v>
                </c:pt>
                <c:pt idx="5908">
                  <c:v>252793.2992220427</c:v>
                </c:pt>
                <c:pt idx="5909">
                  <c:v>252686.95068801762</c:v>
                </c:pt>
                <c:pt idx="5910">
                  <c:v>252407.43105907555</c:v>
                </c:pt>
                <c:pt idx="5911">
                  <c:v>252451.29460321221</c:v>
                </c:pt>
                <c:pt idx="5912">
                  <c:v>252255.51202554899</c:v>
                </c:pt>
                <c:pt idx="5913">
                  <c:v>252276.95204955171</c:v>
                </c:pt>
                <c:pt idx="5914">
                  <c:v>252056.82157068019</c:v>
                </c:pt>
                <c:pt idx="5915">
                  <c:v>251474.9150931841</c:v>
                </c:pt>
                <c:pt idx="5916">
                  <c:v>251409.36054874744</c:v>
                </c:pt>
                <c:pt idx="5917">
                  <c:v>251300.27519784088</c:v>
                </c:pt>
                <c:pt idx="5918">
                  <c:v>250836.85226034586</c:v>
                </c:pt>
                <c:pt idx="5919">
                  <c:v>251015.8510861168</c:v>
                </c:pt>
                <c:pt idx="5920">
                  <c:v>250733.41335105733</c:v>
                </c:pt>
                <c:pt idx="5921">
                  <c:v>251152.08334652224</c:v>
                </c:pt>
                <c:pt idx="5922">
                  <c:v>250912.15802139719</c:v>
                </c:pt>
                <c:pt idx="5923">
                  <c:v>250778.16130345993</c:v>
                </c:pt>
                <c:pt idx="5924">
                  <c:v>250652.16113995123</c:v>
                </c:pt>
                <c:pt idx="5925">
                  <c:v>251129.75699438914</c:v>
                </c:pt>
                <c:pt idx="5926">
                  <c:v>250980.69698934635</c:v>
                </c:pt>
                <c:pt idx="5927">
                  <c:v>250721.11792105841</c:v>
                </c:pt>
                <c:pt idx="5928">
                  <c:v>250889.12803942437</c:v>
                </c:pt>
                <c:pt idx="5929">
                  <c:v>250572.66882773497</c:v>
                </c:pt>
                <c:pt idx="5930">
                  <c:v>250510.66948720542</c:v>
                </c:pt>
                <c:pt idx="5931">
                  <c:v>250165.10958927215</c:v>
                </c:pt>
                <c:pt idx="5932">
                  <c:v>249982.97872795755</c:v>
                </c:pt>
                <c:pt idx="5933">
                  <c:v>249974.24231410312</c:v>
                </c:pt>
                <c:pt idx="5934">
                  <c:v>249585.13431498298</c:v>
                </c:pt>
                <c:pt idx="5935">
                  <c:v>250074.48709543957</c:v>
                </c:pt>
                <c:pt idx="5936">
                  <c:v>249633.22261059415</c:v>
                </c:pt>
                <c:pt idx="5937">
                  <c:v>249546.17142884945</c:v>
                </c:pt>
                <c:pt idx="5938">
                  <c:v>250065.73402310658</c:v>
                </c:pt>
                <c:pt idx="5939">
                  <c:v>250158.35994226031</c:v>
                </c:pt>
                <c:pt idx="5940">
                  <c:v>249775.30903378385</c:v>
                </c:pt>
                <c:pt idx="5941">
                  <c:v>249925.92846764234</c:v>
                </c:pt>
                <c:pt idx="5942">
                  <c:v>249949.75250749584</c:v>
                </c:pt>
                <c:pt idx="5943">
                  <c:v>250299.80638243401</c:v>
                </c:pt>
                <c:pt idx="5944">
                  <c:v>250036.75375022623</c:v>
                </c:pt>
                <c:pt idx="5945">
                  <c:v>250507.27780157002</c:v>
                </c:pt>
                <c:pt idx="5946">
                  <c:v>249723.53364585046</c:v>
                </c:pt>
                <c:pt idx="5947">
                  <c:v>250240.05896553528</c:v>
                </c:pt>
                <c:pt idx="5948">
                  <c:v>249593.79468058966</c:v>
                </c:pt>
                <c:pt idx="5949">
                  <c:v>249779.9098232087</c:v>
                </c:pt>
                <c:pt idx="5950">
                  <c:v>249805.43742915126</c:v>
                </c:pt>
                <c:pt idx="5951">
                  <c:v>249862.356588795</c:v>
                </c:pt>
                <c:pt idx="5952">
                  <c:v>250230.00674571545</c:v>
                </c:pt>
                <c:pt idx="5953">
                  <c:v>249927.45120665594</c:v>
                </c:pt>
                <c:pt idx="5954">
                  <c:v>250010.39904369166</c:v>
                </c:pt>
                <c:pt idx="5955">
                  <c:v>249576.11441897528</c:v>
                </c:pt>
                <c:pt idx="5956">
                  <c:v>249730.15796909982</c:v>
                </c:pt>
                <c:pt idx="5957">
                  <c:v>249702.00266554891</c:v>
                </c:pt>
                <c:pt idx="5958">
                  <c:v>249774.33853904626</c:v>
                </c:pt>
                <c:pt idx="5959">
                  <c:v>249240.06265315838</c:v>
                </c:pt>
                <c:pt idx="5960">
                  <c:v>249825.28323088601</c:v>
                </c:pt>
                <c:pt idx="5961">
                  <c:v>249728.53014789973</c:v>
                </c:pt>
                <c:pt idx="5962">
                  <c:v>250295.90936322717</c:v>
                </c:pt>
                <c:pt idx="5963">
                  <c:v>249778.10505137849</c:v>
                </c:pt>
                <c:pt idx="5964">
                  <c:v>249515.27767830493</c:v>
                </c:pt>
                <c:pt idx="5965">
                  <c:v>249643.50936734548</c:v>
                </c:pt>
                <c:pt idx="5966">
                  <c:v>249476.52228846532</c:v>
                </c:pt>
                <c:pt idx="5967">
                  <c:v>249478.09778568742</c:v>
                </c:pt>
                <c:pt idx="5968">
                  <c:v>249265.6502281187</c:v>
                </c:pt>
                <c:pt idx="5969">
                  <c:v>249837.57375236708</c:v>
                </c:pt>
                <c:pt idx="5970">
                  <c:v>249896.18534812893</c:v>
                </c:pt>
                <c:pt idx="5971">
                  <c:v>249600.93600331608</c:v>
                </c:pt>
                <c:pt idx="5972">
                  <c:v>249712.71448458944</c:v>
                </c:pt>
                <c:pt idx="5973">
                  <c:v>249495.24882128913</c:v>
                </c:pt>
                <c:pt idx="5974">
                  <c:v>250393.84770383188</c:v>
                </c:pt>
                <c:pt idx="5975">
                  <c:v>250237.91963665161</c:v>
                </c:pt>
                <c:pt idx="5976">
                  <c:v>250330.6048527605</c:v>
                </c:pt>
                <c:pt idx="5977">
                  <c:v>250039.77405540412</c:v>
                </c:pt>
                <c:pt idx="5978">
                  <c:v>249982.32988741659</c:v>
                </c:pt>
                <c:pt idx="5979">
                  <c:v>249690.75389151857</c:v>
                </c:pt>
                <c:pt idx="5980">
                  <c:v>249641.03044470653</c:v>
                </c:pt>
                <c:pt idx="5981">
                  <c:v>249679.95798605992</c:v>
                </c:pt>
                <c:pt idx="5982">
                  <c:v>250556.86640158264</c:v>
                </c:pt>
                <c:pt idx="5983">
                  <c:v>250593.24358311665</c:v>
                </c:pt>
                <c:pt idx="5984">
                  <c:v>249604.49832238207</c:v>
                </c:pt>
                <c:pt idx="5985">
                  <c:v>249793.44731962818</c:v>
                </c:pt>
                <c:pt idx="5986">
                  <c:v>249799.07163184218</c:v>
                </c:pt>
                <c:pt idx="5987">
                  <c:v>249880.32047977045</c:v>
                </c:pt>
                <c:pt idx="5988">
                  <c:v>250020.78332061198</c:v>
                </c:pt>
                <c:pt idx="5989">
                  <c:v>250294.96679318359</c:v>
                </c:pt>
                <c:pt idx="5990">
                  <c:v>249847.81533480104</c:v>
                </c:pt>
                <c:pt idx="5991">
                  <c:v>250261.82650605461</c:v>
                </c:pt>
                <c:pt idx="5992">
                  <c:v>249723.29582022261</c:v>
                </c:pt>
                <c:pt idx="5993">
                  <c:v>249614.7011047382</c:v>
                </c:pt>
                <c:pt idx="5994">
                  <c:v>250380.75974753391</c:v>
                </c:pt>
                <c:pt idx="5995">
                  <c:v>250609.06511447858</c:v>
                </c:pt>
                <c:pt idx="5996">
                  <c:v>250564.00616375738</c:v>
                </c:pt>
                <c:pt idx="5997">
                  <c:v>250281.54930777292</c:v>
                </c:pt>
                <c:pt idx="5998">
                  <c:v>250311.62228289663</c:v>
                </c:pt>
                <c:pt idx="5999">
                  <c:v>250143.23203056538</c:v>
                </c:pt>
                <c:pt idx="6000">
                  <c:v>250866.91350235339</c:v>
                </c:pt>
                <c:pt idx="6001">
                  <c:v>250792.06963545614</c:v>
                </c:pt>
                <c:pt idx="6002">
                  <c:v>251083.15268480647</c:v>
                </c:pt>
                <c:pt idx="6003">
                  <c:v>250790.17269763831</c:v>
                </c:pt>
                <c:pt idx="6004">
                  <c:v>251639.28261214774</c:v>
                </c:pt>
                <c:pt idx="6005">
                  <c:v>251094.96192251871</c:v>
                </c:pt>
                <c:pt idx="6006">
                  <c:v>251535.42167405324</c:v>
                </c:pt>
                <c:pt idx="6007">
                  <c:v>252171.13968480323</c:v>
                </c:pt>
                <c:pt idx="6008">
                  <c:v>252197.03110130885</c:v>
                </c:pt>
                <c:pt idx="6009">
                  <c:v>251541.67562217984</c:v>
                </c:pt>
                <c:pt idx="6010">
                  <c:v>250928.26786041062</c:v>
                </c:pt>
                <c:pt idx="6011">
                  <c:v>251969.33722132229</c:v>
                </c:pt>
                <c:pt idx="6012">
                  <c:v>251223.39054284882</c:v>
                </c:pt>
                <c:pt idx="6013">
                  <c:v>251375.44111861411</c:v>
                </c:pt>
                <c:pt idx="6014">
                  <c:v>252170.30074657823</c:v>
                </c:pt>
                <c:pt idx="6015">
                  <c:v>251173.86748567631</c:v>
                </c:pt>
                <c:pt idx="6016">
                  <c:v>251315.82151368604</c:v>
                </c:pt>
                <c:pt idx="6017">
                  <c:v>251614.44712156476</c:v>
                </c:pt>
                <c:pt idx="6018">
                  <c:v>251304.53803838076</c:v>
                </c:pt>
                <c:pt idx="6019">
                  <c:v>251164.73548837748</c:v>
                </c:pt>
                <c:pt idx="6020">
                  <c:v>251568.15921264479</c:v>
                </c:pt>
                <c:pt idx="6021">
                  <c:v>251560.93008685639</c:v>
                </c:pt>
                <c:pt idx="6022">
                  <c:v>250907.15759789277</c:v>
                </c:pt>
                <c:pt idx="6023">
                  <c:v>251050.23872040663</c:v>
                </c:pt>
                <c:pt idx="6024">
                  <c:v>250914.68772793497</c:v>
                </c:pt>
                <c:pt idx="6025">
                  <c:v>251761.28662656367</c:v>
                </c:pt>
                <c:pt idx="6026">
                  <c:v>251119.76160359517</c:v>
                </c:pt>
                <c:pt idx="6027">
                  <c:v>251485.704570167</c:v>
                </c:pt>
                <c:pt idx="6028">
                  <c:v>251725.90534309691</c:v>
                </c:pt>
                <c:pt idx="6029">
                  <c:v>250873.94948557368</c:v>
                </c:pt>
                <c:pt idx="6030">
                  <c:v>250816.10213631255</c:v>
                </c:pt>
                <c:pt idx="6031">
                  <c:v>251537.24231698053</c:v>
                </c:pt>
                <c:pt idx="6032">
                  <c:v>251566.44451004901</c:v>
                </c:pt>
                <c:pt idx="6033">
                  <c:v>251412.61996346113</c:v>
                </c:pt>
                <c:pt idx="6034">
                  <c:v>251530.64916457751</c:v>
                </c:pt>
                <c:pt idx="6035">
                  <c:v>250925.86635979032</c:v>
                </c:pt>
                <c:pt idx="6036">
                  <c:v>251555.83221195958</c:v>
                </c:pt>
                <c:pt idx="6037">
                  <c:v>250787.94076605054</c:v>
                </c:pt>
                <c:pt idx="6038">
                  <c:v>250301.3884285044</c:v>
                </c:pt>
                <c:pt idx="6039">
                  <c:v>251099.91227551474</c:v>
                </c:pt>
                <c:pt idx="6040">
                  <c:v>251069.97092027831</c:v>
                </c:pt>
                <c:pt idx="6041">
                  <c:v>251362.82657182284</c:v>
                </c:pt>
                <c:pt idx="6042">
                  <c:v>251088.73325486455</c:v>
                </c:pt>
                <c:pt idx="6043">
                  <c:v>250891.81525044719</c:v>
                </c:pt>
                <c:pt idx="6044">
                  <c:v>250555.95451270483</c:v>
                </c:pt>
                <c:pt idx="6045">
                  <c:v>250335.3259655908</c:v>
                </c:pt>
                <c:pt idx="6046">
                  <c:v>250537.69011901389</c:v>
                </c:pt>
                <c:pt idx="6047">
                  <c:v>250752.81955291226</c:v>
                </c:pt>
                <c:pt idx="6048">
                  <c:v>251397.85245287619</c:v>
                </c:pt>
                <c:pt idx="6049">
                  <c:v>250519.15075562266</c:v>
                </c:pt>
                <c:pt idx="6050">
                  <c:v>250255.53600412072</c:v>
                </c:pt>
                <c:pt idx="6051">
                  <c:v>250331.85499810963</c:v>
                </c:pt>
                <c:pt idx="6052">
                  <c:v>250914.12055398029</c:v>
                </c:pt>
                <c:pt idx="6053">
                  <c:v>250240.87735769316</c:v>
                </c:pt>
                <c:pt idx="6054">
                  <c:v>250344.6558035097</c:v>
                </c:pt>
                <c:pt idx="6055">
                  <c:v>250331.20442858263</c:v>
                </c:pt>
                <c:pt idx="6056">
                  <c:v>249873.21476124259</c:v>
                </c:pt>
                <c:pt idx="6057">
                  <c:v>250200.05765731444</c:v>
                </c:pt>
                <c:pt idx="6058">
                  <c:v>249977.71566050549</c:v>
                </c:pt>
                <c:pt idx="6059">
                  <c:v>250578.96184285078</c:v>
                </c:pt>
                <c:pt idx="6060">
                  <c:v>250694.62457823058</c:v>
                </c:pt>
                <c:pt idx="6061">
                  <c:v>250399.56092281113</c:v>
                </c:pt>
                <c:pt idx="6062">
                  <c:v>250599.4622848389</c:v>
                </c:pt>
                <c:pt idx="6063">
                  <c:v>249942.07537012111</c:v>
                </c:pt>
                <c:pt idx="6064">
                  <c:v>250341.79935139383</c:v>
                </c:pt>
                <c:pt idx="6065">
                  <c:v>250371.55915688284</c:v>
                </c:pt>
                <c:pt idx="6066">
                  <c:v>250363.16777686586</c:v>
                </c:pt>
                <c:pt idx="6067">
                  <c:v>250463.57601964785</c:v>
                </c:pt>
                <c:pt idx="6068">
                  <c:v>250463.85786077575</c:v>
                </c:pt>
                <c:pt idx="6069">
                  <c:v>250092.86645207298</c:v>
                </c:pt>
                <c:pt idx="6070">
                  <c:v>249707.86852049868</c:v>
                </c:pt>
                <c:pt idx="6071">
                  <c:v>250434.74175116187</c:v>
                </c:pt>
                <c:pt idx="6072">
                  <c:v>250364.91986298221</c:v>
                </c:pt>
                <c:pt idx="6073">
                  <c:v>250836.21486967488</c:v>
                </c:pt>
                <c:pt idx="6074">
                  <c:v>250120.04144831048</c:v>
                </c:pt>
                <c:pt idx="6075">
                  <c:v>250494.26605173782</c:v>
                </c:pt>
                <c:pt idx="6076">
                  <c:v>251162.60950915032</c:v>
                </c:pt>
                <c:pt idx="6077">
                  <c:v>250265.43034592833</c:v>
                </c:pt>
                <c:pt idx="6078">
                  <c:v>250653.88261126532</c:v>
                </c:pt>
                <c:pt idx="6079">
                  <c:v>250370.72082641907</c:v>
                </c:pt>
                <c:pt idx="6080">
                  <c:v>250737.78190744849</c:v>
                </c:pt>
                <c:pt idx="6081">
                  <c:v>250393.53424386523</c:v>
                </c:pt>
                <c:pt idx="6082">
                  <c:v>251235.13530112535</c:v>
                </c:pt>
                <c:pt idx="6083">
                  <c:v>251789.12378103024</c:v>
                </c:pt>
                <c:pt idx="6084">
                  <c:v>251127.62676511926</c:v>
                </c:pt>
                <c:pt idx="6085">
                  <c:v>251924.94331916343</c:v>
                </c:pt>
                <c:pt idx="6086">
                  <c:v>251167.27718465266</c:v>
                </c:pt>
                <c:pt idx="6087">
                  <c:v>251570.07562920844</c:v>
                </c:pt>
                <c:pt idx="6088">
                  <c:v>251911.78702424004</c:v>
                </c:pt>
                <c:pt idx="6089">
                  <c:v>251956.74266046006</c:v>
                </c:pt>
                <c:pt idx="6090">
                  <c:v>251795.5808504844</c:v>
                </c:pt>
                <c:pt idx="6091">
                  <c:v>251720.97640099705</c:v>
                </c:pt>
                <c:pt idx="6092">
                  <c:v>252428.60668809665</c:v>
                </c:pt>
                <c:pt idx="6093">
                  <c:v>251921.43923139223</c:v>
                </c:pt>
                <c:pt idx="6094">
                  <c:v>251616.27250053894</c:v>
                </c:pt>
                <c:pt idx="6095">
                  <c:v>251925.4879737692</c:v>
                </c:pt>
                <c:pt idx="6096">
                  <c:v>252088.67133360743</c:v>
                </c:pt>
                <c:pt idx="6097">
                  <c:v>252241.47065965959</c:v>
                </c:pt>
                <c:pt idx="6098">
                  <c:v>252449.44161798467</c:v>
                </c:pt>
                <c:pt idx="6099">
                  <c:v>252894.04088286799</c:v>
                </c:pt>
                <c:pt idx="6100">
                  <c:v>252371.25843222201</c:v>
                </c:pt>
                <c:pt idx="6101">
                  <c:v>251946.81949483676</c:v>
                </c:pt>
                <c:pt idx="6102">
                  <c:v>253002.54402678693</c:v>
                </c:pt>
                <c:pt idx="6103">
                  <c:v>252486.38977833922</c:v>
                </c:pt>
                <c:pt idx="6104">
                  <c:v>252643.40229132754</c:v>
                </c:pt>
                <c:pt idx="6105">
                  <c:v>253061.35500524836</c:v>
                </c:pt>
                <c:pt idx="6106">
                  <c:v>252856.04639249918</c:v>
                </c:pt>
                <c:pt idx="6107">
                  <c:v>253152.102170695</c:v>
                </c:pt>
                <c:pt idx="6108">
                  <c:v>253703.48585112364</c:v>
                </c:pt>
                <c:pt idx="6109">
                  <c:v>252752.70977387743</c:v>
                </c:pt>
                <c:pt idx="6110">
                  <c:v>253328.86547586464</c:v>
                </c:pt>
                <c:pt idx="6111">
                  <c:v>253111.32467201</c:v>
                </c:pt>
                <c:pt idx="6112">
                  <c:v>253389.96529399743</c:v>
                </c:pt>
                <c:pt idx="6113">
                  <c:v>252590.92565913699</c:v>
                </c:pt>
                <c:pt idx="6114">
                  <c:v>252739.97894364543</c:v>
                </c:pt>
                <c:pt idx="6115">
                  <c:v>252294.8923709213</c:v>
                </c:pt>
                <c:pt idx="6116">
                  <c:v>252845.48430233603</c:v>
                </c:pt>
                <c:pt idx="6117">
                  <c:v>253194.92235270547</c:v>
                </c:pt>
                <c:pt idx="6118">
                  <c:v>252608.44356416617</c:v>
                </c:pt>
                <c:pt idx="6119">
                  <c:v>252688.59641075355</c:v>
                </c:pt>
                <c:pt idx="6120">
                  <c:v>252482.41178899063</c:v>
                </c:pt>
                <c:pt idx="6121">
                  <c:v>251863.37088072006</c:v>
                </c:pt>
                <c:pt idx="6122">
                  <c:v>252297.11395731397</c:v>
                </c:pt>
                <c:pt idx="6123">
                  <c:v>251977.12246608138</c:v>
                </c:pt>
                <c:pt idx="6124">
                  <c:v>252650.31890569592</c:v>
                </c:pt>
                <c:pt idx="6125">
                  <c:v>253054.53894900533</c:v>
                </c:pt>
                <c:pt idx="6126">
                  <c:v>252858.33595391351</c:v>
                </c:pt>
                <c:pt idx="6127">
                  <c:v>252958.67441170683</c:v>
                </c:pt>
                <c:pt idx="6128">
                  <c:v>253454.59018969059</c:v>
                </c:pt>
                <c:pt idx="6129">
                  <c:v>253723.52043526093</c:v>
                </c:pt>
                <c:pt idx="6130">
                  <c:v>252962.40558010183</c:v>
                </c:pt>
                <c:pt idx="6131">
                  <c:v>254350.22183479526</c:v>
                </c:pt>
                <c:pt idx="6132">
                  <c:v>254951.10076867419</c:v>
                </c:pt>
                <c:pt idx="6133">
                  <c:v>253907.685584374</c:v>
                </c:pt>
                <c:pt idx="6134">
                  <c:v>253513.63608661984</c:v>
                </c:pt>
                <c:pt idx="6135">
                  <c:v>253456.60142207879</c:v>
                </c:pt>
                <c:pt idx="6136">
                  <c:v>252833.91912972141</c:v>
                </c:pt>
                <c:pt idx="6137">
                  <c:v>253673.78159435664</c:v>
                </c:pt>
                <c:pt idx="6138">
                  <c:v>252910.4775274627</c:v>
                </c:pt>
                <c:pt idx="6139">
                  <c:v>252715.67658250703</c:v>
                </c:pt>
                <c:pt idx="6140">
                  <c:v>253267.74754896932</c:v>
                </c:pt>
                <c:pt idx="6141">
                  <c:v>252179.44140540849</c:v>
                </c:pt>
                <c:pt idx="6142">
                  <c:v>251886.47362159388</c:v>
                </c:pt>
                <c:pt idx="6143">
                  <c:v>252037.85760002959</c:v>
                </c:pt>
                <c:pt idx="6144">
                  <c:v>251561.83615411754</c:v>
                </c:pt>
                <c:pt idx="6145">
                  <c:v>251841.55151178248</c:v>
                </c:pt>
                <c:pt idx="6146">
                  <c:v>251270.1181490568</c:v>
                </c:pt>
                <c:pt idx="6147">
                  <c:v>251600.68366484615</c:v>
                </c:pt>
                <c:pt idx="6148">
                  <c:v>251586.00831505327</c:v>
                </c:pt>
                <c:pt idx="6149">
                  <c:v>251674.52876163262</c:v>
                </c:pt>
                <c:pt idx="6150">
                  <c:v>251762.22227270729</c:v>
                </c:pt>
                <c:pt idx="6151">
                  <c:v>251669.75451403129</c:v>
                </c:pt>
                <c:pt idx="6152">
                  <c:v>252064.85462833883</c:v>
                </c:pt>
                <c:pt idx="6153">
                  <c:v>251203.59558625147</c:v>
                </c:pt>
                <c:pt idx="6154">
                  <c:v>251816.44383508875</c:v>
                </c:pt>
                <c:pt idx="6155">
                  <c:v>251653.91109559714</c:v>
                </c:pt>
                <c:pt idx="6156">
                  <c:v>251334.27680387298</c:v>
                </c:pt>
                <c:pt idx="6157">
                  <c:v>251491.00113677621</c:v>
                </c:pt>
                <c:pt idx="6158">
                  <c:v>251936.30493655708</c:v>
                </c:pt>
                <c:pt idx="6159">
                  <c:v>251575.78013959105</c:v>
                </c:pt>
                <c:pt idx="6160">
                  <c:v>251729.11494951911</c:v>
                </c:pt>
                <c:pt idx="6161">
                  <c:v>251441.65130262516</c:v>
                </c:pt>
                <c:pt idx="6162">
                  <c:v>251433.16605637438</c:v>
                </c:pt>
                <c:pt idx="6163">
                  <c:v>251147.34636233671</c:v>
                </c:pt>
                <c:pt idx="6164">
                  <c:v>250642.74223985182</c:v>
                </c:pt>
                <c:pt idx="6165">
                  <c:v>251015.05207087295</c:v>
                </c:pt>
                <c:pt idx="6166">
                  <c:v>250810.10349411529</c:v>
                </c:pt>
                <c:pt idx="6167">
                  <c:v>251155.33219663138</c:v>
                </c:pt>
                <c:pt idx="6168">
                  <c:v>251452.2320447583</c:v>
                </c:pt>
                <c:pt idx="6169">
                  <c:v>251167.98433093799</c:v>
                </c:pt>
                <c:pt idx="6170">
                  <c:v>251058.65071901432</c:v>
                </c:pt>
                <c:pt idx="6171">
                  <c:v>250771.52487954966</c:v>
                </c:pt>
                <c:pt idx="6172">
                  <c:v>251156.51613256309</c:v>
                </c:pt>
                <c:pt idx="6173">
                  <c:v>250697.80563239485</c:v>
                </c:pt>
                <c:pt idx="6174">
                  <c:v>250998.79098067255</c:v>
                </c:pt>
                <c:pt idx="6175">
                  <c:v>250783.25949972868</c:v>
                </c:pt>
                <c:pt idx="6176">
                  <c:v>251255.87343955965</c:v>
                </c:pt>
                <c:pt idx="6177">
                  <c:v>251176.88049964624</c:v>
                </c:pt>
                <c:pt idx="6178">
                  <c:v>250916.67737692269</c:v>
                </c:pt>
                <c:pt idx="6179">
                  <c:v>250239.1753450243</c:v>
                </c:pt>
                <c:pt idx="6180">
                  <c:v>250374.97157391632</c:v>
                </c:pt>
                <c:pt idx="6181">
                  <c:v>250332.74833363312</c:v>
                </c:pt>
                <c:pt idx="6182">
                  <c:v>250604.7133557768</c:v>
                </c:pt>
                <c:pt idx="6183">
                  <c:v>250331.76424235493</c:v>
                </c:pt>
                <c:pt idx="6184">
                  <c:v>250206.35035341053</c:v>
                </c:pt>
                <c:pt idx="6185">
                  <c:v>250234.07297489888</c:v>
                </c:pt>
                <c:pt idx="6186">
                  <c:v>251296.59533399704</c:v>
                </c:pt>
                <c:pt idx="6187">
                  <c:v>250313.79292098267</c:v>
                </c:pt>
                <c:pt idx="6188">
                  <c:v>250035.01402187857</c:v>
                </c:pt>
                <c:pt idx="6189">
                  <c:v>250357.39312536188</c:v>
                </c:pt>
                <c:pt idx="6190">
                  <c:v>250221.10761897051</c:v>
                </c:pt>
                <c:pt idx="6191">
                  <c:v>249955.17996563841</c:v>
                </c:pt>
                <c:pt idx="6192">
                  <c:v>250199.8354046875</c:v>
                </c:pt>
                <c:pt idx="6193">
                  <c:v>250150.77580725303</c:v>
                </c:pt>
                <c:pt idx="6194">
                  <c:v>249884.78940089687</c:v>
                </c:pt>
                <c:pt idx="6195">
                  <c:v>249711.9954680244</c:v>
                </c:pt>
                <c:pt idx="6196">
                  <c:v>249944.97869203694</c:v>
                </c:pt>
                <c:pt idx="6197">
                  <c:v>248854.1147029594</c:v>
                </c:pt>
                <c:pt idx="6198">
                  <c:v>249911.97479185072</c:v>
                </c:pt>
                <c:pt idx="6199">
                  <c:v>249771.26710843528</c:v>
                </c:pt>
                <c:pt idx="6200">
                  <c:v>249874.6686210015</c:v>
                </c:pt>
                <c:pt idx="6201">
                  <c:v>249832.04568236816</c:v>
                </c:pt>
                <c:pt idx="6202">
                  <c:v>249660.37304390481</c:v>
                </c:pt>
                <c:pt idx="6203">
                  <c:v>249993.9746463862</c:v>
                </c:pt>
                <c:pt idx="6204">
                  <c:v>250419.98393256209</c:v>
                </c:pt>
                <c:pt idx="6205">
                  <c:v>249387.01418567894</c:v>
                </c:pt>
                <c:pt idx="6206">
                  <c:v>249900.46935641399</c:v>
                </c:pt>
                <c:pt idx="6207">
                  <c:v>249512.98149082676</c:v>
                </c:pt>
                <c:pt idx="6208">
                  <c:v>249495.52582863707</c:v>
                </c:pt>
                <c:pt idx="6209">
                  <c:v>249311.47946510409</c:v>
                </c:pt>
                <c:pt idx="6210">
                  <c:v>249026.90462196266</c:v>
                </c:pt>
                <c:pt idx="6211">
                  <c:v>249455.16081633157</c:v>
                </c:pt>
                <c:pt idx="6212">
                  <c:v>249758.29394864477</c:v>
                </c:pt>
                <c:pt idx="6213">
                  <c:v>249979.42476655156</c:v>
                </c:pt>
                <c:pt idx="6214">
                  <c:v>249560.62086278174</c:v>
                </c:pt>
                <c:pt idx="6215">
                  <c:v>248982.69878575651</c:v>
                </c:pt>
                <c:pt idx="6216">
                  <c:v>249182.53451403489</c:v>
                </c:pt>
                <c:pt idx="6217">
                  <c:v>249241.81227185053</c:v>
                </c:pt>
                <c:pt idx="6218">
                  <c:v>249091.33402688333</c:v>
                </c:pt>
                <c:pt idx="6219">
                  <c:v>249600.63458930125</c:v>
                </c:pt>
                <c:pt idx="6220">
                  <c:v>249402.11986302602</c:v>
                </c:pt>
                <c:pt idx="6221">
                  <c:v>249545.88136651317</c:v>
                </c:pt>
                <c:pt idx="6222">
                  <c:v>250147.50371462331</c:v>
                </c:pt>
                <c:pt idx="6223">
                  <c:v>249156.7393507591</c:v>
                </c:pt>
                <c:pt idx="6224">
                  <c:v>249606.91556554034</c:v>
                </c:pt>
                <c:pt idx="6225">
                  <c:v>249479.77329152034</c:v>
                </c:pt>
                <c:pt idx="6226">
                  <c:v>248928.98063963882</c:v>
                </c:pt>
                <c:pt idx="6227">
                  <c:v>249064.90054501535</c:v>
                </c:pt>
                <c:pt idx="6228">
                  <c:v>249457.84474104285</c:v>
                </c:pt>
                <c:pt idx="6229">
                  <c:v>249500.59461988416</c:v>
                </c:pt>
                <c:pt idx="6230">
                  <c:v>249175.72440228573</c:v>
                </c:pt>
                <c:pt idx="6231">
                  <c:v>249302.32065611632</c:v>
                </c:pt>
                <c:pt idx="6232">
                  <c:v>249151.37870863936</c:v>
                </c:pt>
                <c:pt idx="6233">
                  <c:v>248806.53444414801</c:v>
                </c:pt>
                <c:pt idx="6234">
                  <c:v>249137.59366872878</c:v>
                </c:pt>
                <c:pt idx="6235">
                  <c:v>249000.35053789246</c:v>
                </c:pt>
                <c:pt idx="6236">
                  <c:v>249156.87843587331</c:v>
                </c:pt>
                <c:pt idx="6237">
                  <c:v>249144.55285294898</c:v>
                </c:pt>
                <c:pt idx="6238">
                  <c:v>248843.38711463145</c:v>
                </c:pt>
                <c:pt idx="6239">
                  <c:v>249231.98250554339</c:v>
                </c:pt>
                <c:pt idx="6240">
                  <c:v>249071.85137466301</c:v>
                </c:pt>
                <c:pt idx="6241">
                  <c:v>248672.85261070551</c:v>
                </c:pt>
                <c:pt idx="6242">
                  <c:v>248811.26272264626</c:v>
                </c:pt>
                <c:pt idx="6243">
                  <c:v>248416.18104223747</c:v>
                </c:pt>
                <c:pt idx="6244">
                  <c:v>248740.28300427063</c:v>
                </c:pt>
                <c:pt idx="6245">
                  <c:v>248652.25918010744</c:v>
                </c:pt>
                <c:pt idx="6246">
                  <c:v>248904.36368687914</c:v>
                </c:pt>
                <c:pt idx="6247">
                  <c:v>249176.78904911186</c:v>
                </c:pt>
                <c:pt idx="6248">
                  <c:v>248873.37315942705</c:v>
                </c:pt>
                <c:pt idx="6249">
                  <c:v>249376.66840541977</c:v>
                </c:pt>
                <c:pt idx="6250">
                  <c:v>248936.81659987345</c:v>
                </c:pt>
                <c:pt idx="6251">
                  <c:v>249269.71241558492</c:v>
                </c:pt>
                <c:pt idx="6252">
                  <c:v>249232.0547243786</c:v>
                </c:pt>
                <c:pt idx="6253">
                  <c:v>248604.11668698088</c:v>
                </c:pt>
                <c:pt idx="6254">
                  <c:v>248590.10303464127</c:v>
                </c:pt>
                <c:pt idx="6255">
                  <c:v>248804.72421857499</c:v>
                </c:pt>
                <c:pt idx="6256">
                  <c:v>249034.69375882842</c:v>
                </c:pt>
                <c:pt idx="6257">
                  <c:v>248799.86880092791</c:v>
                </c:pt>
                <c:pt idx="6258">
                  <c:v>249004.30173216353</c:v>
                </c:pt>
                <c:pt idx="6259">
                  <c:v>249033.05079896661</c:v>
                </c:pt>
                <c:pt idx="6260">
                  <c:v>248440.88281518282</c:v>
                </c:pt>
                <c:pt idx="6261">
                  <c:v>248809.38337105425</c:v>
                </c:pt>
                <c:pt idx="6262">
                  <c:v>248536.03879670234</c:v>
                </c:pt>
                <c:pt idx="6263">
                  <c:v>248965.83702580025</c:v>
                </c:pt>
                <c:pt idx="6264">
                  <c:v>248614.1806148914</c:v>
                </c:pt>
                <c:pt idx="6265">
                  <c:v>249106.12536880953</c:v>
                </c:pt>
                <c:pt idx="6266">
                  <c:v>249010.56337939482</c:v>
                </c:pt>
                <c:pt idx="6267">
                  <c:v>248925.63101753796</c:v>
                </c:pt>
                <c:pt idx="6268">
                  <c:v>249003.92224659128</c:v>
                </c:pt>
                <c:pt idx="6269">
                  <c:v>248860.01386720585</c:v>
                </c:pt>
                <c:pt idx="6270">
                  <c:v>249165.58814848197</c:v>
                </c:pt>
                <c:pt idx="6271">
                  <c:v>248514.20292141064</c:v>
                </c:pt>
                <c:pt idx="6272">
                  <c:v>248969.5365489196</c:v>
                </c:pt>
                <c:pt idx="6273">
                  <c:v>248984.35026347407</c:v>
                </c:pt>
                <c:pt idx="6274">
                  <c:v>249097.76871666181</c:v>
                </c:pt>
                <c:pt idx="6275">
                  <c:v>249392.59681043035</c:v>
                </c:pt>
                <c:pt idx="6276">
                  <c:v>248709.28927457597</c:v>
                </c:pt>
                <c:pt idx="6277">
                  <c:v>249418.57476433285</c:v>
                </c:pt>
                <c:pt idx="6278">
                  <c:v>249342.10193216358</c:v>
                </c:pt>
                <c:pt idx="6279">
                  <c:v>249547.51056620298</c:v>
                </c:pt>
                <c:pt idx="6280">
                  <c:v>248671.13416454126</c:v>
                </c:pt>
                <c:pt idx="6281">
                  <c:v>249402.4880031386</c:v>
                </c:pt>
                <c:pt idx="6282">
                  <c:v>249513.06057893694</c:v>
                </c:pt>
                <c:pt idx="6283">
                  <c:v>249553.01316408446</c:v>
                </c:pt>
                <c:pt idx="6284">
                  <c:v>249661.4411123746</c:v>
                </c:pt>
                <c:pt idx="6285">
                  <c:v>249605.95303851579</c:v>
                </c:pt>
                <c:pt idx="6286">
                  <c:v>249981.71167921272</c:v>
                </c:pt>
                <c:pt idx="6287">
                  <c:v>249705.56859896187</c:v>
                </c:pt>
                <c:pt idx="6288">
                  <c:v>249700.42823317752</c:v>
                </c:pt>
                <c:pt idx="6289">
                  <c:v>249961.97878722654</c:v>
                </c:pt>
                <c:pt idx="6290">
                  <c:v>249864.01288022182</c:v>
                </c:pt>
                <c:pt idx="6291">
                  <c:v>250476.97387353485</c:v>
                </c:pt>
                <c:pt idx="6292">
                  <c:v>250015.94588964517</c:v>
                </c:pt>
                <c:pt idx="6293">
                  <c:v>250583.37152931426</c:v>
                </c:pt>
                <c:pt idx="6294">
                  <c:v>250457.77290341389</c:v>
                </c:pt>
                <c:pt idx="6295">
                  <c:v>250394.40796220663</c:v>
                </c:pt>
                <c:pt idx="6296">
                  <c:v>250459.4605180709</c:v>
                </c:pt>
                <c:pt idx="6297">
                  <c:v>250540.81986904104</c:v>
                </c:pt>
                <c:pt idx="6298">
                  <c:v>250600.80584133224</c:v>
                </c:pt>
                <c:pt idx="6299">
                  <c:v>250572.56847457352</c:v>
                </c:pt>
                <c:pt idx="6300">
                  <c:v>250770.43708990433</c:v>
                </c:pt>
                <c:pt idx="6301">
                  <c:v>250571.57149270026</c:v>
                </c:pt>
                <c:pt idx="6302">
                  <c:v>250527.6070737789</c:v>
                </c:pt>
                <c:pt idx="6303">
                  <c:v>250753.0010847105</c:v>
                </c:pt>
                <c:pt idx="6304">
                  <c:v>250672.85229534507</c:v>
                </c:pt>
                <c:pt idx="6305">
                  <c:v>250663.13629361658</c:v>
                </c:pt>
                <c:pt idx="6306">
                  <c:v>250516.15057919757</c:v>
                </c:pt>
                <c:pt idx="6307">
                  <c:v>250701.07359609843</c:v>
                </c:pt>
                <c:pt idx="6308">
                  <c:v>250967.4865355303</c:v>
                </c:pt>
                <c:pt idx="6309">
                  <c:v>249958.25330300978</c:v>
                </c:pt>
                <c:pt idx="6310">
                  <c:v>250869.57089804209</c:v>
                </c:pt>
                <c:pt idx="6311">
                  <c:v>250458.74560909322</c:v>
                </c:pt>
                <c:pt idx="6312">
                  <c:v>251040.5215787846</c:v>
                </c:pt>
                <c:pt idx="6313">
                  <c:v>251328.51271207031</c:v>
                </c:pt>
                <c:pt idx="6314">
                  <c:v>251355.84618535583</c:v>
                </c:pt>
                <c:pt idx="6315">
                  <c:v>251871.45084514446</c:v>
                </c:pt>
                <c:pt idx="6316">
                  <c:v>251927.69583405761</c:v>
                </c:pt>
                <c:pt idx="6317">
                  <c:v>251659.22288849365</c:v>
                </c:pt>
                <c:pt idx="6318">
                  <c:v>253119.76221336966</c:v>
                </c:pt>
                <c:pt idx="6319">
                  <c:v>253971.32419757676</c:v>
                </c:pt>
                <c:pt idx="6320">
                  <c:v>253361.92801846346</c:v>
                </c:pt>
                <c:pt idx="6321">
                  <c:v>253309.22185060449</c:v>
                </c:pt>
                <c:pt idx="6322">
                  <c:v>252981.25123868947</c:v>
                </c:pt>
                <c:pt idx="6323">
                  <c:v>253257.3023175273</c:v>
                </c:pt>
                <c:pt idx="6324">
                  <c:v>253251.34055289943</c:v>
                </c:pt>
                <c:pt idx="6325">
                  <c:v>253161.29634719616</c:v>
                </c:pt>
                <c:pt idx="6326">
                  <c:v>252748.29825229611</c:v>
                </c:pt>
                <c:pt idx="6327">
                  <c:v>252306.410366305</c:v>
                </c:pt>
                <c:pt idx="6328">
                  <c:v>252136.4410222724</c:v>
                </c:pt>
                <c:pt idx="6329">
                  <c:v>251751.60568565581</c:v>
                </c:pt>
                <c:pt idx="6330">
                  <c:v>250857.85553032672</c:v>
                </c:pt>
                <c:pt idx="6331">
                  <c:v>251531.03688028117</c:v>
                </c:pt>
                <c:pt idx="6332">
                  <c:v>250848.83795271948</c:v>
                </c:pt>
                <c:pt idx="6333">
                  <c:v>250878.70956399557</c:v>
                </c:pt>
                <c:pt idx="6334">
                  <c:v>250879.34667039796</c:v>
                </c:pt>
                <c:pt idx="6335">
                  <c:v>251602.94627922506</c:v>
                </c:pt>
                <c:pt idx="6336">
                  <c:v>251119.97629615903</c:v>
                </c:pt>
                <c:pt idx="6337">
                  <c:v>250903.8966841338</c:v>
                </c:pt>
                <c:pt idx="6338">
                  <c:v>251177.38579716059</c:v>
                </c:pt>
                <c:pt idx="6339">
                  <c:v>251299.14357364882</c:v>
                </c:pt>
                <c:pt idx="6340">
                  <c:v>250932.27317247816</c:v>
                </c:pt>
                <c:pt idx="6341">
                  <c:v>250997.85467377011</c:v>
                </c:pt>
                <c:pt idx="6342">
                  <c:v>251292.05813001547</c:v>
                </c:pt>
                <c:pt idx="6343">
                  <c:v>250227.78904750204</c:v>
                </c:pt>
                <c:pt idx="6344">
                  <c:v>250320.94160000156</c:v>
                </c:pt>
                <c:pt idx="6345">
                  <c:v>250471.65947224695</c:v>
                </c:pt>
                <c:pt idx="6346">
                  <c:v>250769.74172634969</c:v>
                </c:pt>
                <c:pt idx="6347">
                  <c:v>250295.53663707816</c:v>
                </c:pt>
                <c:pt idx="6348">
                  <c:v>250371.38600330381</c:v>
                </c:pt>
                <c:pt idx="6349">
                  <c:v>250300.98184882157</c:v>
                </c:pt>
                <c:pt idx="6350">
                  <c:v>249615.80927245665</c:v>
                </c:pt>
                <c:pt idx="6351">
                  <c:v>249850.33617710799</c:v>
                </c:pt>
                <c:pt idx="6352">
                  <c:v>249838.47675393699</c:v>
                </c:pt>
                <c:pt idx="6353">
                  <c:v>249847.30985296881</c:v>
                </c:pt>
                <c:pt idx="6354">
                  <c:v>249527.00552494224</c:v>
                </c:pt>
                <c:pt idx="6355">
                  <c:v>249788.31279529119</c:v>
                </c:pt>
                <c:pt idx="6356">
                  <c:v>249724.9881395089</c:v>
                </c:pt>
                <c:pt idx="6357">
                  <c:v>249577.54644441957</c:v>
                </c:pt>
                <c:pt idx="6358">
                  <c:v>249440.13822869357</c:v>
                </c:pt>
                <c:pt idx="6359">
                  <c:v>249522.07660781493</c:v>
                </c:pt>
                <c:pt idx="6360">
                  <c:v>249980.53662612173</c:v>
                </c:pt>
                <c:pt idx="6361">
                  <c:v>249662.92124306093</c:v>
                </c:pt>
                <c:pt idx="6362">
                  <c:v>249381.05956219151</c:v>
                </c:pt>
                <c:pt idx="6363">
                  <c:v>249069.35161219296</c:v>
                </c:pt>
                <c:pt idx="6364">
                  <c:v>248697.50027116251</c:v>
                </c:pt>
                <c:pt idx="6365">
                  <c:v>248896.65849768629</c:v>
                </c:pt>
                <c:pt idx="6366">
                  <c:v>248676.43762188571</c:v>
                </c:pt>
                <c:pt idx="6367">
                  <c:v>249040.4715582676</c:v>
                </c:pt>
                <c:pt idx="6368">
                  <c:v>249054.98564764345</c:v>
                </c:pt>
                <c:pt idx="6369">
                  <c:v>249115.42044537028</c:v>
                </c:pt>
                <c:pt idx="6370">
                  <c:v>248485.88203323918</c:v>
                </c:pt>
                <c:pt idx="6371">
                  <c:v>248679.21635889477</c:v>
                </c:pt>
                <c:pt idx="6372">
                  <c:v>248494.45284420165</c:v>
                </c:pt>
                <c:pt idx="6373">
                  <c:v>248377.69988959376</c:v>
                </c:pt>
                <c:pt idx="6374">
                  <c:v>248893.66367358447</c:v>
                </c:pt>
                <c:pt idx="6375">
                  <c:v>249275.07246989905</c:v>
                </c:pt>
                <c:pt idx="6376">
                  <c:v>249065.1265979117</c:v>
                </c:pt>
                <c:pt idx="6377">
                  <c:v>249283.09668854435</c:v>
                </c:pt>
                <c:pt idx="6378">
                  <c:v>249493.49129038805</c:v>
                </c:pt>
                <c:pt idx="6379">
                  <c:v>248794.20212835513</c:v>
                </c:pt>
                <c:pt idx="6380">
                  <c:v>249128.83809116078</c:v>
                </c:pt>
                <c:pt idx="6381">
                  <c:v>248966.90027750033</c:v>
                </c:pt>
                <c:pt idx="6382">
                  <c:v>248769.393331662</c:v>
                </c:pt>
                <c:pt idx="6383">
                  <c:v>248917.8686455563</c:v>
                </c:pt>
                <c:pt idx="6384">
                  <c:v>248774.02702416142</c:v>
                </c:pt>
                <c:pt idx="6385">
                  <c:v>248563.08991013284</c:v>
                </c:pt>
                <c:pt idx="6386">
                  <c:v>248684.34111651222</c:v>
                </c:pt>
                <c:pt idx="6387">
                  <c:v>248029.11316482726</c:v>
                </c:pt>
                <c:pt idx="6388">
                  <c:v>248704.7015855994</c:v>
                </c:pt>
                <c:pt idx="6389">
                  <c:v>248685.00897586023</c:v>
                </c:pt>
                <c:pt idx="6390">
                  <c:v>248388.62334685706</c:v>
                </c:pt>
                <c:pt idx="6391">
                  <c:v>248409.23415371135</c:v>
                </c:pt>
                <c:pt idx="6392">
                  <c:v>248214.14132043213</c:v>
                </c:pt>
                <c:pt idx="6393">
                  <c:v>248851.08826644465</c:v>
                </c:pt>
                <c:pt idx="6394">
                  <c:v>249437.51651758369</c:v>
                </c:pt>
                <c:pt idx="6395">
                  <c:v>248402.77531346591</c:v>
                </c:pt>
                <c:pt idx="6396">
                  <c:v>248230.209149328</c:v>
                </c:pt>
                <c:pt idx="6397">
                  <c:v>248482.9490033357</c:v>
                </c:pt>
                <c:pt idx="6398">
                  <c:v>248537.82788529797</c:v>
                </c:pt>
                <c:pt idx="6399">
                  <c:v>248911.67013140142</c:v>
                </c:pt>
                <c:pt idx="6400">
                  <c:v>248591.71086404918</c:v>
                </c:pt>
                <c:pt idx="6401">
                  <c:v>248574.3125056393</c:v>
                </c:pt>
                <c:pt idx="6402">
                  <c:v>249045.21394230911</c:v>
                </c:pt>
                <c:pt idx="6403">
                  <c:v>248305.41348171208</c:v>
                </c:pt>
                <c:pt idx="6404">
                  <c:v>248224.14805713898</c:v>
                </c:pt>
                <c:pt idx="6405">
                  <c:v>248892.49579558629</c:v>
                </c:pt>
                <c:pt idx="6406">
                  <c:v>248703.92605081244</c:v>
                </c:pt>
                <c:pt idx="6407">
                  <c:v>248944.69250381627</c:v>
                </c:pt>
                <c:pt idx="6408">
                  <c:v>249170.98960629708</c:v>
                </c:pt>
                <c:pt idx="6409">
                  <c:v>248914.753996307</c:v>
                </c:pt>
                <c:pt idx="6410">
                  <c:v>248890.33261828418</c:v>
                </c:pt>
                <c:pt idx="6411">
                  <c:v>249331.40869260114</c:v>
                </c:pt>
                <c:pt idx="6412">
                  <c:v>248599.11796344185</c:v>
                </c:pt>
                <c:pt idx="6413">
                  <c:v>248893.69198956195</c:v>
                </c:pt>
                <c:pt idx="6414">
                  <c:v>248503.29851851772</c:v>
                </c:pt>
                <c:pt idx="6415">
                  <c:v>248378.58317186005</c:v>
                </c:pt>
                <c:pt idx="6416">
                  <c:v>248520.14507267912</c:v>
                </c:pt>
                <c:pt idx="6417">
                  <c:v>248394.0526925973</c:v>
                </c:pt>
                <c:pt idx="6418">
                  <c:v>248696.28725811891</c:v>
                </c:pt>
                <c:pt idx="6419">
                  <c:v>248829.3400927301</c:v>
                </c:pt>
                <c:pt idx="6420">
                  <c:v>248853.16638589039</c:v>
                </c:pt>
                <c:pt idx="6421">
                  <c:v>248157.9954128002</c:v>
                </c:pt>
                <c:pt idx="6422">
                  <c:v>248779.88294916239</c:v>
                </c:pt>
                <c:pt idx="6423">
                  <c:v>249246.89247353593</c:v>
                </c:pt>
                <c:pt idx="6424">
                  <c:v>248649.81218195442</c:v>
                </c:pt>
                <c:pt idx="6425">
                  <c:v>248472.58277787027</c:v>
                </c:pt>
                <c:pt idx="6426">
                  <c:v>248807.83962559779</c:v>
                </c:pt>
                <c:pt idx="6427">
                  <c:v>249097.74054913208</c:v>
                </c:pt>
                <c:pt idx="6428">
                  <c:v>248390.74041396673</c:v>
                </c:pt>
                <c:pt idx="6429">
                  <c:v>248739.68356785088</c:v>
                </c:pt>
                <c:pt idx="6430">
                  <c:v>248547.59052059351</c:v>
                </c:pt>
                <c:pt idx="6431">
                  <c:v>248923.05805975228</c:v>
                </c:pt>
                <c:pt idx="6432">
                  <c:v>248670.85257681448</c:v>
                </c:pt>
                <c:pt idx="6433">
                  <c:v>248354.4766213792</c:v>
                </c:pt>
                <c:pt idx="6434">
                  <c:v>248611.33215580869</c:v>
                </c:pt>
                <c:pt idx="6435">
                  <c:v>248611.76613994531</c:v>
                </c:pt>
                <c:pt idx="6436">
                  <c:v>249048.80016538478</c:v>
                </c:pt>
                <c:pt idx="6437">
                  <c:v>248828.51235912353</c:v>
                </c:pt>
                <c:pt idx="6438">
                  <c:v>248523.61718220013</c:v>
                </c:pt>
                <c:pt idx="6439">
                  <c:v>248829.25896037952</c:v>
                </c:pt>
                <c:pt idx="6440">
                  <c:v>248433.62676440849</c:v>
                </c:pt>
                <c:pt idx="6441">
                  <c:v>248787.76454159603</c:v>
                </c:pt>
                <c:pt idx="6442">
                  <c:v>248923.17434928892</c:v>
                </c:pt>
                <c:pt idx="6443">
                  <c:v>248933.00295734828</c:v>
                </c:pt>
                <c:pt idx="6444">
                  <c:v>249345.99412267903</c:v>
                </c:pt>
                <c:pt idx="6445">
                  <c:v>248862.15136644471</c:v>
                </c:pt>
                <c:pt idx="6446">
                  <c:v>248459.95935118088</c:v>
                </c:pt>
                <c:pt idx="6447">
                  <c:v>248317.45138355123</c:v>
                </c:pt>
                <c:pt idx="6448">
                  <c:v>248622.64309055224</c:v>
                </c:pt>
                <c:pt idx="6449">
                  <c:v>248697.22549195678</c:v>
                </c:pt>
                <c:pt idx="6450">
                  <c:v>249000.65786245064</c:v>
                </c:pt>
                <c:pt idx="6451">
                  <c:v>249161.79040184422</c:v>
                </c:pt>
                <c:pt idx="6452">
                  <c:v>249062.74918744527</c:v>
                </c:pt>
                <c:pt idx="6453">
                  <c:v>249370.65267574028</c:v>
                </c:pt>
                <c:pt idx="6454">
                  <c:v>248855.53270611036</c:v>
                </c:pt>
                <c:pt idx="6455">
                  <c:v>248982.12219070818</c:v>
                </c:pt>
                <c:pt idx="6456">
                  <c:v>249165.44808431441</c:v>
                </c:pt>
                <c:pt idx="6457">
                  <c:v>249111.38763533861</c:v>
                </c:pt>
                <c:pt idx="6458">
                  <c:v>249444.78908798462</c:v>
                </c:pt>
                <c:pt idx="6459">
                  <c:v>248985.700392036</c:v>
                </c:pt>
                <c:pt idx="6460">
                  <c:v>249096.685321517</c:v>
                </c:pt>
                <c:pt idx="6461">
                  <c:v>248810.97444376387</c:v>
                </c:pt>
                <c:pt idx="6462">
                  <c:v>249645.55945999184</c:v>
                </c:pt>
                <c:pt idx="6463">
                  <c:v>249662.66751772727</c:v>
                </c:pt>
                <c:pt idx="6464">
                  <c:v>249738.60897597141</c:v>
                </c:pt>
                <c:pt idx="6465">
                  <c:v>249310.52309199696</c:v>
                </c:pt>
                <c:pt idx="6466">
                  <c:v>248769.86445764411</c:v>
                </c:pt>
                <c:pt idx="6467">
                  <c:v>249193.65611737649</c:v>
                </c:pt>
                <c:pt idx="6468">
                  <c:v>249445.65862850228</c:v>
                </c:pt>
                <c:pt idx="6469">
                  <c:v>248979.99903976874</c:v>
                </c:pt>
                <c:pt idx="6470">
                  <c:v>248938.21553121711</c:v>
                </c:pt>
                <c:pt idx="6471">
                  <c:v>248963.99883821455</c:v>
                </c:pt>
                <c:pt idx="6472">
                  <c:v>248903.15423102796</c:v>
                </c:pt>
                <c:pt idx="6473">
                  <c:v>249149.48639915386</c:v>
                </c:pt>
                <c:pt idx="6474">
                  <c:v>249238.90412655927</c:v>
                </c:pt>
                <c:pt idx="6475">
                  <c:v>249234.60596419105</c:v>
                </c:pt>
                <c:pt idx="6476">
                  <c:v>249463.11300109187</c:v>
                </c:pt>
                <c:pt idx="6477">
                  <c:v>248618.18802396193</c:v>
                </c:pt>
                <c:pt idx="6478">
                  <c:v>249683.07743765225</c:v>
                </c:pt>
                <c:pt idx="6479">
                  <c:v>249524.75399019313</c:v>
                </c:pt>
                <c:pt idx="6480">
                  <c:v>248911.47354295608</c:v>
                </c:pt>
                <c:pt idx="6481">
                  <c:v>249549.73276777455</c:v>
                </c:pt>
                <c:pt idx="6482">
                  <c:v>249192.83227188318</c:v>
                </c:pt>
                <c:pt idx="6483">
                  <c:v>249045.72380563919</c:v>
                </c:pt>
                <c:pt idx="6484">
                  <c:v>248849.68675451475</c:v>
                </c:pt>
                <c:pt idx="6485">
                  <c:v>249634.39721643124</c:v>
                </c:pt>
                <c:pt idx="6486">
                  <c:v>249632.40606163922</c:v>
                </c:pt>
                <c:pt idx="6487">
                  <c:v>248869.83389760382</c:v>
                </c:pt>
                <c:pt idx="6488">
                  <c:v>249337.22231520034</c:v>
                </c:pt>
                <c:pt idx="6489">
                  <c:v>248973.97788435043</c:v>
                </c:pt>
                <c:pt idx="6490">
                  <c:v>249045.55186430746</c:v>
                </c:pt>
                <c:pt idx="6491">
                  <c:v>249069.28507738042</c:v>
                </c:pt>
                <c:pt idx="6492">
                  <c:v>249091.7987026358</c:v>
                </c:pt>
                <c:pt idx="6493">
                  <c:v>249456.13896173169</c:v>
                </c:pt>
                <c:pt idx="6494">
                  <c:v>249059.9128739938</c:v>
                </c:pt>
                <c:pt idx="6495">
                  <c:v>249239.45987895216</c:v>
                </c:pt>
                <c:pt idx="6496">
                  <c:v>249684.97073202077</c:v>
                </c:pt>
                <c:pt idx="6497">
                  <c:v>249262.83760752468</c:v>
                </c:pt>
                <c:pt idx="6498">
                  <c:v>249422.1459566791</c:v>
                </c:pt>
                <c:pt idx="6499">
                  <c:v>250176.10484622515</c:v>
                </c:pt>
                <c:pt idx="6500">
                  <c:v>249626.87964433603</c:v>
                </c:pt>
                <c:pt idx="6501">
                  <c:v>249419.68771896025</c:v>
                </c:pt>
                <c:pt idx="6502">
                  <c:v>250037.85092852043</c:v>
                </c:pt>
                <c:pt idx="6503">
                  <c:v>250406.24753438466</c:v>
                </c:pt>
                <c:pt idx="6504">
                  <c:v>250049.07488368754</c:v>
                </c:pt>
                <c:pt idx="6505">
                  <c:v>250378.2445995193</c:v>
                </c:pt>
                <c:pt idx="6506">
                  <c:v>250909.09416356479</c:v>
                </c:pt>
                <c:pt idx="6507">
                  <c:v>250832.29822738026</c:v>
                </c:pt>
                <c:pt idx="6508">
                  <c:v>250091.85394105615</c:v>
                </c:pt>
                <c:pt idx="6509">
                  <c:v>250338.15640214569</c:v>
                </c:pt>
                <c:pt idx="6510">
                  <c:v>251152.22645624512</c:v>
                </c:pt>
                <c:pt idx="6511">
                  <c:v>250991.18429900534</c:v>
                </c:pt>
                <c:pt idx="6512">
                  <c:v>251363.86489336024</c:v>
                </c:pt>
                <c:pt idx="6513">
                  <c:v>251666.23071789517</c:v>
                </c:pt>
                <c:pt idx="6514">
                  <c:v>251839.79041472985</c:v>
                </c:pt>
                <c:pt idx="6515">
                  <c:v>251943.15538867828</c:v>
                </c:pt>
                <c:pt idx="6516">
                  <c:v>252338.44771204944</c:v>
                </c:pt>
                <c:pt idx="6517">
                  <c:v>252789.66404131142</c:v>
                </c:pt>
                <c:pt idx="6518">
                  <c:v>252376.8393893748</c:v>
                </c:pt>
                <c:pt idx="6519">
                  <c:v>253122.24092097371</c:v>
                </c:pt>
                <c:pt idx="6520">
                  <c:v>253576.60161933184</c:v>
                </c:pt>
                <c:pt idx="6521">
                  <c:v>252988.78169540653</c:v>
                </c:pt>
                <c:pt idx="6522">
                  <c:v>253466.39792194209</c:v>
                </c:pt>
                <c:pt idx="6523">
                  <c:v>253044.60264468499</c:v>
                </c:pt>
                <c:pt idx="6524">
                  <c:v>253348.0097043865</c:v>
                </c:pt>
                <c:pt idx="6525">
                  <c:v>252907.14728444262</c:v>
                </c:pt>
                <c:pt idx="6526">
                  <c:v>252389.64973388141</c:v>
                </c:pt>
                <c:pt idx="6527">
                  <c:v>252563.75100924022</c:v>
                </c:pt>
                <c:pt idx="6528">
                  <c:v>252853.57304671331</c:v>
                </c:pt>
                <c:pt idx="6529">
                  <c:v>252393.41327986936</c:v>
                </c:pt>
                <c:pt idx="6530">
                  <c:v>252217.96897632981</c:v>
                </c:pt>
                <c:pt idx="6531">
                  <c:v>251772.76901261712</c:v>
                </c:pt>
                <c:pt idx="6532">
                  <c:v>251956.18044588686</c:v>
                </c:pt>
                <c:pt idx="6533">
                  <c:v>252153.85812969881</c:v>
                </c:pt>
                <c:pt idx="6534">
                  <c:v>251595.02869304834</c:v>
                </c:pt>
                <c:pt idx="6535">
                  <c:v>252027.14464517191</c:v>
                </c:pt>
                <c:pt idx="6536">
                  <c:v>251955.60937335677</c:v>
                </c:pt>
                <c:pt idx="6537">
                  <c:v>252184.93703975566</c:v>
                </c:pt>
                <c:pt idx="6538">
                  <c:v>251641.79616596253</c:v>
                </c:pt>
                <c:pt idx="6539">
                  <c:v>251550.86680413544</c:v>
                </c:pt>
                <c:pt idx="6540">
                  <c:v>251906.12851151021</c:v>
                </c:pt>
                <c:pt idx="6541">
                  <c:v>251244.18480570824</c:v>
                </c:pt>
                <c:pt idx="6542">
                  <c:v>251387.79795636659</c:v>
                </c:pt>
                <c:pt idx="6543">
                  <c:v>251815.03962111362</c:v>
                </c:pt>
                <c:pt idx="6544">
                  <c:v>251678.86982398425</c:v>
                </c:pt>
                <c:pt idx="6545">
                  <c:v>251648.60649719444</c:v>
                </c:pt>
                <c:pt idx="6546">
                  <c:v>251401.0825318039</c:v>
                </c:pt>
                <c:pt idx="6547">
                  <c:v>251468.67298943104</c:v>
                </c:pt>
                <c:pt idx="6548">
                  <c:v>251577.70453222856</c:v>
                </c:pt>
                <c:pt idx="6549">
                  <c:v>252576.08835213157</c:v>
                </c:pt>
                <c:pt idx="6550">
                  <c:v>252751.81798872413</c:v>
                </c:pt>
                <c:pt idx="6551">
                  <c:v>253600.45160709985</c:v>
                </c:pt>
                <c:pt idx="6552">
                  <c:v>253549.18018283462</c:v>
                </c:pt>
                <c:pt idx="6553">
                  <c:v>253837.01239525771</c:v>
                </c:pt>
                <c:pt idx="6554">
                  <c:v>254013.86773607682</c:v>
                </c:pt>
                <c:pt idx="6555">
                  <c:v>255649.54112916341</c:v>
                </c:pt>
                <c:pt idx="6556">
                  <c:v>255811.93839180112</c:v>
                </c:pt>
                <c:pt idx="6557">
                  <c:v>256956.547699585</c:v>
                </c:pt>
                <c:pt idx="6558">
                  <c:v>258626.4789718742</c:v>
                </c:pt>
                <c:pt idx="6559">
                  <c:v>258720.99739940479</c:v>
                </c:pt>
                <c:pt idx="6560">
                  <c:v>258945.12827023736</c:v>
                </c:pt>
                <c:pt idx="6561">
                  <c:v>258978.61626781305</c:v>
                </c:pt>
                <c:pt idx="6562">
                  <c:v>259641.7563160033</c:v>
                </c:pt>
                <c:pt idx="6563">
                  <c:v>257493.27844720942</c:v>
                </c:pt>
                <c:pt idx="6564">
                  <c:v>257158.61225053051</c:v>
                </c:pt>
                <c:pt idx="6565">
                  <c:v>256313.72018076651</c:v>
                </c:pt>
                <c:pt idx="6566">
                  <c:v>255690.53973991383</c:v>
                </c:pt>
                <c:pt idx="6567">
                  <c:v>254310.08025513959</c:v>
                </c:pt>
                <c:pt idx="6568">
                  <c:v>253706.80940569271</c:v>
                </c:pt>
                <c:pt idx="6569">
                  <c:v>252899.24726145747</c:v>
                </c:pt>
                <c:pt idx="6570">
                  <c:v>252671.69416362827</c:v>
                </c:pt>
                <c:pt idx="6571">
                  <c:v>252330.80724776993</c:v>
                </c:pt>
                <c:pt idx="6572">
                  <c:v>252485.85560561105</c:v>
                </c:pt>
                <c:pt idx="6573">
                  <c:v>251720.70740321057</c:v>
                </c:pt>
                <c:pt idx="6574">
                  <c:v>252457.29188586114</c:v>
                </c:pt>
                <c:pt idx="6575">
                  <c:v>252284.95174030002</c:v>
                </c:pt>
                <c:pt idx="6576">
                  <c:v>252758.89941548515</c:v>
                </c:pt>
                <c:pt idx="6577">
                  <c:v>252548.00653789187</c:v>
                </c:pt>
                <c:pt idx="6578">
                  <c:v>253396.61579751241</c:v>
                </c:pt>
                <c:pt idx="6579">
                  <c:v>254721.22675105452</c:v>
                </c:pt>
                <c:pt idx="6580">
                  <c:v>254560.31791613964</c:v>
                </c:pt>
                <c:pt idx="6581">
                  <c:v>254016.70818267376</c:v>
                </c:pt>
                <c:pt idx="6582">
                  <c:v>254092.99805753172</c:v>
                </c:pt>
                <c:pt idx="6583">
                  <c:v>253539.26522023306</c:v>
                </c:pt>
                <c:pt idx="6584">
                  <c:v>253247.56879339699</c:v>
                </c:pt>
                <c:pt idx="6585">
                  <c:v>253247.18213877978</c:v>
                </c:pt>
                <c:pt idx="6586">
                  <c:v>252355.0559811187</c:v>
                </c:pt>
                <c:pt idx="6587">
                  <c:v>252112.19715834776</c:v>
                </c:pt>
                <c:pt idx="6588">
                  <c:v>252274.75951741164</c:v>
                </c:pt>
                <c:pt idx="6589">
                  <c:v>252230.89630734708</c:v>
                </c:pt>
                <c:pt idx="6590">
                  <c:v>251327.19008659798</c:v>
                </c:pt>
                <c:pt idx="6591">
                  <c:v>251210.03099387948</c:v>
                </c:pt>
                <c:pt idx="6592">
                  <c:v>251158.06994418747</c:v>
                </c:pt>
                <c:pt idx="6593">
                  <c:v>250738.31858951284</c:v>
                </c:pt>
                <c:pt idx="6594">
                  <c:v>251178.55089229415</c:v>
                </c:pt>
                <c:pt idx="6595">
                  <c:v>250732.58085175283</c:v>
                </c:pt>
                <c:pt idx="6596">
                  <c:v>250968.43184204909</c:v>
                </c:pt>
                <c:pt idx="6597">
                  <c:v>250972.60194500786</c:v>
                </c:pt>
                <c:pt idx="6598">
                  <c:v>250719.43686575061</c:v>
                </c:pt>
                <c:pt idx="6599">
                  <c:v>250701.36437072599</c:v>
                </c:pt>
                <c:pt idx="6600">
                  <c:v>250789.85852228987</c:v>
                </c:pt>
                <c:pt idx="6601">
                  <c:v>251557.38077887555</c:v>
                </c:pt>
                <c:pt idx="6602">
                  <c:v>251234.78468643781</c:v>
                </c:pt>
                <c:pt idx="6603">
                  <c:v>250582.05261159694</c:v>
                </c:pt>
                <c:pt idx="6604">
                  <c:v>250663.2119290157</c:v>
                </c:pt>
                <c:pt idx="6605">
                  <c:v>250947.30170319052</c:v>
                </c:pt>
                <c:pt idx="6606">
                  <c:v>251249.95721601084</c:v>
                </c:pt>
                <c:pt idx="6607">
                  <c:v>252071.00507706532</c:v>
                </c:pt>
                <c:pt idx="6608">
                  <c:v>251176.73730711371</c:v>
                </c:pt>
                <c:pt idx="6609">
                  <c:v>251269.70276048829</c:v>
                </c:pt>
                <c:pt idx="6610">
                  <c:v>251306.86086282492</c:v>
                </c:pt>
                <c:pt idx="6611">
                  <c:v>250893.72775420576</c:v>
                </c:pt>
                <c:pt idx="6612">
                  <c:v>250908.83126865851</c:v>
                </c:pt>
                <c:pt idx="6613">
                  <c:v>251604.18363703249</c:v>
                </c:pt>
                <c:pt idx="6614">
                  <c:v>250404.55678973594</c:v>
                </c:pt>
                <c:pt idx="6615">
                  <c:v>250098.43854415539</c:v>
                </c:pt>
                <c:pt idx="6616">
                  <c:v>250078.84989838101</c:v>
                </c:pt>
                <c:pt idx="6617">
                  <c:v>250513.10630350476</c:v>
                </c:pt>
                <c:pt idx="6618">
                  <c:v>250270.67891350601</c:v>
                </c:pt>
                <c:pt idx="6619">
                  <c:v>250060.56579727004</c:v>
                </c:pt>
                <c:pt idx="6620">
                  <c:v>250345.3011540627</c:v>
                </c:pt>
                <c:pt idx="6621">
                  <c:v>249949.51922744844</c:v>
                </c:pt>
                <c:pt idx="6622">
                  <c:v>249670.25421730353</c:v>
                </c:pt>
                <c:pt idx="6623">
                  <c:v>249664.93385999938</c:v>
                </c:pt>
                <c:pt idx="6624">
                  <c:v>250118.82477422067</c:v>
                </c:pt>
                <c:pt idx="6625">
                  <c:v>250232.80876703197</c:v>
                </c:pt>
                <c:pt idx="6626">
                  <c:v>249720.26280929684</c:v>
                </c:pt>
                <c:pt idx="6627">
                  <c:v>249606.95840065443</c:v>
                </c:pt>
                <c:pt idx="6628">
                  <c:v>249586.58301594332</c:v>
                </c:pt>
                <c:pt idx="6629">
                  <c:v>249814.79194448615</c:v>
                </c:pt>
                <c:pt idx="6630">
                  <c:v>249382.33665312311</c:v>
                </c:pt>
                <c:pt idx="6631">
                  <c:v>249673.34264290068</c:v>
                </c:pt>
                <c:pt idx="6632">
                  <c:v>250262.23665146157</c:v>
                </c:pt>
                <c:pt idx="6633">
                  <c:v>250100.81605547943</c:v>
                </c:pt>
                <c:pt idx="6634">
                  <c:v>250328.56621739196</c:v>
                </c:pt>
                <c:pt idx="6635">
                  <c:v>249415.87921064859</c:v>
                </c:pt>
                <c:pt idx="6636">
                  <c:v>249260.40104284999</c:v>
                </c:pt>
                <c:pt idx="6637">
                  <c:v>248796.47888396139</c:v>
                </c:pt>
                <c:pt idx="6638">
                  <c:v>248875.11811341022</c:v>
                </c:pt>
                <c:pt idx="6639">
                  <c:v>248708.88219644158</c:v>
                </c:pt>
                <c:pt idx="6640">
                  <c:v>249065.21401312074</c:v>
                </c:pt>
                <c:pt idx="6641">
                  <c:v>248914.16678810041</c:v>
                </c:pt>
                <c:pt idx="6642">
                  <c:v>248843.7380857422</c:v>
                </c:pt>
                <c:pt idx="6643">
                  <c:v>249287.10319282307</c:v>
                </c:pt>
                <c:pt idx="6644">
                  <c:v>248828.10440091096</c:v>
                </c:pt>
                <c:pt idx="6645">
                  <c:v>248784.19044430234</c:v>
                </c:pt>
                <c:pt idx="6646">
                  <c:v>248494.04686755629</c:v>
                </c:pt>
                <c:pt idx="6647">
                  <c:v>248775.42025718009</c:v>
                </c:pt>
                <c:pt idx="6648">
                  <c:v>248655.68512688897</c:v>
                </c:pt>
                <c:pt idx="6649">
                  <c:v>248633.20134118342</c:v>
                </c:pt>
                <c:pt idx="6650">
                  <c:v>249191.16275061455</c:v>
                </c:pt>
                <c:pt idx="6651">
                  <c:v>249127.41408361858</c:v>
                </c:pt>
                <c:pt idx="6652">
                  <c:v>249012.42799569253</c:v>
                </c:pt>
                <c:pt idx="6653">
                  <c:v>248867.6185561711</c:v>
                </c:pt>
                <c:pt idx="6654">
                  <c:v>248796.86906574166</c:v>
                </c:pt>
                <c:pt idx="6655">
                  <c:v>248498.55062015064</c:v>
                </c:pt>
                <c:pt idx="6656">
                  <c:v>248289.17493474399</c:v>
                </c:pt>
                <c:pt idx="6657">
                  <c:v>248576.97834977749</c:v>
                </c:pt>
                <c:pt idx="6658">
                  <c:v>248975.18498360598</c:v>
                </c:pt>
                <c:pt idx="6659">
                  <c:v>249019.02236988372</c:v>
                </c:pt>
                <c:pt idx="6660">
                  <c:v>248489.79277083906</c:v>
                </c:pt>
                <c:pt idx="6661">
                  <c:v>248761.81112313972</c:v>
                </c:pt>
                <c:pt idx="6662">
                  <c:v>248825.71561237588</c:v>
                </c:pt>
                <c:pt idx="6663">
                  <c:v>248758.76794919564</c:v>
                </c:pt>
                <c:pt idx="6664">
                  <c:v>248441.83338948985</c:v>
                </c:pt>
                <c:pt idx="6665">
                  <c:v>249180.50909380114</c:v>
                </c:pt>
                <c:pt idx="6666">
                  <c:v>248771.6651813135</c:v>
                </c:pt>
                <c:pt idx="6667">
                  <c:v>248762.09998105065</c:v>
                </c:pt>
                <c:pt idx="6668">
                  <c:v>248974.86332464596</c:v>
                </c:pt>
                <c:pt idx="6669">
                  <c:v>248617.69348321142</c:v>
                </c:pt>
                <c:pt idx="6670">
                  <c:v>249106.16563918508</c:v>
                </c:pt>
                <c:pt idx="6671">
                  <c:v>249047.67630799211</c:v>
                </c:pt>
                <c:pt idx="6672">
                  <c:v>249273.24989150706</c:v>
                </c:pt>
                <c:pt idx="6673">
                  <c:v>249360.62809094516</c:v>
                </c:pt>
                <c:pt idx="6674">
                  <c:v>249184.83042192133</c:v>
                </c:pt>
                <c:pt idx="6675">
                  <c:v>249405.07127646968</c:v>
                </c:pt>
                <c:pt idx="6676">
                  <c:v>249555.70024902278</c:v>
                </c:pt>
                <c:pt idx="6677">
                  <c:v>248959.25443123412</c:v>
                </c:pt>
                <c:pt idx="6678">
                  <c:v>249487.92478180604</c:v>
                </c:pt>
                <c:pt idx="6679">
                  <c:v>249676.126811058</c:v>
                </c:pt>
                <c:pt idx="6680">
                  <c:v>249455.80827489268</c:v>
                </c:pt>
                <c:pt idx="6681">
                  <c:v>249976.03897700412</c:v>
                </c:pt>
                <c:pt idx="6682">
                  <c:v>249879.88585825759</c:v>
                </c:pt>
                <c:pt idx="6683">
                  <c:v>249247.57741445664</c:v>
                </c:pt>
                <c:pt idx="6684">
                  <c:v>249806.64780264569</c:v>
                </c:pt>
                <c:pt idx="6685">
                  <c:v>249749.04629214085</c:v>
                </c:pt>
                <c:pt idx="6686">
                  <c:v>249531.32022428815</c:v>
                </c:pt>
                <c:pt idx="6687">
                  <c:v>249925.92419092776</c:v>
                </c:pt>
                <c:pt idx="6688">
                  <c:v>250000.952404852</c:v>
                </c:pt>
                <c:pt idx="6689">
                  <c:v>250322.96400434396</c:v>
                </c:pt>
                <c:pt idx="6690">
                  <c:v>250684.4321091598</c:v>
                </c:pt>
                <c:pt idx="6691">
                  <c:v>250864.553986921</c:v>
                </c:pt>
                <c:pt idx="6692">
                  <c:v>250797.45363270582</c:v>
                </c:pt>
                <c:pt idx="6693">
                  <c:v>251529.75562021928</c:v>
                </c:pt>
                <c:pt idx="6694">
                  <c:v>251881.12740229096</c:v>
                </c:pt>
                <c:pt idx="6695">
                  <c:v>252391.16758120546</c:v>
                </c:pt>
                <c:pt idx="6696">
                  <c:v>252217.44165296922</c:v>
                </c:pt>
                <c:pt idx="6697">
                  <c:v>252192.98913856025</c:v>
                </c:pt>
                <c:pt idx="6698">
                  <c:v>253091.85789153745</c:v>
                </c:pt>
                <c:pt idx="6699">
                  <c:v>254575.41067142889</c:v>
                </c:pt>
                <c:pt idx="6700">
                  <c:v>254944.90633943566</c:v>
                </c:pt>
                <c:pt idx="6701">
                  <c:v>255777.48792925393</c:v>
                </c:pt>
                <c:pt idx="6702">
                  <c:v>256086.26819821124</c:v>
                </c:pt>
                <c:pt idx="6703">
                  <c:v>257900.05288690518</c:v>
                </c:pt>
                <c:pt idx="6704">
                  <c:v>257941.71842527343</c:v>
                </c:pt>
                <c:pt idx="6705">
                  <c:v>258424.76090906249</c:v>
                </c:pt>
                <c:pt idx="6706">
                  <c:v>259880.83020201931</c:v>
                </c:pt>
                <c:pt idx="6707">
                  <c:v>260001.754511584</c:v>
                </c:pt>
                <c:pt idx="6708">
                  <c:v>260379.06846786971</c:v>
                </c:pt>
                <c:pt idx="6709">
                  <c:v>262083.73638551609</c:v>
                </c:pt>
                <c:pt idx="6710">
                  <c:v>261487.23979673599</c:v>
                </c:pt>
                <c:pt idx="6711">
                  <c:v>262907.09575128992</c:v>
                </c:pt>
                <c:pt idx="6712">
                  <c:v>262459.75737617409</c:v>
                </c:pt>
                <c:pt idx="6713">
                  <c:v>262978.18898303009</c:v>
                </c:pt>
                <c:pt idx="6714">
                  <c:v>262562.387735061</c:v>
                </c:pt>
                <c:pt idx="6715">
                  <c:v>262909.11481966003</c:v>
                </c:pt>
                <c:pt idx="6716">
                  <c:v>262847.75695757382</c:v>
                </c:pt>
                <c:pt idx="6717">
                  <c:v>264135.50501992099</c:v>
                </c:pt>
                <c:pt idx="6718">
                  <c:v>264138.1784415688</c:v>
                </c:pt>
                <c:pt idx="6719">
                  <c:v>263141.30793814408</c:v>
                </c:pt>
                <c:pt idx="6720">
                  <c:v>263702.42812848301</c:v>
                </c:pt>
                <c:pt idx="6721">
                  <c:v>264336.7061082634</c:v>
                </c:pt>
                <c:pt idx="6722">
                  <c:v>263780.90305958421</c:v>
                </c:pt>
                <c:pt idx="6723">
                  <c:v>263044.23773444159</c:v>
                </c:pt>
                <c:pt idx="6724">
                  <c:v>262770.57677985693</c:v>
                </c:pt>
                <c:pt idx="6725">
                  <c:v>264268.65370388201</c:v>
                </c:pt>
                <c:pt idx="6726">
                  <c:v>262810.44452930661</c:v>
                </c:pt>
                <c:pt idx="6727">
                  <c:v>263294.67136958719</c:v>
                </c:pt>
                <c:pt idx="6728">
                  <c:v>261942.0267217755</c:v>
                </c:pt>
                <c:pt idx="6729">
                  <c:v>262111.7639501013</c:v>
                </c:pt>
                <c:pt idx="6730">
                  <c:v>260919.02758781091</c:v>
                </c:pt>
                <c:pt idx="6731">
                  <c:v>260866.2350577529</c:v>
                </c:pt>
                <c:pt idx="6732">
                  <c:v>260502.8679256886</c:v>
                </c:pt>
                <c:pt idx="6733">
                  <c:v>260029.52134962101</c:v>
                </c:pt>
                <c:pt idx="6734">
                  <c:v>260314.67915630201</c:v>
                </c:pt>
                <c:pt idx="6735">
                  <c:v>259061.70475211908</c:v>
                </c:pt>
                <c:pt idx="6736">
                  <c:v>258230.00872242067</c:v>
                </c:pt>
                <c:pt idx="6737">
                  <c:v>257127.60278795319</c:v>
                </c:pt>
                <c:pt idx="6738">
                  <c:v>257436.77155356822</c:v>
                </c:pt>
                <c:pt idx="6739">
                  <c:v>256871.8715960104</c:v>
                </c:pt>
                <c:pt idx="6740">
                  <c:v>256953.57228654638</c:v>
                </c:pt>
                <c:pt idx="6741">
                  <c:v>256542.91268967255</c:v>
                </c:pt>
                <c:pt idx="6742">
                  <c:v>256112.19010237826</c:v>
                </c:pt>
                <c:pt idx="6743">
                  <c:v>255441.06481868905</c:v>
                </c:pt>
                <c:pt idx="6744">
                  <c:v>255832.20718326536</c:v>
                </c:pt>
                <c:pt idx="6745">
                  <c:v>255237.13324069968</c:v>
                </c:pt>
                <c:pt idx="6746">
                  <c:v>255536.32457886921</c:v>
                </c:pt>
                <c:pt idx="6747">
                  <c:v>255372.16052441706</c:v>
                </c:pt>
                <c:pt idx="6748">
                  <c:v>254337.94381371475</c:v>
                </c:pt>
                <c:pt idx="6749">
                  <c:v>253922.66314438733</c:v>
                </c:pt>
                <c:pt idx="6750">
                  <c:v>253254.43682949065</c:v>
                </c:pt>
                <c:pt idx="6751">
                  <c:v>253035.18130183162</c:v>
                </c:pt>
                <c:pt idx="6752">
                  <c:v>252526.07763941897</c:v>
                </c:pt>
                <c:pt idx="6753">
                  <c:v>252259.68458984914</c:v>
                </c:pt>
                <c:pt idx="6754">
                  <c:v>251826.7330366298</c:v>
                </c:pt>
                <c:pt idx="6755">
                  <c:v>251715.41731769481</c:v>
                </c:pt>
                <c:pt idx="6756">
                  <c:v>251549.0410663868</c:v>
                </c:pt>
                <c:pt idx="6757">
                  <c:v>250826.53071259725</c:v>
                </c:pt>
                <c:pt idx="6758">
                  <c:v>250225.31196079869</c:v>
                </c:pt>
                <c:pt idx="6759">
                  <c:v>250668.58394968533</c:v>
                </c:pt>
                <c:pt idx="6760">
                  <c:v>250576.92838750329</c:v>
                </c:pt>
                <c:pt idx="6761">
                  <c:v>250171.93503876877</c:v>
                </c:pt>
                <c:pt idx="6762">
                  <c:v>250159.71962813451</c:v>
                </c:pt>
                <c:pt idx="6763">
                  <c:v>250398.97933786712</c:v>
                </c:pt>
                <c:pt idx="6764">
                  <c:v>250171.25437890558</c:v>
                </c:pt>
                <c:pt idx="6765">
                  <c:v>249929.89623121958</c:v>
                </c:pt>
                <c:pt idx="6766">
                  <c:v>250040.22179133687</c:v>
                </c:pt>
                <c:pt idx="6767">
                  <c:v>250023.14112882208</c:v>
                </c:pt>
                <c:pt idx="6768">
                  <c:v>250193.43518391828</c:v>
                </c:pt>
                <c:pt idx="6769">
                  <c:v>250049.63267936805</c:v>
                </c:pt>
                <c:pt idx="6770">
                  <c:v>249524.93665097508</c:v>
                </c:pt>
                <c:pt idx="6771">
                  <c:v>249906.95128618734</c:v>
                </c:pt>
                <c:pt idx="6772">
                  <c:v>249833.32932867852</c:v>
                </c:pt>
                <c:pt idx="6773">
                  <c:v>249616.96287028881</c:v>
                </c:pt>
                <c:pt idx="6774">
                  <c:v>249387.3957637648</c:v>
                </c:pt>
                <c:pt idx="6775">
                  <c:v>249590.13942985004</c:v>
                </c:pt>
                <c:pt idx="6776">
                  <c:v>249559.65666744843</c:v>
                </c:pt>
                <c:pt idx="6777">
                  <c:v>249618.47423691986</c:v>
                </c:pt>
                <c:pt idx="6778">
                  <c:v>249729.08500940181</c:v>
                </c:pt>
                <c:pt idx="6779">
                  <c:v>249702.04943750976</c:v>
                </c:pt>
                <c:pt idx="6780">
                  <c:v>249443.18539433391</c:v>
                </c:pt>
                <c:pt idx="6781">
                  <c:v>249154.8262774469</c:v>
                </c:pt>
                <c:pt idx="6782">
                  <c:v>248878.3653554295</c:v>
                </c:pt>
                <c:pt idx="6783">
                  <c:v>249395.26200327242</c:v>
                </c:pt>
                <c:pt idx="6784">
                  <c:v>249939.31250659825</c:v>
                </c:pt>
                <c:pt idx="6785">
                  <c:v>249363.81883053947</c:v>
                </c:pt>
                <c:pt idx="6786">
                  <c:v>249579.13634361001</c:v>
                </c:pt>
                <c:pt idx="6787">
                  <c:v>250041.89444233762</c:v>
                </c:pt>
                <c:pt idx="6788">
                  <c:v>249731.34644014013</c:v>
                </c:pt>
                <c:pt idx="6789">
                  <c:v>249742.99889889723</c:v>
                </c:pt>
                <c:pt idx="6790">
                  <c:v>249816.74673445546</c:v>
                </c:pt>
                <c:pt idx="6791">
                  <c:v>249907.30772224875</c:v>
                </c:pt>
                <c:pt idx="6792">
                  <c:v>249852.1021644033</c:v>
                </c:pt>
                <c:pt idx="6793">
                  <c:v>249731.25479381354</c:v>
                </c:pt>
                <c:pt idx="6794">
                  <c:v>249664.15808144669</c:v>
                </c:pt>
                <c:pt idx="6795">
                  <c:v>250058.48135024123</c:v>
                </c:pt>
                <c:pt idx="6796">
                  <c:v>249351.90353755615</c:v>
                </c:pt>
                <c:pt idx="6797">
                  <c:v>250124.71408439431</c:v>
                </c:pt>
                <c:pt idx="6798">
                  <c:v>250484.91055134588</c:v>
                </c:pt>
                <c:pt idx="6799">
                  <c:v>250901.86928907753</c:v>
                </c:pt>
                <c:pt idx="6800">
                  <c:v>249956.08857792334</c:v>
                </c:pt>
                <c:pt idx="6801">
                  <c:v>250520.28558974538</c:v>
                </c:pt>
                <c:pt idx="6802">
                  <c:v>250880.56909442818</c:v>
                </c:pt>
                <c:pt idx="6803">
                  <c:v>250984.31530730304</c:v>
                </c:pt>
                <c:pt idx="6804">
                  <c:v>250800.36737414196</c:v>
                </c:pt>
                <c:pt idx="6805">
                  <c:v>251296.98701569138</c:v>
                </c:pt>
                <c:pt idx="6806">
                  <c:v>251562.58084983393</c:v>
                </c:pt>
                <c:pt idx="6807">
                  <c:v>252049.41718886737</c:v>
                </c:pt>
                <c:pt idx="6808">
                  <c:v>252498.16583516166</c:v>
                </c:pt>
                <c:pt idx="6809">
                  <c:v>252621.88672422274</c:v>
                </c:pt>
                <c:pt idx="6810">
                  <c:v>253884.09377919088</c:v>
                </c:pt>
                <c:pt idx="6811">
                  <c:v>254524.50513959516</c:v>
                </c:pt>
                <c:pt idx="6812">
                  <c:v>255545.38057305702</c:v>
                </c:pt>
                <c:pt idx="6813">
                  <c:v>255989.65794116296</c:v>
                </c:pt>
                <c:pt idx="6814">
                  <c:v>256788.48105707366</c:v>
                </c:pt>
                <c:pt idx="6815">
                  <c:v>257145.61200202975</c:v>
                </c:pt>
                <c:pt idx="6816">
                  <c:v>258536.28515302774</c:v>
                </c:pt>
                <c:pt idx="6817">
                  <c:v>259357.65028208515</c:v>
                </c:pt>
                <c:pt idx="6818">
                  <c:v>259300.74183461937</c:v>
                </c:pt>
                <c:pt idx="6819">
                  <c:v>259314.62462262082</c:v>
                </c:pt>
                <c:pt idx="6820">
                  <c:v>259845.37419661763</c:v>
                </c:pt>
                <c:pt idx="6821">
                  <c:v>260541.55137468889</c:v>
                </c:pt>
                <c:pt idx="6822">
                  <c:v>260048.20241140272</c:v>
                </c:pt>
                <c:pt idx="6823">
                  <c:v>258843.27262125543</c:v>
                </c:pt>
                <c:pt idx="6824">
                  <c:v>258549.73891828884</c:v>
                </c:pt>
                <c:pt idx="6825">
                  <c:v>258137.18068261139</c:v>
                </c:pt>
                <c:pt idx="6826">
                  <c:v>258339.0562744982</c:v>
                </c:pt>
                <c:pt idx="6827">
                  <c:v>257300.73323021969</c:v>
                </c:pt>
                <c:pt idx="6828">
                  <c:v>256496.27921667238</c:v>
                </c:pt>
                <c:pt idx="6829">
                  <c:v>256468.08423198969</c:v>
                </c:pt>
                <c:pt idx="6830">
                  <c:v>255550.00374691805</c:v>
                </c:pt>
                <c:pt idx="6831">
                  <c:v>255371.2031455737</c:v>
                </c:pt>
                <c:pt idx="6832">
                  <c:v>255230.67197728038</c:v>
                </c:pt>
                <c:pt idx="6833">
                  <c:v>255080.91547083596</c:v>
                </c:pt>
                <c:pt idx="6834">
                  <c:v>255040.82654661583</c:v>
                </c:pt>
                <c:pt idx="6835">
                  <c:v>255336.2512048583</c:v>
                </c:pt>
                <c:pt idx="6836">
                  <c:v>255138.25228874997</c:v>
                </c:pt>
                <c:pt idx="6837">
                  <c:v>255638.15304247479</c:v>
                </c:pt>
                <c:pt idx="6838">
                  <c:v>255836.47724202395</c:v>
                </c:pt>
                <c:pt idx="6839">
                  <c:v>255334.90878577312</c:v>
                </c:pt>
                <c:pt idx="6840">
                  <c:v>255030.10035690578</c:v>
                </c:pt>
                <c:pt idx="6841">
                  <c:v>254897.95820741836</c:v>
                </c:pt>
                <c:pt idx="6842">
                  <c:v>255431.18970326841</c:v>
                </c:pt>
                <c:pt idx="6843">
                  <c:v>255006.62914101782</c:v>
                </c:pt>
                <c:pt idx="6844">
                  <c:v>254877.75830163495</c:v>
                </c:pt>
                <c:pt idx="6845">
                  <c:v>254844.01599353636</c:v>
                </c:pt>
                <c:pt idx="6846">
                  <c:v>254820.75312054888</c:v>
                </c:pt>
                <c:pt idx="6847">
                  <c:v>254039.61942954196</c:v>
                </c:pt>
                <c:pt idx="6848">
                  <c:v>253657.41375063706</c:v>
                </c:pt>
                <c:pt idx="6849">
                  <c:v>253582.78387279948</c:v>
                </c:pt>
                <c:pt idx="6850">
                  <c:v>252712.66957468991</c:v>
                </c:pt>
                <c:pt idx="6851">
                  <c:v>252527.32802123271</c:v>
                </c:pt>
                <c:pt idx="6852">
                  <c:v>252188.36598288265</c:v>
                </c:pt>
                <c:pt idx="6853">
                  <c:v>252118.82968937934</c:v>
                </c:pt>
                <c:pt idx="6854">
                  <c:v>251722.94261135993</c:v>
                </c:pt>
                <c:pt idx="6855">
                  <c:v>251646.68033675841</c:v>
                </c:pt>
                <c:pt idx="6856">
                  <c:v>251586.07687825448</c:v>
                </c:pt>
                <c:pt idx="6857">
                  <c:v>251219.38696941306</c:v>
                </c:pt>
                <c:pt idx="6858">
                  <c:v>250826.21054185231</c:v>
                </c:pt>
                <c:pt idx="6859">
                  <c:v>250916.70807017828</c:v>
                </c:pt>
                <c:pt idx="6860">
                  <c:v>250437.45802425503</c:v>
                </c:pt>
                <c:pt idx="6861">
                  <c:v>250385.898711694</c:v>
                </c:pt>
                <c:pt idx="6862">
                  <c:v>250533.42173605418</c:v>
                </c:pt>
                <c:pt idx="6863">
                  <c:v>250769.11090787387</c:v>
                </c:pt>
                <c:pt idx="6864">
                  <c:v>250365.49538842769</c:v>
                </c:pt>
                <c:pt idx="6865">
                  <c:v>250405.80107907805</c:v>
                </c:pt>
                <c:pt idx="6866">
                  <c:v>250634.00747400889</c:v>
                </c:pt>
                <c:pt idx="6867">
                  <c:v>250695.76283294766</c:v>
                </c:pt>
                <c:pt idx="6868">
                  <c:v>251359.38489925335</c:v>
                </c:pt>
                <c:pt idx="6869">
                  <c:v>250825.09908207736</c:v>
                </c:pt>
                <c:pt idx="6870">
                  <c:v>250822.93986864816</c:v>
                </c:pt>
                <c:pt idx="6871">
                  <c:v>250469.76748872435</c:v>
                </c:pt>
                <c:pt idx="6872">
                  <c:v>251138.79367661913</c:v>
                </c:pt>
                <c:pt idx="6873">
                  <c:v>250770.50915698527</c:v>
                </c:pt>
                <c:pt idx="6874">
                  <c:v>250919.11394041649</c:v>
                </c:pt>
                <c:pt idx="6875">
                  <c:v>250913.91894821601</c:v>
                </c:pt>
                <c:pt idx="6876">
                  <c:v>250533.49528572464</c:v>
                </c:pt>
                <c:pt idx="6877">
                  <c:v>250628.27391756786</c:v>
                </c:pt>
                <c:pt idx="6878">
                  <c:v>250539.75131791848</c:v>
                </c:pt>
                <c:pt idx="6879">
                  <c:v>250396.59771021604</c:v>
                </c:pt>
                <c:pt idx="6880">
                  <c:v>250750.74034255079</c:v>
                </c:pt>
                <c:pt idx="6881">
                  <c:v>250729.75568333952</c:v>
                </c:pt>
                <c:pt idx="6882">
                  <c:v>250517.17341791617</c:v>
                </c:pt>
                <c:pt idx="6883">
                  <c:v>250356.89667586159</c:v>
                </c:pt>
                <c:pt idx="6884">
                  <c:v>250292.21188349841</c:v>
                </c:pt>
                <c:pt idx="6885">
                  <c:v>250390.76054862558</c:v>
                </c:pt>
                <c:pt idx="6886">
                  <c:v>250316.89013373427</c:v>
                </c:pt>
                <c:pt idx="6887">
                  <c:v>250147.64556269598</c:v>
                </c:pt>
                <c:pt idx="6888">
                  <c:v>250457.23269136346</c:v>
                </c:pt>
                <c:pt idx="6889">
                  <c:v>250199.21393409435</c:v>
                </c:pt>
                <c:pt idx="6890">
                  <c:v>250581.44895635362</c:v>
                </c:pt>
                <c:pt idx="6891">
                  <c:v>250550.49098279388</c:v>
                </c:pt>
                <c:pt idx="6892">
                  <c:v>250368.68990814863</c:v>
                </c:pt>
                <c:pt idx="6893">
                  <c:v>250417.90063541432</c:v>
                </c:pt>
                <c:pt idx="6894">
                  <c:v>250406.31974003633</c:v>
                </c:pt>
                <c:pt idx="6895">
                  <c:v>250531.55687929134</c:v>
                </c:pt>
                <c:pt idx="6896">
                  <c:v>250413.96207952232</c:v>
                </c:pt>
                <c:pt idx="6897">
                  <c:v>251493.85007715999</c:v>
                </c:pt>
                <c:pt idx="6898">
                  <c:v>251131.55095232581</c:v>
                </c:pt>
                <c:pt idx="6899">
                  <c:v>251304.00541285315</c:v>
                </c:pt>
                <c:pt idx="6900">
                  <c:v>251369.19484099664</c:v>
                </c:pt>
                <c:pt idx="6901">
                  <c:v>251904.3573089061</c:v>
                </c:pt>
                <c:pt idx="6902">
                  <c:v>252328.01066973858</c:v>
                </c:pt>
                <c:pt idx="6903">
                  <c:v>252647.77937837804</c:v>
                </c:pt>
                <c:pt idx="6904">
                  <c:v>253553.16664058375</c:v>
                </c:pt>
                <c:pt idx="6905">
                  <c:v>253346.15390366467</c:v>
                </c:pt>
                <c:pt idx="6906">
                  <c:v>253543.03050097966</c:v>
                </c:pt>
                <c:pt idx="6907">
                  <c:v>254008.92773169052</c:v>
                </c:pt>
                <c:pt idx="6908">
                  <c:v>254952.50211770198</c:v>
                </c:pt>
                <c:pt idx="6909">
                  <c:v>255781.14162203949</c:v>
                </c:pt>
                <c:pt idx="6910">
                  <c:v>256237.27344858946</c:v>
                </c:pt>
                <c:pt idx="6911">
                  <c:v>256452.27677236532</c:v>
                </c:pt>
                <c:pt idx="6912">
                  <c:v>256547.40061880095</c:v>
                </c:pt>
                <c:pt idx="6913">
                  <c:v>257304.36204826855</c:v>
                </c:pt>
                <c:pt idx="6914">
                  <c:v>256466.13417151771</c:v>
                </c:pt>
                <c:pt idx="6915">
                  <c:v>257176.87936247699</c:v>
                </c:pt>
                <c:pt idx="6916">
                  <c:v>257797.67477158035</c:v>
                </c:pt>
                <c:pt idx="6917">
                  <c:v>257389.09975964713</c:v>
                </c:pt>
                <c:pt idx="6918">
                  <c:v>257012.86572715145</c:v>
                </c:pt>
                <c:pt idx="6919">
                  <c:v>256071.87430160018</c:v>
                </c:pt>
                <c:pt idx="6920">
                  <c:v>256536.66577811664</c:v>
                </c:pt>
                <c:pt idx="6921">
                  <c:v>256060.13808699988</c:v>
                </c:pt>
                <c:pt idx="6922">
                  <c:v>255195.77781350285</c:v>
                </c:pt>
                <c:pt idx="6923">
                  <c:v>255502.89062368451</c:v>
                </c:pt>
                <c:pt idx="6924">
                  <c:v>254808.35469901026</c:v>
                </c:pt>
                <c:pt idx="6925">
                  <c:v>254728.12657208889</c:v>
                </c:pt>
                <c:pt idx="6926">
                  <c:v>254559.60493327153</c:v>
                </c:pt>
                <c:pt idx="6927">
                  <c:v>254519.72264829563</c:v>
                </c:pt>
                <c:pt idx="6928">
                  <c:v>254576.82102184632</c:v>
                </c:pt>
                <c:pt idx="6929">
                  <c:v>254804.41495198882</c:v>
                </c:pt>
                <c:pt idx="6930">
                  <c:v>254765.56498759461</c:v>
                </c:pt>
                <c:pt idx="6931">
                  <c:v>254157.05750570062</c:v>
                </c:pt>
                <c:pt idx="6932">
                  <c:v>254121.34710088692</c:v>
                </c:pt>
                <c:pt idx="6933">
                  <c:v>253767.12054189929</c:v>
                </c:pt>
                <c:pt idx="6934">
                  <c:v>253498.7892025148</c:v>
                </c:pt>
                <c:pt idx="6935">
                  <c:v>253846.42877757875</c:v>
                </c:pt>
                <c:pt idx="6936">
                  <c:v>254233.24947008165</c:v>
                </c:pt>
                <c:pt idx="6937">
                  <c:v>253865.93878201992</c:v>
                </c:pt>
                <c:pt idx="6938">
                  <c:v>253541.7518328024</c:v>
                </c:pt>
                <c:pt idx="6939">
                  <c:v>252983.33268537969</c:v>
                </c:pt>
                <c:pt idx="6940">
                  <c:v>252726.50481963018</c:v>
                </c:pt>
                <c:pt idx="6941">
                  <c:v>252165.59538598781</c:v>
                </c:pt>
                <c:pt idx="6942">
                  <c:v>252153.42981196893</c:v>
                </c:pt>
                <c:pt idx="6943">
                  <c:v>251764.97931774057</c:v>
                </c:pt>
                <c:pt idx="6944">
                  <c:v>251567.01122645088</c:v>
                </c:pt>
                <c:pt idx="6945">
                  <c:v>251756.49695839989</c:v>
                </c:pt>
                <c:pt idx="6946">
                  <c:v>251011.44631458903</c:v>
                </c:pt>
                <c:pt idx="6947">
                  <c:v>250712.84731798596</c:v>
                </c:pt>
                <c:pt idx="6948">
                  <c:v>250774.54518543088</c:v>
                </c:pt>
                <c:pt idx="6949">
                  <c:v>250133.83603981984</c:v>
                </c:pt>
                <c:pt idx="6950">
                  <c:v>249841.50019883103</c:v>
                </c:pt>
                <c:pt idx="6951">
                  <c:v>249596.78739975303</c:v>
                </c:pt>
                <c:pt idx="6952">
                  <c:v>250232.36925042103</c:v>
                </c:pt>
                <c:pt idx="6953">
                  <c:v>250222.28388769287</c:v>
                </c:pt>
                <c:pt idx="6954">
                  <c:v>249840.8337798946</c:v>
                </c:pt>
                <c:pt idx="6955">
                  <c:v>249302.35633136641</c:v>
                </c:pt>
                <c:pt idx="6956">
                  <c:v>249187.60127046573</c:v>
                </c:pt>
                <c:pt idx="6957">
                  <c:v>249491.08916487481</c:v>
                </c:pt>
                <c:pt idx="6958">
                  <c:v>249612.56583782309</c:v>
                </c:pt>
                <c:pt idx="6959">
                  <c:v>249075.10474476259</c:v>
                </c:pt>
                <c:pt idx="6960">
                  <c:v>249106.18349136921</c:v>
                </c:pt>
                <c:pt idx="6961">
                  <c:v>249494.45561234659</c:v>
                </c:pt>
                <c:pt idx="6962">
                  <c:v>248956.82003547237</c:v>
                </c:pt>
                <c:pt idx="6963">
                  <c:v>248906.81847339706</c:v>
                </c:pt>
                <c:pt idx="6964">
                  <c:v>248484.01691973742</c:v>
                </c:pt>
                <c:pt idx="6965">
                  <c:v>248959.47613124526</c:v>
                </c:pt>
                <c:pt idx="6966">
                  <c:v>249128.86700835457</c:v>
                </c:pt>
                <c:pt idx="6967">
                  <c:v>248625.19024354607</c:v>
                </c:pt>
                <c:pt idx="6968">
                  <c:v>248818.48107780117</c:v>
                </c:pt>
                <c:pt idx="6969">
                  <c:v>248832.28317348927</c:v>
                </c:pt>
                <c:pt idx="6970">
                  <c:v>248512.88237591682</c:v>
                </c:pt>
                <c:pt idx="6971">
                  <c:v>248763.09078837806</c:v>
                </c:pt>
                <c:pt idx="6972">
                  <c:v>248930.60783154136</c:v>
                </c:pt>
                <c:pt idx="6973">
                  <c:v>248805.17569490321</c:v>
                </c:pt>
                <c:pt idx="6974">
                  <c:v>248806.6568793389</c:v>
                </c:pt>
                <c:pt idx="6975">
                  <c:v>249128.06759887384</c:v>
                </c:pt>
                <c:pt idx="6976">
                  <c:v>248700.14828522009</c:v>
                </c:pt>
                <c:pt idx="6977">
                  <c:v>248633.4547951718</c:v>
                </c:pt>
                <c:pt idx="6978">
                  <c:v>248853.01165044346</c:v>
                </c:pt>
                <c:pt idx="6979">
                  <c:v>248844.78095898306</c:v>
                </c:pt>
                <c:pt idx="6980">
                  <c:v>248787.38283997454</c:v>
                </c:pt>
                <c:pt idx="6981">
                  <c:v>248829.55185651948</c:v>
                </c:pt>
                <c:pt idx="6982">
                  <c:v>248491.90873099255</c:v>
                </c:pt>
                <c:pt idx="6983">
                  <c:v>249164.30082062411</c:v>
                </c:pt>
                <c:pt idx="6984">
                  <c:v>249743.60770455867</c:v>
                </c:pt>
                <c:pt idx="6985">
                  <c:v>248968.31144026789</c:v>
                </c:pt>
                <c:pt idx="6986">
                  <c:v>249188.71397134213</c:v>
                </c:pt>
                <c:pt idx="6987">
                  <c:v>249142.59459665284</c:v>
                </c:pt>
                <c:pt idx="6988">
                  <c:v>248926.52966801578</c:v>
                </c:pt>
                <c:pt idx="6989">
                  <c:v>249141.94070536661</c:v>
                </c:pt>
                <c:pt idx="6990">
                  <c:v>249098.12671794175</c:v>
                </c:pt>
                <c:pt idx="6991">
                  <c:v>249461.16778586266</c:v>
                </c:pt>
                <c:pt idx="6992">
                  <c:v>248753.29113515432</c:v>
                </c:pt>
                <c:pt idx="6993">
                  <c:v>248933.66243576529</c:v>
                </c:pt>
                <c:pt idx="6994">
                  <c:v>248819.17493052236</c:v>
                </c:pt>
                <c:pt idx="6995">
                  <c:v>248707.03435753702</c:v>
                </c:pt>
                <c:pt idx="6996">
                  <c:v>249159.45863992398</c:v>
                </c:pt>
                <c:pt idx="6997">
                  <c:v>249017.3258802573</c:v>
                </c:pt>
                <c:pt idx="6998">
                  <c:v>249361.2298305335</c:v>
                </c:pt>
                <c:pt idx="6999">
                  <c:v>249512.79614599951</c:v>
                </c:pt>
                <c:pt idx="7000">
                  <c:v>249416.64119674306</c:v>
                </c:pt>
                <c:pt idx="7001">
                  <c:v>249302.43360794854</c:v>
                </c:pt>
                <c:pt idx="7002">
                  <c:v>249059.78389457369</c:v>
                </c:pt>
                <c:pt idx="7003">
                  <c:v>249903.13314087386</c:v>
                </c:pt>
                <c:pt idx="7004">
                  <c:v>249233.65338643626</c:v>
                </c:pt>
                <c:pt idx="7005">
                  <c:v>249762.66055122609</c:v>
                </c:pt>
                <c:pt idx="7006">
                  <c:v>249601.17334854393</c:v>
                </c:pt>
                <c:pt idx="7007">
                  <c:v>249589.89654407842</c:v>
                </c:pt>
                <c:pt idx="7008">
                  <c:v>249848.01682107814</c:v>
                </c:pt>
                <c:pt idx="7009">
                  <c:v>249715.42398299131</c:v>
                </c:pt>
                <c:pt idx="7010">
                  <c:v>249627.08891598802</c:v>
                </c:pt>
                <c:pt idx="7011">
                  <c:v>249839.7564051878</c:v>
                </c:pt>
                <c:pt idx="7012">
                  <c:v>249476.41082758713</c:v>
                </c:pt>
                <c:pt idx="7013">
                  <c:v>249774.52498962183</c:v>
                </c:pt>
                <c:pt idx="7014">
                  <c:v>249358.05318554307</c:v>
                </c:pt>
                <c:pt idx="7015">
                  <c:v>249153.61275424543</c:v>
                </c:pt>
                <c:pt idx="7016">
                  <c:v>249033.36531881909</c:v>
                </c:pt>
                <c:pt idx="7017">
                  <c:v>249093.3168839757</c:v>
                </c:pt>
                <c:pt idx="7018">
                  <c:v>248761.69958568999</c:v>
                </c:pt>
                <c:pt idx="7019">
                  <c:v>249309.42909785715</c:v>
                </c:pt>
                <c:pt idx="7020">
                  <c:v>249581.74433169246</c:v>
                </c:pt>
                <c:pt idx="7021">
                  <c:v>249418.08592656508</c:v>
                </c:pt>
                <c:pt idx="7022">
                  <c:v>249267.09465037836</c:v>
                </c:pt>
                <c:pt idx="7023">
                  <c:v>249249.02245825381</c:v>
                </c:pt>
                <c:pt idx="7024">
                  <c:v>249152.18540495241</c:v>
                </c:pt>
                <c:pt idx="7025">
                  <c:v>249283.94503805827</c:v>
                </c:pt>
                <c:pt idx="7026">
                  <c:v>249438.91380027661</c:v>
                </c:pt>
                <c:pt idx="7027">
                  <c:v>248920.97512549628</c:v>
                </c:pt>
                <c:pt idx="7028">
                  <c:v>249162.59164288486</c:v>
                </c:pt>
                <c:pt idx="7029">
                  <c:v>249431.24444381119</c:v>
                </c:pt>
                <c:pt idx="7030">
                  <c:v>249413.76946777181</c:v>
                </c:pt>
                <c:pt idx="7031">
                  <c:v>249665.45444059611</c:v>
                </c:pt>
                <c:pt idx="7032">
                  <c:v>249666.89139584565</c:v>
                </c:pt>
                <c:pt idx="7033">
                  <c:v>249975.33876371098</c:v>
                </c:pt>
                <c:pt idx="7034">
                  <c:v>249759.05741083631</c:v>
                </c:pt>
                <c:pt idx="7035">
                  <c:v>249613.22873368041</c:v>
                </c:pt>
                <c:pt idx="7036">
                  <c:v>249837.25959622193</c:v>
                </c:pt>
                <c:pt idx="7037">
                  <c:v>249674.73398483224</c:v>
                </c:pt>
                <c:pt idx="7038">
                  <c:v>249687.63102289729</c:v>
                </c:pt>
                <c:pt idx="7039">
                  <c:v>249577.54959729259</c:v>
                </c:pt>
                <c:pt idx="7040">
                  <c:v>249312.22225061955</c:v>
                </c:pt>
                <c:pt idx="7041">
                  <c:v>249630.02252003088</c:v>
                </c:pt>
                <c:pt idx="7042">
                  <c:v>250247.93928953604</c:v>
                </c:pt>
                <c:pt idx="7043">
                  <c:v>250132.12809663228</c:v>
                </c:pt>
                <c:pt idx="7044">
                  <c:v>249575.70966251945</c:v>
                </c:pt>
                <c:pt idx="7045">
                  <c:v>249335.48878540896</c:v>
                </c:pt>
                <c:pt idx="7046">
                  <c:v>249380.76456501463</c:v>
                </c:pt>
                <c:pt idx="7047">
                  <c:v>249243.55127346155</c:v>
                </c:pt>
                <c:pt idx="7048">
                  <c:v>249110.64822915243</c:v>
                </c:pt>
                <c:pt idx="7049">
                  <c:v>249506.28893619214</c:v>
                </c:pt>
                <c:pt idx="7050">
                  <c:v>249518.35502390773</c:v>
                </c:pt>
                <c:pt idx="7051">
                  <c:v>249056.29435313633</c:v>
                </c:pt>
                <c:pt idx="7052">
                  <c:v>249129.89755309033</c:v>
                </c:pt>
                <c:pt idx="7053">
                  <c:v>249638.74450287723</c:v>
                </c:pt>
                <c:pt idx="7054">
                  <c:v>248968.69272750869</c:v>
                </c:pt>
                <c:pt idx="7055">
                  <c:v>249485.17582273122</c:v>
                </c:pt>
                <c:pt idx="7056">
                  <c:v>249191.92142438929</c:v>
                </c:pt>
                <c:pt idx="7057">
                  <c:v>248797.96498816379</c:v>
                </c:pt>
                <c:pt idx="7058">
                  <c:v>248921.89840898593</c:v>
                </c:pt>
                <c:pt idx="7059">
                  <c:v>248918.65732668192</c:v>
                </c:pt>
                <c:pt idx="7060">
                  <c:v>249272.67173583963</c:v>
                </c:pt>
                <c:pt idx="7061">
                  <c:v>249456.95296115775</c:v>
                </c:pt>
                <c:pt idx="7062">
                  <c:v>249004.05618041402</c:v>
                </c:pt>
                <c:pt idx="7063">
                  <c:v>249343.17581736791</c:v>
                </c:pt>
                <c:pt idx="7064">
                  <c:v>248495.21257998468</c:v>
                </c:pt>
                <c:pt idx="7065">
                  <c:v>248890.91313940246</c:v>
                </c:pt>
                <c:pt idx="7066">
                  <c:v>248831.99722418012</c:v>
                </c:pt>
                <c:pt idx="7067">
                  <c:v>249099.59626464228</c:v>
                </c:pt>
                <c:pt idx="7068">
                  <c:v>249221.03773686793</c:v>
                </c:pt>
                <c:pt idx="7069">
                  <c:v>248664.06049434753</c:v>
                </c:pt>
                <c:pt idx="7070">
                  <c:v>248659.60455727478</c:v>
                </c:pt>
                <c:pt idx="7071">
                  <c:v>248677.02670636095</c:v>
                </c:pt>
                <c:pt idx="7072">
                  <c:v>249427.35680684514</c:v>
                </c:pt>
                <c:pt idx="7073">
                  <c:v>248855.48695056763</c:v>
                </c:pt>
                <c:pt idx="7074">
                  <c:v>248431.52609783827</c:v>
                </c:pt>
                <c:pt idx="7075">
                  <c:v>248561.34910616098</c:v>
                </c:pt>
                <c:pt idx="7076">
                  <c:v>248403.93163636603</c:v>
                </c:pt>
                <c:pt idx="7077">
                  <c:v>248704.16487141288</c:v>
                </c:pt>
                <c:pt idx="7078">
                  <c:v>248395.57162584551</c:v>
                </c:pt>
                <c:pt idx="7079">
                  <c:v>248736.62658002326</c:v>
                </c:pt>
                <c:pt idx="7080">
                  <c:v>248472.5353023489</c:v>
                </c:pt>
                <c:pt idx="7081">
                  <c:v>248491.49268148051</c:v>
                </c:pt>
                <c:pt idx="7082">
                  <c:v>248587.2642182149</c:v>
                </c:pt>
                <c:pt idx="7083">
                  <c:v>248617.88074002246</c:v>
                </c:pt>
                <c:pt idx="7084">
                  <c:v>248757.93312771019</c:v>
                </c:pt>
                <c:pt idx="7085">
                  <c:v>248342.05603058514</c:v>
                </c:pt>
                <c:pt idx="7086">
                  <c:v>248524.5800768648</c:v>
                </c:pt>
                <c:pt idx="7087">
                  <c:v>248499.3582958894</c:v>
                </c:pt>
                <c:pt idx="7088">
                  <c:v>248264.68810615325</c:v>
                </c:pt>
                <c:pt idx="7089">
                  <c:v>248834.25153080141</c:v>
                </c:pt>
                <c:pt idx="7090">
                  <c:v>248426.7590755886</c:v>
                </c:pt>
                <c:pt idx="7091">
                  <c:v>248683.03740266751</c:v>
                </c:pt>
                <c:pt idx="7092">
                  <c:v>248528.22572210155</c:v>
                </c:pt>
                <c:pt idx="7093">
                  <c:v>248309.85665357899</c:v>
                </c:pt>
                <c:pt idx="7094">
                  <c:v>248642.99860771094</c:v>
                </c:pt>
                <c:pt idx="7095">
                  <c:v>248541.04079056572</c:v>
                </c:pt>
                <c:pt idx="7096">
                  <c:v>248157.42598606728</c:v>
                </c:pt>
                <c:pt idx="7097">
                  <c:v>248277.48822583619</c:v>
                </c:pt>
                <c:pt idx="7098">
                  <c:v>248905.80710171265</c:v>
                </c:pt>
                <c:pt idx="7099">
                  <c:v>248561.44857222901</c:v>
                </c:pt>
                <c:pt idx="7100">
                  <c:v>248567.24752184379</c:v>
                </c:pt>
                <c:pt idx="7101">
                  <c:v>248866.68592605393</c:v>
                </c:pt>
                <c:pt idx="7102">
                  <c:v>248884.04214170846</c:v>
                </c:pt>
                <c:pt idx="7103">
                  <c:v>248686.61639334672</c:v>
                </c:pt>
                <c:pt idx="7104">
                  <c:v>248900.65334775569</c:v>
                </c:pt>
                <c:pt idx="7105">
                  <c:v>249177.91814365058</c:v>
                </c:pt>
                <c:pt idx="7106">
                  <c:v>248735.51676920801</c:v>
                </c:pt>
                <c:pt idx="7107">
                  <c:v>248705.84125661847</c:v>
                </c:pt>
                <c:pt idx="7108">
                  <c:v>249263.6811891589</c:v>
                </c:pt>
                <c:pt idx="7109">
                  <c:v>249060.98239469691</c:v>
                </c:pt>
                <c:pt idx="7110">
                  <c:v>249523.36542916149</c:v>
                </c:pt>
                <c:pt idx="7111">
                  <c:v>249475.52661005637</c:v>
                </c:pt>
                <c:pt idx="7112">
                  <c:v>250189.45617375302</c:v>
                </c:pt>
                <c:pt idx="7113">
                  <c:v>250342.96761846653</c:v>
                </c:pt>
                <c:pt idx="7114">
                  <c:v>249884.78746801851</c:v>
                </c:pt>
                <c:pt idx="7115">
                  <c:v>249621.18039386006</c:v>
                </c:pt>
                <c:pt idx="7116">
                  <c:v>250001.56729642514</c:v>
                </c:pt>
                <c:pt idx="7117">
                  <c:v>250035.33930518958</c:v>
                </c:pt>
                <c:pt idx="7118">
                  <c:v>249389.37139238496</c:v>
                </c:pt>
                <c:pt idx="7119">
                  <c:v>249730.2207044792</c:v>
                </c:pt>
                <c:pt idx="7120">
                  <c:v>249557.37455824506</c:v>
                </c:pt>
                <c:pt idx="7121">
                  <c:v>249647.16545365943</c:v>
                </c:pt>
                <c:pt idx="7122">
                  <c:v>249975.95522058546</c:v>
                </c:pt>
                <c:pt idx="7123">
                  <c:v>249921.47481805083</c:v>
                </c:pt>
                <c:pt idx="7124">
                  <c:v>249969.42591279646</c:v>
                </c:pt>
                <c:pt idx="7125">
                  <c:v>249762.15175798195</c:v>
                </c:pt>
                <c:pt idx="7126">
                  <c:v>249654.35988110086</c:v>
                </c:pt>
                <c:pt idx="7127">
                  <c:v>249520.1899330341</c:v>
                </c:pt>
                <c:pt idx="7128">
                  <c:v>249702.90314396916</c:v>
                </c:pt>
                <c:pt idx="7129">
                  <c:v>249832.242193513</c:v>
                </c:pt>
                <c:pt idx="7130">
                  <c:v>249473.79204459957</c:v>
                </c:pt>
                <c:pt idx="7131">
                  <c:v>249577.55318241013</c:v>
                </c:pt>
                <c:pt idx="7132">
                  <c:v>249461.69065680655</c:v>
                </c:pt>
                <c:pt idx="7133">
                  <c:v>249866.10973951477</c:v>
                </c:pt>
                <c:pt idx="7134">
                  <c:v>249750.9793685741</c:v>
                </c:pt>
                <c:pt idx="7135">
                  <c:v>250086.87671156324</c:v>
                </c:pt>
                <c:pt idx="7136">
                  <c:v>249246.82080557075</c:v>
                </c:pt>
                <c:pt idx="7137">
                  <c:v>249485.45716040555</c:v>
                </c:pt>
                <c:pt idx="7138">
                  <c:v>249562.67248195858</c:v>
                </c:pt>
                <c:pt idx="7139">
                  <c:v>249180.41601928679</c:v>
                </c:pt>
                <c:pt idx="7140">
                  <c:v>249978.21608124263</c:v>
                </c:pt>
                <c:pt idx="7141">
                  <c:v>249751.3192518538</c:v>
                </c:pt>
                <c:pt idx="7142">
                  <c:v>249394.41252436963</c:v>
                </c:pt>
                <c:pt idx="7143">
                  <c:v>248991.27230749917</c:v>
                </c:pt>
                <c:pt idx="7144">
                  <c:v>249638.68325214682</c:v>
                </c:pt>
                <c:pt idx="7145">
                  <c:v>249331.6170153073</c:v>
                </c:pt>
                <c:pt idx="7146">
                  <c:v>249313.17813913189</c:v>
                </c:pt>
                <c:pt idx="7147">
                  <c:v>249297.0389656187</c:v>
                </c:pt>
                <c:pt idx="7148">
                  <c:v>249214.50613738919</c:v>
                </c:pt>
                <c:pt idx="7149">
                  <c:v>249023.92825891011</c:v>
                </c:pt>
                <c:pt idx="7150">
                  <c:v>248836.98214925747</c:v>
                </c:pt>
                <c:pt idx="7151">
                  <c:v>248705.34502759509</c:v>
                </c:pt>
                <c:pt idx="7152">
                  <c:v>249147.21900975928</c:v>
                </c:pt>
                <c:pt idx="7153">
                  <c:v>248683.8400053636</c:v>
                </c:pt>
                <c:pt idx="7154">
                  <c:v>248707.68796369599</c:v>
                </c:pt>
                <c:pt idx="7155">
                  <c:v>248679.83710550287</c:v>
                </c:pt>
                <c:pt idx="7156">
                  <c:v>248938.79081045638</c:v>
                </c:pt>
                <c:pt idx="7157">
                  <c:v>249026.69222611742</c:v>
                </c:pt>
                <c:pt idx="7158">
                  <c:v>248288.26690155332</c:v>
                </c:pt>
                <c:pt idx="7159">
                  <c:v>248081.79213793002</c:v>
                </c:pt>
                <c:pt idx="7160">
                  <c:v>248437.21382575366</c:v>
                </c:pt>
                <c:pt idx="7161">
                  <c:v>248608.14471683995</c:v>
                </c:pt>
                <c:pt idx="7162">
                  <c:v>248381.49301631036</c:v>
                </c:pt>
                <c:pt idx="7163">
                  <c:v>248289.33387115519</c:v>
                </c:pt>
                <c:pt idx="7164">
                  <c:v>248391.41591772577</c:v>
                </c:pt>
                <c:pt idx="7165">
                  <c:v>248446.39145288704</c:v>
                </c:pt>
                <c:pt idx="7166">
                  <c:v>248329.41135754171</c:v>
                </c:pt>
                <c:pt idx="7167">
                  <c:v>248161.70506979254</c:v>
                </c:pt>
                <c:pt idx="7168">
                  <c:v>248435.81908907235</c:v>
                </c:pt>
                <c:pt idx="7169">
                  <c:v>247970.15497406773</c:v>
                </c:pt>
                <c:pt idx="7170">
                  <c:v>248327.65382846576</c:v>
                </c:pt>
                <c:pt idx="7171">
                  <c:v>248448.10996310425</c:v>
                </c:pt>
                <c:pt idx="7172">
                  <c:v>248389.708623743</c:v>
                </c:pt>
                <c:pt idx="7173">
                  <c:v>248403.70274206597</c:v>
                </c:pt>
                <c:pt idx="7174">
                  <c:v>248370.89059368949</c:v>
                </c:pt>
                <c:pt idx="7175">
                  <c:v>248406.80307332115</c:v>
                </c:pt>
                <c:pt idx="7176">
                  <c:v>248664.79558693737</c:v>
                </c:pt>
                <c:pt idx="7177">
                  <c:v>248798.58388625362</c:v>
                </c:pt>
                <c:pt idx="7178">
                  <c:v>248156.82973408708</c:v>
                </c:pt>
                <c:pt idx="7179">
                  <c:v>248587.43931329914</c:v>
                </c:pt>
                <c:pt idx="7180">
                  <c:v>248125.29983291755</c:v>
                </c:pt>
                <c:pt idx="7181">
                  <c:v>248130.89608177877</c:v>
                </c:pt>
                <c:pt idx="7182">
                  <c:v>248182.63543985813</c:v>
                </c:pt>
                <c:pt idx="7183">
                  <c:v>248312.98609589413</c:v>
                </c:pt>
                <c:pt idx="7184">
                  <c:v>248771.83810775925</c:v>
                </c:pt>
                <c:pt idx="7185">
                  <c:v>248761.47142282102</c:v>
                </c:pt>
                <c:pt idx="7186">
                  <c:v>248346.87912776478</c:v>
                </c:pt>
                <c:pt idx="7187">
                  <c:v>248404.92548239941</c:v>
                </c:pt>
                <c:pt idx="7188">
                  <c:v>248519.6108902696</c:v>
                </c:pt>
                <c:pt idx="7189">
                  <c:v>248341.00632614249</c:v>
                </c:pt>
                <c:pt idx="7190">
                  <c:v>248445.01356222539</c:v>
                </c:pt>
                <c:pt idx="7191">
                  <c:v>248426.55203410846</c:v>
                </c:pt>
                <c:pt idx="7192">
                  <c:v>248709.81354567155</c:v>
                </c:pt>
                <c:pt idx="7193">
                  <c:v>248548.04437647408</c:v>
                </c:pt>
                <c:pt idx="7194">
                  <c:v>248226.11943734583</c:v>
                </c:pt>
                <c:pt idx="7195">
                  <c:v>248714.08209021497</c:v>
                </c:pt>
                <c:pt idx="7196">
                  <c:v>248653.07803760224</c:v>
                </c:pt>
                <c:pt idx="7197">
                  <c:v>248594.74878745285</c:v>
                </c:pt>
                <c:pt idx="7198">
                  <c:v>248369.99961520074</c:v>
                </c:pt>
                <c:pt idx="7199">
                  <c:v>248228.60678697293</c:v>
                </c:pt>
                <c:pt idx="7200">
                  <c:v>248203.87275548003</c:v>
                </c:pt>
                <c:pt idx="7201">
                  <c:v>248461.86285084102</c:v>
                </c:pt>
                <c:pt idx="7202">
                  <c:v>248477.61114719909</c:v>
                </c:pt>
                <c:pt idx="7203">
                  <c:v>248315.01190310286</c:v>
                </c:pt>
                <c:pt idx="7204">
                  <c:v>248014.44074692644</c:v>
                </c:pt>
                <c:pt idx="7205">
                  <c:v>248600.93308105686</c:v>
                </c:pt>
                <c:pt idx="7206">
                  <c:v>248965.88308105938</c:v>
                </c:pt>
                <c:pt idx="7207">
                  <c:v>248477.38155067942</c:v>
                </c:pt>
                <c:pt idx="7208">
                  <c:v>248255.69693456293</c:v>
                </c:pt>
                <c:pt idx="7209">
                  <c:v>248549.61817915001</c:v>
                </c:pt>
                <c:pt idx="7210">
                  <c:v>248111.25806986925</c:v>
                </c:pt>
                <c:pt idx="7211">
                  <c:v>248412.07962693347</c:v>
                </c:pt>
                <c:pt idx="7212">
                  <c:v>248235.01180741729</c:v>
                </c:pt>
                <c:pt idx="7213">
                  <c:v>248465.9731903901</c:v>
                </c:pt>
                <c:pt idx="7214">
                  <c:v>248325.29410265648</c:v>
                </c:pt>
                <c:pt idx="7215">
                  <c:v>248386.41973612714</c:v>
                </c:pt>
                <c:pt idx="7216">
                  <c:v>248510.75780764228</c:v>
                </c:pt>
                <c:pt idx="7217">
                  <c:v>248510.87068903245</c:v>
                </c:pt>
                <c:pt idx="7218">
                  <c:v>248402.90805516759</c:v>
                </c:pt>
                <c:pt idx="7219">
                  <c:v>248414.74966221003</c:v>
                </c:pt>
                <c:pt idx="7220">
                  <c:v>247972.32823875255</c:v>
                </c:pt>
                <c:pt idx="7221">
                  <c:v>248284.26734574544</c:v>
                </c:pt>
                <c:pt idx="7222">
                  <c:v>248434.12422502405</c:v>
                </c:pt>
                <c:pt idx="7223">
                  <c:v>248356.27656413178</c:v>
                </c:pt>
                <c:pt idx="7224">
                  <c:v>248236.95127500489</c:v>
                </c:pt>
                <c:pt idx="7225">
                  <c:v>248415.94404994737</c:v>
                </c:pt>
                <c:pt idx="7226">
                  <c:v>248056.5401520349</c:v>
                </c:pt>
                <c:pt idx="7227">
                  <c:v>248567.84612727776</c:v>
                </c:pt>
                <c:pt idx="7228">
                  <c:v>248688.94991349924</c:v>
                </c:pt>
                <c:pt idx="7229">
                  <c:v>248654.06889808795</c:v>
                </c:pt>
                <c:pt idx="7230">
                  <c:v>248444.48726272787</c:v>
                </c:pt>
                <c:pt idx="7231">
                  <c:v>248664.33669376143</c:v>
                </c:pt>
                <c:pt idx="7232">
                  <c:v>248549.57110810711</c:v>
                </c:pt>
                <c:pt idx="7233">
                  <c:v>248776.2855725543</c:v>
                </c:pt>
                <c:pt idx="7234">
                  <c:v>248191.32417115936</c:v>
                </c:pt>
                <c:pt idx="7235">
                  <c:v>248295.80342775219</c:v>
                </c:pt>
                <c:pt idx="7236">
                  <c:v>247984.36161738748</c:v>
                </c:pt>
                <c:pt idx="7237">
                  <c:v>248222.01314635851</c:v>
                </c:pt>
                <c:pt idx="7238">
                  <c:v>248664.60477807376</c:v>
                </c:pt>
                <c:pt idx="7239">
                  <c:v>248476.46764835599</c:v>
                </c:pt>
                <c:pt idx="7240">
                  <c:v>248281.39652021186</c:v>
                </c:pt>
                <c:pt idx="7241">
                  <c:v>248542.83768470024</c:v>
                </c:pt>
                <c:pt idx="7242">
                  <c:v>248256.94478377601</c:v>
                </c:pt>
                <c:pt idx="7243">
                  <c:v>248659.29823327245</c:v>
                </c:pt>
                <c:pt idx="7244">
                  <c:v>248657.01798529548</c:v>
                </c:pt>
                <c:pt idx="7245">
                  <c:v>248920.06041149492</c:v>
                </c:pt>
                <c:pt idx="7246">
                  <c:v>248610.86824174706</c:v>
                </c:pt>
                <c:pt idx="7247">
                  <c:v>248623.38759535737</c:v>
                </c:pt>
                <c:pt idx="7248">
                  <c:v>248565.24103291612</c:v>
                </c:pt>
                <c:pt idx="7249">
                  <c:v>248854.24624793619</c:v>
                </c:pt>
                <c:pt idx="7250">
                  <c:v>248762.35574843647</c:v>
                </c:pt>
                <c:pt idx="7251">
                  <c:v>248775.53469043548</c:v>
                </c:pt>
                <c:pt idx="7252">
                  <c:v>248685.79168070288</c:v>
                </c:pt>
                <c:pt idx="7253">
                  <c:v>249032.01722495825</c:v>
                </c:pt>
                <c:pt idx="7254">
                  <c:v>249097.06124013767</c:v>
                </c:pt>
                <c:pt idx="7255">
                  <c:v>249258.43398214382</c:v>
                </c:pt>
                <c:pt idx="7256">
                  <c:v>249246.67237175448</c:v>
                </c:pt>
                <c:pt idx="7257">
                  <c:v>249068.9066733857</c:v>
                </c:pt>
                <c:pt idx="7258">
                  <c:v>249152.33884845651</c:v>
                </c:pt>
                <c:pt idx="7259">
                  <c:v>249012.51509034436</c:v>
                </c:pt>
                <c:pt idx="7260">
                  <c:v>249180.72875888634</c:v>
                </c:pt>
                <c:pt idx="7261">
                  <c:v>249002.22575607445</c:v>
                </c:pt>
                <c:pt idx="7262">
                  <c:v>249447.38401359259</c:v>
                </c:pt>
                <c:pt idx="7263">
                  <c:v>249377.38106612756</c:v>
                </c:pt>
                <c:pt idx="7264">
                  <c:v>249285.80081354809</c:v>
                </c:pt>
                <c:pt idx="7265">
                  <c:v>249172.88280384906</c:v>
                </c:pt>
                <c:pt idx="7266">
                  <c:v>249560.4312382456</c:v>
                </c:pt>
                <c:pt idx="7267">
                  <c:v>248921.95958255304</c:v>
                </c:pt>
                <c:pt idx="7268">
                  <c:v>249237.2451087519</c:v>
                </c:pt>
                <c:pt idx="7269">
                  <c:v>248834.76026862796</c:v>
                </c:pt>
                <c:pt idx="7270">
                  <c:v>249451.59274195225</c:v>
                </c:pt>
                <c:pt idx="7271">
                  <c:v>248939.2952009142</c:v>
                </c:pt>
                <c:pt idx="7272">
                  <c:v>248711.31128391612</c:v>
                </c:pt>
                <c:pt idx="7273">
                  <c:v>249366.18835623574</c:v>
                </c:pt>
                <c:pt idx="7274">
                  <c:v>249020.38957951136</c:v>
                </c:pt>
                <c:pt idx="7275">
                  <c:v>249267.21519734809</c:v>
                </c:pt>
                <c:pt idx="7276">
                  <c:v>249426.27583392785</c:v>
                </c:pt>
                <c:pt idx="7277">
                  <c:v>249164.0834741877</c:v>
                </c:pt>
                <c:pt idx="7278">
                  <c:v>249558.56239481817</c:v>
                </c:pt>
                <c:pt idx="7279">
                  <c:v>249885.09274642944</c:v>
                </c:pt>
                <c:pt idx="7280">
                  <c:v>249794.00021461173</c:v>
                </c:pt>
                <c:pt idx="7281">
                  <c:v>249668.76748097053</c:v>
                </c:pt>
                <c:pt idx="7282">
                  <c:v>249435.56151088473</c:v>
                </c:pt>
                <c:pt idx="7283">
                  <c:v>249067.6603977328</c:v>
                </c:pt>
                <c:pt idx="7284">
                  <c:v>249266.65472841825</c:v>
                </c:pt>
                <c:pt idx="7285">
                  <c:v>249338.40434912554</c:v>
                </c:pt>
                <c:pt idx="7286">
                  <c:v>249490.52133275449</c:v>
                </c:pt>
                <c:pt idx="7287">
                  <c:v>249634.85626723908</c:v>
                </c:pt>
                <c:pt idx="7288">
                  <c:v>249789.67600251481</c:v>
                </c:pt>
                <c:pt idx="7289">
                  <c:v>249641.0342454148</c:v>
                </c:pt>
                <c:pt idx="7290">
                  <c:v>249714.11972250204</c:v>
                </c:pt>
                <c:pt idx="7291">
                  <c:v>250119.38360764791</c:v>
                </c:pt>
                <c:pt idx="7292">
                  <c:v>250015.25875988929</c:v>
                </c:pt>
                <c:pt idx="7293">
                  <c:v>249878.22809831929</c:v>
                </c:pt>
                <c:pt idx="7294">
                  <c:v>250033.04235470199</c:v>
                </c:pt>
                <c:pt idx="7295">
                  <c:v>250649.06797691592</c:v>
                </c:pt>
                <c:pt idx="7296">
                  <c:v>250867.52666339758</c:v>
                </c:pt>
                <c:pt idx="7297">
                  <c:v>250498.1544925698</c:v>
                </c:pt>
                <c:pt idx="7298">
                  <c:v>250470.66484533524</c:v>
                </c:pt>
                <c:pt idx="7299">
                  <c:v>251119.75912394366</c:v>
                </c:pt>
                <c:pt idx="7300">
                  <c:v>251299.96665714553</c:v>
                </c:pt>
                <c:pt idx="7301">
                  <c:v>251705.31941524096</c:v>
                </c:pt>
                <c:pt idx="7302">
                  <c:v>251867.51635413308</c:v>
                </c:pt>
                <c:pt idx="7303">
                  <c:v>252289.46767182351</c:v>
                </c:pt>
                <c:pt idx="7304">
                  <c:v>252227.72095867654</c:v>
                </c:pt>
                <c:pt idx="7305">
                  <c:v>252636.98520106368</c:v>
                </c:pt>
                <c:pt idx="7306">
                  <c:v>252352.5482154667</c:v>
                </c:pt>
                <c:pt idx="7307">
                  <c:v>252052.92079903625</c:v>
                </c:pt>
                <c:pt idx="7308">
                  <c:v>252969.26479334649</c:v>
                </c:pt>
                <c:pt idx="7309">
                  <c:v>252579.00863490682</c:v>
                </c:pt>
                <c:pt idx="7310">
                  <c:v>252188.91703705807</c:v>
                </c:pt>
                <c:pt idx="7311">
                  <c:v>252224.36375046909</c:v>
                </c:pt>
                <c:pt idx="7312">
                  <c:v>251641.48842557374</c:v>
                </c:pt>
                <c:pt idx="7313">
                  <c:v>251845.02125004254</c:v>
                </c:pt>
                <c:pt idx="7314">
                  <c:v>252184.85878645067</c:v>
                </c:pt>
                <c:pt idx="7315">
                  <c:v>250521.24391944657</c:v>
                </c:pt>
                <c:pt idx="7316">
                  <c:v>250889.22499087043</c:v>
                </c:pt>
                <c:pt idx="7317">
                  <c:v>251031.46431062304</c:v>
                </c:pt>
                <c:pt idx="7318">
                  <c:v>251072.39751712533</c:v>
                </c:pt>
                <c:pt idx="7319">
                  <c:v>250408.72940241839</c:v>
                </c:pt>
                <c:pt idx="7320">
                  <c:v>250485.33906825547</c:v>
                </c:pt>
                <c:pt idx="7321">
                  <c:v>250972.96538575427</c:v>
                </c:pt>
                <c:pt idx="7322">
                  <c:v>250675.91616928167</c:v>
                </c:pt>
                <c:pt idx="7323">
                  <c:v>250852.73878411538</c:v>
                </c:pt>
                <c:pt idx="7324">
                  <c:v>250644.59845810267</c:v>
                </c:pt>
                <c:pt idx="7325">
                  <c:v>250492.89960313583</c:v>
                </c:pt>
                <c:pt idx="7326">
                  <c:v>250854.40168702559</c:v>
                </c:pt>
                <c:pt idx="7327">
                  <c:v>250930.37393647101</c:v>
                </c:pt>
                <c:pt idx="7328">
                  <c:v>250931.32673050006</c:v>
                </c:pt>
                <c:pt idx="7329">
                  <c:v>251604.43847718605</c:v>
                </c:pt>
                <c:pt idx="7330">
                  <c:v>251001.73212774418</c:v>
                </c:pt>
                <c:pt idx="7331">
                  <c:v>250693.59604273742</c:v>
                </c:pt>
                <c:pt idx="7332">
                  <c:v>250599.03817330353</c:v>
                </c:pt>
                <c:pt idx="7333">
                  <c:v>250667.56113951086</c:v>
                </c:pt>
                <c:pt idx="7334">
                  <c:v>250558.71589449211</c:v>
                </c:pt>
                <c:pt idx="7335">
                  <c:v>250885.19204017852</c:v>
                </c:pt>
                <c:pt idx="7336">
                  <c:v>251024.21435952521</c:v>
                </c:pt>
                <c:pt idx="7337">
                  <c:v>250577.38978812235</c:v>
                </c:pt>
                <c:pt idx="7338">
                  <c:v>250456.92161604902</c:v>
                </c:pt>
                <c:pt idx="7339">
                  <c:v>250896.53266196267</c:v>
                </c:pt>
                <c:pt idx="7340">
                  <c:v>250663.60199889593</c:v>
                </c:pt>
                <c:pt idx="7341">
                  <c:v>250743.58421868895</c:v>
                </c:pt>
                <c:pt idx="7342">
                  <c:v>250995.03367881136</c:v>
                </c:pt>
                <c:pt idx="7343">
                  <c:v>250525.43346547708</c:v>
                </c:pt>
                <c:pt idx="7344">
                  <c:v>250227.44731286541</c:v>
                </c:pt>
                <c:pt idx="7345">
                  <c:v>250109.22674127796</c:v>
                </c:pt>
                <c:pt idx="7346">
                  <c:v>249842.00484719756</c:v>
                </c:pt>
                <c:pt idx="7347">
                  <c:v>250037.28178545256</c:v>
                </c:pt>
                <c:pt idx="7348">
                  <c:v>249731.92962835191</c:v>
                </c:pt>
                <c:pt idx="7349">
                  <c:v>249341.67606120161</c:v>
                </c:pt>
                <c:pt idx="7350">
                  <c:v>249424.38114734471</c:v>
                </c:pt>
                <c:pt idx="7351">
                  <c:v>249016.90685115123</c:v>
                </c:pt>
                <c:pt idx="7352">
                  <c:v>249741.15468088351</c:v>
                </c:pt>
                <c:pt idx="7353">
                  <c:v>249318.79281568612</c:v>
                </c:pt>
                <c:pt idx="7354">
                  <c:v>249465.4473749212</c:v>
                </c:pt>
                <c:pt idx="7355">
                  <c:v>249421.83955199149</c:v>
                </c:pt>
                <c:pt idx="7356">
                  <c:v>248869.06909043351</c:v>
                </c:pt>
                <c:pt idx="7357">
                  <c:v>249287.93064805606</c:v>
                </c:pt>
                <c:pt idx="7358">
                  <c:v>248940.09232950167</c:v>
                </c:pt>
                <c:pt idx="7359">
                  <c:v>248956.22516216864</c:v>
                </c:pt>
                <c:pt idx="7360">
                  <c:v>249417.07742754385</c:v>
                </c:pt>
                <c:pt idx="7361">
                  <c:v>249277.02425632364</c:v>
                </c:pt>
                <c:pt idx="7362">
                  <c:v>249054.08615831696</c:v>
                </c:pt>
                <c:pt idx="7363">
                  <c:v>249086.58600943504</c:v>
                </c:pt>
                <c:pt idx="7364">
                  <c:v>249294.65442928916</c:v>
                </c:pt>
                <c:pt idx="7365">
                  <c:v>249477.00589709467</c:v>
                </c:pt>
                <c:pt idx="7366">
                  <c:v>249243.05203594174</c:v>
                </c:pt>
                <c:pt idx="7367">
                  <c:v>249590.11376163625</c:v>
                </c:pt>
                <c:pt idx="7368">
                  <c:v>249996.08049680659</c:v>
                </c:pt>
                <c:pt idx="7369">
                  <c:v>249516.12960431882</c:v>
                </c:pt>
                <c:pt idx="7370">
                  <c:v>249634.50728769664</c:v>
                </c:pt>
                <c:pt idx="7371">
                  <c:v>249435.48628084696</c:v>
                </c:pt>
                <c:pt idx="7372">
                  <c:v>249669.30399998321</c:v>
                </c:pt>
                <c:pt idx="7373">
                  <c:v>249997.20800569563</c:v>
                </c:pt>
                <c:pt idx="7374">
                  <c:v>250279.74283432879</c:v>
                </c:pt>
                <c:pt idx="7375">
                  <c:v>250016.05525726677</c:v>
                </c:pt>
                <c:pt idx="7376">
                  <c:v>250091.40465636246</c:v>
                </c:pt>
                <c:pt idx="7377">
                  <c:v>249701.55626580262</c:v>
                </c:pt>
                <c:pt idx="7378">
                  <c:v>250145.73450425119</c:v>
                </c:pt>
                <c:pt idx="7379">
                  <c:v>249815.47560375155</c:v>
                </c:pt>
                <c:pt idx="7380">
                  <c:v>249509.29567958144</c:v>
                </c:pt>
                <c:pt idx="7381">
                  <c:v>249926.00390417452</c:v>
                </c:pt>
                <c:pt idx="7382">
                  <c:v>250011.61328453844</c:v>
                </c:pt>
                <c:pt idx="7383">
                  <c:v>249712.56727221972</c:v>
                </c:pt>
                <c:pt idx="7384">
                  <c:v>250237.99876480596</c:v>
                </c:pt>
                <c:pt idx="7385">
                  <c:v>249812.41052602362</c:v>
                </c:pt>
                <c:pt idx="7386">
                  <c:v>249318.36172476519</c:v>
                </c:pt>
                <c:pt idx="7387">
                  <c:v>249586.05109349586</c:v>
                </c:pt>
                <c:pt idx="7388">
                  <c:v>249155.55146410136</c:v>
                </c:pt>
                <c:pt idx="7389">
                  <c:v>249116.6043840496</c:v>
                </c:pt>
                <c:pt idx="7390">
                  <c:v>249662.68112450605</c:v>
                </c:pt>
                <c:pt idx="7391">
                  <c:v>249545.6019999671</c:v>
                </c:pt>
                <c:pt idx="7392">
                  <c:v>248774.99159299847</c:v>
                </c:pt>
                <c:pt idx="7393">
                  <c:v>248695.19156298335</c:v>
                </c:pt>
                <c:pt idx="7394">
                  <c:v>249107.51008802315</c:v>
                </c:pt>
                <c:pt idx="7395">
                  <c:v>249747.63961641231</c:v>
                </c:pt>
                <c:pt idx="7396">
                  <c:v>249243.18890810324</c:v>
                </c:pt>
                <c:pt idx="7397">
                  <c:v>249140.84846005568</c:v>
                </c:pt>
                <c:pt idx="7398">
                  <c:v>249585.5723758286</c:v>
                </c:pt>
                <c:pt idx="7399">
                  <c:v>249431.12633872876</c:v>
                </c:pt>
                <c:pt idx="7400">
                  <c:v>249572.97166211525</c:v>
                </c:pt>
                <c:pt idx="7401">
                  <c:v>249702.61328890378</c:v>
                </c:pt>
                <c:pt idx="7402">
                  <c:v>249426.03857669164</c:v>
                </c:pt>
                <c:pt idx="7403">
                  <c:v>249511.7659785336</c:v>
                </c:pt>
                <c:pt idx="7404">
                  <c:v>249072.82142804662</c:v>
                </c:pt>
                <c:pt idx="7405">
                  <c:v>249503.88900925851</c:v>
                </c:pt>
                <c:pt idx="7406">
                  <c:v>248793.26320145495</c:v>
                </c:pt>
                <c:pt idx="7407">
                  <c:v>248997.4453822764</c:v>
                </c:pt>
                <c:pt idx="7408">
                  <c:v>249023.92436875327</c:v>
                </c:pt>
                <c:pt idx="7409">
                  <c:v>249054.85303317982</c:v>
                </c:pt>
                <c:pt idx="7410">
                  <c:v>248774.53549842487</c:v>
                </c:pt>
                <c:pt idx="7411">
                  <c:v>248877.7428026569</c:v>
                </c:pt>
                <c:pt idx="7412">
                  <c:v>248774.95688146603</c:v>
                </c:pt>
                <c:pt idx="7413">
                  <c:v>248955.08694754253</c:v>
                </c:pt>
                <c:pt idx="7414">
                  <c:v>249071.10950155105</c:v>
                </c:pt>
                <c:pt idx="7415">
                  <c:v>249004.73014471834</c:v>
                </c:pt>
                <c:pt idx="7416">
                  <c:v>248517.77309779081</c:v>
                </c:pt>
                <c:pt idx="7417">
                  <c:v>248731.02793726759</c:v>
                </c:pt>
                <c:pt idx="7418">
                  <c:v>248658.71287759565</c:v>
                </c:pt>
                <c:pt idx="7419">
                  <c:v>248669.41827834796</c:v>
                </c:pt>
                <c:pt idx="7420">
                  <c:v>248497.33849570074</c:v>
                </c:pt>
                <c:pt idx="7421">
                  <c:v>248081.1612374766</c:v>
                </c:pt>
                <c:pt idx="7422">
                  <c:v>248764.9575706645</c:v>
                </c:pt>
                <c:pt idx="7423">
                  <c:v>248978.85420624533</c:v>
                </c:pt>
                <c:pt idx="7424">
                  <c:v>248261.33724111476</c:v>
                </c:pt>
                <c:pt idx="7425">
                  <c:v>248496.13297196283</c:v>
                </c:pt>
                <c:pt idx="7426">
                  <c:v>248432.99239009788</c:v>
                </c:pt>
                <c:pt idx="7427">
                  <c:v>248896.08298338883</c:v>
                </c:pt>
                <c:pt idx="7428">
                  <c:v>248635.34614743406</c:v>
                </c:pt>
                <c:pt idx="7429">
                  <c:v>248639.19082701972</c:v>
                </c:pt>
                <c:pt idx="7430">
                  <c:v>248589.06868429849</c:v>
                </c:pt>
                <c:pt idx="7431">
                  <c:v>248449.62254156623</c:v>
                </c:pt>
                <c:pt idx="7432">
                  <c:v>248688.61534235827</c:v>
                </c:pt>
                <c:pt idx="7433">
                  <c:v>248672.60592644062</c:v>
                </c:pt>
                <c:pt idx="7434">
                  <c:v>248627.87382931603</c:v>
                </c:pt>
                <c:pt idx="7435">
                  <c:v>248656.05578489837</c:v>
                </c:pt>
                <c:pt idx="7436">
                  <c:v>248778.46233639951</c:v>
                </c:pt>
                <c:pt idx="7437">
                  <c:v>248357.5163373783</c:v>
                </c:pt>
                <c:pt idx="7438">
                  <c:v>248732.66259912806</c:v>
                </c:pt>
                <c:pt idx="7439">
                  <c:v>248979.70974538181</c:v>
                </c:pt>
                <c:pt idx="7440">
                  <c:v>248458.17119280426</c:v>
                </c:pt>
                <c:pt idx="7441">
                  <c:v>248362.80475589176</c:v>
                </c:pt>
                <c:pt idx="7442">
                  <c:v>249151.48101975064</c:v>
                </c:pt>
                <c:pt idx="7443">
                  <c:v>248655.88069329431</c:v>
                </c:pt>
                <c:pt idx="7444">
                  <c:v>248715.72031075653</c:v>
                </c:pt>
                <c:pt idx="7445">
                  <c:v>248403.60067625958</c:v>
                </c:pt>
                <c:pt idx="7446">
                  <c:v>248959.65099622714</c:v>
                </c:pt>
                <c:pt idx="7447">
                  <c:v>248604.94570946044</c:v>
                </c:pt>
                <c:pt idx="7448">
                  <c:v>248406.63154647156</c:v>
                </c:pt>
                <c:pt idx="7449">
                  <c:v>248548.75998749697</c:v>
                </c:pt>
                <c:pt idx="7450">
                  <c:v>248851.33378906964</c:v>
                </c:pt>
                <c:pt idx="7451">
                  <c:v>248878.32386689237</c:v>
                </c:pt>
                <c:pt idx="7452">
                  <c:v>248363.50801393559</c:v>
                </c:pt>
                <c:pt idx="7453">
                  <c:v>249079.13362688466</c:v>
                </c:pt>
                <c:pt idx="7454">
                  <c:v>248654.42601035282</c:v>
                </c:pt>
                <c:pt idx="7455">
                  <c:v>248782.98843782092</c:v>
                </c:pt>
                <c:pt idx="7456">
                  <c:v>248877.10504239349</c:v>
                </c:pt>
                <c:pt idx="7457">
                  <c:v>249037.0737729035</c:v>
                </c:pt>
                <c:pt idx="7458">
                  <c:v>248726.46343230756</c:v>
                </c:pt>
                <c:pt idx="7459">
                  <c:v>249051.02933945908</c:v>
                </c:pt>
                <c:pt idx="7460">
                  <c:v>248387.81847793868</c:v>
                </c:pt>
                <c:pt idx="7461">
                  <c:v>248667.47923489381</c:v>
                </c:pt>
                <c:pt idx="7462">
                  <c:v>248404.64100685218</c:v>
                </c:pt>
                <c:pt idx="7463">
                  <c:v>248895.52053088378</c:v>
                </c:pt>
                <c:pt idx="7464">
                  <c:v>248540.46583108327</c:v>
                </c:pt>
                <c:pt idx="7465">
                  <c:v>248454.05814836762</c:v>
                </c:pt>
                <c:pt idx="7466">
                  <c:v>248440.10534606135</c:v>
                </c:pt>
                <c:pt idx="7467">
                  <c:v>248576.89251302026</c:v>
                </c:pt>
                <c:pt idx="7468">
                  <c:v>248780.69102835507</c:v>
                </c:pt>
                <c:pt idx="7469">
                  <c:v>248937.85263321211</c:v>
                </c:pt>
                <c:pt idx="7470">
                  <c:v>249181.88482284898</c:v>
                </c:pt>
                <c:pt idx="7471">
                  <c:v>249036.13735692753</c:v>
                </c:pt>
                <c:pt idx="7472">
                  <c:v>249007.11846503176</c:v>
                </c:pt>
                <c:pt idx="7473">
                  <c:v>248631.07326634563</c:v>
                </c:pt>
                <c:pt idx="7474">
                  <c:v>248979.77462935427</c:v>
                </c:pt>
                <c:pt idx="7475">
                  <c:v>249051.96441882086</c:v>
                </c:pt>
                <c:pt idx="7476">
                  <c:v>248624.18161842242</c:v>
                </c:pt>
                <c:pt idx="7477">
                  <c:v>248314.66271395146</c:v>
                </c:pt>
                <c:pt idx="7478">
                  <c:v>249204.48966953615</c:v>
                </c:pt>
                <c:pt idx="7479">
                  <c:v>248767.91264475926</c:v>
                </c:pt>
                <c:pt idx="7480">
                  <c:v>248481.78833107033</c:v>
                </c:pt>
                <c:pt idx="7481">
                  <c:v>248764.32122416564</c:v>
                </c:pt>
                <c:pt idx="7482">
                  <c:v>248796.8181570317</c:v>
                </c:pt>
                <c:pt idx="7483">
                  <c:v>248917.5275725986</c:v>
                </c:pt>
                <c:pt idx="7484">
                  <c:v>249288.25601157232</c:v>
                </c:pt>
                <c:pt idx="7485">
                  <c:v>248633.41383410277</c:v>
                </c:pt>
                <c:pt idx="7486">
                  <c:v>248866.79537579059</c:v>
                </c:pt>
                <c:pt idx="7487">
                  <c:v>249154.24683003846</c:v>
                </c:pt>
                <c:pt idx="7488">
                  <c:v>249383.76222983541</c:v>
                </c:pt>
                <c:pt idx="7489">
                  <c:v>249187.56640388432</c:v>
                </c:pt>
                <c:pt idx="7490">
                  <c:v>249047.96881679364</c:v>
                </c:pt>
                <c:pt idx="7491">
                  <c:v>249027.70433384101</c:v>
                </c:pt>
                <c:pt idx="7492">
                  <c:v>249248.77430449284</c:v>
                </c:pt>
                <c:pt idx="7493">
                  <c:v>249254.14429558496</c:v>
                </c:pt>
                <c:pt idx="7494">
                  <c:v>249313.7624358655</c:v>
                </c:pt>
                <c:pt idx="7495">
                  <c:v>249631.47186585411</c:v>
                </c:pt>
                <c:pt idx="7496">
                  <c:v>249428.73962886923</c:v>
                </c:pt>
                <c:pt idx="7497">
                  <c:v>249459.01726581054</c:v>
                </c:pt>
                <c:pt idx="7498">
                  <c:v>249537.23202476831</c:v>
                </c:pt>
                <c:pt idx="7499">
                  <c:v>249726.18797597813</c:v>
                </c:pt>
                <c:pt idx="7500">
                  <c:v>250004.59338925791</c:v>
                </c:pt>
              </c:numCache>
            </c:numRef>
          </c:yVal>
          <c:smooth val="1"/>
          <c:extLst>
            <c:ext xmlns:c16="http://schemas.microsoft.com/office/drawing/2014/chart" uri="{C3380CC4-5D6E-409C-BE32-E72D297353CC}">
              <c16:uniqueId val="{00000001-47BA-4E92-AA42-E6F2A508CF3C}"/>
            </c:ext>
          </c:extLst>
        </c:ser>
        <c:ser>
          <c:idx val="2"/>
          <c:order val="2"/>
          <c:tx>
            <c:strRef>
              <c:f>Sheet1!$J$2</c:f>
              <c:strCache>
                <c:ptCount val="1"/>
                <c:pt idx="0">
                  <c:v>Base+Ni</c:v>
                </c:pt>
              </c:strCache>
            </c:strRef>
          </c:tx>
          <c:spPr>
            <a:ln w="12700" cap="rnd">
              <a:solidFill>
                <a:schemeClr val="accent3"/>
              </a:solidFill>
              <a:round/>
            </a:ln>
            <a:effectLst/>
          </c:spPr>
          <c:marker>
            <c:symbol val="none"/>
          </c:marker>
          <c:xVal>
            <c:numRef>
              <c:f>Sheet1!$J$5:$J$7505</c:f>
              <c:numCache>
                <c:formatCode>General</c:formatCode>
                <c:ptCount val="7501"/>
                <c:pt idx="0">
                  <c:v>5</c:v>
                </c:pt>
                <c:pt idx="1">
                  <c:v>5.0100002288818404</c:v>
                </c:pt>
                <c:pt idx="2">
                  <c:v>5.0199999809265101</c:v>
                </c:pt>
                <c:pt idx="3">
                  <c:v>5.0300002098083496</c:v>
                </c:pt>
                <c:pt idx="4">
                  <c:v>5.03999996185303</c:v>
                </c:pt>
                <c:pt idx="5">
                  <c:v>5.0500001907348597</c:v>
                </c:pt>
                <c:pt idx="6">
                  <c:v>5.0599999427795401</c:v>
                </c:pt>
                <c:pt idx="7">
                  <c:v>5.0700001716613796</c:v>
                </c:pt>
                <c:pt idx="8">
                  <c:v>5.0799999237060502</c:v>
                </c:pt>
                <c:pt idx="9">
                  <c:v>5.0900001525878897</c:v>
                </c:pt>
                <c:pt idx="10">
                  <c:v>5.0999999046325701</c:v>
                </c:pt>
                <c:pt idx="11">
                  <c:v>5.1100001335143999</c:v>
                </c:pt>
                <c:pt idx="12">
                  <c:v>5.1199998855590803</c:v>
                </c:pt>
                <c:pt idx="13">
                  <c:v>5.1300001144409197</c:v>
                </c:pt>
                <c:pt idx="14">
                  <c:v>5.1399998664856001</c:v>
                </c:pt>
                <c:pt idx="15">
                  <c:v>5.1500000953674299</c:v>
                </c:pt>
                <c:pt idx="16">
                  <c:v>5.1599998474121103</c:v>
                </c:pt>
                <c:pt idx="17">
                  <c:v>5.1700000762939498</c:v>
                </c:pt>
                <c:pt idx="18">
                  <c:v>5.1799998283386204</c:v>
                </c:pt>
                <c:pt idx="19">
                  <c:v>5.1900000572204599</c:v>
                </c:pt>
                <c:pt idx="20">
                  <c:v>5.1999998092651403</c:v>
                </c:pt>
                <c:pt idx="21">
                  <c:v>5.21000003814697</c:v>
                </c:pt>
                <c:pt idx="22">
                  <c:v>5.2199997901916504</c:v>
                </c:pt>
                <c:pt idx="23">
                  <c:v>5.2300000190734899</c:v>
                </c:pt>
                <c:pt idx="24">
                  <c:v>5.2399997711181596</c:v>
                </c:pt>
                <c:pt idx="25">
                  <c:v>5.25</c:v>
                </c:pt>
                <c:pt idx="26">
                  <c:v>5.2600002288818404</c:v>
                </c:pt>
                <c:pt idx="27">
                  <c:v>5.2699999809265101</c:v>
                </c:pt>
                <c:pt idx="28">
                  <c:v>5.2800002098083496</c:v>
                </c:pt>
                <c:pt idx="29">
                  <c:v>5.28999996185303</c:v>
                </c:pt>
                <c:pt idx="30">
                  <c:v>5.3000001907348597</c:v>
                </c:pt>
                <c:pt idx="31">
                  <c:v>5.3099999427795401</c:v>
                </c:pt>
                <c:pt idx="32">
                  <c:v>5.3200001716613796</c:v>
                </c:pt>
                <c:pt idx="33">
                  <c:v>5.3299999237060502</c:v>
                </c:pt>
                <c:pt idx="34">
                  <c:v>5.3400001525878897</c:v>
                </c:pt>
                <c:pt idx="35">
                  <c:v>5.3499999046325701</c:v>
                </c:pt>
                <c:pt idx="36">
                  <c:v>5.3600001335143999</c:v>
                </c:pt>
                <c:pt idx="37">
                  <c:v>5.3699998855590803</c:v>
                </c:pt>
                <c:pt idx="38">
                  <c:v>5.3800001144409197</c:v>
                </c:pt>
                <c:pt idx="39">
                  <c:v>5.3899998664856001</c:v>
                </c:pt>
                <c:pt idx="40">
                  <c:v>5.4000000953674299</c:v>
                </c:pt>
                <c:pt idx="41">
                  <c:v>5.4099998474121103</c:v>
                </c:pt>
                <c:pt idx="42">
                  <c:v>5.4200000762939498</c:v>
                </c:pt>
                <c:pt idx="43">
                  <c:v>5.4299998283386204</c:v>
                </c:pt>
                <c:pt idx="44">
                  <c:v>5.4400000572204599</c:v>
                </c:pt>
                <c:pt idx="45">
                  <c:v>5.4499998092651403</c:v>
                </c:pt>
                <c:pt idx="46">
                  <c:v>5.46000003814697</c:v>
                </c:pt>
                <c:pt idx="47">
                  <c:v>5.4699997901916504</c:v>
                </c:pt>
                <c:pt idx="48">
                  <c:v>5.4800000190734899</c:v>
                </c:pt>
                <c:pt idx="49">
                  <c:v>5.4899997711181596</c:v>
                </c:pt>
                <c:pt idx="50">
                  <c:v>5.5</c:v>
                </c:pt>
                <c:pt idx="51">
                  <c:v>5.5100002288818404</c:v>
                </c:pt>
                <c:pt idx="52">
                  <c:v>5.5199999809265101</c:v>
                </c:pt>
                <c:pt idx="53">
                  <c:v>5.5300002098083496</c:v>
                </c:pt>
                <c:pt idx="54">
                  <c:v>5.53999996185303</c:v>
                </c:pt>
                <c:pt idx="55">
                  <c:v>5.5500001907348597</c:v>
                </c:pt>
                <c:pt idx="56">
                  <c:v>5.5599999427795401</c:v>
                </c:pt>
                <c:pt idx="57">
                  <c:v>5.5700001716613796</c:v>
                </c:pt>
                <c:pt idx="58">
                  <c:v>5.5799999237060502</c:v>
                </c:pt>
                <c:pt idx="59">
                  <c:v>5.5900001525878897</c:v>
                </c:pt>
                <c:pt idx="60">
                  <c:v>5.5999999046325701</c:v>
                </c:pt>
                <c:pt idx="61">
                  <c:v>5.6100001335143999</c:v>
                </c:pt>
                <c:pt idx="62">
                  <c:v>5.6199998855590803</c:v>
                </c:pt>
                <c:pt idx="63">
                  <c:v>5.6300001144409197</c:v>
                </c:pt>
                <c:pt idx="64">
                  <c:v>5.6399998664856001</c:v>
                </c:pt>
                <c:pt idx="65">
                  <c:v>5.6500000953674299</c:v>
                </c:pt>
                <c:pt idx="66">
                  <c:v>5.6599998474121103</c:v>
                </c:pt>
                <c:pt idx="67">
                  <c:v>5.6700000762939498</c:v>
                </c:pt>
                <c:pt idx="68">
                  <c:v>5.6799998283386204</c:v>
                </c:pt>
                <c:pt idx="69">
                  <c:v>5.6900000572204599</c:v>
                </c:pt>
                <c:pt idx="70">
                  <c:v>5.6999998092651403</c:v>
                </c:pt>
                <c:pt idx="71">
                  <c:v>5.71000003814697</c:v>
                </c:pt>
                <c:pt idx="72">
                  <c:v>5.7199997901916504</c:v>
                </c:pt>
                <c:pt idx="73">
                  <c:v>5.7300000190734899</c:v>
                </c:pt>
                <c:pt idx="74">
                  <c:v>5.7399997711181596</c:v>
                </c:pt>
                <c:pt idx="75">
                  <c:v>5.75</c:v>
                </c:pt>
                <c:pt idx="76">
                  <c:v>5.7600002288818404</c:v>
                </c:pt>
                <c:pt idx="77">
                  <c:v>5.7699999809265101</c:v>
                </c:pt>
                <c:pt idx="78">
                  <c:v>5.7800002098083496</c:v>
                </c:pt>
                <c:pt idx="79">
                  <c:v>5.78999996185303</c:v>
                </c:pt>
                <c:pt idx="80">
                  <c:v>5.8000001907348597</c:v>
                </c:pt>
                <c:pt idx="81">
                  <c:v>5.8099999427795401</c:v>
                </c:pt>
                <c:pt idx="82">
                  <c:v>5.8200001716613796</c:v>
                </c:pt>
                <c:pt idx="83">
                  <c:v>5.8299999237060502</c:v>
                </c:pt>
                <c:pt idx="84">
                  <c:v>5.8400001525878897</c:v>
                </c:pt>
                <c:pt idx="85">
                  <c:v>5.8499999046325701</c:v>
                </c:pt>
                <c:pt idx="86">
                  <c:v>5.8600001335143999</c:v>
                </c:pt>
                <c:pt idx="87">
                  <c:v>5.8699998855590803</c:v>
                </c:pt>
                <c:pt idx="88">
                  <c:v>5.8800001144409197</c:v>
                </c:pt>
                <c:pt idx="89">
                  <c:v>5.8899998664856001</c:v>
                </c:pt>
                <c:pt idx="90">
                  <c:v>5.9000000953674299</c:v>
                </c:pt>
                <c:pt idx="91">
                  <c:v>5.9099998474121103</c:v>
                </c:pt>
                <c:pt idx="92">
                  <c:v>5.9200000762939498</c:v>
                </c:pt>
                <c:pt idx="93">
                  <c:v>5.9299998283386204</c:v>
                </c:pt>
                <c:pt idx="94">
                  <c:v>5.9400000572204599</c:v>
                </c:pt>
                <c:pt idx="95">
                  <c:v>5.9499998092651403</c:v>
                </c:pt>
                <c:pt idx="96">
                  <c:v>5.96000003814697</c:v>
                </c:pt>
                <c:pt idx="97">
                  <c:v>5.9699997901916504</c:v>
                </c:pt>
                <c:pt idx="98">
                  <c:v>5.9800000190734899</c:v>
                </c:pt>
                <c:pt idx="99">
                  <c:v>5.9899997711181596</c:v>
                </c:pt>
                <c:pt idx="100">
                  <c:v>6</c:v>
                </c:pt>
                <c:pt idx="101">
                  <c:v>6.0100002288818404</c:v>
                </c:pt>
                <c:pt idx="102">
                  <c:v>6.0199999809265101</c:v>
                </c:pt>
                <c:pt idx="103">
                  <c:v>6.0300002098083496</c:v>
                </c:pt>
                <c:pt idx="104">
                  <c:v>6.03999996185303</c:v>
                </c:pt>
                <c:pt idx="105">
                  <c:v>6.0500001907348597</c:v>
                </c:pt>
                <c:pt idx="106">
                  <c:v>6.0599999427795401</c:v>
                </c:pt>
                <c:pt idx="107">
                  <c:v>6.0700001716613796</c:v>
                </c:pt>
                <c:pt idx="108">
                  <c:v>6.0799999237060502</c:v>
                </c:pt>
                <c:pt idx="109">
                  <c:v>6.0900001525878897</c:v>
                </c:pt>
                <c:pt idx="110">
                  <c:v>6.0999999046325701</c:v>
                </c:pt>
                <c:pt idx="111">
                  <c:v>6.1100001335143999</c:v>
                </c:pt>
                <c:pt idx="112">
                  <c:v>6.1199998855590803</c:v>
                </c:pt>
                <c:pt idx="113">
                  <c:v>6.1300001144409197</c:v>
                </c:pt>
                <c:pt idx="114">
                  <c:v>6.1399998664856001</c:v>
                </c:pt>
                <c:pt idx="115">
                  <c:v>6.1500000953674299</c:v>
                </c:pt>
                <c:pt idx="116">
                  <c:v>6.1599998474121103</c:v>
                </c:pt>
                <c:pt idx="117">
                  <c:v>6.1700000762939498</c:v>
                </c:pt>
                <c:pt idx="118">
                  <c:v>6.1799998283386204</c:v>
                </c:pt>
                <c:pt idx="119">
                  <c:v>6.1900000572204599</c:v>
                </c:pt>
                <c:pt idx="120">
                  <c:v>6.1999998092651403</c:v>
                </c:pt>
                <c:pt idx="121">
                  <c:v>6.21000003814697</c:v>
                </c:pt>
                <c:pt idx="122">
                  <c:v>6.2199997901916504</c:v>
                </c:pt>
                <c:pt idx="123">
                  <c:v>6.2300000190734899</c:v>
                </c:pt>
                <c:pt idx="124">
                  <c:v>6.2399997711181596</c:v>
                </c:pt>
                <c:pt idx="125">
                  <c:v>6.25</c:v>
                </c:pt>
                <c:pt idx="126">
                  <c:v>6.2600002288818404</c:v>
                </c:pt>
                <c:pt idx="127">
                  <c:v>6.2699999809265101</c:v>
                </c:pt>
                <c:pt idx="128">
                  <c:v>6.2800002098083496</c:v>
                </c:pt>
                <c:pt idx="129">
                  <c:v>6.28999996185303</c:v>
                </c:pt>
                <c:pt idx="130">
                  <c:v>6.3000001907348597</c:v>
                </c:pt>
                <c:pt idx="131">
                  <c:v>6.3099999427795401</c:v>
                </c:pt>
                <c:pt idx="132">
                  <c:v>6.3200001716613796</c:v>
                </c:pt>
                <c:pt idx="133">
                  <c:v>6.3299999237060502</c:v>
                </c:pt>
                <c:pt idx="134">
                  <c:v>6.3400001525878897</c:v>
                </c:pt>
                <c:pt idx="135">
                  <c:v>6.3499999046325701</c:v>
                </c:pt>
                <c:pt idx="136">
                  <c:v>6.3600001335143999</c:v>
                </c:pt>
                <c:pt idx="137">
                  <c:v>6.3699998855590803</c:v>
                </c:pt>
                <c:pt idx="138">
                  <c:v>6.3800001144409197</c:v>
                </c:pt>
                <c:pt idx="139">
                  <c:v>6.3899998664856001</c:v>
                </c:pt>
                <c:pt idx="140">
                  <c:v>6.4000000953674299</c:v>
                </c:pt>
                <c:pt idx="141">
                  <c:v>6.4099998474121103</c:v>
                </c:pt>
                <c:pt idx="142">
                  <c:v>6.4200000762939498</c:v>
                </c:pt>
                <c:pt idx="143">
                  <c:v>6.4299998283386204</c:v>
                </c:pt>
                <c:pt idx="144">
                  <c:v>6.4400000572204599</c:v>
                </c:pt>
                <c:pt idx="145">
                  <c:v>6.4499998092651403</c:v>
                </c:pt>
                <c:pt idx="146">
                  <c:v>6.46000003814697</c:v>
                </c:pt>
                <c:pt idx="147">
                  <c:v>6.4699997901916504</c:v>
                </c:pt>
                <c:pt idx="148">
                  <c:v>6.4800000190734899</c:v>
                </c:pt>
                <c:pt idx="149">
                  <c:v>6.4899997711181596</c:v>
                </c:pt>
                <c:pt idx="150">
                  <c:v>6.5</c:v>
                </c:pt>
                <c:pt idx="151">
                  <c:v>6.5100002288818404</c:v>
                </c:pt>
                <c:pt idx="152">
                  <c:v>6.5199999809265101</c:v>
                </c:pt>
                <c:pt idx="153">
                  <c:v>6.5300002098083496</c:v>
                </c:pt>
                <c:pt idx="154">
                  <c:v>6.53999996185303</c:v>
                </c:pt>
                <c:pt idx="155">
                  <c:v>6.5500001907348597</c:v>
                </c:pt>
                <c:pt idx="156">
                  <c:v>6.5599999427795401</c:v>
                </c:pt>
                <c:pt idx="157">
                  <c:v>6.5700001716613796</c:v>
                </c:pt>
                <c:pt idx="158">
                  <c:v>6.5799999237060502</c:v>
                </c:pt>
                <c:pt idx="159">
                  <c:v>6.5900001525878897</c:v>
                </c:pt>
                <c:pt idx="160">
                  <c:v>6.5999999046325701</c:v>
                </c:pt>
                <c:pt idx="161">
                  <c:v>6.6100001335143999</c:v>
                </c:pt>
                <c:pt idx="162">
                  <c:v>6.6199998855590803</c:v>
                </c:pt>
                <c:pt idx="163">
                  <c:v>6.6300001144409197</c:v>
                </c:pt>
                <c:pt idx="164">
                  <c:v>6.6399998664856001</c:v>
                </c:pt>
                <c:pt idx="165">
                  <c:v>6.6500000953674299</c:v>
                </c:pt>
                <c:pt idx="166">
                  <c:v>6.6599998474121103</c:v>
                </c:pt>
                <c:pt idx="167">
                  <c:v>6.6700000762939498</c:v>
                </c:pt>
                <c:pt idx="168">
                  <c:v>6.6799998283386204</c:v>
                </c:pt>
                <c:pt idx="169">
                  <c:v>6.6900000572204599</c:v>
                </c:pt>
                <c:pt idx="170">
                  <c:v>6.6999998092651403</c:v>
                </c:pt>
                <c:pt idx="171">
                  <c:v>6.71000003814697</c:v>
                </c:pt>
                <c:pt idx="172">
                  <c:v>6.7199997901916504</c:v>
                </c:pt>
                <c:pt idx="173">
                  <c:v>6.7300000190734899</c:v>
                </c:pt>
                <c:pt idx="174">
                  <c:v>6.7399997711181596</c:v>
                </c:pt>
                <c:pt idx="175">
                  <c:v>6.75</c:v>
                </c:pt>
                <c:pt idx="176">
                  <c:v>6.7600002288818404</c:v>
                </c:pt>
                <c:pt idx="177">
                  <c:v>6.7699999809265101</c:v>
                </c:pt>
                <c:pt idx="178">
                  <c:v>6.7800002098083496</c:v>
                </c:pt>
                <c:pt idx="179">
                  <c:v>6.78999996185303</c:v>
                </c:pt>
                <c:pt idx="180">
                  <c:v>6.8000001907348597</c:v>
                </c:pt>
                <c:pt idx="181">
                  <c:v>6.8099999427795401</c:v>
                </c:pt>
                <c:pt idx="182">
                  <c:v>6.8200001716613796</c:v>
                </c:pt>
                <c:pt idx="183">
                  <c:v>6.8299999237060502</c:v>
                </c:pt>
                <c:pt idx="184">
                  <c:v>6.8400001525878897</c:v>
                </c:pt>
                <c:pt idx="185">
                  <c:v>6.8499999046325701</c:v>
                </c:pt>
                <c:pt idx="186">
                  <c:v>6.8600001335143999</c:v>
                </c:pt>
                <c:pt idx="187">
                  <c:v>6.8699998855590803</c:v>
                </c:pt>
                <c:pt idx="188">
                  <c:v>6.8800001144409197</c:v>
                </c:pt>
                <c:pt idx="189">
                  <c:v>6.8899998664856001</c:v>
                </c:pt>
                <c:pt idx="190">
                  <c:v>6.9000000953674299</c:v>
                </c:pt>
                <c:pt idx="191">
                  <c:v>6.9099998474121103</c:v>
                </c:pt>
                <c:pt idx="192">
                  <c:v>6.9200000762939498</c:v>
                </c:pt>
                <c:pt idx="193">
                  <c:v>6.9299998283386204</c:v>
                </c:pt>
                <c:pt idx="194">
                  <c:v>6.9400000572204599</c:v>
                </c:pt>
                <c:pt idx="195">
                  <c:v>6.9499998092651403</c:v>
                </c:pt>
                <c:pt idx="196">
                  <c:v>6.96000003814697</c:v>
                </c:pt>
                <c:pt idx="197">
                  <c:v>6.9699997901916504</c:v>
                </c:pt>
                <c:pt idx="198">
                  <c:v>6.9800000190734899</c:v>
                </c:pt>
                <c:pt idx="199">
                  <c:v>6.9899997711181596</c:v>
                </c:pt>
                <c:pt idx="200">
                  <c:v>7</c:v>
                </c:pt>
                <c:pt idx="201">
                  <c:v>7.0100002288818404</c:v>
                </c:pt>
                <c:pt idx="202">
                  <c:v>7.0199999809265101</c:v>
                </c:pt>
                <c:pt idx="203">
                  <c:v>7.0300002098083496</c:v>
                </c:pt>
                <c:pt idx="204">
                  <c:v>7.03999996185303</c:v>
                </c:pt>
                <c:pt idx="205">
                  <c:v>7.0500001907348597</c:v>
                </c:pt>
                <c:pt idx="206">
                  <c:v>7.0599999427795401</c:v>
                </c:pt>
                <c:pt idx="207">
                  <c:v>7.0700001716613796</c:v>
                </c:pt>
                <c:pt idx="208">
                  <c:v>7.0799999237060502</c:v>
                </c:pt>
                <c:pt idx="209">
                  <c:v>7.0900001525878897</c:v>
                </c:pt>
                <c:pt idx="210">
                  <c:v>7.0999999046325701</c:v>
                </c:pt>
                <c:pt idx="211">
                  <c:v>7.1100001335143999</c:v>
                </c:pt>
                <c:pt idx="212">
                  <c:v>7.1199998855590803</c:v>
                </c:pt>
                <c:pt idx="213">
                  <c:v>7.1300001144409197</c:v>
                </c:pt>
                <c:pt idx="214">
                  <c:v>7.1399998664856001</c:v>
                </c:pt>
                <c:pt idx="215">
                  <c:v>7.1500000953674299</c:v>
                </c:pt>
                <c:pt idx="216">
                  <c:v>7.1599998474121103</c:v>
                </c:pt>
                <c:pt idx="217">
                  <c:v>7.1700000762939498</c:v>
                </c:pt>
                <c:pt idx="218">
                  <c:v>7.1799998283386204</c:v>
                </c:pt>
                <c:pt idx="219">
                  <c:v>7.1900000572204599</c:v>
                </c:pt>
                <c:pt idx="220">
                  <c:v>7.1999998092651403</c:v>
                </c:pt>
                <c:pt idx="221">
                  <c:v>7.21000003814697</c:v>
                </c:pt>
                <c:pt idx="222">
                  <c:v>7.2199997901916504</c:v>
                </c:pt>
                <c:pt idx="223">
                  <c:v>7.2300000190734899</c:v>
                </c:pt>
                <c:pt idx="224">
                  <c:v>7.2399997711181596</c:v>
                </c:pt>
                <c:pt idx="225">
                  <c:v>7.25</c:v>
                </c:pt>
                <c:pt idx="226">
                  <c:v>7.2600002288818404</c:v>
                </c:pt>
                <c:pt idx="227">
                  <c:v>7.2699999809265101</c:v>
                </c:pt>
                <c:pt idx="228">
                  <c:v>7.2800002098083496</c:v>
                </c:pt>
                <c:pt idx="229">
                  <c:v>7.28999996185303</c:v>
                </c:pt>
                <c:pt idx="230">
                  <c:v>7.3000001907348597</c:v>
                </c:pt>
                <c:pt idx="231">
                  <c:v>7.3099999427795401</c:v>
                </c:pt>
                <c:pt idx="232">
                  <c:v>7.3200001716613796</c:v>
                </c:pt>
                <c:pt idx="233">
                  <c:v>7.3299999237060502</c:v>
                </c:pt>
                <c:pt idx="234">
                  <c:v>7.3400001525878897</c:v>
                </c:pt>
                <c:pt idx="235">
                  <c:v>7.3499999046325701</c:v>
                </c:pt>
                <c:pt idx="236">
                  <c:v>7.3600001335143999</c:v>
                </c:pt>
                <c:pt idx="237">
                  <c:v>7.3699998855590803</c:v>
                </c:pt>
                <c:pt idx="238">
                  <c:v>7.3800001144409197</c:v>
                </c:pt>
                <c:pt idx="239">
                  <c:v>7.3899998664856001</c:v>
                </c:pt>
                <c:pt idx="240">
                  <c:v>7.4000000953674299</c:v>
                </c:pt>
                <c:pt idx="241">
                  <c:v>7.4099998474121103</c:v>
                </c:pt>
                <c:pt idx="242">
                  <c:v>7.4200000762939498</c:v>
                </c:pt>
                <c:pt idx="243">
                  <c:v>7.4299998283386204</c:v>
                </c:pt>
                <c:pt idx="244">
                  <c:v>7.4400000572204599</c:v>
                </c:pt>
                <c:pt idx="245">
                  <c:v>7.4499998092651403</c:v>
                </c:pt>
                <c:pt idx="246">
                  <c:v>7.46000003814697</c:v>
                </c:pt>
                <c:pt idx="247">
                  <c:v>7.4699997901916504</c:v>
                </c:pt>
                <c:pt idx="248">
                  <c:v>7.4800000190734899</c:v>
                </c:pt>
                <c:pt idx="249">
                  <c:v>7.4899997711181596</c:v>
                </c:pt>
                <c:pt idx="250">
                  <c:v>7.5</c:v>
                </c:pt>
                <c:pt idx="251">
                  <c:v>7.5100002288818404</c:v>
                </c:pt>
                <c:pt idx="252">
                  <c:v>7.5199999809265101</c:v>
                </c:pt>
                <c:pt idx="253">
                  <c:v>7.5300002098083496</c:v>
                </c:pt>
                <c:pt idx="254">
                  <c:v>7.53999996185303</c:v>
                </c:pt>
                <c:pt idx="255">
                  <c:v>7.5500001907348597</c:v>
                </c:pt>
                <c:pt idx="256">
                  <c:v>7.5599999427795401</c:v>
                </c:pt>
                <c:pt idx="257">
                  <c:v>7.5700001716613796</c:v>
                </c:pt>
                <c:pt idx="258">
                  <c:v>7.5799999237060502</c:v>
                </c:pt>
                <c:pt idx="259">
                  <c:v>7.5900001525878897</c:v>
                </c:pt>
                <c:pt idx="260">
                  <c:v>7.5999999046325701</c:v>
                </c:pt>
                <c:pt idx="261">
                  <c:v>7.6100001335143999</c:v>
                </c:pt>
                <c:pt idx="262">
                  <c:v>7.6199998855590803</c:v>
                </c:pt>
                <c:pt idx="263">
                  <c:v>7.6300001144409197</c:v>
                </c:pt>
                <c:pt idx="264">
                  <c:v>7.6399998664856001</c:v>
                </c:pt>
                <c:pt idx="265">
                  <c:v>7.6500000953674299</c:v>
                </c:pt>
                <c:pt idx="266">
                  <c:v>7.6599998474121103</c:v>
                </c:pt>
                <c:pt idx="267">
                  <c:v>7.6700000762939498</c:v>
                </c:pt>
                <c:pt idx="268">
                  <c:v>7.6799998283386204</c:v>
                </c:pt>
                <c:pt idx="269">
                  <c:v>7.6900000572204599</c:v>
                </c:pt>
                <c:pt idx="270">
                  <c:v>7.6999998092651403</c:v>
                </c:pt>
                <c:pt idx="271">
                  <c:v>7.71000003814697</c:v>
                </c:pt>
                <c:pt idx="272">
                  <c:v>7.7199997901916504</c:v>
                </c:pt>
                <c:pt idx="273">
                  <c:v>7.7300000190734899</c:v>
                </c:pt>
                <c:pt idx="274">
                  <c:v>7.7399997711181596</c:v>
                </c:pt>
                <c:pt idx="275">
                  <c:v>7.75</c:v>
                </c:pt>
                <c:pt idx="276">
                  <c:v>7.7600002288818404</c:v>
                </c:pt>
                <c:pt idx="277">
                  <c:v>7.7699999809265101</c:v>
                </c:pt>
                <c:pt idx="278">
                  <c:v>7.7800002098083496</c:v>
                </c:pt>
                <c:pt idx="279">
                  <c:v>7.78999996185303</c:v>
                </c:pt>
                <c:pt idx="280">
                  <c:v>7.8000001907348597</c:v>
                </c:pt>
                <c:pt idx="281">
                  <c:v>7.8099999427795401</c:v>
                </c:pt>
                <c:pt idx="282">
                  <c:v>7.8200001716613796</c:v>
                </c:pt>
                <c:pt idx="283">
                  <c:v>7.8299999237060502</c:v>
                </c:pt>
                <c:pt idx="284">
                  <c:v>7.8400001525878897</c:v>
                </c:pt>
                <c:pt idx="285">
                  <c:v>7.8499999046325701</c:v>
                </c:pt>
                <c:pt idx="286">
                  <c:v>7.8600001335143999</c:v>
                </c:pt>
                <c:pt idx="287">
                  <c:v>7.8699998855590803</c:v>
                </c:pt>
                <c:pt idx="288">
                  <c:v>7.8800001144409197</c:v>
                </c:pt>
                <c:pt idx="289">
                  <c:v>7.8899998664856001</c:v>
                </c:pt>
                <c:pt idx="290">
                  <c:v>7.9000000953674299</c:v>
                </c:pt>
                <c:pt idx="291">
                  <c:v>7.9099998474121103</c:v>
                </c:pt>
                <c:pt idx="292">
                  <c:v>7.9200000762939498</c:v>
                </c:pt>
                <c:pt idx="293">
                  <c:v>7.9299998283386204</c:v>
                </c:pt>
                <c:pt idx="294">
                  <c:v>7.9400000572204599</c:v>
                </c:pt>
                <c:pt idx="295">
                  <c:v>7.9499998092651403</c:v>
                </c:pt>
                <c:pt idx="296">
                  <c:v>7.96000003814697</c:v>
                </c:pt>
                <c:pt idx="297">
                  <c:v>7.9699997901916504</c:v>
                </c:pt>
                <c:pt idx="298">
                  <c:v>7.9800000190734899</c:v>
                </c:pt>
                <c:pt idx="299">
                  <c:v>7.9899997711181596</c:v>
                </c:pt>
                <c:pt idx="300">
                  <c:v>8</c:v>
                </c:pt>
                <c:pt idx="301">
                  <c:v>8.0100002288818395</c:v>
                </c:pt>
                <c:pt idx="302">
                  <c:v>8.0200004577636701</c:v>
                </c:pt>
                <c:pt idx="303">
                  <c:v>8.0299997329711896</c:v>
                </c:pt>
                <c:pt idx="304">
                  <c:v>8.0399999618530291</c:v>
                </c:pt>
                <c:pt idx="305">
                  <c:v>8.0500001907348597</c:v>
                </c:pt>
                <c:pt idx="306">
                  <c:v>8.0600004196166992</c:v>
                </c:pt>
                <c:pt idx="307">
                  <c:v>8.0699996948242205</c:v>
                </c:pt>
                <c:pt idx="308">
                  <c:v>8.0799999237060494</c:v>
                </c:pt>
                <c:pt idx="309">
                  <c:v>8.0900001525878906</c:v>
                </c:pt>
                <c:pt idx="310">
                  <c:v>8.1000003814697301</c:v>
                </c:pt>
                <c:pt idx="311">
                  <c:v>8.1099996566772496</c:v>
                </c:pt>
                <c:pt idx="312">
                  <c:v>8.1199998855590803</c:v>
                </c:pt>
                <c:pt idx="313">
                  <c:v>8.1300001144409197</c:v>
                </c:pt>
                <c:pt idx="314">
                  <c:v>8.1400003433227504</c:v>
                </c:pt>
                <c:pt idx="315">
                  <c:v>8.1499996185302699</c:v>
                </c:pt>
                <c:pt idx="316">
                  <c:v>8.1599998474121094</c:v>
                </c:pt>
                <c:pt idx="317">
                  <c:v>8.1700000762939506</c:v>
                </c:pt>
                <c:pt idx="318">
                  <c:v>8.1800003051757795</c:v>
                </c:pt>
                <c:pt idx="319">
                  <c:v>8.1899995803833008</c:v>
                </c:pt>
                <c:pt idx="320">
                  <c:v>8.1999998092651403</c:v>
                </c:pt>
                <c:pt idx="321">
                  <c:v>8.2100000381469709</c:v>
                </c:pt>
                <c:pt idx="322">
                  <c:v>8.2200002670288104</c:v>
                </c:pt>
                <c:pt idx="323">
                  <c:v>8.2299995422363299</c:v>
                </c:pt>
                <c:pt idx="324">
                  <c:v>8.2399997711181605</c:v>
                </c:pt>
                <c:pt idx="325">
                  <c:v>8.25</c:v>
                </c:pt>
                <c:pt idx="326">
                  <c:v>8.2600002288818395</c:v>
                </c:pt>
                <c:pt idx="327">
                  <c:v>8.2700004577636701</c:v>
                </c:pt>
                <c:pt idx="328">
                  <c:v>8.2799997329711896</c:v>
                </c:pt>
                <c:pt idx="329">
                  <c:v>8.2899999618530291</c:v>
                </c:pt>
                <c:pt idx="330">
                  <c:v>8.3000001907348597</c:v>
                </c:pt>
                <c:pt idx="331">
                  <c:v>8.3100004196166992</c:v>
                </c:pt>
                <c:pt idx="332">
                  <c:v>8.3199996948242205</c:v>
                </c:pt>
                <c:pt idx="333">
                  <c:v>8.3299999237060494</c:v>
                </c:pt>
                <c:pt idx="334">
                  <c:v>8.3400001525878906</c:v>
                </c:pt>
                <c:pt idx="335">
                  <c:v>8.3500003814697301</c:v>
                </c:pt>
                <c:pt idx="336">
                  <c:v>8.3599996566772496</c:v>
                </c:pt>
                <c:pt idx="337">
                  <c:v>8.3699998855590803</c:v>
                </c:pt>
                <c:pt idx="338">
                  <c:v>8.3800001144409197</c:v>
                </c:pt>
                <c:pt idx="339">
                  <c:v>8.3900003433227504</c:v>
                </c:pt>
                <c:pt idx="340">
                  <c:v>8.3999996185302699</c:v>
                </c:pt>
                <c:pt idx="341">
                  <c:v>8.4099998474121094</c:v>
                </c:pt>
                <c:pt idx="342">
                  <c:v>8.4200000762939506</c:v>
                </c:pt>
                <c:pt idx="343">
                  <c:v>8.4300003051757795</c:v>
                </c:pt>
                <c:pt idx="344">
                  <c:v>8.4399995803833008</c:v>
                </c:pt>
                <c:pt idx="345">
                  <c:v>8.4499998092651403</c:v>
                </c:pt>
                <c:pt idx="346">
                  <c:v>8.4600000381469709</c:v>
                </c:pt>
                <c:pt idx="347">
                  <c:v>8.4700002670288104</c:v>
                </c:pt>
                <c:pt idx="348">
                  <c:v>8.4799995422363299</c:v>
                </c:pt>
                <c:pt idx="349">
                  <c:v>8.4899997711181605</c:v>
                </c:pt>
                <c:pt idx="350">
                  <c:v>8.5</c:v>
                </c:pt>
                <c:pt idx="351">
                  <c:v>8.5100002288818395</c:v>
                </c:pt>
                <c:pt idx="352">
                  <c:v>8.5200004577636701</c:v>
                </c:pt>
                <c:pt idx="353">
                  <c:v>8.5299997329711896</c:v>
                </c:pt>
                <c:pt idx="354">
                  <c:v>8.5399999618530291</c:v>
                </c:pt>
                <c:pt idx="355">
                  <c:v>8.5500001907348597</c:v>
                </c:pt>
                <c:pt idx="356">
                  <c:v>8.5600004196166992</c:v>
                </c:pt>
                <c:pt idx="357">
                  <c:v>8.5699996948242205</c:v>
                </c:pt>
                <c:pt idx="358">
                  <c:v>8.5799999237060494</c:v>
                </c:pt>
                <c:pt idx="359">
                  <c:v>8.5900001525878906</c:v>
                </c:pt>
                <c:pt idx="360">
                  <c:v>8.6000003814697301</c:v>
                </c:pt>
                <c:pt idx="361">
                  <c:v>8.6099996566772496</c:v>
                </c:pt>
                <c:pt idx="362">
                  <c:v>8.6199998855590803</c:v>
                </c:pt>
                <c:pt idx="363">
                  <c:v>8.6300001144409197</c:v>
                </c:pt>
                <c:pt idx="364">
                  <c:v>8.6400003433227504</c:v>
                </c:pt>
                <c:pt idx="365">
                  <c:v>8.6499996185302699</c:v>
                </c:pt>
                <c:pt idx="366">
                  <c:v>8.6599998474121094</c:v>
                </c:pt>
                <c:pt idx="367">
                  <c:v>8.6700000762939506</c:v>
                </c:pt>
                <c:pt idx="368">
                  <c:v>8.6800003051757795</c:v>
                </c:pt>
                <c:pt idx="369">
                  <c:v>8.6899995803833008</c:v>
                </c:pt>
                <c:pt idx="370">
                  <c:v>8.6999998092651403</c:v>
                </c:pt>
                <c:pt idx="371">
                  <c:v>8.7100000381469709</c:v>
                </c:pt>
                <c:pt idx="372">
                  <c:v>8.7200002670288104</c:v>
                </c:pt>
                <c:pt idx="373">
                  <c:v>8.7299995422363299</c:v>
                </c:pt>
                <c:pt idx="374">
                  <c:v>8.7399997711181605</c:v>
                </c:pt>
                <c:pt idx="375">
                  <c:v>8.75</c:v>
                </c:pt>
                <c:pt idx="376">
                  <c:v>8.7600002288818395</c:v>
                </c:pt>
                <c:pt idx="377">
                  <c:v>8.7700004577636701</c:v>
                </c:pt>
                <c:pt idx="378">
                  <c:v>8.7799997329711896</c:v>
                </c:pt>
                <c:pt idx="379">
                  <c:v>8.7899999618530291</c:v>
                </c:pt>
                <c:pt idx="380">
                  <c:v>8.8000001907348597</c:v>
                </c:pt>
                <c:pt idx="381">
                  <c:v>8.8100004196166992</c:v>
                </c:pt>
                <c:pt idx="382">
                  <c:v>8.8199996948242205</c:v>
                </c:pt>
                <c:pt idx="383">
                  <c:v>8.8299999237060494</c:v>
                </c:pt>
                <c:pt idx="384">
                  <c:v>8.8400001525878906</c:v>
                </c:pt>
                <c:pt idx="385">
                  <c:v>8.8500003814697301</c:v>
                </c:pt>
                <c:pt idx="386">
                  <c:v>8.8599996566772496</c:v>
                </c:pt>
                <c:pt idx="387">
                  <c:v>8.8699998855590803</c:v>
                </c:pt>
                <c:pt idx="388">
                  <c:v>8.8800001144409197</c:v>
                </c:pt>
                <c:pt idx="389">
                  <c:v>8.8900003433227504</c:v>
                </c:pt>
                <c:pt idx="390">
                  <c:v>8.8999996185302699</c:v>
                </c:pt>
                <c:pt idx="391">
                  <c:v>8.9099998474121094</c:v>
                </c:pt>
                <c:pt idx="392">
                  <c:v>8.9200000762939506</c:v>
                </c:pt>
                <c:pt idx="393">
                  <c:v>8.9300003051757795</c:v>
                </c:pt>
                <c:pt idx="394">
                  <c:v>8.9399995803833008</c:v>
                </c:pt>
                <c:pt idx="395">
                  <c:v>8.9499998092651403</c:v>
                </c:pt>
                <c:pt idx="396">
                  <c:v>8.9600000381469709</c:v>
                </c:pt>
                <c:pt idx="397">
                  <c:v>8.9700002670288104</c:v>
                </c:pt>
                <c:pt idx="398">
                  <c:v>8.9799995422363299</c:v>
                </c:pt>
                <c:pt idx="399">
                  <c:v>8.9899997711181605</c:v>
                </c:pt>
                <c:pt idx="400">
                  <c:v>9</c:v>
                </c:pt>
                <c:pt idx="401">
                  <c:v>9.0100002288818395</c:v>
                </c:pt>
                <c:pt idx="402">
                  <c:v>9.0200004577636701</c:v>
                </c:pt>
                <c:pt idx="403">
                  <c:v>9.0299997329711896</c:v>
                </c:pt>
                <c:pt idx="404">
                  <c:v>9.0399999618530291</c:v>
                </c:pt>
                <c:pt idx="405">
                  <c:v>9.0500001907348597</c:v>
                </c:pt>
                <c:pt idx="406">
                  <c:v>9.0600004196166992</c:v>
                </c:pt>
                <c:pt idx="407">
                  <c:v>9.0699996948242205</c:v>
                </c:pt>
                <c:pt idx="408">
                  <c:v>9.0799999237060494</c:v>
                </c:pt>
                <c:pt idx="409">
                  <c:v>9.0900001525878906</c:v>
                </c:pt>
                <c:pt idx="410">
                  <c:v>9.1000003814697301</c:v>
                </c:pt>
                <c:pt idx="411">
                  <c:v>9.1099996566772496</c:v>
                </c:pt>
                <c:pt idx="412">
                  <c:v>9.1199998855590803</c:v>
                </c:pt>
                <c:pt idx="413">
                  <c:v>9.1300001144409197</c:v>
                </c:pt>
                <c:pt idx="414">
                  <c:v>9.1400003433227504</c:v>
                </c:pt>
                <c:pt idx="415">
                  <c:v>9.1499996185302699</c:v>
                </c:pt>
                <c:pt idx="416">
                  <c:v>9.1599998474121094</c:v>
                </c:pt>
                <c:pt idx="417">
                  <c:v>9.1700000762939506</c:v>
                </c:pt>
                <c:pt idx="418">
                  <c:v>9.1800003051757795</c:v>
                </c:pt>
                <c:pt idx="419">
                  <c:v>9.1899995803833008</c:v>
                </c:pt>
                <c:pt idx="420">
                  <c:v>9.1999998092651403</c:v>
                </c:pt>
                <c:pt idx="421">
                  <c:v>9.2100000381469709</c:v>
                </c:pt>
                <c:pt idx="422">
                  <c:v>9.2200002670288104</c:v>
                </c:pt>
                <c:pt idx="423">
                  <c:v>9.2299995422363299</c:v>
                </c:pt>
                <c:pt idx="424">
                  <c:v>9.2399997711181605</c:v>
                </c:pt>
                <c:pt idx="425">
                  <c:v>9.25</c:v>
                </c:pt>
                <c:pt idx="426">
                  <c:v>9.2600002288818395</c:v>
                </c:pt>
                <c:pt idx="427">
                  <c:v>9.2700004577636701</c:v>
                </c:pt>
                <c:pt idx="428">
                  <c:v>9.2799997329711896</c:v>
                </c:pt>
                <c:pt idx="429">
                  <c:v>9.2899999618530291</c:v>
                </c:pt>
                <c:pt idx="430">
                  <c:v>9.3000001907348597</c:v>
                </c:pt>
                <c:pt idx="431">
                  <c:v>9.3100004196166992</c:v>
                </c:pt>
                <c:pt idx="432">
                  <c:v>9.3199996948242205</c:v>
                </c:pt>
                <c:pt idx="433">
                  <c:v>9.3299999237060494</c:v>
                </c:pt>
                <c:pt idx="434">
                  <c:v>9.3400001525878906</c:v>
                </c:pt>
                <c:pt idx="435">
                  <c:v>9.3500003814697301</c:v>
                </c:pt>
                <c:pt idx="436">
                  <c:v>9.3599996566772496</c:v>
                </c:pt>
                <c:pt idx="437">
                  <c:v>9.3699998855590803</c:v>
                </c:pt>
                <c:pt idx="438">
                  <c:v>9.3800001144409197</c:v>
                </c:pt>
                <c:pt idx="439">
                  <c:v>9.3900003433227504</c:v>
                </c:pt>
                <c:pt idx="440">
                  <c:v>9.3999996185302699</c:v>
                </c:pt>
                <c:pt idx="441">
                  <c:v>9.4099998474121094</c:v>
                </c:pt>
                <c:pt idx="442">
                  <c:v>9.4200000762939506</c:v>
                </c:pt>
                <c:pt idx="443">
                  <c:v>9.4300003051757795</c:v>
                </c:pt>
                <c:pt idx="444">
                  <c:v>9.4399995803833008</c:v>
                </c:pt>
                <c:pt idx="445">
                  <c:v>9.4499998092651403</c:v>
                </c:pt>
                <c:pt idx="446">
                  <c:v>9.4600000381469709</c:v>
                </c:pt>
                <c:pt idx="447">
                  <c:v>9.4700002670288104</c:v>
                </c:pt>
                <c:pt idx="448">
                  <c:v>9.4799995422363299</c:v>
                </c:pt>
                <c:pt idx="449">
                  <c:v>9.4899997711181605</c:v>
                </c:pt>
                <c:pt idx="450">
                  <c:v>9.5</c:v>
                </c:pt>
                <c:pt idx="451">
                  <c:v>9.5100002288818395</c:v>
                </c:pt>
                <c:pt idx="452">
                  <c:v>9.5200004577636701</c:v>
                </c:pt>
                <c:pt idx="453">
                  <c:v>9.5299997329711896</c:v>
                </c:pt>
                <c:pt idx="454">
                  <c:v>9.5399999618530291</c:v>
                </c:pt>
                <c:pt idx="455">
                  <c:v>9.5500001907348597</c:v>
                </c:pt>
                <c:pt idx="456">
                  <c:v>9.5600004196166992</c:v>
                </c:pt>
                <c:pt idx="457">
                  <c:v>9.5699996948242205</c:v>
                </c:pt>
                <c:pt idx="458">
                  <c:v>9.5799999237060494</c:v>
                </c:pt>
                <c:pt idx="459">
                  <c:v>9.5900001525878906</c:v>
                </c:pt>
                <c:pt idx="460">
                  <c:v>9.6000003814697301</c:v>
                </c:pt>
                <c:pt idx="461">
                  <c:v>9.6099996566772496</c:v>
                </c:pt>
                <c:pt idx="462">
                  <c:v>9.6199998855590803</c:v>
                </c:pt>
                <c:pt idx="463">
                  <c:v>9.6300001144409197</c:v>
                </c:pt>
                <c:pt idx="464">
                  <c:v>9.6400003433227504</c:v>
                </c:pt>
                <c:pt idx="465">
                  <c:v>9.6499996185302699</c:v>
                </c:pt>
                <c:pt idx="466">
                  <c:v>9.6599998474121094</c:v>
                </c:pt>
                <c:pt idx="467">
                  <c:v>9.6700000762939506</c:v>
                </c:pt>
                <c:pt idx="468">
                  <c:v>9.6800003051757795</c:v>
                </c:pt>
                <c:pt idx="469">
                  <c:v>9.6899995803833008</c:v>
                </c:pt>
                <c:pt idx="470">
                  <c:v>9.6999998092651403</c:v>
                </c:pt>
                <c:pt idx="471">
                  <c:v>9.7100000381469709</c:v>
                </c:pt>
                <c:pt idx="472">
                  <c:v>9.7200002670288104</c:v>
                </c:pt>
                <c:pt idx="473">
                  <c:v>9.7299995422363299</c:v>
                </c:pt>
                <c:pt idx="474">
                  <c:v>9.7399997711181605</c:v>
                </c:pt>
                <c:pt idx="475">
                  <c:v>9.75</c:v>
                </c:pt>
                <c:pt idx="476">
                  <c:v>9.7600002288818395</c:v>
                </c:pt>
                <c:pt idx="477">
                  <c:v>9.7700004577636701</c:v>
                </c:pt>
                <c:pt idx="478">
                  <c:v>9.7799997329711896</c:v>
                </c:pt>
                <c:pt idx="479">
                  <c:v>9.7899999618530291</c:v>
                </c:pt>
                <c:pt idx="480">
                  <c:v>9.8000001907348597</c:v>
                </c:pt>
                <c:pt idx="481">
                  <c:v>9.8100004196166992</c:v>
                </c:pt>
                <c:pt idx="482">
                  <c:v>9.8199996948242205</c:v>
                </c:pt>
                <c:pt idx="483">
                  <c:v>9.8299999237060494</c:v>
                </c:pt>
                <c:pt idx="484">
                  <c:v>9.8400001525878906</c:v>
                </c:pt>
                <c:pt idx="485">
                  <c:v>9.8500003814697301</c:v>
                </c:pt>
                <c:pt idx="486">
                  <c:v>9.8599996566772496</c:v>
                </c:pt>
                <c:pt idx="487">
                  <c:v>9.8699998855590803</c:v>
                </c:pt>
                <c:pt idx="488">
                  <c:v>9.8800001144409197</c:v>
                </c:pt>
                <c:pt idx="489">
                  <c:v>9.8900003433227504</c:v>
                </c:pt>
                <c:pt idx="490">
                  <c:v>9.8999996185302699</c:v>
                </c:pt>
                <c:pt idx="491">
                  <c:v>9.9099998474121094</c:v>
                </c:pt>
                <c:pt idx="492">
                  <c:v>9.9200000762939506</c:v>
                </c:pt>
                <c:pt idx="493">
                  <c:v>9.9300003051757795</c:v>
                </c:pt>
                <c:pt idx="494">
                  <c:v>9.9399995803833008</c:v>
                </c:pt>
                <c:pt idx="495">
                  <c:v>9.9499998092651403</c:v>
                </c:pt>
                <c:pt idx="496">
                  <c:v>9.9600000381469709</c:v>
                </c:pt>
                <c:pt idx="497">
                  <c:v>9.9700002670288104</c:v>
                </c:pt>
                <c:pt idx="498">
                  <c:v>9.9799995422363299</c:v>
                </c:pt>
                <c:pt idx="499">
                  <c:v>9.9899997711181605</c:v>
                </c:pt>
                <c:pt idx="500">
                  <c:v>10</c:v>
                </c:pt>
                <c:pt idx="501">
                  <c:v>10.0100002288818</c:v>
                </c:pt>
                <c:pt idx="502">
                  <c:v>10.0200004577637</c:v>
                </c:pt>
                <c:pt idx="503">
                  <c:v>10.0299997329712</c:v>
                </c:pt>
                <c:pt idx="504">
                  <c:v>10.039999961853001</c:v>
                </c:pt>
                <c:pt idx="505">
                  <c:v>10.050000190734901</c:v>
                </c:pt>
                <c:pt idx="506">
                  <c:v>10.060000419616699</c:v>
                </c:pt>
                <c:pt idx="507">
                  <c:v>10.069999694824199</c:v>
                </c:pt>
                <c:pt idx="508">
                  <c:v>10.079999923706101</c:v>
                </c:pt>
                <c:pt idx="509">
                  <c:v>10.0900001525879</c:v>
                </c:pt>
                <c:pt idx="510">
                  <c:v>10.1000003814697</c:v>
                </c:pt>
                <c:pt idx="511">
                  <c:v>10.1099996566772</c:v>
                </c:pt>
                <c:pt idx="512">
                  <c:v>10.1199998855591</c:v>
                </c:pt>
                <c:pt idx="513">
                  <c:v>10.1300001144409</c:v>
                </c:pt>
                <c:pt idx="514">
                  <c:v>10.1400003433228</c:v>
                </c:pt>
                <c:pt idx="515">
                  <c:v>10.1499996185303</c:v>
                </c:pt>
                <c:pt idx="516">
                  <c:v>10.1599998474121</c:v>
                </c:pt>
                <c:pt idx="517">
                  <c:v>10.170000076293899</c:v>
                </c:pt>
                <c:pt idx="518">
                  <c:v>10.180000305175801</c:v>
                </c:pt>
                <c:pt idx="519">
                  <c:v>10.189999580383301</c:v>
                </c:pt>
                <c:pt idx="520">
                  <c:v>10.199999809265099</c:v>
                </c:pt>
                <c:pt idx="521">
                  <c:v>10.210000038146999</c:v>
                </c:pt>
                <c:pt idx="522">
                  <c:v>10.2200002670288</c:v>
                </c:pt>
                <c:pt idx="523">
                  <c:v>10.2299995422363</c:v>
                </c:pt>
                <c:pt idx="524">
                  <c:v>10.2399997711182</c:v>
                </c:pt>
                <c:pt idx="525">
                  <c:v>10.25</c:v>
                </c:pt>
                <c:pt idx="526">
                  <c:v>10.2600002288818</c:v>
                </c:pt>
                <c:pt idx="527">
                  <c:v>10.2700004577637</c:v>
                </c:pt>
                <c:pt idx="528">
                  <c:v>10.2799997329712</c:v>
                </c:pt>
                <c:pt idx="529">
                  <c:v>10.289999961853001</c:v>
                </c:pt>
                <c:pt idx="530">
                  <c:v>10.300000190734901</c:v>
                </c:pt>
                <c:pt idx="531">
                  <c:v>10.310000419616699</c:v>
                </c:pt>
                <c:pt idx="532">
                  <c:v>10.319999694824199</c:v>
                </c:pt>
                <c:pt idx="533">
                  <c:v>10.329999923706101</c:v>
                </c:pt>
                <c:pt idx="534">
                  <c:v>10.3400001525879</c:v>
                </c:pt>
                <c:pt idx="535">
                  <c:v>10.3500003814697</c:v>
                </c:pt>
                <c:pt idx="536">
                  <c:v>10.3599996566772</c:v>
                </c:pt>
                <c:pt idx="537">
                  <c:v>10.3699998855591</c:v>
                </c:pt>
                <c:pt idx="538">
                  <c:v>10.3800001144409</c:v>
                </c:pt>
                <c:pt idx="539">
                  <c:v>10.3900003433228</c:v>
                </c:pt>
                <c:pt idx="540">
                  <c:v>10.3999996185303</c:v>
                </c:pt>
                <c:pt idx="541">
                  <c:v>10.4099998474121</c:v>
                </c:pt>
                <c:pt idx="542">
                  <c:v>10.420000076293899</c:v>
                </c:pt>
                <c:pt idx="543">
                  <c:v>10.430000305175801</c:v>
                </c:pt>
                <c:pt idx="544">
                  <c:v>10.439999580383301</c:v>
                </c:pt>
                <c:pt idx="545">
                  <c:v>10.449999809265099</c:v>
                </c:pt>
                <c:pt idx="546">
                  <c:v>10.460000038146999</c:v>
                </c:pt>
                <c:pt idx="547">
                  <c:v>10.4700002670288</c:v>
                </c:pt>
                <c:pt idx="548">
                  <c:v>10.4799995422363</c:v>
                </c:pt>
                <c:pt idx="549">
                  <c:v>10.4899997711182</c:v>
                </c:pt>
                <c:pt idx="550">
                  <c:v>10.5</c:v>
                </c:pt>
                <c:pt idx="551">
                  <c:v>10.5100002288818</c:v>
                </c:pt>
                <c:pt idx="552">
                  <c:v>10.5200004577637</c:v>
                </c:pt>
                <c:pt idx="553">
                  <c:v>10.5299997329712</c:v>
                </c:pt>
                <c:pt idx="554">
                  <c:v>10.539999961853001</c:v>
                </c:pt>
                <c:pt idx="555">
                  <c:v>10.550000190734901</c:v>
                </c:pt>
                <c:pt idx="556">
                  <c:v>10.560000419616699</c:v>
                </c:pt>
                <c:pt idx="557">
                  <c:v>10.569999694824199</c:v>
                </c:pt>
                <c:pt idx="558">
                  <c:v>10.579999923706101</c:v>
                </c:pt>
                <c:pt idx="559">
                  <c:v>10.5900001525879</c:v>
                </c:pt>
                <c:pt idx="560">
                  <c:v>10.6000003814697</c:v>
                </c:pt>
                <c:pt idx="561">
                  <c:v>10.6099996566772</c:v>
                </c:pt>
                <c:pt idx="562">
                  <c:v>10.6199998855591</c:v>
                </c:pt>
                <c:pt idx="563">
                  <c:v>10.6300001144409</c:v>
                </c:pt>
                <c:pt idx="564">
                  <c:v>10.6400003433228</c:v>
                </c:pt>
                <c:pt idx="565">
                  <c:v>10.6499996185303</c:v>
                </c:pt>
                <c:pt idx="566">
                  <c:v>10.6599998474121</c:v>
                </c:pt>
                <c:pt idx="567">
                  <c:v>10.670000076293899</c:v>
                </c:pt>
                <c:pt idx="568">
                  <c:v>10.680000305175801</c:v>
                </c:pt>
                <c:pt idx="569">
                  <c:v>10.689999580383301</c:v>
                </c:pt>
                <c:pt idx="570">
                  <c:v>10.699999809265099</c:v>
                </c:pt>
                <c:pt idx="571">
                  <c:v>10.710000038146999</c:v>
                </c:pt>
                <c:pt idx="572">
                  <c:v>10.7200002670288</c:v>
                </c:pt>
                <c:pt idx="573">
                  <c:v>10.7299995422363</c:v>
                </c:pt>
                <c:pt idx="574">
                  <c:v>10.7399997711182</c:v>
                </c:pt>
                <c:pt idx="575">
                  <c:v>10.75</c:v>
                </c:pt>
                <c:pt idx="576">
                  <c:v>10.7600002288818</c:v>
                </c:pt>
                <c:pt idx="577">
                  <c:v>10.7700004577637</c:v>
                </c:pt>
                <c:pt idx="578">
                  <c:v>10.7799997329712</c:v>
                </c:pt>
                <c:pt idx="579">
                  <c:v>10.789999961853001</c:v>
                </c:pt>
                <c:pt idx="580">
                  <c:v>10.800000190734901</c:v>
                </c:pt>
                <c:pt idx="581">
                  <c:v>10.810000419616699</c:v>
                </c:pt>
                <c:pt idx="582">
                  <c:v>10.819999694824199</c:v>
                </c:pt>
                <c:pt idx="583">
                  <c:v>10.829999923706101</c:v>
                </c:pt>
                <c:pt idx="584">
                  <c:v>10.8400001525879</c:v>
                </c:pt>
                <c:pt idx="585">
                  <c:v>10.8500003814697</c:v>
                </c:pt>
                <c:pt idx="586">
                  <c:v>10.8599996566772</c:v>
                </c:pt>
                <c:pt idx="587">
                  <c:v>10.8699998855591</c:v>
                </c:pt>
                <c:pt idx="588">
                  <c:v>10.8800001144409</c:v>
                </c:pt>
                <c:pt idx="589">
                  <c:v>10.8900003433228</c:v>
                </c:pt>
                <c:pt idx="590">
                  <c:v>10.8999996185303</c:v>
                </c:pt>
                <c:pt idx="591">
                  <c:v>10.9099998474121</c:v>
                </c:pt>
                <c:pt idx="592">
                  <c:v>10.920000076293899</c:v>
                </c:pt>
                <c:pt idx="593">
                  <c:v>10.930000305175801</c:v>
                </c:pt>
                <c:pt idx="594">
                  <c:v>10.939999580383301</c:v>
                </c:pt>
                <c:pt idx="595">
                  <c:v>10.949999809265099</c:v>
                </c:pt>
                <c:pt idx="596">
                  <c:v>10.960000038146999</c:v>
                </c:pt>
                <c:pt idx="597">
                  <c:v>10.9700002670288</c:v>
                </c:pt>
                <c:pt idx="598">
                  <c:v>10.9799995422363</c:v>
                </c:pt>
                <c:pt idx="599">
                  <c:v>10.9899997711182</c:v>
                </c:pt>
                <c:pt idx="600">
                  <c:v>11</c:v>
                </c:pt>
                <c:pt idx="601">
                  <c:v>11.0100002288818</c:v>
                </c:pt>
                <c:pt idx="602">
                  <c:v>11.0200004577637</c:v>
                </c:pt>
                <c:pt idx="603">
                  <c:v>11.0299997329712</c:v>
                </c:pt>
                <c:pt idx="604">
                  <c:v>11.039999961853001</c:v>
                </c:pt>
                <c:pt idx="605">
                  <c:v>11.050000190734901</c:v>
                </c:pt>
                <c:pt idx="606">
                  <c:v>11.060000419616699</c:v>
                </c:pt>
                <c:pt idx="607">
                  <c:v>11.069999694824199</c:v>
                </c:pt>
                <c:pt idx="608">
                  <c:v>11.079999923706101</c:v>
                </c:pt>
                <c:pt idx="609">
                  <c:v>11.0900001525879</c:v>
                </c:pt>
                <c:pt idx="610">
                  <c:v>11.1000003814697</c:v>
                </c:pt>
                <c:pt idx="611">
                  <c:v>11.1099996566772</c:v>
                </c:pt>
                <c:pt idx="612">
                  <c:v>11.1199998855591</c:v>
                </c:pt>
                <c:pt idx="613">
                  <c:v>11.1300001144409</c:v>
                </c:pt>
                <c:pt idx="614">
                  <c:v>11.1400003433228</c:v>
                </c:pt>
                <c:pt idx="615">
                  <c:v>11.1499996185303</c:v>
                </c:pt>
                <c:pt idx="616">
                  <c:v>11.1599998474121</c:v>
                </c:pt>
                <c:pt idx="617">
                  <c:v>11.170000076293899</c:v>
                </c:pt>
                <c:pt idx="618">
                  <c:v>11.180000305175801</c:v>
                </c:pt>
                <c:pt idx="619">
                  <c:v>11.189999580383301</c:v>
                </c:pt>
                <c:pt idx="620">
                  <c:v>11.199999809265099</c:v>
                </c:pt>
                <c:pt idx="621">
                  <c:v>11.210000038146999</c:v>
                </c:pt>
                <c:pt idx="622">
                  <c:v>11.2200002670288</c:v>
                </c:pt>
                <c:pt idx="623">
                  <c:v>11.2299995422363</c:v>
                </c:pt>
                <c:pt idx="624">
                  <c:v>11.2399997711182</c:v>
                </c:pt>
                <c:pt idx="625">
                  <c:v>11.25</c:v>
                </c:pt>
                <c:pt idx="626">
                  <c:v>11.2600002288818</c:v>
                </c:pt>
                <c:pt idx="627">
                  <c:v>11.2700004577637</c:v>
                </c:pt>
                <c:pt idx="628">
                  <c:v>11.2799997329712</c:v>
                </c:pt>
                <c:pt idx="629">
                  <c:v>11.289999961853001</c:v>
                </c:pt>
                <c:pt idx="630">
                  <c:v>11.300000190734901</c:v>
                </c:pt>
                <c:pt idx="631">
                  <c:v>11.310000419616699</c:v>
                </c:pt>
                <c:pt idx="632">
                  <c:v>11.319999694824199</c:v>
                </c:pt>
                <c:pt idx="633">
                  <c:v>11.329999923706101</c:v>
                </c:pt>
                <c:pt idx="634">
                  <c:v>11.3400001525879</c:v>
                </c:pt>
                <c:pt idx="635">
                  <c:v>11.3500003814697</c:v>
                </c:pt>
                <c:pt idx="636">
                  <c:v>11.3599996566772</c:v>
                </c:pt>
                <c:pt idx="637">
                  <c:v>11.3699998855591</c:v>
                </c:pt>
                <c:pt idx="638">
                  <c:v>11.3800001144409</c:v>
                </c:pt>
                <c:pt idx="639">
                  <c:v>11.3900003433228</c:v>
                </c:pt>
                <c:pt idx="640">
                  <c:v>11.3999996185303</c:v>
                </c:pt>
                <c:pt idx="641">
                  <c:v>11.4099998474121</c:v>
                </c:pt>
                <c:pt idx="642">
                  <c:v>11.420000076293899</c:v>
                </c:pt>
                <c:pt idx="643">
                  <c:v>11.430000305175801</c:v>
                </c:pt>
                <c:pt idx="644">
                  <c:v>11.439999580383301</c:v>
                </c:pt>
                <c:pt idx="645">
                  <c:v>11.449999809265099</c:v>
                </c:pt>
                <c:pt idx="646">
                  <c:v>11.460000038146999</c:v>
                </c:pt>
                <c:pt idx="647">
                  <c:v>11.4700002670288</c:v>
                </c:pt>
                <c:pt idx="648">
                  <c:v>11.4799995422363</c:v>
                </c:pt>
                <c:pt idx="649">
                  <c:v>11.4899997711182</c:v>
                </c:pt>
                <c:pt idx="650">
                  <c:v>11.5</c:v>
                </c:pt>
                <c:pt idx="651">
                  <c:v>11.5100002288818</c:v>
                </c:pt>
                <c:pt idx="652">
                  <c:v>11.5200004577637</c:v>
                </c:pt>
                <c:pt idx="653">
                  <c:v>11.5299997329712</c:v>
                </c:pt>
                <c:pt idx="654">
                  <c:v>11.539999961853001</c:v>
                </c:pt>
                <c:pt idx="655">
                  <c:v>11.550000190734901</c:v>
                </c:pt>
                <c:pt idx="656">
                  <c:v>11.560000419616699</c:v>
                </c:pt>
                <c:pt idx="657">
                  <c:v>11.569999694824199</c:v>
                </c:pt>
                <c:pt idx="658">
                  <c:v>11.579999923706101</c:v>
                </c:pt>
                <c:pt idx="659">
                  <c:v>11.5900001525879</c:v>
                </c:pt>
                <c:pt idx="660">
                  <c:v>11.6000003814697</c:v>
                </c:pt>
                <c:pt idx="661">
                  <c:v>11.6099996566772</c:v>
                </c:pt>
                <c:pt idx="662">
                  <c:v>11.6199998855591</c:v>
                </c:pt>
                <c:pt idx="663">
                  <c:v>11.6300001144409</c:v>
                </c:pt>
                <c:pt idx="664">
                  <c:v>11.6400003433228</c:v>
                </c:pt>
                <c:pt idx="665">
                  <c:v>11.6499996185303</c:v>
                </c:pt>
                <c:pt idx="666">
                  <c:v>11.6599998474121</c:v>
                </c:pt>
                <c:pt idx="667">
                  <c:v>11.670000076293899</c:v>
                </c:pt>
                <c:pt idx="668">
                  <c:v>11.680000305175801</c:v>
                </c:pt>
                <c:pt idx="669">
                  <c:v>11.689999580383301</c:v>
                </c:pt>
                <c:pt idx="670">
                  <c:v>11.699999809265099</c:v>
                </c:pt>
                <c:pt idx="671">
                  <c:v>11.710000038146999</c:v>
                </c:pt>
                <c:pt idx="672">
                  <c:v>11.7200002670288</c:v>
                </c:pt>
                <c:pt idx="673">
                  <c:v>11.7299995422363</c:v>
                </c:pt>
                <c:pt idx="674">
                  <c:v>11.7399997711182</c:v>
                </c:pt>
                <c:pt idx="675">
                  <c:v>11.75</c:v>
                </c:pt>
                <c:pt idx="676">
                  <c:v>11.7600002288818</c:v>
                </c:pt>
                <c:pt idx="677">
                  <c:v>11.7700004577637</c:v>
                </c:pt>
                <c:pt idx="678">
                  <c:v>11.7799997329712</c:v>
                </c:pt>
                <c:pt idx="679">
                  <c:v>11.789999961853001</c:v>
                </c:pt>
                <c:pt idx="680">
                  <c:v>11.800000190734901</c:v>
                </c:pt>
                <c:pt idx="681">
                  <c:v>11.810000419616699</c:v>
                </c:pt>
                <c:pt idx="682">
                  <c:v>11.819999694824199</c:v>
                </c:pt>
                <c:pt idx="683">
                  <c:v>11.829999923706101</c:v>
                </c:pt>
                <c:pt idx="684">
                  <c:v>11.8400001525879</c:v>
                </c:pt>
                <c:pt idx="685">
                  <c:v>11.8500003814697</c:v>
                </c:pt>
                <c:pt idx="686">
                  <c:v>11.8599996566772</c:v>
                </c:pt>
                <c:pt idx="687">
                  <c:v>11.8699998855591</c:v>
                </c:pt>
                <c:pt idx="688">
                  <c:v>11.8800001144409</c:v>
                </c:pt>
                <c:pt idx="689">
                  <c:v>11.8900003433228</c:v>
                </c:pt>
                <c:pt idx="690">
                  <c:v>11.8999996185303</c:v>
                </c:pt>
                <c:pt idx="691">
                  <c:v>11.9099998474121</c:v>
                </c:pt>
                <c:pt idx="692">
                  <c:v>11.920000076293899</c:v>
                </c:pt>
                <c:pt idx="693">
                  <c:v>11.930000305175801</c:v>
                </c:pt>
                <c:pt idx="694">
                  <c:v>11.939999580383301</c:v>
                </c:pt>
                <c:pt idx="695">
                  <c:v>11.949999809265099</c:v>
                </c:pt>
                <c:pt idx="696">
                  <c:v>11.960000038146999</c:v>
                </c:pt>
                <c:pt idx="697">
                  <c:v>11.9700002670288</c:v>
                </c:pt>
                <c:pt idx="698">
                  <c:v>11.9799995422363</c:v>
                </c:pt>
                <c:pt idx="699">
                  <c:v>11.9899997711182</c:v>
                </c:pt>
                <c:pt idx="700">
                  <c:v>12</c:v>
                </c:pt>
                <c:pt idx="701">
                  <c:v>12.0100002288818</c:v>
                </c:pt>
                <c:pt idx="702">
                  <c:v>12.0200004577637</c:v>
                </c:pt>
                <c:pt idx="703">
                  <c:v>12.0299997329712</c:v>
                </c:pt>
                <c:pt idx="704">
                  <c:v>12.039999961853001</c:v>
                </c:pt>
                <c:pt idx="705">
                  <c:v>12.050000190734901</c:v>
                </c:pt>
                <c:pt idx="706">
                  <c:v>12.060000419616699</c:v>
                </c:pt>
                <c:pt idx="707">
                  <c:v>12.069999694824199</c:v>
                </c:pt>
                <c:pt idx="708">
                  <c:v>12.079999923706101</c:v>
                </c:pt>
                <c:pt idx="709">
                  <c:v>12.0900001525879</c:v>
                </c:pt>
                <c:pt idx="710">
                  <c:v>12.1000003814697</c:v>
                </c:pt>
                <c:pt idx="711">
                  <c:v>12.1099996566772</c:v>
                </c:pt>
                <c:pt idx="712">
                  <c:v>12.1199998855591</c:v>
                </c:pt>
                <c:pt idx="713">
                  <c:v>12.1300001144409</c:v>
                </c:pt>
                <c:pt idx="714">
                  <c:v>12.1400003433228</c:v>
                </c:pt>
                <c:pt idx="715">
                  <c:v>12.1499996185303</c:v>
                </c:pt>
                <c:pt idx="716">
                  <c:v>12.1599998474121</c:v>
                </c:pt>
                <c:pt idx="717">
                  <c:v>12.170000076293899</c:v>
                </c:pt>
                <c:pt idx="718">
                  <c:v>12.180000305175801</c:v>
                </c:pt>
                <c:pt idx="719">
                  <c:v>12.189999580383301</c:v>
                </c:pt>
                <c:pt idx="720">
                  <c:v>12.199999809265099</c:v>
                </c:pt>
                <c:pt idx="721">
                  <c:v>12.210000038146999</c:v>
                </c:pt>
                <c:pt idx="722">
                  <c:v>12.2200002670288</c:v>
                </c:pt>
                <c:pt idx="723">
                  <c:v>12.2299995422363</c:v>
                </c:pt>
                <c:pt idx="724">
                  <c:v>12.2399997711182</c:v>
                </c:pt>
                <c:pt idx="725">
                  <c:v>12.25</c:v>
                </c:pt>
                <c:pt idx="726">
                  <c:v>12.2600002288818</c:v>
                </c:pt>
                <c:pt idx="727">
                  <c:v>12.2700004577637</c:v>
                </c:pt>
                <c:pt idx="728">
                  <c:v>12.2799997329712</c:v>
                </c:pt>
                <c:pt idx="729">
                  <c:v>12.289999961853001</c:v>
                </c:pt>
                <c:pt idx="730">
                  <c:v>12.300000190734901</c:v>
                </c:pt>
                <c:pt idx="731">
                  <c:v>12.310000419616699</c:v>
                </c:pt>
                <c:pt idx="732">
                  <c:v>12.319999694824199</c:v>
                </c:pt>
                <c:pt idx="733">
                  <c:v>12.329999923706101</c:v>
                </c:pt>
                <c:pt idx="734">
                  <c:v>12.3400001525879</c:v>
                </c:pt>
                <c:pt idx="735">
                  <c:v>12.3500003814697</c:v>
                </c:pt>
                <c:pt idx="736">
                  <c:v>12.3599996566772</c:v>
                </c:pt>
                <c:pt idx="737">
                  <c:v>12.3699998855591</c:v>
                </c:pt>
                <c:pt idx="738">
                  <c:v>12.3800001144409</c:v>
                </c:pt>
                <c:pt idx="739">
                  <c:v>12.3900003433228</c:v>
                </c:pt>
                <c:pt idx="740">
                  <c:v>12.3999996185303</c:v>
                </c:pt>
                <c:pt idx="741">
                  <c:v>12.4099998474121</c:v>
                </c:pt>
                <c:pt idx="742">
                  <c:v>12.420000076293899</c:v>
                </c:pt>
                <c:pt idx="743">
                  <c:v>12.430000305175801</c:v>
                </c:pt>
                <c:pt idx="744">
                  <c:v>12.439999580383301</c:v>
                </c:pt>
                <c:pt idx="745">
                  <c:v>12.449999809265099</c:v>
                </c:pt>
                <c:pt idx="746">
                  <c:v>12.460000038146999</c:v>
                </c:pt>
                <c:pt idx="747">
                  <c:v>12.4700002670288</c:v>
                </c:pt>
                <c:pt idx="748">
                  <c:v>12.4799995422363</c:v>
                </c:pt>
                <c:pt idx="749">
                  <c:v>12.4899997711182</c:v>
                </c:pt>
                <c:pt idx="750">
                  <c:v>12.5</c:v>
                </c:pt>
                <c:pt idx="751">
                  <c:v>12.5100002288818</c:v>
                </c:pt>
                <c:pt idx="752">
                  <c:v>12.5200004577637</c:v>
                </c:pt>
                <c:pt idx="753">
                  <c:v>12.5299997329712</c:v>
                </c:pt>
                <c:pt idx="754">
                  <c:v>12.539999961853001</c:v>
                </c:pt>
                <c:pt idx="755">
                  <c:v>12.550000190734901</c:v>
                </c:pt>
                <c:pt idx="756">
                  <c:v>12.560000419616699</c:v>
                </c:pt>
                <c:pt idx="757">
                  <c:v>12.569999694824199</c:v>
                </c:pt>
                <c:pt idx="758">
                  <c:v>12.579999923706101</c:v>
                </c:pt>
                <c:pt idx="759">
                  <c:v>12.5900001525879</c:v>
                </c:pt>
                <c:pt idx="760">
                  <c:v>12.6000003814697</c:v>
                </c:pt>
                <c:pt idx="761">
                  <c:v>12.6099996566772</c:v>
                </c:pt>
                <c:pt idx="762">
                  <c:v>12.6199998855591</c:v>
                </c:pt>
                <c:pt idx="763">
                  <c:v>12.6300001144409</c:v>
                </c:pt>
                <c:pt idx="764">
                  <c:v>12.6400003433228</c:v>
                </c:pt>
                <c:pt idx="765">
                  <c:v>12.6499996185303</c:v>
                </c:pt>
                <c:pt idx="766">
                  <c:v>12.6599998474121</c:v>
                </c:pt>
                <c:pt idx="767">
                  <c:v>12.670000076293899</c:v>
                </c:pt>
                <c:pt idx="768">
                  <c:v>12.680000305175801</c:v>
                </c:pt>
                <c:pt idx="769">
                  <c:v>12.689999580383301</c:v>
                </c:pt>
                <c:pt idx="770">
                  <c:v>12.699999809265099</c:v>
                </c:pt>
                <c:pt idx="771">
                  <c:v>12.710000038146999</c:v>
                </c:pt>
                <c:pt idx="772">
                  <c:v>12.7200002670288</c:v>
                </c:pt>
                <c:pt idx="773">
                  <c:v>12.7299995422363</c:v>
                </c:pt>
                <c:pt idx="774">
                  <c:v>12.7399997711182</c:v>
                </c:pt>
                <c:pt idx="775">
                  <c:v>12.75</c:v>
                </c:pt>
                <c:pt idx="776">
                  <c:v>12.7600002288818</c:v>
                </c:pt>
                <c:pt idx="777">
                  <c:v>12.7700004577637</c:v>
                </c:pt>
                <c:pt idx="778">
                  <c:v>12.7799997329712</c:v>
                </c:pt>
                <c:pt idx="779">
                  <c:v>12.789999961853001</c:v>
                </c:pt>
                <c:pt idx="780">
                  <c:v>12.800000190734901</c:v>
                </c:pt>
                <c:pt idx="781">
                  <c:v>12.810000419616699</c:v>
                </c:pt>
                <c:pt idx="782">
                  <c:v>12.819999694824199</c:v>
                </c:pt>
                <c:pt idx="783">
                  <c:v>12.829999923706101</c:v>
                </c:pt>
                <c:pt idx="784">
                  <c:v>12.8400001525879</c:v>
                </c:pt>
                <c:pt idx="785">
                  <c:v>12.8500003814697</c:v>
                </c:pt>
                <c:pt idx="786">
                  <c:v>12.8599996566772</c:v>
                </c:pt>
                <c:pt idx="787">
                  <c:v>12.8699998855591</c:v>
                </c:pt>
                <c:pt idx="788">
                  <c:v>12.8800001144409</c:v>
                </c:pt>
                <c:pt idx="789">
                  <c:v>12.8900003433228</c:v>
                </c:pt>
                <c:pt idx="790">
                  <c:v>12.8999996185303</c:v>
                </c:pt>
                <c:pt idx="791">
                  <c:v>12.9099998474121</c:v>
                </c:pt>
                <c:pt idx="792">
                  <c:v>12.920000076293899</c:v>
                </c:pt>
                <c:pt idx="793">
                  <c:v>12.930000305175801</c:v>
                </c:pt>
                <c:pt idx="794">
                  <c:v>12.939999580383301</c:v>
                </c:pt>
                <c:pt idx="795">
                  <c:v>12.949999809265099</c:v>
                </c:pt>
                <c:pt idx="796">
                  <c:v>12.960000038146999</c:v>
                </c:pt>
                <c:pt idx="797">
                  <c:v>12.9700002670288</c:v>
                </c:pt>
                <c:pt idx="798">
                  <c:v>12.9799995422363</c:v>
                </c:pt>
                <c:pt idx="799">
                  <c:v>12.9899997711182</c:v>
                </c:pt>
                <c:pt idx="800">
                  <c:v>13</c:v>
                </c:pt>
                <c:pt idx="801">
                  <c:v>13.0100002288818</c:v>
                </c:pt>
                <c:pt idx="802">
                  <c:v>13.0200004577637</c:v>
                </c:pt>
                <c:pt idx="803">
                  <c:v>13.0299997329712</c:v>
                </c:pt>
                <c:pt idx="804">
                  <c:v>13.039999961853001</c:v>
                </c:pt>
                <c:pt idx="805">
                  <c:v>13.050000190734901</c:v>
                </c:pt>
                <c:pt idx="806">
                  <c:v>13.060000419616699</c:v>
                </c:pt>
                <c:pt idx="807">
                  <c:v>13.069999694824199</c:v>
                </c:pt>
                <c:pt idx="808">
                  <c:v>13.079999923706101</c:v>
                </c:pt>
                <c:pt idx="809">
                  <c:v>13.0900001525879</c:v>
                </c:pt>
                <c:pt idx="810">
                  <c:v>13.1000003814697</c:v>
                </c:pt>
                <c:pt idx="811">
                  <c:v>13.1099996566772</c:v>
                </c:pt>
                <c:pt idx="812">
                  <c:v>13.1199998855591</c:v>
                </c:pt>
                <c:pt idx="813">
                  <c:v>13.1300001144409</c:v>
                </c:pt>
                <c:pt idx="814">
                  <c:v>13.1400003433228</c:v>
                </c:pt>
                <c:pt idx="815">
                  <c:v>13.1499996185303</c:v>
                </c:pt>
                <c:pt idx="816">
                  <c:v>13.1599998474121</c:v>
                </c:pt>
                <c:pt idx="817">
                  <c:v>13.170000076293899</c:v>
                </c:pt>
                <c:pt idx="818">
                  <c:v>13.180000305175801</c:v>
                </c:pt>
                <c:pt idx="819">
                  <c:v>13.189999580383301</c:v>
                </c:pt>
                <c:pt idx="820">
                  <c:v>13.199999809265099</c:v>
                </c:pt>
                <c:pt idx="821">
                  <c:v>13.210000038146999</c:v>
                </c:pt>
                <c:pt idx="822">
                  <c:v>13.2200002670288</c:v>
                </c:pt>
                <c:pt idx="823">
                  <c:v>13.2299995422363</c:v>
                </c:pt>
                <c:pt idx="824">
                  <c:v>13.2399997711182</c:v>
                </c:pt>
                <c:pt idx="825">
                  <c:v>13.25</c:v>
                </c:pt>
                <c:pt idx="826">
                  <c:v>13.2600002288818</c:v>
                </c:pt>
                <c:pt idx="827">
                  <c:v>13.2700004577637</c:v>
                </c:pt>
                <c:pt idx="828">
                  <c:v>13.2799997329712</c:v>
                </c:pt>
                <c:pt idx="829">
                  <c:v>13.289999961853001</c:v>
                </c:pt>
                <c:pt idx="830">
                  <c:v>13.300000190734901</c:v>
                </c:pt>
                <c:pt idx="831">
                  <c:v>13.310000419616699</c:v>
                </c:pt>
                <c:pt idx="832">
                  <c:v>13.319999694824199</c:v>
                </c:pt>
                <c:pt idx="833">
                  <c:v>13.329999923706101</c:v>
                </c:pt>
                <c:pt idx="834">
                  <c:v>13.3400001525879</c:v>
                </c:pt>
                <c:pt idx="835">
                  <c:v>13.3500003814697</c:v>
                </c:pt>
                <c:pt idx="836">
                  <c:v>13.3599996566772</c:v>
                </c:pt>
                <c:pt idx="837">
                  <c:v>13.3699998855591</c:v>
                </c:pt>
                <c:pt idx="838">
                  <c:v>13.3800001144409</c:v>
                </c:pt>
                <c:pt idx="839">
                  <c:v>13.3900003433228</c:v>
                </c:pt>
                <c:pt idx="840">
                  <c:v>13.3999996185303</c:v>
                </c:pt>
                <c:pt idx="841">
                  <c:v>13.4099998474121</c:v>
                </c:pt>
                <c:pt idx="842">
                  <c:v>13.420000076293899</c:v>
                </c:pt>
                <c:pt idx="843">
                  <c:v>13.430000305175801</c:v>
                </c:pt>
                <c:pt idx="844">
                  <c:v>13.439999580383301</c:v>
                </c:pt>
                <c:pt idx="845">
                  <c:v>13.449999809265099</c:v>
                </c:pt>
                <c:pt idx="846">
                  <c:v>13.460000038146999</c:v>
                </c:pt>
                <c:pt idx="847">
                  <c:v>13.4700002670288</c:v>
                </c:pt>
                <c:pt idx="848">
                  <c:v>13.4799995422363</c:v>
                </c:pt>
                <c:pt idx="849">
                  <c:v>13.4899997711182</c:v>
                </c:pt>
                <c:pt idx="850">
                  <c:v>13.5</c:v>
                </c:pt>
                <c:pt idx="851">
                  <c:v>13.5100002288818</c:v>
                </c:pt>
                <c:pt idx="852">
                  <c:v>13.5200004577637</c:v>
                </c:pt>
                <c:pt idx="853">
                  <c:v>13.5299997329712</c:v>
                </c:pt>
                <c:pt idx="854">
                  <c:v>13.539999961853001</c:v>
                </c:pt>
                <c:pt idx="855">
                  <c:v>13.550000190734901</c:v>
                </c:pt>
                <c:pt idx="856">
                  <c:v>13.560000419616699</c:v>
                </c:pt>
                <c:pt idx="857">
                  <c:v>13.569999694824199</c:v>
                </c:pt>
                <c:pt idx="858">
                  <c:v>13.579999923706101</c:v>
                </c:pt>
                <c:pt idx="859">
                  <c:v>13.5900001525879</c:v>
                </c:pt>
                <c:pt idx="860">
                  <c:v>13.6000003814697</c:v>
                </c:pt>
                <c:pt idx="861">
                  <c:v>13.6099996566772</c:v>
                </c:pt>
                <c:pt idx="862">
                  <c:v>13.6199998855591</c:v>
                </c:pt>
                <c:pt idx="863">
                  <c:v>13.6300001144409</c:v>
                </c:pt>
                <c:pt idx="864">
                  <c:v>13.6400003433228</c:v>
                </c:pt>
                <c:pt idx="865">
                  <c:v>13.6499996185303</c:v>
                </c:pt>
                <c:pt idx="866">
                  <c:v>13.6599998474121</c:v>
                </c:pt>
                <c:pt idx="867">
                  <c:v>13.670000076293899</c:v>
                </c:pt>
                <c:pt idx="868">
                  <c:v>13.680000305175801</c:v>
                </c:pt>
                <c:pt idx="869">
                  <c:v>13.689999580383301</c:v>
                </c:pt>
                <c:pt idx="870">
                  <c:v>13.699999809265099</c:v>
                </c:pt>
                <c:pt idx="871">
                  <c:v>13.710000038146999</c:v>
                </c:pt>
                <c:pt idx="872">
                  <c:v>13.7200002670288</c:v>
                </c:pt>
                <c:pt idx="873">
                  <c:v>13.7299995422363</c:v>
                </c:pt>
                <c:pt idx="874">
                  <c:v>13.7399997711182</c:v>
                </c:pt>
                <c:pt idx="875">
                  <c:v>13.75</c:v>
                </c:pt>
                <c:pt idx="876">
                  <c:v>13.7600002288818</c:v>
                </c:pt>
                <c:pt idx="877">
                  <c:v>13.7700004577637</c:v>
                </c:pt>
                <c:pt idx="878">
                  <c:v>13.7799997329712</c:v>
                </c:pt>
                <c:pt idx="879">
                  <c:v>13.789999961853001</c:v>
                </c:pt>
                <c:pt idx="880">
                  <c:v>13.800000190734901</c:v>
                </c:pt>
                <c:pt idx="881">
                  <c:v>13.810000419616699</c:v>
                </c:pt>
                <c:pt idx="882">
                  <c:v>13.819999694824199</c:v>
                </c:pt>
                <c:pt idx="883">
                  <c:v>13.829999923706101</c:v>
                </c:pt>
                <c:pt idx="884">
                  <c:v>13.8400001525879</c:v>
                </c:pt>
                <c:pt idx="885">
                  <c:v>13.8500003814697</c:v>
                </c:pt>
                <c:pt idx="886">
                  <c:v>13.8599996566772</c:v>
                </c:pt>
                <c:pt idx="887">
                  <c:v>13.8699998855591</c:v>
                </c:pt>
                <c:pt idx="888">
                  <c:v>13.8800001144409</c:v>
                </c:pt>
                <c:pt idx="889">
                  <c:v>13.8900003433228</c:v>
                </c:pt>
                <c:pt idx="890">
                  <c:v>13.8999996185303</c:v>
                </c:pt>
                <c:pt idx="891">
                  <c:v>13.9099998474121</c:v>
                </c:pt>
                <c:pt idx="892">
                  <c:v>13.920000076293899</c:v>
                </c:pt>
                <c:pt idx="893">
                  <c:v>13.930000305175801</c:v>
                </c:pt>
                <c:pt idx="894">
                  <c:v>13.939999580383301</c:v>
                </c:pt>
                <c:pt idx="895">
                  <c:v>13.949999809265099</c:v>
                </c:pt>
                <c:pt idx="896">
                  <c:v>13.960000038146999</c:v>
                </c:pt>
                <c:pt idx="897">
                  <c:v>13.9700002670288</c:v>
                </c:pt>
                <c:pt idx="898">
                  <c:v>13.9799995422363</c:v>
                </c:pt>
                <c:pt idx="899">
                  <c:v>13.9899997711182</c:v>
                </c:pt>
                <c:pt idx="900">
                  <c:v>14</c:v>
                </c:pt>
                <c:pt idx="901">
                  <c:v>14.0100002288818</c:v>
                </c:pt>
                <c:pt idx="902">
                  <c:v>14.0200004577637</c:v>
                </c:pt>
                <c:pt idx="903">
                  <c:v>14.0299997329712</c:v>
                </c:pt>
                <c:pt idx="904">
                  <c:v>14.039999961853001</c:v>
                </c:pt>
                <c:pt idx="905">
                  <c:v>14.050000190734901</c:v>
                </c:pt>
                <c:pt idx="906">
                  <c:v>14.060000419616699</c:v>
                </c:pt>
                <c:pt idx="907">
                  <c:v>14.069999694824199</c:v>
                </c:pt>
                <c:pt idx="908">
                  <c:v>14.079999923706101</c:v>
                </c:pt>
                <c:pt idx="909">
                  <c:v>14.0900001525879</c:v>
                </c:pt>
                <c:pt idx="910">
                  <c:v>14.1000003814697</c:v>
                </c:pt>
                <c:pt idx="911">
                  <c:v>14.1099996566772</c:v>
                </c:pt>
                <c:pt idx="912">
                  <c:v>14.1199998855591</c:v>
                </c:pt>
                <c:pt idx="913">
                  <c:v>14.1300001144409</c:v>
                </c:pt>
                <c:pt idx="914">
                  <c:v>14.1400003433228</c:v>
                </c:pt>
                <c:pt idx="915">
                  <c:v>14.1499996185303</c:v>
                </c:pt>
                <c:pt idx="916">
                  <c:v>14.1599998474121</c:v>
                </c:pt>
                <c:pt idx="917">
                  <c:v>14.170000076293899</c:v>
                </c:pt>
                <c:pt idx="918">
                  <c:v>14.180000305175801</c:v>
                </c:pt>
                <c:pt idx="919">
                  <c:v>14.189999580383301</c:v>
                </c:pt>
                <c:pt idx="920">
                  <c:v>14.199999809265099</c:v>
                </c:pt>
                <c:pt idx="921">
                  <c:v>14.210000038146999</c:v>
                </c:pt>
                <c:pt idx="922">
                  <c:v>14.2200002670288</c:v>
                </c:pt>
                <c:pt idx="923">
                  <c:v>14.2299995422363</c:v>
                </c:pt>
                <c:pt idx="924">
                  <c:v>14.2399997711182</c:v>
                </c:pt>
                <c:pt idx="925">
                  <c:v>14.25</c:v>
                </c:pt>
                <c:pt idx="926">
                  <c:v>14.2600002288818</c:v>
                </c:pt>
                <c:pt idx="927">
                  <c:v>14.2700004577637</c:v>
                </c:pt>
                <c:pt idx="928">
                  <c:v>14.2799997329712</c:v>
                </c:pt>
                <c:pt idx="929">
                  <c:v>14.289999961853001</c:v>
                </c:pt>
                <c:pt idx="930">
                  <c:v>14.300000190734901</c:v>
                </c:pt>
                <c:pt idx="931">
                  <c:v>14.310000419616699</c:v>
                </c:pt>
                <c:pt idx="932">
                  <c:v>14.319999694824199</c:v>
                </c:pt>
                <c:pt idx="933">
                  <c:v>14.329999923706101</c:v>
                </c:pt>
                <c:pt idx="934">
                  <c:v>14.3400001525879</c:v>
                </c:pt>
                <c:pt idx="935">
                  <c:v>14.3500003814697</c:v>
                </c:pt>
                <c:pt idx="936">
                  <c:v>14.3599996566772</c:v>
                </c:pt>
                <c:pt idx="937">
                  <c:v>14.3699998855591</c:v>
                </c:pt>
                <c:pt idx="938">
                  <c:v>14.3800001144409</c:v>
                </c:pt>
                <c:pt idx="939">
                  <c:v>14.3900003433228</c:v>
                </c:pt>
                <c:pt idx="940">
                  <c:v>14.3999996185303</c:v>
                </c:pt>
                <c:pt idx="941">
                  <c:v>14.4099998474121</c:v>
                </c:pt>
                <c:pt idx="942">
                  <c:v>14.420000076293899</c:v>
                </c:pt>
                <c:pt idx="943">
                  <c:v>14.430000305175801</c:v>
                </c:pt>
                <c:pt idx="944">
                  <c:v>14.439999580383301</c:v>
                </c:pt>
                <c:pt idx="945">
                  <c:v>14.449999809265099</c:v>
                </c:pt>
                <c:pt idx="946">
                  <c:v>14.460000038146999</c:v>
                </c:pt>
                <c:pt idx="947">
                  <c:v>14.4700002670288</c:v>
                </c:pt>
                <c:pt idx="948">
                  <c:v>14.4799995422363</c:v>
                </c:pt>
                <c:pt idx="949">
                  <c:v>14.4899997711182</c:v>
                </c:pt>
                <c:pt idx="950">
                  <c:v>14.5</c:v>
                </c:pt>
                <c:pt idx="951">
                  <c:v>14.5100002288818</c:v>
                </c:pt>
                <c:pt idx="952">
                  <c:v>14.5200004577637</c:v>
                </c:pt>
                <c:pt idx="953">
                  <c:v>14.5299997329712</c:v>
                </c:pt>
                <c:pt idx="954">
                  <c:v>14.539999961853001</c:v>
                </c:pt>
                <c:pt idx="955">
                  <c:v>14.550000190734901</c:v>
                </c:pt>
                <c:pt idx="956">
                  <c:v>14.560000419616699</c:v>
                </c:pt>
                <c:pt idx="957">
                  <c:v>14.569999694824199</c:v>
                </c:pt>
                <c:pt idx="958">
                  <c:v>14.579999923706101</c:v>
                </c:pt>
                <c:pt idx="959">
                  <c:v>14.5900001525879</c:v>
                </c:pt>
                <c:pt idx="960">
                  <c:v>14.6000003814697</c:v>
                </c:pt>
                <c:pt idx="961">
                  <c:v>14.6099996566772</c:v>
                </c:pt>
                <c:pt idx="962">
                  <c:v>14.6199998855591</c:v>
                </c:pt>
                <c:pt idx="963">
                  <c:v>14.6300001144409</c:v>
                </c:pt>
                <c:pt idx="964">
                  <c:v>14.6400003433228</c:v>
                </c:pt>
                <c:pt idx="965">
                  <c:v>14.6499996185303</c:v>
                </c:pt>
                <c:pt idx="966">
                  <c:v>14.6599998474121</c:v>
                </c:pt>
                <c:pt idx="967">
                  <c:v>14.670000076293899</c:v>
                </c:pt>
                <c:pt idx="968">
                  <c:v>14.680000305175801</c:v>
                </c:pt>
                <c:pt idx="969">
                  <c:v>14.689999580383301</c:v>
                </c:pt>
                <c:pt idx="970">
                  <c:v>14.699999809265099</c:v>
                </c:pt>
                <c:pt idx="971">
                  <c:v>14.710000038146999</c:v>
                </c:pt>
                <c:pt idx="972">
                  <c:v>14.7200002670288</c:v>
                </c:pt>
                <c:pt idx="973">
                  <c:v>14.7299995422363</c:v>
                </c:pt>
                <c:pt idx="974">
                  <c:v>14.7399997711182</c:v>
                </c:pt>
                <c:pt idx="975">
                  <c:v>14.75</c:v>
                </c:pt>
                <c:pt idx="976">
                  <c:v>14.7600002288818</c:v>
                </c:pt>
                <c:pt idx="977">
                  <c:v>14.7700004577637</c:v>
                </c:pt>
                <c:pt idx="978">
                  <c:v>14.7799997329712</c:v>
                </c:pt>
                <c:pt idx="979">
                  <c:v>14.789999961853001</c:v>
                </c:pt>
                <c:pt idx="980">
                  <c:v>14.800000190734901</c:v>
                </c:pt>
                <c:pt idx="981">
                  <c:v>14.810000419616699</c:v>
                </c:pt>
                <c:pt idx="982">
                  <c:v>14.819999694824199</c:v>
                </c:pt>
                <c:pt idx="983">
                  <c:v>14.829999923706101</c:v>
                </c:pt>
                <c:pt idx="984">
                  <c:v>14.8400001525879</c:v>
                </c:pt>
                <c:pt idx="985">
                  <c:v>14.8500003814697</c:v>
                </c:pt>
                <c:pt idx="986">
                  <c:v>14.8599996566772</c:v>
                </c:pt>
                <c:pt idx="987">
                  <c:v>14.8699998855591</c:v>
                </c:pt>
                <c:pt idx="988">
                  <c:v>14.8800001144409</c:v>
                </c:pt>
                <c:pt idx="989">
                  <c:v>14.8900003433228</c:v>
                </c:pt>
                <c:pt idx="990">
                  <c:v>14.8999996185303</c:v>
                </c:pt>
                <c:pt idx="991">
                  <c:v>14.9099998474121</c:v>
                </c:pt>
                <c:pt idx="992">
                  <c:v>14.920000076293899</c:v>
                </c:pt>
                <c:pt idx="993">
                  <c:v>14.930000305175801</c:v>
                </c:pt>
                <c:pt idx="994">
                  <c:v>14.939999580383301</c:v>
                </c:pt>
                <c:pt idx="995">
                  <c:v>14.949999809265099</c:v>
                </c:pt>
                <c:pt idx="996">
                  <c:v>14.960000038146999</c:v>
                </c:pt>
                <c:pt idx="997">
                  <c:v>14.9700002670288</c:v>
                </c:pt>
                <c:pt idx="998">
                  <c:v>14.9799995422363</c:v>
                </c:pt>
                <c:pt idx="999">
                  <c:v>14.9899997711182</c:v>
                </c:pt>
                <c:pt idx="1000">
                  <c:v>15</c:v>
                </c:pt>
                <c:pt idx="1001">
                  <c:v>15.0100002288818</c:v>
                </c:pt>
                <c:pt idx="1002">
                  <c:v>15.0200004577637</c:v>
                </c:pt>
                <c:pt idx="1003">
                  <c:v>15.0299997329712</c:v>
                </c:pt>
                <c:pt idx="1004">
                  <c:v>15.039999961853001</c:v>
                </c:pt>
                <c:pt idx="1005">
                  <c:v>15.050000190734901</c:v>
                </c:pt>
                <c:pt idx="1006">
                  <c:v>15.060000419616699</c:v>
                </c:pt>
                <c:pt idx="1007">
                  <c:v>15.069999694824199</c:v>
                </c:pt>
                <c:pt idx="1008">
                  <c:v>15.079999923706101</c:v>
                </c:pt>
                <c:pt idx="1009">
                  <c:v>15.0900001525879</c:v>
                </c:pt>
                <c:pt idx="1010">
                  <c:v>15.1000003814697</c:v>
                </c:pt>
                <c:pt idx="1011">
                  <c:v>15.1099996566772</c:v>
                </c:pt>
                <c:pt idx="1012">
                  <c:v>15.1199998855591</c:v>
                </c:pt>
                <c:pt idx="1013">
                  <c:v>15.1300001144409</c:v>
                </c:pt>
                <c:pt idx="1014">
                  <c:v>15.1400003433228</c:v>
                </c:pt>
                <c:pt idx="1015">
                  <c:v>15.1499996185303</c:v>
                </c:pt>
                <c:pt idx="1016">
                  <c:v>15.1599998474121</c:v>
                </c:pt>
                <c:pt idx="1017">
                  <c:v>15.170000076293899</c:v>
                </c:pt>
                <c:pt idx="1018">
                  <c:v>15.180000305175801</c:v>
                </c:pt>
                <c:pt idx="1019">
                  <c:v>15.189999580383301</c:v>
                </c:pt>
                <c:pt idx="1020">
                  <c:v>15.199999809265099</c:v>
                </c:pt>
                <c:pt idx="1021">
                  <c:v>15.210000038146999</c:v>
                </c:pt>
                <c:pt idx="1022">
                  <c:v>15.2200002670288</c:v>
                </c:pt>
                <c:pt idx="1023">
                  <c:v>15.2299995422363</c:v>
                </c:pt>
                <c:pt idx="1024">
                  <c:v>15.2399997711182</c:v>
                </c:pt>
                <c:pt idx="1025">
                  <c:v>15.25</c:v>
                </c:pt>
                <c:pt idx="1026">
                  <c:v>15.2600002288818</c:v>
                </c:pt>
                <c:pt idx="1027">
                  <c:v>15.2700004577637</c:v>
                </c:pt>
                <c:pt idx="1028">
                  <c:v>15.2799997329712</c:v>
                </c:pt>
                <c:pt idx="1029">
                  <c:v>15.289999961853001</c:v>
                </c:pt>
                <c:pt idx="1030">
                  <c:v>15.300000190734901</c:v>
                </c:pt>
                <c:pt idx="1031">
                  <c:v>15.310000419616699</c:v>
                </c:pt>
                <c:pt idx="1032">
                  <c:v>15.319999694824199</c:v>
                </c:pt>
                <c:pt idx="1033">
                  <c:v>15.329999923706101</c:v>
                </c:pt>
                <c:pt idx="1034">
                  <c:v>15.3400001525879</c:v>
                </c:pt>
                <c:pt idx="1035">
                  <c:v>15.3500003814697</c:v>
                </c:pt>
                <c:pt idx="1036">
                  <c:v>15.3599996566772</c:v>
                </c:pt>
                <c:pt idx="1037">
                  <c:v>15.3699998855591</c:v>
                </c:pt>
                <c:pt idx="1038">
                  <c:v>15.3800001144409</c:v>
                </c:pt>
                <c:pt idx="1039">
                  <c:v>15.3900003433228</c:v>
                </c:pt>
                <c:pt idx="1040">
                  <c:v>15.3999996185303</c:v>
                </c:pt>
                <c:pt idx="1041">
                  <c:v>15.4099998474121</c:v>
                </c:pt>
                <c:pt idx="1042">
                  <c:v>15.420000076293899</c:v>
                </c:pt>
                <c:pt idx="1043">
                  <c:v>15.430000305175801</c:v>
                </c:pt>
                <c:pt idx="1044">
                  <c:v>15.439999580383301</c:v>
                </c:pt>
                <c:pt idx="1045">
                  <c:v>15.449999809265099</c:v>
                </c:pt>
                <c:pt idx="1046">
                  <c:v>15.460000038146999</c:v>
                </c:pt>
                <c:pt idx="1047">
                  <c:v>15.4700002670288</c:v>
                </c:pt>
                <c:pt idx="1048">
                  <c:v>15.4799995422363</c:v>
                </c:pt>
                <c:pt idx="1049">
                  <c:v>15.4899997711182</c:v>
                </c:pt>
                <c:pt idx="1050">
                  <c:v>15.5</c:v>
                </c:pt>
                <c:pt idx="1051">
                  <c:v>15.5100002288818</c:v>
                </c:pt>
                <c:pt idx="1052">
                  <c:v>15.5200004577637</c:v>
                </c:pt>
                <c:pt idx="1053">
                  <c:v>15.5299997329712</c:v>
                </c:pt>
                <c:pt idx="1054">
                  <c:v>15.539999961853001</c:v>
                </c:pt>
                <c:pt idx="1055">
                  <c:v>15.550000190734901</c:v>
                </c:pt>
                <c:pt idx="1056">
                  <c:v>15.560000419616699</c:v>
                </c:pt>
                <c:pt idx="1057">
                  <c:v>15.569999694824199</c:v>
                </c:pt>
                <c:pt idx="1058">
                  <c:v>15.579999923706101</c:v>
                </c:pt>
                <c:pt idx="1059">
                  <c:v>15.5900001525879</c:v>
                </c:pt>
                <c:pt idx="1060">
                  <c:v>15.6000003814697</c:v>
                </c:pt>
                <c:pt idx="1061">
                  <c:v>15.6099996566772</c:v>
                </c:pt>
                <c:pt idx="1062">
                  <c:v>15.6199998855591</c:v>
                </c:pt>
                <c:pt idx="1063">
                  <c:v>15.6300001144409</c:v>
                </c:pt>
                <c:pt idx="1064">
                  <c:v>15.6400003433228</c:v>
                </c:pt>
                <c:pt idx="1065">
                  <c:v>15.6499996185303</c:v>
                </c:pt>
                <c:pt idx="1066">
                  <c:v>15.6599998474121</c:v>
                </c:pt>
                <c:pt idx="1067">
                  <c:v>15.670000076293899</c:v>
                </c:pt>
                <c:pt idx="1068">
                  <c:v>15.680000305175801</c:v>
                </c:pt>
                <c:pt idx="1069">
                  <c:v>15.689999580383301</c:v>
                </c:pt>
                <c:pt idx="1070">
                  <c:v>15.699999809265099</c:v>
                </c:pt>
                <c:pt idx="1071">
                  <c:v>15.710000038146999</c:v>
                </c:pt>
                <c:pt idx="1072">
                  <c:v>15.7200002670288</c:v>
                </c:pt>
                <c:pt idx="1073">
                  <c:v>15.7299995422363</c:v>
                </c:pt>
                <c:pt idx="1074">
                  <c:v>15.7399997711182</c:v>
                </c:pt>
                <c:pt idx="1075">
                  <c:v>15.75</c:v>
                </c:pt>
                <c:pt idx="1076">
                  <c:v>15.7600002288818</c:v>
                </c:pt>
                <c:pt idx="1077">
                  <c:v>15.7700004577637</c:v>
                </c:pt>
                <c:pt idx="1078">
                  <c:v>15.7799997329712</c:v>
                </c:pt>
                <c:pt idx="1079">
                  <c:v>15.789999961853001</c:v>
                </c:pt>
                <c:pt idx="1080">
                  <c:v>15.800000190734901</c:v>
                </c:pt>
                <c:pt idx="1081">
                  <c:v>15.810000419616699</c:v>
                </c:pt>
                <c:pt idx="1082">
                  <c:v>15.819999694824199</c:v>
                </c:pt>
                <c:pt idx="1083">
                  <c:v>15.829999923706101</c:v>
                </c:pt>
                <c:pt idx="1084">
                  <c:v>15.8400001525879</c:v>
                </c:pt>
                <c:pt idx="1085">
                  <c:v>15.8500003814697</c:v>
                </c:pt>
                <c:pt idx="1086">
                  <c:v>15.8599996566772</c:v>
                </c:pt>
                <c:pt idx="1087">
                  <c:v>15.8699998855591</c:v>
                </c:pt>
                <c:pt idx="1088">
                  <c:v>15.8800001144409</c:v>
                </c:pt>
                <c:pt idx="1089">
                  <c:v>15.8900003433228</c:v>
                </c:pt>
                <c:pt idx="1090">
                  <c:v>15.8999996185303</c:v>
                </c:pt>
                <c:pt idx="1091">
                  <c:v>15.9099998474121</c:v>
                </c:pt>
                <c:pt idx="1092">
                  <c:v>15.920000076293899</c:v>
                </c:pt>
                <c:pt idx="1093">
                  <c:v>15.930000305175801</c:v>
                </c:pt>
                <c:pt idx="1094">
                  <c:v>15.939999580383301</c:v>
                </c:pt>
                <c:pt idx="1095">
                  <c:v>15.949999809265099</c:v>
                </c:pt>
                <c:pt idx="1096">
                  <c:v>15.960000038146999</c:v>
                </c:pt>
                <c:pt idx="1097">
                  <c:v>15.9700002670288</c:v>
                </c:pt>
                <c:pt idx="1098">
                  <c:v>15.9799995422363</c:v>
                </c:pt>
                <c:pt idx="1099">
                  <c:v>15.9899997711182</c:v>
                </c:pt>
                <c:pt idx="1100">
                  <c:v>16</c:v>
                </c:pt>
                <c:pt idx="1101">
                  <c:v>16.0100002288818</c:v>
                </c:pt>
                <c:pt idx="1102">
                  <c:v>16.0200004577637</c:v>
                </c:pt>
                <c:pt idx="1103">
                  <c:v>16.030000686645501</c:v>
                </c:pt>
                <c:pt idx="1104">
                  <c:v>16.040000915527301</c:v>
                </c:pt>
                <c:pt idx="1105">
                  <c:v>16.049999237060501</c:v>
                </c:pt>
                <c:pt idx="1106">
                  <c:v>16.059999465942401</c:v>
                </c:pt>
                <c:pt idx="1107">
                  <c:v>16.069999694824201</c:v>
                </c:pt>
                <c:pt idx="1108">
                  <c:v>16.079999923706101</c:v>
                </c:pt>
                <c:pt idx="1109">
                  <c:v>16.090000152587901</c:v>
                </c:pt>
                <c:pt idx="1110">
                  <c:v>16.100000381469702</c:v>
                </c:pt>
                <c:pt idx="1111">
                  <c:v>16.110000610351602</c:v>
                </c:pt>
                <c:pt idx="1112">
                  <c:v>16.120000839233398</c:v>
                </c:pt>
                <c:pt idx="1113">
                  <c:v>16.129999160766602</c:v>
                </c:pt>
                <c:pt idx="1114">
                  <c:v>16.139999389648398</c:v>
                </c:pt>
                <c:pt idx="1115">
                  <c:v>16.149999618530298</c:v>
                </c:pt>
                <c:pt idx="1116">
                  <c:v>16.159999847412099</c:v>
                </c:pt>
                <c:pt idx="1117">
                  <c:v>16.170000076293899</c:v>
                </c:pt>
                <c:pt idx="1118">
                  <c:v>16.180000305175799</c:v>
                </c:pt>
                <c:pt idx="1119">
                  <c:v>16.190000534057599</c:v>
                </c:pt>
                <c:pt idx="1120">
                  <c:v>16.200000762939499</c:v>
                </c:pt>
                <c:pt idx="1121">
                  <c:v>16.209999084472699</c:v>
                </c:pt>
                <c:pt idx="1122">
                  <c:v>16.219999313354499</c:v>
                </c:pt>
                <c:pt idx="1123">
                  <c:v>16.2299995422363</c:v>
                </c:pt>
                <c:pt idx="1124">
                  <c:v>16.2399997711182</c:v>
                </c:pt>
                <c:pt idx="1125">
                  <c:v>16.25</c:v>
                </c:pt>
                <c:pt idx="1126">
                  <c:v>16.2600002288818</c:v>
                </c:pt>
                <c:pt idx="1127">
                  <c:v>16.2700004577637</c:v>
                </c:pt>
                <c:pt idx="1128">
                  <c:v>16.280000686645501</c:v>
                </c:pt>
                <c:pt idx="1129">
                  <c:v>16.290000915527301</c:v>
                </c:pt>
                <c:pt idx="1130">
                  <c:v>16.299999237060501</c:v>
                </c:pt>
                <c:pt idx="1131">
                  <c:v>16.309999465942401</c:v>
                </c:pt>
                <c:pt idx="1132">
                  <c:v>16.319999694824201</c:v>
                </c:pt>
                <c:pt idx="1133">
                  <c:v>16.329999923706101</c:v>
                </c:pt>
                <c:pt idx="1134">
                  <c:v>16.340000152587901</c:v>
                </c:pt>
                <c:pt idx="1135">
                  <c:v>16.350000381469702</c:v>
                </c:pt>
                <c:pt idx="1136">
                  <c:v>16.360000610351602</c:v>
                </c:pt>
                <c:pt idx="1137">
                  <c:v>16.370000839233398</c:v>
                </c:pt>
                <c:pt idx="1138">
                  <c:v>16.379999160766602</c:v>
                </c:pt>
                <c:pt idx="1139">
                  <c:v>16.389999389648398</c:v>
                </c:pt>
                <c:pt idx="1140">
                  <c:v>16.399999618530298</c:v>
                </c:pt>
                <c:pt idx="1141">
                  <c:v>16.409999847412099</c:v>
                </c:pt>
                <c:pt idx="1142">
                  <c:v>16.420000076293899</c:v>
                </c:pt>
                <c:pt idx="1143">
                  <c:v>16.430000305175799</c:v>
                </c:pt>
                <c:pt idx="1144">
                  <c:v>16.440000534057599</c:v>
                </c:pt>
                <c:pt idx="1145">
                  <c:v>16.450000762939499</c:v>
                </c:pt>
                <c:pt idx="1146">
                  <c:v>16.459999084472699</c:v>
                </c:pt>
                <c:pt idx="1147">
                  <c:v>16.469999313354499</c:v>
                </c:pt>
                <c:pt idx="1148">
                  <c:v>16.4799995422363</c:v>
                </c:pt>
                <c:pt idx="1149">
                  <c:v>16.4899997711182</c:v>
                </c:pt>
                <c:pt idx="1150">
                  <c:v>16.5</c:v>
                </c:pt>
                <c:pt idx="1151">
                  <c:v>16.5100002288818</c:v>
                </c:pt>
                <c:pt idx="1152">
                  <c:v>16.5200004577637</c:v>
                </c:pt>
                <c:pt idx="1153">
                  <c:v>16.530000686645501</c:v>
                </c:pt>
                <c:pt idx="1154">
                  <c:v>16.540000915527301</c:v>
                </c:pt>
                <c:pt idx="1155">
                  <c:v>16.549999237060501</c:v>
                </c:pt>
                <c:pt idx="1156">
                  <c:v>16.559999465942401</c:v>
                </c:pt>
                <c:pt idx="1157">
                  <c:v>16.569999694824201</c:v>
                </c:pt>
                <c:pt idx="1158">
                  <c:v>16.579999923706101</c:v>
                </c:pt>
                <c:pt idx="1159">
                  <c:v>16.590000152587901</c:v>
                </c:pt>
                <c:pt idx="1160">
                  <c:v>16.600000381469702</c:v>
                </c:pt>
                <c:pt idx="1161">
                  <c:v>16.610000610351602</c:v>
                </c:pt>
                <c:pt idx="1162">
                  <c:v>16.620000839233398</c:v>
                </c:pt>
                <c:pt idx="1163">
                  <c:v>16.629999160766602</c:v>
                </c:pt>
                <c:pt idx="1164">
                  <c:v>16.639999389648398</c:v>
                </c:pt>
                <c:pt idx="1165">
                  <c:v>16.649999618530298</c:v>
                </c:pt>
                <c:pt idx="1166">
                  <c:v>16.659999847412099</c:v>
                </c:pt>
                <c:pt idx="1167">
                  <c:v>16.670000076293899</c:v>
                </c:pt>
                <c:pt idx="1168">
                  <c:v>16.680000305175799</c:v>
                </c:pt>
                <c:pt idx="1169">
                  <c:v>16.690000534057599</c:v>
                </c:pt>
                <c:pt idx="1170">
                  <c:v>16.700000762939499</c:v>
                </c:pt>
                <c:pt idx="1171">
                  <c:v>16.709999084472699</c:v>
                </c:pt>
                <c:pt idx="1172">
                  <c:v>16.719999313354499</c:v>
                </c:pt>
                <c:pt idx="1173">
                  <c:v>16.7299995422363</c:v>
                </c:pt>
                <c:pt idx="1174">
                  <c:v>16.7399997711182</c:v>
                </c:pt>
                <c:pt idx="1175">
                  <c:v>16.75</c:v>
                </c:pt>
                <c:pt idx="1176">
                  <c:v>16.7600002288818</c:v>
                </c:pt>
                <c:pt idx="1177">
                  <c:v>16.7700004577637</c:v>
                </c:pt>
                <c:pt idx="1178">
                  <c:v>16.780000686645501</c:v>
                </c:pt>
                <c:pt idx="1179">
                  <c:v>16.790000915527301</c:v>
                </c:pt>
                <c:pt idx="1180">
                  <c:v>16.799999237060501</c:v>
                </c:pt>
                <c:pt idx="1181">
                  <c:v>16.809999465942401</c:v>
                </c:pt>
                <c:pt idx="1182">
                  <c:v>16.819999694824201</c:v>
                </c:pt>
                <c:pt idx="1183">
                  <c:v>16.829999923706101</c:v>
                </c:pt>
                <c:pt idx="1184">
                  <c:v>16.840000152587901</c:v>
                </c:pt>
                <c:pt idx="1185">
                  <c:v>16.850000381469702</c:v>
                </c:pt>
                <c:pt idx="1186">
                  <c:v>16.860000610351602</c:v>
                </c:pt>
                <c:pt idx="1187">
                  <c:v>16.870000839233398</c:v>
                </c:pt>
                <c:pt idx="1188">
                  <c:v>16.879999160766602</c:v>
                </c:pt>
                <c:pt idx="1189">
                  <c:v>16.889999389648398</c:v>
                </c:pt>
                <c:pt idx="1190">
                  <c:v>16.899999618530298</c:v>
                </c:pt>
                <c:pt idx="1191">
                  <c:v>16.909999847412099</c:v>
                </c:pt>
                <c:pt idx="1192">
                  <c:v>16.920000076293899</c:v>
                </c:pt>
                <c:pt idx="1193">
                  <c:v>16.930000305175799</c:v>
                </c:pt>
                <c:pt idx="1194">
                  <c:v>16.940000534057599</c:v>
                </c:pt>
                <c:pt idx="1195">
                  <c:v>16.950000762939499</c:v>
                </c:pt>
                <c:pt idx="1196">
                  <c:v>16.959999084472699</c:v>
                </c:pt>
                <c:pt idx="1197">
                  <c:v>16.969999313354499</c:v>
                </c:pt>
                <c:pt idx="1198">
                  <c:v>16.9799995422363</c:v>
                </c:pt>
                <c:pt idx="1199">
                  <c:v>16.9899997711182</c:v>
                </c:pt>
                <c:pt idx="1200">
                  <c:v>17</c:v>
                </c:pt>
                <c:pt idx="1201">
                  <c:v>17.0100002288818</c:v>
                </c:pt>
                <c:pt idx="1202">
                  <c:v>17.0200004577637</c:v>
                </c:pt>
                <c:pt idx="1203">
                  <c:v>17.030000686645501</c:v>
                </c:pt>
                <c:pt idx="1204">
                  <c:v>17.040000915527301</c:v>
                </c:pt>
                <c:pt idx="1205">
                  <c:v>17.049999237060501</c:v>
                </c:pt>
                <c:pt idx="1206">
                  <c:v>17.059999465942401</c:v>
                </c:pt>
                <c:pt idx="1207">
                  <c:v>17.069999694824201</c:v>
                </c:pt>
                <c:pt idx="1208">
                  <c:v>17.079999923706101</c:v>
                </c:pt>
                <c:pt idx="1209">
                  <c:v>17.090000152587901</c:v>
                </c:pt>
                <c:pt idx="1210">
                  <c:v>17.100000381469702</c:v>
                </c:pt>
                <c:pt idx="1211">
                  <c:v>17.110000610351602</c:v>
                </c:pt>
                <c:pt idx="1212">
                  <c:v>17.120000839233398</c:v>
                </c:pt>
                <c:pt idx="1213">
                  <c:v>17.129999160766602</c:v>
                </c:pt>
                <c:pt idx="1214">
                  <c:v>17.139999389648398</c:v>
                </c:pt>
                <c:pt idx="1215">
                  <c:v>17.149999618530298</c:v>
                </c:pt>
                <c:pt idx="1216">
                  <c:v>17.159999847412099</c:v>
                </c:pt>
                <c:pt idx="1217">
                  <c:v>17.170000076293899</c:v>
                </c:pt>
                <c:pt idx="1218">
                  <c:v>17.180000305175799</c:v>
                </c:pt>
                <c:pt idx="1219">
                  <c:v>17.190000534057599</c:v>
                </c:pt>
                <c:pt idx="1220">
                  <c:v>17.200000762939499</c:v>
                </c:pt>
                <c:pt idx="1221">
                  <c:v>17.209999084472699</c:v>
                </c:pt>
                <c:pt idx="1222">
                  <c:v>17.219999313354499</c:v>
                </c:pt>
                <c:pt idx="1223">
                  <c:v>17.2299995422363</c:v>
                </c:pt>
                <c:pt idx="1224">
                  <c:v>17.2399997711182</c:v>
                </c:pt>
                <c:pt idx="1225">
                  <c:v>17.25</c:v>
                </c:pt>
                <c:pt idx="1226">
                  <c:v>17.2600002288818</c:v>
                </c:pt>
                <c:pt idx="1227">
                  <c:v>17.2700004577637</c:v>
                </c:pt>
                <c:pt idx="1228">
                  <c:v>17.280000686645501</c:v>
                </c:pt>
                <c:pt idx="1229">
                  <c:v>17.290000915527301</c:v>
                </c:pt>
                <c:pt idx="1230">
                  <c:v>17.299999237060501</c:v>
                </c:pt>
                <c:pt idx="1231">
                  <c:v>17.309999465942401</c:v>
                </c:pt>
                <c:pt idx="1232">
                  <c:v>17.319999694824201</c:v>
                </c:pt>
                <c:pt idx="1233">
                  <c:v>17.329999923706101</c:v>
                </c:pt>
                <c:pt idx="1234">
                  <c:v>17.340000152587901</c:v>
                </c:pt>
                <c:pt idx="1235">
                  <c:v>17.350000381469702</c:v>
                </c:pt>
                <c:pt idx="1236">
                  <c:v>17.360000610351602</c:v>
                </c:pt>
                <c:pt idx="1237">
                  <c:v>17.370000839233398</c:v>
                </c:pt>
                <c:pt idx="1238">
                  <c:v>17.379999160766602</c:v>
                </c:pt>
                <c:pt idx="1239">
                  <c:v>17.389999389648398</c:v>
                </c:pt>
                <c:pt idx="1240">
                  <c:v>17.399999618530298</c:v>
                </c:pt>
                <c:pt idx="1241">
                  <c:v>17.409999847412099</c:v>
                </c:pt>
                <c:pt idx="1242">
                  <c:v>17.420000076293899</c:v>
                </c:pt>
                <c:pt idx="1243">
                  <c:v>17.430000305175799</c:v>
                </c:pt>
                <c:pt idx="1244">
                  <c:v>17.440000534057599</c:v>
                </c:pt>
                <c:pt idx="1245">
                  <c:v>17.450000762939499</c:v>
                </c:pt>
                <c:pt idx="1246">
                  <c:v>17.459999084472699</c:v>
                </c:pt>
                <c:pt idx="1247">
                  <c:v>17.469999313354499</c:v>
                </c:pt>
                <c:pt idx="1248">
                  <c:v>17.4799995422363</c:v>
                </c:pt>
                <c:pt idx="1249">
                  <c:v>17.4899997711182</c:v>
                </c:pt>
                <c:pt idx="1250">
                  <c:v>17.5</c:v>
                </c:pt>
                <c:pt idx="1251">
                  <c:v>17.5100002288818</c:v>
                </c:pt>
                <c:pt idx="1252">
                  <c:v>17.5200004577637</c:v>
                </c:pt>
                <c:pt idx="1253">
                  <c:v>17.530000686645501</c:v>
                </c:pt>
                <c:pt idx="1254">
                  <c:v>17.540000915527301</c:v>
                </c:pt>
                <c:pt idx="1255">
                  <c:v>17.549999237060501</c:v>
                </c:pt>
                <c:pt idx="1256">
                  <c:v>17.559999465942401</c:v>
                </c:pt>
                <c:pt idx="1257">
                  <c:v>17.569999694824201</c:v>
                </c:pt>
                <c:pt idx="1258">
                  <c:v>17.579999923706101</c:v>
                </c:pt>
                <c:pt idx="1259">
                  <c:v>17.590000152587901</c:v>
                </c:pt>
                <c:pt idx="1260">
                  <c:v>17.600000381469702</c:v>
                </c:pt>
                <c:pt idx="1261">
                  <c:v>17.610000610351602</c:v>
                </c:pt>
                <c:pt idx="1262">
                  <c:v>17.620000839233398</c:v>
                </c:pt>
                <c:pt idx="1263">
                  <c:v>17.629999160766602</c:v>
                </c:pt>
                <c:pt idx="1264">
                  <c:v>17.639999389648398</c:v>
                </c:pt>
                <c:pt idx="1265">
                  <c:v>17.649999618530298</c:v>
                </c:pt>
                <c:pt idx="1266">
                  <c:v>17.659999847412099</c:v>
                </c:pt>
                <c:pt idx="1267">
                  <c:v>17.670000076293899</c:v>
                </c:pt>
                <c:pt idx="1268">
                  <c:v>17.680000305175799</c:v>
                </c:pt>
                <c:pt idx="1269">
                  <c:v>17.690000534057599</c:v>
                </c:pt>
                <c:pt idx="1270">
                  <c:v>17.700000762939499</c:v>
                </c:pt>
                <c:pt idx="1271">
                  <c:v>17.709999084472699</c:v>
                </c:pt>
                <c:pt idx="1272">
                  <c:v>17.719999313354499</c:v>
                </c:pt>
                <c:pt idx="1273">
                  <c:v>17.7299995422363</c:v>
                </c:pt>
                <c:pt idx="1274">
                  <c:v>17.7399997711182</c:v>
                </c:pt>
                <c:pt idx="1275">
                  <c:v>17.75</c:v>
                </c:pt>
                <c:pt idx="1276">
                  <c:v>17.7600002288818</c:v>
                </c:pt>
                <c:pt idx="1277">
                  <c:v>17.7700004577637</c:v>
                </c:pt>
                <c:pt idx="1278">
                  <c:v>17.780000686645501</c:v>
                </c:pt>
                <c:pt idx="1279">
                  <c:v>17.790000915527301</c:v>
                </c:pt>
                <c:pt idx="1280">
                  <c:v>17.799999237060501</c:v>
                </c:pt>
                <c:pt idx="1281">
                  <c:v>17.809999465942401</c:v>
                </c:pt>
                <c:pt idx="1282">
                  <c:v>17.819999694824201</c:v>
                </c:pt>
                <c:pt idx="1283">
                  <c:v>17.829999923706101</c:v>
                </c:pt>
                <c:pt idx="1284">
                  <c:v>17.840000152587901</c:v>
                </c:pt>
                <c:pt idx="1285">
                  <c:v>17.850000381469702</c:v>
                </c:pt>
                <c:pt idx="1286">
                  <c:v>17.860000610351602</c:v>
                </c:pt>
                <c:pt idx="1287">
                  <c:v>17.870000839233398</c:v>
                </c:pt>
                <c:pt idx="1288">
                  <c:v>17.879999160766602</c:v>
                </c:pt>
                <c:pt idx="1289">
                  <c:v>17.889999389648398</c:v>
                </c:pt>
                <c:pt idx="1290">
                  <c:v>17.899999618530298</c:v>
                </c:pt>
                <c:pt idx="1291">
                  <c:v>17.909999847412099</c:v>
                </c:pt>
                <c:pt idx="1292">
                  <c:v>17.920000076293899</c:v>
                </c:pt>
                <c:pt idx="1293">
                  <c:v>17.930000305175799</c:v>
                </c:pt>
                <c:pt idx="1294">
                  <c:v>17.940000534057599</c:v>
                </c:pt>
                <c:pt idx="1295">
                  <c:v>17.950000762939499</c:v>
                </c:pt>
                <c:pt idx="1296">
                  <c:v>17.959999084472699</c:v>
                </c:pt>
                <c:pt idx="1297">
                  <c:v>17.969999313354499</c:v>
                </c:pt>
                <c:pt idx="1298">
                  <c:v>17.9799995422363</c:v>
                </c:pt>
                <c:pt idx="1299">
                  <c:v>17.9899997711182</c:v>
                </c:pt>
                <c:pt idx="1300">
                  <c:v>18</c:v>
                </c:pt>
                <c:pt idx="1301">
                  <c:v>18.0100002288818</c:v>
                </c:pt>
                <c:pt idx="1302">
                  <c:v>18.0200004577637</c:v>
                </c:pt>
                <c:pt idx="1303">
                  <c:v>18.030000686645501</c:v>
                </c:pt>
                <c:pt idx="1304">
                  <c:v>18.040000915527301</c:v>
                </c:pt>
                <c:pt idx="1305">
                  <c:v>18.049999237060501</c:v>
                </c:pt>
                <c:pt idx="1306">
                  <c:v>18.059999465942401</c:v>
                </c:pt>
                <c:pt idx="1307">
                  <c:v>18.069999694824201</c:v>
                </c:pt>
                <c:pt idx="1308">
                  <c:v>18.079999923706101</c:v>
                </c:pt>
                <c:pt idx="1309">
                  <c:v>18.090000152587901</c:v>
                </c:pt>
                <c:pt idx="1310">
                  <c:v>18.100000381469702</c:v>
                </c:pt>
                <c:pt idx="1311">
                  <c:v>18.110000610351602</c:v>
                </c:pt>
                <c:pt idx="1312">
                  <c:v>18.120000839233398</c:v>
                </c:pt>
                <c:pt idx="1313">
                  <c:v>18.129999160766602</c:v>
                </c:pt>
                <c:pt idx="1314">
                  <c:v>18.139999389648398</c:v>
                </c:pt>
                <c:pt idx="1315">
                  <c:v>18.149999618530298</c:v>
                </c:pt>
                <c:pt idx="1316">
                  <c:v>18.159999847412099</c:v>
                </c:pt>
                <c:pt idx="1317">
                  <c:v>18.170000076293899</c:v>
                </c:pt>
                <c:pt idx="1318">
                  <c:v>18.180000305175799</c:v>
                </c:pt>
                <c:pt idx="1319">
                  <c:v>18.190000534057599</c:v>
                </c:pt>
                <c:pt idx="1320">
                  <c:v>18.200000762939499</c:v>
                </c:pt>
                <c:pt idx="1321">
                  <c:v>18.209999084472699</c:v>
                </c:pt>
                <c:pt idx="1322">
                  <c:v>18.219999313354499</c:v>
                </c:pt>
                <c:pt idx="1323">
                  <c:v>18.2299995422363</c:v>
                </c:pt>
                <c:pt idx="1324">
                  <c:v>18.2399997711182</c:v>
                </c:pt>
                <c:pt idx="1325">
                  <c:v>18.25</c:v>
                </c:pt>
                <c:pt idx="1326">
                  <c:v>18.2600002288818</c:v>
                </c:pt>
                <c:pt idx="1327">
                  <c:v>18.2700004577637</c:v>
                </c:pt>
                <c:pt idx="1328">
                  <c:v>18.280000686645501</c:v>
                </c:pt>
                <c:pt idx="1329">
                  <c:v>18.290000915527301</c:v>
                </c:pt>
                <c:pt idx="1330">
                  <c:v>18.299999237060501</c:v>
                </c:pt>
                <c:pt idx="1331">
                  <c:v>18.309999465942401</c:v>
                </c:pt>
                <c:pt idx="1332">
                  <c:v>18.319999694824201</c:v>
                </c:pt>
                <c:pt idx="1333">
                  <c:v>18.329999923706101</c:v>
                </c:pt>
                <c:pt idx="1334">
                  <c:v>18.340000152587901</c:v>
                </c:pt>
                <c:pt idx="1335">
                  <c:v>18.350000381469702</c:v>
                </c:pt>
                <c:pt idx="1336">
                  <c:v>18.360000610351602</c:v>
                </c:pt>
                <c:pt idx="1337">
                  <c:v>18.370000839233398</c:v>
                </c:pt>
                <c:pt idx="1338">
                  <c:v>18.379999160766602</c:v>
                </c:pt>
                <c:pt idx="1339">
                  <c:v>18.389999389648398</c:v>
                </c:pt>
                <c:pt idx="1340">
                  <c:v>18.399999618530298</c:v>
                </c:pt>
                <c:pt idx="1341">
                  <c:v>18.409999847412099</c:v>
                </c:pt>
                <c:pt idx="1342">
                  <c:v>18.420000076293899</c:v>
                </c:pt>
                <c:pt idx="1343">
                  <c:v>18.430000305175799</c:v>
                </c:pt>
                <c:pt idx="1344">
                  <c:v>18.440000534057599</c:v>
                </c:pt>
                <c:pt idx="1345">
                  <c:v>18.450000762939499</c:v>
                </c:pt>
                <c:pt idx="1346">
                  <c:v>18.459999084472699</c:v>
                </c:pt>
                <c:pt idx="1347">
                  <c:v>18.469999313354499</c:v>
                </c:pt>
                <c:pt idx="1348">
                  <c:v>18.4799995422363</c:v>
                </c:pt>
                <c:pt idx="1349">
                  <c:v>18.4899997711182</c:v>
                </c:pt>
                <c:pt idx="1350">
                  <c:v>18.5</c:v>
                </c:pt>
                <c:pt idx="1351">
                  <c:v>18.5100002288818</c:v>
                </c:pt>
                <c:pt idx="1352">
                  <c:v>18.5200004577637</c:v>
                </c:pt>
                <c:pt idx="1353">
                  <c:v>18.530000686645501</c:v>
                </c:pt>
                <c:pt idx="1354">
                  <c:v>18.540000915527301</c:v>
                </c:pt>
                <c:pt idx="1355">
                  <c:v>18.549999237060501</c:v>
                </c:pt>
                <c:pt idx="1356">
                  <c:v>18.559999465942401</c:v>
                </c:pt>
                <c:pt idx="1357">
                  <c:v>18.569999694824201</c:v>
                </c:pt>
                <c:pt idx="1358">
                  <c:v>18.579999923706101</c:v>
                </c:pt>
                <c:pt idx="1359">
                  <c:v>18.590000152587901</c:v>
                </c:pt>
                <c:pt idx="1360">
                  <c:v>18.600000381469702</c:v>
                </c:pt>
                <c:pt idx="1361">
                  <c:v>18.610000610351602</c:v>
                </c:pt>
                <c:pt idx="1362">
                  <c:v>18.620000839233398</c:v>
                </c:pt>
                <c:pt idx="1363">
                  <c:v>18.629999160766602</c:v>
                </c:pt>
                <c:pt idx="1364">
                  <c:v>18.639999389648398</c:v>
                </c:pt>
                <c:pt idx="1365">
                  <c:v>18.649999618530298</c:v>
                </c:pt>
                <c:pt idx="1366">
                  <c:v>18.659999847412099</c:v>
                </c:pt>
                <c:pt idx="1367">
                  <c:v>18.670000076293899</c:v>
                </c:pt>
                <c:pt idx="1368">
                  <c:v>18.680000305175799</c:v>
                </c:pt>
                <c:pt idx="1369">
                  <c:v>18.690000534057599</c:v>
                </c:pt>
                <c:pt idx="1370">
                  <c:v>18.700000762939499</c:v>
                </c:pt>
                <c:pt idx="1371">
                  <c:v>18.709999084472699</c:v>
                </c:pt>
                <c:pt idx="1372">
                  <c:v>18.719999313354499</c:v>
                </c:pt>
                <c:pt idx="1373">
                  <c:v>18.7299995422363</c:v>
                </c:pt>
                <c:pt idx="1374">
                  <c:v>18.7399997711182</c:v>
                </c:pt>
                <c:pt idx="1375">
                  <c:v>18.75</c:v>
                </c:pt>
                <c:pt idx="1376">
                  <c:v>18.7600002288818</c:v>
                </c:pt>
                <c:pt idx="1377">
                  <c:v>18.7700004577637</c:v>
                </c:pt>
                <c:pt idx="1378">
                  <c:v>18.780000686645501</c:v>
                </c:pt>
                <c:pt idx="1379">
                  <c:v>18.790000915527301</c:v>
                </c:pt>
                <c:pt idx="1380">
                  <c:v>18.799999237060501</c:v>
                </c:pt>
                <c:pt idx="1381">
                  <c:v>18.809999465942401</c:v>
                </c:pt>
                <c:pt idx="1382">
                  <c:v>18.819999694824201</c:v>
                </c:pt>
                <c:pt idx="1383">
                  <c:v>18.829999923706101</c:v>
                </c:pt>
                <c:pt idx="1384">
                  <c:v>18.840000152587901</c:v>
                </c:pt>
                <c:pt idx="1385">
                  <c:v>18.850000381469702</c:v>
                </c:pt>
                <c:pt idx="1386">
                  <c:v>18.860000610351602</c:v>
                </c:pt>
                <c:pt idx="1387">
                  <c:v>18.870000839233398</c:v>
                </c:pt>
                <c:pt idx="1388">
                  <c:v>18.879999160766602</c:v>
                </c:pt>
                <c:pt idx="1389">
                  <c:v>18.889999389648398</c:v>
                </c:pt>
                <c:pt idx="1390">
                  <c:v>18.899999618530298</c:v>
                </c:pt>
                <c:pt idx="1391">
                  <c:v>18.909999847412099</c:v>
                </c:pt>
                <c:pt idx="1392">
                  <c:v>18.920000076293899</c:v>
                </c:pt>
                <c:pt idx="1393">
                  <c:v>18.930000305175799</c:v>
                </c:pt>
                <c:pt idx="1394">
                  <c:v>18.940000534057599</c:v>
                </c:pt>
                <c:pt idx="1395">
                  <c:v>18.950000762939499</c:v>
                </c:pt>
                <c:pt idx="1396">
                  <c:v>18.959999084472699</c:v>
                </c:pt>
                <c:pt idx="1397">
                  <c:v>18.969999313354499</c:v>
                </c:pt>
                <c:pt idx="1398">
                  <c:v>18.9799995422363</c:v>
                </c:pt>
                <c:pt idx="1399">
                  <c:v>18.9899997711182</c:v>
                </c:pt>
                <c:pt idx="1400">
                  <c:v>19</c:v>
                </c:pt>
                <c:pt idx="1401">
                  <c:v>19.0100002288818</c:v>
                </c:pt>
                <c:pt idx="1402">
                  <c:v>19.0200004577637</c:v>
                </c:pt>
                <c:pt idx="1403">
                  <c:v>19.030000686645501</c:v>
                </c:pt>
                <c:pt idx="1404">
                  <c:v>19.040000915527301</c:v>
                </c:pt>
                <c:pt idx="1405">
                  <c:v>19.049999237060501</c:v>
                </c:pt>
                <c:pt idx="1406">
                  <c:v>19.059999465942401</c:v>
                </c:pt>
                <c:pt idx="1407">
                  <c:v>19.069999694824201</c:v>
                </c:pt>
                <c:pt idx="1408">
                  <c:v>19.079999923706101</c:v>
                </c:pt>
                <c:pt idx="1409">
                  <c:v>19.090000152587901</c:v>
                </c:pt>
                <c:pt idx="1410">
                  <c:v>19.100000381469702</c:v>
                </c:pt>
                <c:pt idx="1411">
                  <c:v>19.110000610351602</c:v>
                </c:pt>
                <c:pt idx="1412">
                  <c:v>19.120000839233398</c:v>
                </c:pt>
                <c:pt idx="1413">
                  <c:v>19.129999160766602</c:v>
                </c:pt>
                <c:pt idx="1414">
                  <c:v>19.139999389648398</c:v>
                </c:pt>
                <c:pt idx="1415">
                  <c:v>19.149999618530298</c:v>
                </c:pt>
                <c:pt idx="1416">
                  <c:v>19.159999847412099</c:v>
                </c:pt>
                <c:pt idx="1417">
                  <c:v>19.170000076293899</c:v>
                </c:pt>
                <c:pt idx="1418">
                  <c:v>19.180000305175799</c:v>
                </c:pt>
                <c:pt idx="1419">
                  <c:v>19.190000534057599</c:v>
                </c:pt>
                <c:pt idx="1420">
                  <c:v>19.200000762939499</c:v>
                </c:pt>
                <c:pt idx="1421">
                  <c:v>19.209999084472699</c:v>
                </c:pt>
                <c:pt idx="1422">
                  <c:v>19.219999313354499</c:v>
                </c:pt>
                <c:pt idx="1423">
                  <c:v>19.2299995422363</c:v>
                </c:pt>
                <c:pt idx="1424">
                  <c:v>19.2399997711182</c:v>
                </c:pt>
                <c:pt idx="1425">
                  <c:v>19.25</c:v>
                </c:pt>
                <c:pt idx="1426">
                  <c:v>19.2600002288818</c:v>
                </c:pt>
                <c:pt idx="1427">
                  <c:v>19.2700004577637</c:v>
                </c:pt>
                <c:pt idx="1428">
                  <c:v>19.280000686645501</c:v>
                </c:pt>
                <c:pt idx="1429">
                  <c:v>19.290000915527301</c:v>
                </c:pt>
                <c:pt idx="1430">
                  <c:v>19.299999237060501</c:v>
                </c:pt>
                <c:pt idx="1431">
                  <c:v>19.309999465942401</c:v>
                </c:pt>
                <c:pt idx="1432">
                  <c:v>19.319999694824201</c:v>
                </c:pt>
                <c:pt idx="1433">
                  <c:v>19.329999923706101</c:v>
                </c:pt>
                <c:pt idx="1434">
                  <c:v>19.340000152587901</c:v>
                </c:pt>
                <c:pt idx="1435">
                  <c:v>19.350000381469702</c:v>
                </c:pt>
                <c:pt idx="1436">
                  <c:v>19.360000610351602</c:v>
                </c:pt>
                <c:pt idx="1437">
                  <c:v>19.370000839233398</c:v>
                </c:pt>
                <c:pt idx="1438">
                  <c:v>19.379999160766602</c:v>
                </c:pt>
                <c:pt idx="1439">
                  <c:v>19.389999389648398</c:v>
                </c:pt>
                <c:pt idx="1440">
                  <c:v>19.399999618530298</c:v>
                </c:pt>
                <c:pt idx="1441">
                  <c:v>19.409999847412099</c:v>
                </c:pt>
                <c:pt idx="1442">
                  <c:v>19.420000076293899</c:v>
                </c:pt>
                <c:pt idx="1443">
                  <c:v>19.430000305175799</c:v>
                </c:pt>
                <c:pt idx="1444">
                  <c:v>19.440000534057599</c:v>
                </c:pt>
                <c:pt idx="1445">
                  <c:v>19.450000762939499</c:v>
                </c:pt>
                <c:pt idx="1446">
                  <c:v>19.459999084472699</c:v>
                </c:pt>
                <c:pt idx="1447">
                  <c:v>19.469999313354499</c:v>
                </c:pt>
                <c:pt idx="1448">
                  <c:v>19.4799995422363</c:v>
                </c:pt>
                <c:pt idx="1449">
                  <c:v>19.4899997711182</c:v>
                </c:pt>
                <c:pt idx="1450">
                  <c:v>19.5</c:v>
                </c:pt>
                <c:pt idx="1451">
                  <c:v>19.5100002288818</c:v>
                </c:pt>
                <c:pt idx="1452">
                  <c:v>19.5200004577637</c:v>
                </c:pt>
                <c:pt idx="1453">
                  <c:v>19.530000686645501</c:v>
                </c:pt>
                <c:pt idx="1454">
                  <c:v>19.540000915527301</c:v>
                </c:pt>
                <c:pt idx="1455">
                  <c:v>19.549999237060501</c:v>
                </c:pt>
                <c:pt idx="1456">
                  <c:v>19.559999465942401</c:v>
                </c:pt>
                <c:pt idx="1457">
                  <c:v>19.569999694824201</c:v>
                </c:pt>
                <c:pt idx="1458">
                  <c:v>19.579999923706101</c:v>
                </c:pt>
                <c:pt idx="1459">
                  <c:v>19.590000152587901</c:v>
                </c:pt>
                <c:pt idx="1460">
                  <c:v>19.600000381469702</c:v>
                </c:pt>
                <c:pt idx="1461">
                  <c:v>19.610000610351602</c:v>
                </c:pt>
                <c:pt idx="1462">
                  <c:v>19.620000839233398</c:v>
                </c:pt>
                <c:pt idx="1463">
                  <c:v>19.629999160766602</c:v>
                </c:pt>
                <c:pt idx="1464">
                  <c:v>19.639999389648398</c:v>
                </c:pt>
                <c:pt idx="1465">
                  <c:v>19.649999618530298</c:v>
                </c:pt>
                <c:pt idx="1466">
                  <c:v>19.659999847412099</c:v>
                </c:pt>
                <c:pt idx="1467">
                  <c:v>19.670000076293899</c:v>
                </c:pt>
                <c:pt idx="1468">
                  <c:v>19.680000305175799</c:v>
                </c:pt>
                <c:pt idx="1469">
                  <c:v>19.690000534057599</c:v>
                </c:pt>
                <c:pt idx="1470">
                  <c:v>19.700000762939499</c:v>
                </c:pt>
                <c:pt idx="1471">
                  <c:v>19.709999084472699</c:v>
                </c:pt>
                <c:pt idx="1472">
                  <c:v>19.719999313354499</c:v>
                </c:pt>
                <c:pt idx="1473">
                  <c:v>19.7299995422363</c:v>
                </c:pt>
                <c:pt idx="1474">
                  <c:v>19.7399997711182</c:v>
                </c:pt>
                <c:pt idx="1475">
                  <c:v>19.75</c:v>
                </c:pt>
                <c:pt idx="1476">
                  <c:v>19.7600002288818</c:v>
                </c:pt>
                <c:pt idx="1477">
                  <c:v>19.7700004577637</c:v>
                </c:pt>
                <c:pt idx="1478">
                  <c:v>19.780000686645501</c:v>
                </c:pt>
                <c:pt idx="1479">
                  <c:v>19.790000915527301</c:v>
                </c:pt>
                <c:pt idx="1480">
                  <c:v>19.799999237060501</c:v>
                </c:pt>
                <c:pt idx="1481">
                  <c:v>19.809999465942401</c:v>
                </c:pt>
                <c:pt idx="1482">
                  <c:v>19.819999694824201</c:v>
                </c:pt>
                <c:pt idx="1483">
                  <c:v>19.829999923706101</c:v>
                </c:pt>
                <c:pt idx="1484">
                  <c:v>19.840000152587901</c:v>
                </c:pt>
                <c:pt idx="1485">
                  <c:v>19.850000381469702</c:v>
                </c:pt>
                <c:pt idx="1486">
                  <c:v>19.860000610351602</c:v>
                </c:pt>
                <c:pt idx="1487">
                  <c:v>19.870000839233398</c:v>
                </c:pt>
                <c:pt idx="1488">
                  <c:v>19.879999160766602</c:v>
                </c:pt>
                <c:pt idx="1489">
                  <c:v>19.889999389648398</c:v>
                </c:pt>
                <c:pt idx="1490">
                  <c:v>19.899999618530298</c:v>
                </c:pt>
                <c:pt idx="1491">
                  <c:v>19.909999847412099</c:v>
                </c:pt>
                <c:pt idx="1492">
                  <c:v>19.920000076293899</c:v>
                </c:pt>
                <c:pt idx="1493">
                  <c:v>19.930000305175799</c:v>
                </c:pt>
                <c:pt idx="1494">
                  <c:v>19.940000534057599</c:v>
                </c:pt>
                <c:pt idx="1495">
                  <c:v>19.950000762939499</c:v>
                </c:pt>
                <c:pt idx="1496">
                  <c:v>19.959999084472699</c:v>
                </c:pt>
                <c:pt idx="1497">
                  <c:v>19.969999313354499</c:v>
                </c:pt>
                <c:pt idx="1498">
                  <c:v>19.9799995422363</c:v>
                </c:pt>
                <c:pt idx="1499">
                  <c:v>19.9899997711182</c:v>
                </c:pt>
                <c:pt idx="1500">
                  <c:v>20</c:v>
                </c:pt>
                <c:pt idx="1501">
                  <c:v>20.0100002288818</c:v>
                </c:pt>
                <c:pt idx="1502">
                  <c:v>20.0200004577637</c:v>
                </c:pt>
                <c:pt idx="1503">
                  <c:v>20.030000686645501</c:v>
                </c:pt>
                <c:pt idx="1504">
                  <c:v>20.040000915527301</c:v>
                </c:pt>
                <c:pt idx="1505">
                  <c:v>20.049999237060501</c:v>
                </c:pt>
                <c:pt idx="1506">
                  <c:v>20.059999465942401</c:v>
                </c:pt>
                <c:pt idx="1507">
                  <c:v>20.069999694824201</c:v>
                </c:pt>
                <c:pt idx="1508">
                  <c:v>20.079999923706101</c:v>
                </c:pt>
                <c:pt idx="1509">
                  <c:v>20.090000152587901</c:v>
                </c:pt>
                <c:pt idx="1510">
                  <c:v>20.100000381469702</c:v>
                </c:pt>
                <c:pt idx="1511">
                  <c:v>20.110000610351602</c:v>
                </c:pt>
                <c:pt idx="1512">
                  <c:v>20.120000839233398</c:v>
                </c:pt>
                <c:pt idx="1513">
                  <c:v>20.129999160766602</c:v>
                </c:pt>
                <c:pt idx="1514">
                  <c:v>20.139999389648398</c:v>
                </c:pt>
                <c:pt idx="1515">
                  <c:v>20.149999618530298</c:v>
                </c:pt>
                <c:pt idx="1516">
                  <c:v>20.159999847412099</c:v>
                </c:pt>
                <c:pt idx="1517">
                  <c:v>20.170000076293899</c:v>
                </c:pt>
                <c:pt idx="1518">
                  <c:v>20.180000305175799</c:v>
                </c:pt>
                <c:pt idx="1519">
                  <c:v>20.190000534057599</c:v>
                </c:pt>
                <c:pt idx="1520">
                  <c:v>20.200000762939499</c:v>
                </c:pt>
                <c:pt idx="1521">
                  <c:v>20.209999084472699</c:v>
                </c:pt>
                <c:pt idx="1522">
                  <c:v>20.219999313354499</c:v>
                </c:pt>
                <c:pt idx="1523">
                  <c:v>20.2299995422363</c:v>
                </c:pt>
                <c:pt idx="1524">
                  <c:v>20.2399997711182</c:v>
                </c:pt>
                <c:pt idx="1525">
                  <c:v>20.25</c:v>
                </c:pt>
                <c:pt idx="1526">
                  <c:v>20.2600002288818</c:v>
                </c:pt>
                <c:pt idx="1527">
                  <c:v>20.2700004577637</c:v>
                </c:pt>
                <c:pt idx="1528">
                  <c:v>20.280000686645501</c:v>
                </c:pt>
                <c:pt idx="1529">
                  <c:v>20.290000915527301</c:v>
                </c:pt>
                <c:pt idx="1530">
                  <c:v>20.299999237060501</c:v>
                </c:pt>
                <c:pt idx="1531">
                  <c:v>20.309999465942401</c:v>
                </c:pt>
                <c:pt idx="1532">
                  <c:v>20.319999694824201</c:v>
                </c:pt>
                <c:pt idx="1533">
                  <c:v>20.329999923706101</c:v>
                </c:pt>
                <c:pt idx="1534">
                  <c:v>20.340000152587901</c:v>
                </c:pt>
                <c:pt idx="1535">
                  <c:v>20.350000381469702</c:v>
                </c:pt>
                <c:pt idx="1536">
                  <c:v>20.360000610351602</c:v>
                </c:pt>
                <c:pt idx="1537">
                  <c:v>20.370000839233398</c:v>
                </c:pt>
                <c:pt idx="1538">
                  <c:v>20.379999160766602</c:v>
                </c:pt>
                <c:pt idx="1539">
                  <c:v>20.389999389648398</c:v>
                </c:pt>
                <c:pt idx="1540">
                  <c:v>20.399999618530298</c:v>
                </c:pt>
                <c:pt idx="1541">
                  <c:v>20.409999847412099</c:v>
                </c:pt>
                <c:pt idx="1542">
                  <c:v>20.420000076293899</c:v>
                </c:pt>
                <c:pt idx="1543">
                  <c:v>20.430000305175799</c:v>
                </c:pt>
                <c:pt idx="1544">
                  <c:v>20.440000534057599</c:v>
                </c:pt>
                <c:pt idx="1545">
                  <c:v>20.450000762939499</c:v>
                </c:pt>
                <c:pt idx="1546">
                  <c:v>20.459999084472699</c:v>
                </c:pt>
                <c:pt idx="1547">
                  <c:v>20.469999313354499</c:v>
                </c:pt>
                <c:pt idx="1548">
                  <c:v>20.4799995422363</c:v>
                </c:pt>
                <c:pt idx="1549">
                  <c:v>20.4899997711182</c:v>
                </c:pt>
                <c:pt idx="1550">
                  <c:v>20.5</c:v>
                </c:pt>
                <c:pt idx="1551">
                  <c:v>20.5100002288818</c:v>
                </c:pt>
                <c:pt idx="1552">
                  <c:v>20.5200004577637</c:v>
                </c:pt>
                <c:pt idx="1553">
                  <c:v>20.530000686645501</c:v>
                </c:pt>
                <c:pt idx="1554">
                  <c:v>20.540000915527301</c:v>
                </c:pt>
                <c:pt idx="1555">
                  <c:v>20.549999237060501</c:v>
                </c:pt>
                <c:pt idx="1556">
                  <c:v>20.559999465942401</c:v>
                </c:pt>
                <c:pt idx="1557">
                  <c:v>20.569999694824201</c:v>
                </c:pt>
                <c:pt idx="1558">
                  <c:v>20.579999923706101</c:v>
                </c:pt>
                <c:pt idx="1559">
                  <c:v>20.590000152587901</c:v>
                </c:pt>
                <c:pt idx="1560">
                  <c:v>20.600000381469702</c:v>
                </c:pt>
                <c:pt idx="1561">
                  <c:v>20.610000610351602</c:v>
                </c:pt>
                <c:pt idx="1562">
                  <c:v>20.620000839233398</c:v>
                </c:pt>
                <c:pt idx="1563">
                  <c:v>20.629999160766602</c:v>
                </c:pt>
                <c:pt idx="1564">
                  <c:v>20.639999389648398</c:v>
                </c:pt>
                <c:pt idx="1565">
                  <c:v>20.649999618530298</c:v>
                </c:pt>
                <c:pt idx="1566">
                  <c:v>20.659999847412099</c:v>
                </c:pt>
                <c:pt idx="1567">
                  <c:v>20.670000076293899</c:v>
                </c:pt>
                <c:pt idx="1568">
                  <c:v>20.680000305175799</c:v>
                </c:pt>
                <c:pt idx="1569">
                  <c:v>20.690000534057599</c:v>
                </c:pt>
                <c:pt idx="1570">
                  <c:v>20.700000762939499</c:v>
                </c:pt>
                <c:pt idx="1571">
                  <c:v>20.709999084472699</c:v>
                </c:pt>
                <c:pt idx="1572">
                  <c:v>20.719999313354499</c:v>
                </c:pt>
                <c:pt idx="1573">
                  <c:v>20.7299995422363</c:v>
                </c:pt>
                <c:pt idx="1574">
                  <c:v>20.7399997711182</c:v>
                </c:pt>
                <c:pt idx="1575">
                  <c:v>20.75</c:v>
                </c:pt>
                <c:pt idx="1576">
                  <c:v>20.7600002288818</c:v>
                </c:pt>
                <c:pt idx="1577">
                  <c:v>20.7700004577637</c:v>
                </c:pt>
                <c:pt idx="1578">
                  <c:v>20.780000686645501</c:v>
                </c:pt>
                <c:pt idx="1579">
                  <c:v>20.790000915527301</c:v>
                </c:pt>
                <c:pt idx="1580">
                  <c:v>20.799999237060501</c:v>
                </c:pt>
                <c:pt idx="1581">
                  <c:v>20.809999465942401</c:v>
                </c:pt>
                <c:pt idx="1582">
                  <c:v>20.819999694824201</c:v>
                </c:pt>
                <c:pt idx="1583">
                  <c:v>20.829999923706101</c:v>
                </c:pt>
                <c:pt idx="1584">
                  <c:v>20.840000152587901</c:v>
                </c:pt>
                <c:pt idx="1585">
                  <c:v>20.850000381469702</c:v>
                </c:pt>
                <c:pt idx="1586">
                  <c:v>20.860000610351602</c:v>
                </c:pt>
                <c:pt idx="1587">
                  <c:v>20.870000839233398</c:v>
                </c:pt>
                <c:pt idx="1588">
                  <c:v>20.879999160766602</c:v>
                </c:pt>
                <c:pt idx="1589">
                  <c:v>20.889999389648398</c:v>
                </c:pt>
                <c:pt idx="1590">
                  <c:v>20.899999618530298</c:v>
                </c:pt>
                <c:pt idx="1591">
                  <c:v>20.909999847412099</c:v>
                </c:pt>
                <c:pt idx="1592">
                  <c:v>20.920000076293899</c:v>
                </c:pt>
                <c:pt idx="1593">
                  <c:v>20.930000305175799</c:v>
                </c:pt>
                <c:pt idx="1594">
                  <c:v>20.940000534057599</c:v>
                </c:pt>
                <c:pt idx="1595">
                  <c:v>20.950000762939499</c:v>
                </c:pt>
                <c:pt idx="1596">
                  <c:v>20.959999084472699</c:v>
                </c:pt>
                <c:pt idx="1597">
                  <c:v>20.969999313354499</c:v>
                </c:pt>
                <c:pt idx="1598">
                  <c:v>20.9799995422363</c:v>
                </c:pt>
                <c:pt idx="1599">
                  <c:v>20.9899997711182</c:v>
                </c:pt>
                <c:pt idx="1600">
                  <c:v>21</c:v>
                </c:pt>
                <c:pt idx="1601">
                  <c:v>21.0100002288818</c:v>
                </c:pt>
                <c:pt idx="1602">
                  <c:v>21.0200004577637</c:v>
                </c:pt>
                <c:pt idx="1603">
                  <c:v>21.030000686645501</c:v>
                </c:pt>
                <c:pt idx="1604">
                  <c:v>21.040000915527301</c:v>
                </c:pt>
                <c:pt idx="1605">
                  <c:v>21.049999237060501</c:v>
                </c:pt>
                <c:pt idx="1606">
                  <c:v>21.059999465942401</c:v>
                </c:pt>
                <c:pt idx="1607">
                  <c:v>21.069999694824201</c:v>
                </c:pt>
                <c:pt idx="1608">
                  <c:v>21.079999923706101</c:v>
                </c:pt>
                <c:pt idx="1609">
                  <c:v>21.090000152587901</c:v>
                </c:pt>
                <c:pt idx="1610">
                  <c:v>21.100000381469702</c:v>
                </c:pt>
                <c:pt idx="1611">
                  <c:v>21.110000610351602</c:v>
                </c:pt>
                <c:pt idx="1612">
                  <c:v>21.120000839233398</c:v>
                </c:pt>
                <c:pt idx="1613">
                  <c:v>21.129999160766602</c:v>
                </c:pt>
                <c:pt idx="1614">
                  <c:v>21.139999389648398</c:v>
                </c:pt>
                <c:pt idx="1615">
                  <c:v>21.149999618530298</c:v>
                </c:pt>
                <c:pt idx="1616">
                  <c:v>21.159999847412099</c:v>
                </c:pt>
                <c:pt idx="1617">
                  <c:v>21.170000076293899</c:v>
                </c:pt>
                <c:pt idx="1618">
                  <c:v>21.180000305175799</c:v>
                </c:pt>
                <c:pt idx="1619">
                  <c:v>21.190000534057599</c:v>
                </c:pt>
                <c:pt idx="1620">
                  <c:v>21.200000762939499</c:v>
                </c:pt>
                <c:pt idx="1621">
                  <c:v>21.209999084472699</c:v>
                </c:pt>
                <c:pt idx="1622">
                  <c:v>21.219999313354499</c:v>
                </c:pt>
                <c:pt idx="1623">
                  <c:v>21.2299995422363</c:v>
                </c:pt>
                <c:pt idx="1624">
                  <c:v>21.2399997711182</c:v>
                </c:pt>
                <c:pt idx="1625">
                  <c:v>21.25</c:v>
                </c:pt>
                <c:pt idx="1626">
                  <c:v>21.2600002288818</c:v>
                </c:pt>
                <c:pt idx="1627">
                  <c:v>21.2700004577637</c:v>
                </c:pt>
                <c:pt idx="1628">
                  <c:v>21.280000686645501</c:v>
                </c:pt>
                <c:pt idx="1629">
                  <c:v>21.290000915527301</c:v>
                </c:pt>
                <c:pt idx="1630">
                  <c:v>21.299999237060501</c:v>
                </c:pt>
                <c:pt idx="1631">
                  <c:v>21.309999465942401</c:v>
                </c:pt>
                <c:pt idx="1632">
                  <c:v>21.319999694824201</c:v>
                </c:pt>
                <c:pt idx="1633">
                  <c:v>21.329999923706101</c:v>
                </c:pt>
                <c:pt idx="1634">
                  <c:v>21.340000152587901</c:v>
                </c:pt>
                <c:pt idx="1635">
                  <c:v>21.350000381469702</c:v>
                </c:pt>
                <c:pt idx="1636">
                  <c:v>21.360000610351602</c:v>
                </c:pt>
                <c:pt idx="1637">
                  <c:v>21.370000839233398</c:v>
                </c:pt>
                <c:pt idx="1638">
                  <c:v>21.379999160766602</c:v>
                </c:pt>
                <c:pt idx="1639">
                  <c:v>21.389999389648398</c:v>
                </c:pt>
                <c:pt idx="1640">
                  <c:v>21.399999618530298</c:v>
                </c:pt>
                <c:pt idx="1641">
                  <c:v>21.409999847412099</c:v>
                </c:pt>
                <c:pt idx="1642">
                  <c:v>21.420000076293899</c:v>
                </c:pt>
                <c:pt idx="1643">
                  <c:v>21.430000305175799</c:v>
                </c:pt>
                <c:pt idx="1644">
                  <c:v>21.440000534057599</c:v>
                </c:pt>
                <c:pt idx="1645">
                  <c:v>21.450000762939499</c:v>
                </c:pt>
                <c:pt idx="1646">
                  <c:v>21.459999084472699</c:v>
                </c:pt>
                <c:pt idx="1647">
                  <c:v>21.469999313354499</c:v>
                </c:pt>
                <c:pt idx="1648">
                  <c:v>21.4799995422363</c:v>
                </c:pt>
                <c:pt idx="1649">
                  <c:v>21.4899997711182</c:v>
                </c:pt>
                <c:pt idx="1650">
                  <c:v>21.5</c:v>
                </c:pt>
                <c:pt idx="1651">
                  <c:v>21.5100002288818</c:v>
                </c:pt>
                <c:pt idx="1652">
                  <c:v>21.5200004577637</c:v>
                </c:pt>
                <c:pt idx="1653">
                  <c:v>21.530000686645501</c:v>
                </c:pt>
                <c:pt idx="1654">
                  <c:v>21.540000915527301</c:v>
                </c:pt>
                <c:pt idx="1655">
                  <c:v>21.549999237060501</c:v>
                </c:pt>
                <c:pt idx="1656">
                  <c:v>21.559999465942401</c:v>
                </c:pt>
                <c:pt idx="1657">
                  <c:v>21.569999694824201</c:v>
                </c:pt>
                <c:pt idx="1658">
                  <c:v>21.579999923706101</c:v>
                </c:pt>
                <c:pt idx="1659">
                  <c:v>21.590000152587901</c:v>
                </c:pt>
                <c:pt idx="1660">
                  <c:v>21.600000381469702</c:v>
                </c:pt>
                <c:pt idx="1661">
                  <c:v>21.610000610351602</c:v>
                </c:pt>
                <c:pt idx="1662">
                  <c:v>21.620000839233398</c:v>
                </c:pt>
                <c:pt idx="1663">
                  <c:v>21.629999160766602</c:v>
                </c:pt>
                <c:pt idx="1664">
                  <c:v>21.639999389648398</c:v>
                </c:pt>
                <c:pt idx="1665">
                  <c:v>21.649999618530298</c:v>
                </c:pt>
                <c:pt idx="1666">
                  <c:v>21.659999847412099</c:v>
                </c:pt>
                <c:pt idx="1667">
                  <c:v>21.670000076293899</c:v>
                </c:pt>
                <c:pt idx="1668">
                  <c:v>21.680000305175799</c:v>
                </c:pt>
                <c:pt idx="1669">
                  <c:v>21.690000534057599</c:v>
                </c:pt>
                <c:pt idx="1670">
                  <c:v>21.700000762939499</c:v>
                </c:pt>
                <c:pt idx="1671">
                  <c:v>21.709999084472699</c:v>
                </c:pt>
                <c:pt idx="1672">
                  <c:v>21.719999313354499</c:v>
                </c:pt>
                <c:pt idx="1673">
                  <c:v>21.7299995422363</c:v>
                </c:pt>
                <c:pt idx="1674">
                  <c:v>21.7399997711182</c:v>
                </c:pt>
                <c:pt idx="1675">
                  <c:v>21.75</c:v>
                </c:pt>
                <c:pt idx="1676">
                  <c:v>21.7600002288818</c:v>
                </c:pt>
                <c:pt idx="1677">
                  <c:v>21.7700004577637</c:v>
                </c:pt>
                <c:pt idx="1678">
                  <c:v>21.780000686645501</c:v>
                </c:pt>
                <c:pt idx="1679">
                  <c:v>21.790000915527301</c:v>
                </c:pt>
                <c:pt idx="1680">
                  <c:v>21.799999237060501</c:v>
                </c:pt>
                <c:pt idx="1681">
                  <c:v>21.809999465942401</c:v>
                </c:pt>
                <c:pt idx="1682">
                  <c:v>21.819999694824201</c:v>
                </c:pt>
                <c:pt idx="1683">
                  <c:v>21.829999923706101</c:v>
                </c:pt>
                <c:pt idx="1684">
                  <c:v>21.840000152587901</c:v>
                </c:pt>
                <c:pt idx="1685">
                  <c:v>21.850000381469702</c:v>
                </c:pt>
                <c:pt idx="1686">
                  <c:v>21.860000610351602</c:v>
                </c:pt>
                <c:pt idx="1687">
                  <c:v>21.870000839233398</c:v>
                </c:pt>
                <c:pt idx="1688">
                  <c:v>21.879999160766602</c:v>
                </c:pt>
                <c:pt idx="1689">
                  <c:v>21.889999389648398</c:v>
                </c:pt>
                <c:pt idx="1690">
                  <c:v>21.899999618530298</c:v>
                </c:pt>
                <c:pt idx="1691">
                  <c:v>21.909999847412099</c:v>
                </c:pt>
                <c:pt idx="1692">
                  <c:v>21.920000076293899</c:v>
                </c:pt>
                <c:pt idx="1693">
                  <c:v>21.930000305175799</c:v>
                </c:pt>
                <c:pt idx="1694">
                  <c:v>21.940000534057599</c:v>
                </c:pt>
                <c:pt idx="1695">
                  <c:v>21.950000762939499</c:v>
                </c:pt>
                <c:pt idx="1696">
                  <c:v>21.959999084472699</c:v>
                </c:pt>
                <c:pt idx="1697">
                  <c:v>21.969999313354499</c:v>
                </c:pt>
                <c:pt idx="1698">
                  <c:v>21.9799995422363</c:v>
                </c:pt>
                <c:pt idx="1699">
                  <c:v>21.9899997711182</c:v>
                </c:pt>
                <c:pt idx="1700">
                  <c:v>22</c:v>
                </c:pt>
                <c:pt idx="1701">
                  <c:v>22.0100002288818</c:v>
                </c:pt>
                <c:pt idx="1702">
                  <c:v>22.0200004577637</c:v>
                </c:pt>
                <c:pt idx="1703">
                  <c:v>22.030000686645501</c:v>
                </c:pt>
                <c:pt idx="1704">
                  <c:v>22.040000915527301</c:v>
                </c:pt>
                <c:pt idx="1705">
                  <c:v>22.049999237060501</c:v>
                </c:pt>
                <c:pt idx="1706">
                  <c:v>22.059999465942401</c:v>
                </c:pt>
                <c:pt idx="1707">
                  <c:v>22.069999694824201</c:v>
                </c:pt>
                <c:pt idx="1708">
                  <c:v>22.079999923706101</c:v>
                </c:pt>
                <c:pt idx="1709">
                  <c:v>22.090000152587901</c:v>
                </c:pt>
                <c:pt idx="1710">
                  <c:v>22.100000381469702</c:v>
                </c:pt>
                <c:pt idx="1711">
                  <c:v>22.110000610351602</c:v>
                </c:pt>
                <c:pt idx="1712">
                  <c:v>22.120000839233398</c:v>
                </c:pt>
                <c:pt idx="1713">
                  <c:v>22.129999160766602</c:v>
                </c:pt>
                <c:pt idx="1714">
                  <c:v>22.139999389648398</c:v>
                </c:pt>
                <c:pt idx="1715">
                  <c:v>22.149999618530298</c:v>
                </c:pt>
                <c:pt idx="1716">
                  <c:v>22.159999847412099</c:v>
                </c:pt>
                <c:pt idx="1717">
                  <c:v>22.170000076293899</c:v>
                </c:pt>
                <c:pt idx="1718">
                  <c:v>22.180000305175799</c:v>
                </c:pt>
                <c:pt idx="1719">
                  <c:v>22.190000534057599</c:v>
                </c:pt>
                <c:pt idx="1720">
                  <c:v>22.200000762939499</c:v>
                </c:pt>
                <c:pt idx="1721">
                  <c:v>22.209999084472699</c:v>
                </c:pt>
                <c:pt idx="1722">
                  <c:v>22.219999313354499</c:v>
                </c:pt>
                <c:pt idx="1723">
                  <c:v>22.2299995422363</c:v>
                </c:pt>
                <c:pt idx="1724">
                  <c:v>22.2399997711182</c:v>
                </c:pt>
                <c:pt idx="1725">
                  <c:v>22.25</c:v>
                </c:pt>
                <c:pt idx="1726">
                  <c:v>22.2600002288818</c:v>
                </c:pt>
                <c:pt idx="1727">
                  <c:v>22.2700004577637</c:v>
                </c:pt>
                <c:pt idx="1728">
                  <c:v>22.280000686645501</c:v>
                </c:pt>
                <c:pt idx="1729">
                  <c:v>22.290000915527301</c:v>
                </c:pt>
                <c:pt idx="1730">
                  <c:v>22.299999237060501</c:v>
                </c:pt>
                <c:pt idx="1731">
                  <c:v>22.309999465942401</c:v>
                </c:pt>
                <c:pt idx="1732">
                  <c:v>22.319999694824201</c:v>
                </c:pt>
                <c:pt idx="1733">
                  <c:v>22.329999923706101</c:v>
                </c:pt>
                <c:pt idx="1734">
                  <c:v>22.340000152587901</c:v>
                </c:pt>
                <c:pt idx="1735">
                  <c:v>22.350000381469702</c:v>
                </c:pt>
                <c:pt idx="1736">
                  <c:v>22.360000610351602</c:v>
                </c:pt>
                <c:pt idx="1737">
                  <c:v>22.370000839233398</c:v>
                </c:pt>
                <c:pt idx="1738">
                  <c:v>22.379999160766602</c:v>
                </c:pt>
                <c:pt idx="1739">
                  <c:v>22.389999389648398</c:v>
                </c:pt>
                <c:pt idx="1740">
                  <c:v>22.399999618530298</c:v>
                </c:pt>
                <c:pt idx="1741">
                  <c:v>22.409999847412099</c:v>
                </c:pt>
                <c:pt idx="1742">
                  <c:v>22.420000076293899</c:v>
                </c:pt>
                <c:pt idx="1743">
                  <c:v>22.430000305175799</c:v>
                </c:pt>
                <c:pt idx="1744">
                  <c:v>22.440000534057599</c:v>
                </c:pt>
                <c:pt idx="1745">
                  <c:v>22.450000762939499</c:v>
                </c:pt>
                <c:pt idx="1746">
                  <c:v>22.459999084472699</c:v>
                </c:pt>
                <c:pt idx="1747">
                  <c:v>22.469999313354499</c:v>
                </c:pt>
                <c:pt idx="1748">
                  <c:v>22.4799995422363</c:v>
                </c:pt>
                <c:pt idx="1749">
                  <c:v>22.4899997711182</c:v>
                </c:pt>
                <c:pt idx="1750">
                  <c:v>22.5</c:v>
                </c:pt>
                <c:pt idx="1751">
                  <c:v>22.5100002288818</c:v>
                </c:pt>
                <c:pt idx="1752">
                  <c:v>22.5200004577637</c:v>
                </c:pt>
                <c:pt idx="1753">
                  <c:v>22.530000686645501</c:v>
                </c:pt>
                <c:pt idx="1754">
                  <c:v>22.540000915527301</c:v>
                </c:pt>
                <c:pt idx="1755">
                  <c:v>22.549999237060501</c:v>
                </c:pt>
                <c:pt idx="1756">
                  <c:v>22.559999465942401</c:v>
                </c:pt>
                <c:pt idx="1757">
                  <c:v>22.569999694824201</c:v>
                </c:pt>
                <c:pt idx="1758">
                  <c:v>22.579999923706101</c:v>
                </c:pt>
                <c:pt idx="1759">
                  <c:v>22.590000152587901</c:v>
                </c:pt>
                <c:pt idx="1760">
                  <c:v>22.600000381469702</c:v>
                </c:pt>
                <c:pt idx="1761">
                  <c:v>22.610000610351602</c:v>
                </c:pt>
                <c:pt idx="1762">
                  <c:v>22.620000839233398</c:v>
                </c:pt>
                <c:pt idx="1763">
                  <c:v>22.629999160766602</c:v>
                </c:pt>
                <c:pt idx="1764">
                  <c:v>22.639999389648398</c:v>
                </c:pt>
                <c:pt idx="1765">
                  <c:v>22.649999618530298</c:v>
                </c:pt>
                <c:pt idx="1766">
                  <c:v>22.659999847412099</c:v>
                </c:pt>
                <c:pt idx="1767">
                  <c:v>22.670000076293899</c:v>
                </c:pt>
                <c:pt idx="1768">
                  <c:v>22.680000305175799</c:v>
                </c:pt>
                <c:pt idx="1769">
                  <c:v>22.690000534057599</c:v>
                </c:pt>
                <c:pt idx="1770">
                  <c:v>22.700000762939499</c:v>
                </c:pt>
                <c:pt idx="1771">
                  <c:v>22.709999084472699</c:v>
                </c:pt>
                <c:pt idx="1772">
                  <c:v>22.719999313354499</c:v>
                </c:pt>
                <c:pt idx="1773">
                  <c:v>22.7299995422363</c:v>
                </c:pt>
                <c:pt idx="1774">
                  <c:v>22.7399997711182</c:v>
                </c:pt>
                <c:pt idx="1775">
                  <c:v>22.75</c:v>
                </c:pt>
                <c:pt idx="1776">
                  <c:v>22.7600002288818</c:v>
                </c:pt>
                <c:pt idx="1777">
                  <c:v>22.7700004577637</c:v>
                </c:pt>
                <c:pt idx="1778">
                  <c:v>22.780000686645501</c:v>
                </c:pt>
                <c:pt idx="1779">
                  <c:v>22.790000915527301</c:v>
                </c:pt>
                <c:pt idx="1780">
                  <c:v>22.799999237060501</c:v>
                </c:pt>
                <c:pt idx="1781">
                  <c:v>22.809999465942401</c:v>
                </c:pt>
                <c:pt idx="1782">
                  <c:v>22.819999694824201</c:v>
                </c:pt>
                <c:pt idx="1783">
                  <c:v>22.829999923706101</c:v>
                </c:pt>
                <c:pt idx="1784">
                  <c:v>22.840000152587901</c:v>
                </c:pt>
                <c:pt idx="1785">
                  <c:v>22.850000381469702</c:v>
                </c:pt>
                <c:pt idx="1786">
                  <c:v>22.860000610351602</c:v>
                </c:pt>
                <c:pt idx="1787">
                  <c:v>22.870000839233398</c:v>
                </c:pt>
                <c:pt idx="1788">
                  <c:v>22.879999160766602</c:v>
                </c:pt>
                <c:pt idx="1789">
                  <c:v>22.889999389648398</c:v>
                </c:pt>
                <c:pt idx="1790">
                  <c:v>22.899999618530298</c:v>
                </c:pt>
                <c:pt idx="1791">
                  <c:v>22.909999847412099</c:v>
                </c:pt>
                <c:pt idx="1792">
                  <c:v>22.920000076293899</c:v>
                </c:pt>
                <c:pt idx="1793">
                  <c:v>22.930000305175799</c:v>
                </c:pt>
                <c:pt idx="1794">
                  <c:v>22.940000534057599</c:v>
                </c:pt>
                <c:pt idx="1795">
                  <c:v>22.950000762939499</c:v>
                </c:pt>
                <c:pt idx="1796">
                  <c:v>22.959999084472699</c:v>
                </c:pt>
                <c:pt idx="1797">
                  <c:v>22.969999313354499</c:v>
                </c:pt>
                <c:pt idx="1798">
                  <c:v>22.9799995422363</c:v>
                </c:pt>
                <c:pt idx="1799">
                  <c:v>22.9899997711182</c:v>
                </c:pt>
                <c:pt idx="1800">
                  <c:v>23</c:v>
                </c:pt>
                <c:pt idx="1801">
                  <c:v>23.0100002288818</c:v>
                </c:pt>
                <c:pt idx="1802">
                  <c:v>23.0200004577637</c:v>
                </c:pt>
                <c:pt idx="1803">
                  <c:v>23.030000686645501</c:v>
                </c:pt>
                <c:pt idx="1804">
                  <c:v>23.040000915527301</c:v>
                </c:pt>
                <c:pt idx="1805">
                  <c:v>23.049999237060501</c:v>
                </c:pt>
                <c:pt idx="1806">
                  <c:v>23.059999465942401</c:v>
                </c:pt>
                <c:pt idx="1807">
                  <c:v>23.069999694824201</c:v>
                </c:pt>
                <c:pt idx="1808">
                  <c:v>23.079999923706101</c:v>
                </c:pt>
                <c:pt idx="1809">
                  <c:v>23.090000152587901</c:v>
                </c:pt>
                <c:pt idx="1810">
                  <c:v>23.100000381469702</c:v>
                </c:pt>
                <c:pt idx="1811">
                  <c:v>23.110000610351602</c:v>
                </c:pt>
                <c:pt idx="1812">
                  <c:v>23.120000839233398</c:v>
                </c:pt>
                <c:pt idx="1813">
                  <c:v>23.129999160766602</c:v>
                </c:pt>
                <c:pt idx="1814">
                  <c:v>23.139999389648398</c:v>
                </c:pt>
                <c:pt idx="1815">
                  <c:v>23.149999618530298</c:v>
                </c:pt>
                <c:pt idx="1816">
                  <c:v>23.159999847412099</c:v>
                </c:pt>
                <c:pt idx="1817">
                  <c:v>23.170000076293899</c:v>
                </c:pt>
                <c:pt idx="1818">
                  <c:v>23.180000305175799</c:v>
                </c:pt>
                <c:pt idx="1819">
                  <c:v>23.190000534057599</c:v>
                </c:pt>
                <c:pt idx="1820">
                  <c:v>23.200000762939499</c:v>
                </c:pt>
                <c:pt idx="1821">
                  <c:v>23.209999084472699</c:v>
                </c:pt>
                <c:pt idx="1822">
                  <c:v>23.219999313354499</c:v>
                </c:pt>
                <c:pt idx="1823">
                  <c:v>23.2299995422363</c:v>
                </c:pt>
                <c:pt idx="1824">
                  <c:v>23.2399997711182</c:v>
                </c:pt>
                <c:pt idx="1825">
                  <c:v>23.25</c:v>
                </c:pt>
                <c:pt idx="1826">
                  <c:v>23.2600002288818</c:v>
                </c:pt>
                <c:pt idx="1827">
                  <c:v>23.2700004577637</c:v>
                </c:pt>
                <c:pt idx="1828">
                  <c:v>23.280000686645501</c:v>
                </c:pt>
                <c:pt idx="1829">
                  <c:v>23.290000915527301</c:v>
                </c:pt>
                <c:pt idx="1830">
                  <c:v>23.299999237060501</c:v>
                </c:pt>
                <c:pt idx="1831">
                  <c:v>23.309999465942401</c:v>
                </c:pt>
                <c:pt idx="1832">
                  <c:v>23.319999694824201</c:v>
                </c:pt>
                <c:pt idx="1833">
                  <c:v>23.329999923706101</c:v>
                </c:pt>
                <c:pt idx="1834">
                  <c:v>23.340000152587901</c:v>
                </c:pt>
                <c:pt idx="1835">
                  <c:v>23.350000381469702</c:v>
                </c:pt>
                <c:pt idx="1836">
                  <c:v>23.360000610351602</c:v>
                </c:pt>
                <c:pt idx="1837">
                  <c:v>23.370000839233398</c:v>
                </c:pt>
                <c:pt idx="1838">
                  <c:v>23.379999160766602</c:v>
                </c:pt>
                <c:pt idx="1839">
                  <c:v>23.389999389648398</c:v>
                </c:pt>
                <c:pt idx="1840">
                  <c:v>23.399999618530298</c:v>
                </c:pt>
                <c:pt idx="1841">
                  <c:v>23.409999847412099</c:v>
                </c:pt>
                <c:pt idx="1842">
                  <c:v>23.420000076293899</c:v>
                </c:pt>
                <c:pt idx="1843">
                  <c:v>23.430000305175799</c:v>
                </c:pt>
                <c:pt idx="1844">
                  <c:v>23.440000534057599</c:v>
                </c:pt>
                <c:pt idx="1845">
                  <c:v>23.450000762939499</c:v>
                </c:pt>
                <c:pt idx="1846">
                  <c:v>23.459999084472699</c:v>
                </c:pt>
                <c:pt idx="1847">
                  <c:v>23.469999313354499</c:v>
                </c:pt>
                <c:pt idx="1848">
                  <c:v>23.4799995422363</c:v>
                </c:pt>
                <c:pt idx="1849">
                  <c:v>23.4899997711182</c:v>
                </c:pt>
                <c:pt idx="1850">
                  <c:v>23.5</c:v>
                </c:pt>
                <c:pt idx="1851">
                  <c:v>23.5100002288818</c:v>
                </c:pt>
                <c:pt idx="1852">
                  <c:v>23.5200004577637</c:v>
                </c:pt>
                <c:pt idx="1853">
                  <c:v>23.530000686645501</c:v>
                </c:pt>
                <c:pt idx="1854">
                  <c:v>23.540000915527301</c:v>
                </c:pt>
                <c:pt idx="1855">
                  <c:v>23.549999237060501</c:v>
                </c:pt>
                <c:pt idx="1856">
                  <c:v>23.559999465942401</c:v>
                </c:pt>
                <c:pt idx="1857">
                  <c:v>23.569999694824201</c:v>
                </c:pt>
                <c:pt idx="1858">
                  <c:v>23.579999923706101</c:v>
                </c:pt>
                <c:pt idx="1859">
                  <c:v>23.590000152587901</c:v>
                </c:pt>
                <c:pt idx="1860">
                  <c:v>23.600000381469702</c:v>
                </c:pt>
                <c:pt idx="1861">
                  <c:v>23.610000610351602</c:v>
                </c:pt>
                <c:pt idx="1862">
                  <c:v>23.620000839233398</c:v>
                </c:pt>
                <c:pt idx="1863">
                  <c:v>23.629999160766602</c:v>
                </c:pt>
                <c:pt idx="1864">
                  <c:v>23.639999389648398</c:v>
                </c:pt>
                <c:pt idx="1865">
                  <c:v>23.649999618530298</c:v>
                </c:pt>
                <c:pt idx="1866">
                  <c:v>23.659999847412099</c:v>
                </c:pt>
                <c:pt idx="1867">
                  <c:v>23.670000076293899</c:v>
                </c:pt>
                <c:pt idx="1868">
                  <c:v>23.680000305175799</c:v>
                </c:pt>
                <c:pt idx="1869">
                  <c:v>23.690000534057599</c:v>
                </c:pt>
                <c:pt idx="1870">
                  <c:v>23.700000762939499</c:v>
                </c:pt>
                <c:pt idx="1871">
                  <c:v>23.709999084472699</c:v>
                </c:pt>
                <c:pt idx="1872">
                  <c:v>23.719999313354499</c:v>
                </c:pt>
                <c:pt idx="1873">
                  <c:v>23.7299995422363</c:v>
                </c:pt>
                <c:pt idx="1874">
                  <c:v>23.7399997711182</c:v>
                </c:pt>
                <c:pt idx="1875">
                  <c:v>23.75</c:v>
                </c:pt>
                <c:pt idx="1876">
                  <c:v>23.7600002288818</c:v>
                </c:pt>
                <c:pt idx="1877">
                  <c:v>23.7700004577637</c:v>
                </c:pt>
                <c:pt idx="1878">
                  <c:v>23.780000686645501</c:v>
                </c:pt>
                <c:pt idx="1879">
                  <c:v>23.790000915527301</c:v>
                </c:pt>
                <c:pt idx="1880">
                  <c:v>23.799999237060501</c:v>
                </c:pt>
                <c:pt idx="1881">
                  <c:v>23.809999465942401</c:v>
                </c:pt>
                <c:pt idx="1882">
                  <c:v>23.819999694824201</c:v>
                </c:pt>
                <c:pt idx="1883">
                  <c:v>23.829999923706101</c:v>
                </c:pt>
                <c:pt idx="1884">
                  <c:v>23.840000152587901</c:v>
                </c:pt>
                <c:pt idx="1885">
                  <c:v>23.850000381469702</c:v>
                </c:pt>
                <c:pt idx="1886">
                  <c:v>23.860000610351602</c:v>
                </c:pt>
                <c:pt idx="1887">
                  <c:v>23.870000839233398</c:v>
                </c:pt>
                <c:pt idx="1888">
                  <c:v>23.879999160766602</c:v>
                </c:pt>
                <c:pt idx="1889">
                  <c:v>23.889999389648398</c:v>
                </c:pt>
                <c:pt idx="1890">
                  <c:v>23.899999618530298</c:v>
                </c:pt>
                <c:pt idx="1891">
                  <c:v>23.909999847412099</c:v>
                </c:pt>
                <c:pt idx="1892">
                  <c:v>23.920000076293899</c:v>
                </c:pt>
                <c:pt idx="1893">
                  <c:v>23.930000305175799</c:v>
                </c:pt>
                <c:pt idx="1894">
                  <c:v>23.940000534057599</c:v>
                </c:pt>
                <c:pt idx="1895">
                  <c:v>23.950000762939499</c:v>
                </c:pt>
                <c:pt idx="1896">
                  <c:v>23.959999084472699</c:v>
                </c:pt>
                <c:pt idx="1897">
                  <c:v>23.969999313354499</c:v>
                </c:pt>
                <c:pt idx="1898">
                  <c:v>23.9799995422363</c:v>
                </c:pt>
                <c:pt idx="1899">
                  <c:v>23.9899997711182</c:v>
                </c:pt>
                <c:pt idx="1900">
                  <c:v>24</c:v>
                </c:pt>
                <c:pt idx="1901">
                  <c:v>24.0100002288818</c:v>
                </c:pt>
                <c:pt idx="1902">
                  <c:v>24.0200004577637</c:v>
                </c:pt>
                <c:pt idx="1903">
                  <c:v>24.030000686645501</c:v>
                </c:pt>
                <c:pt idx="1904">
                  <c:v>24.040000915527301</c:v>
                </c:pt>
                <c:pt idx="1905">
                  <c:v>24.049999237060501</c:v>
                </c:pt>
                <c:pt idx="1906">
                  <c:v>24.059999465942401</c:v>
                </c:pt>
                <c:pt idx="1907">
                  <c:v>24.069999694824201</c:v>
                </c:pt>
                <c:pt idx="1908">
                  <c:v>24.079999923706101</c:v>
                </c:pt>
                <c:pt idx="1909">
                  <c:v>24.090000152587901</c:v>
                </c:pt>
                <c:pt idx="1910">
                  <c:v>24.100000381469702</c:v>
                </c:pt>
                <c:pt idx="1911">
                  <c:v>24.110000610351602</c:v>
                </c:pt>
                <c:pt idx="1912">
                  <c:v>24.120000839233398</c:v>
                </c:pt>
                <c:pt idx="1913">
                  <c:v>24.129999160766602</c:v>
                </c:pt>
                <c:pt idx="1914">
                  <c:v>24.139999389648398</c:v>
                </c:pt>
                <c:pt idx="1915">
                  <c:v>24.149999618530298</c:v>
                </c:pt>
                <c:pt idx="1916">
                  <c:v>24.159999847412099</c:v>
                </c:pt>
                <c:pt idx="1917">
                  <c:v>24.170000076293899</c:v>
                </c:pt>
                <c:pt idx="1918">
                  <c:v>24.180000305175799</c:v>
                </c:pt>
                <c:pt idx="1919">
                  <c:v>24.190000534057599</c:v>
                </c:pt>
                <c:pt idx="1920">
                  <c:v>24.200000762939499</c:v>
                </c:pt>
                <c:pt idx="1921">
                  <c:v>24.209999084472699</c:v>
                </c:pt>
                <c:pt idx="1922">
                  <c:v>24.219999313354499</c:v>
                </c:pt>
                <c:pt idx="1923">
                  <c:v>24.2299995422363</c:v>
                </c:pt>
                <c:pt idx="1924">
                  <c:v>24.2399997711182</c:v>
                </c:pt>
                <c:pt idx="1925">
                  <c:v>24.25</c:v>
                </c:pt>
                <c:pt idx="1926">
                  <c:v>24.2600002288818</c:v>
                </c:pt>
                <c:pt idx="1927">
                  <c:v>24.2700004577637</c:v>
                </c:pt>
                <c:pt idx="1928">
                  <c:v>24.280000686645501</c:v>
                </c:pt>
                <c:pt idx="1929">
                  <c:v>24.290000915527301</c:v>
                </c:pt>
                <c:pt idx="1930">
                  <c:v>24.299999237060501</c:v>
                </c:pt>
                <c:pt idx="1931">
                  <c:v>24.309999465942401</c:v>
                </c:pt>
                <c:pt idx="1932">
                  <c:v>24.319999694824201</c:v>
                </c:pt>
                <c:pt idx="1933">
                  <c:v>24.329999923706101</c:v>
                </c:pt>
                <c:pt idx="1934">
                  <c:v>24.340000152587901</c:v>
                </c:pt>
                <c:pt idx="1935">
                  <c:v>24.350000381469702</c:v>
                </c:pt>
                <c:pt idx="1936">
                  <c:v>24.360000610351602</c:v>
                </c:pt>
                <c:pt idx="1937">
                  <c:v>24.370000839233398</c:v>
                </c:pt>
                <c:pt idx="1938">
                  <c:v>24.379999160766602</c:v>
                </c:pt>
                <c:pt idx="1939">
                  <c:v>24.389999389648398</c:v>
                </c:pt>
                <c:pt idx="1940">
                  <c:v>24.399999618530298</c:v>
                </c:pt>
                <c:pt idx="1941">
                  <c:v>24.409999847412099</c:v>
                </c:pt>
                <c:pt idx="1942">
                  <c:v>24.420000076293899</c:v>
                </c:pt>
                <c:pt idx="1943">
                  <c:v>24.430000305175799</c:v>
                </c:pt>
                <c:pt idx="1944">
                  <c:v>24.440000534057599</c:v>
                </c:pt>
                <c:pt idx="1945">
                  <c:v>24.450000762939499</c:v>
                </c:pt>
                <c:pt idx="1946">
                  <c:v>24.459999084472699</c:v>
                </c:pt>
                <c:pt idx="1947">
                  <c:v>24.469999313354499</c:v>
                </c:pt>
                <c:pt idx="1948">
                  <c:v>24.4799995422363</c:v>
                </c:pt>
                <c:pt idx="1949">
                  <c:v>24.4899997711182</c:v>
                </c:pt>
                <c:pt idx="1950">
                  <c:v>24.5</c:v>
                </c:pt>
                <c:pt idx="1951">
                  <c:v>24.5100002288818</c:v>
                </c:pt>
                <c:pt idx="1952">
                  <c:v>24.5200004577637</c:v>
                </c:pt>
                <c:pt idx="1953">
                  <c:v>24.530000686645501</c:v>
                </c:pt>
                <c:pt idx="1954">
                  <c:v>24.540000915527301</c:v>
                </c:pt>
                <c:pt idx="1955">
                  <c:v>24.549999237060501</c:v>
                </c:pt>
                <c:pt idx="1956">
                  <c:v>24.559999465942401</c:v>
                </c:pt>
                <c:pt idx="1957">
                  <c:v>24.569999694824201</c:v>
                </c:pt>
                <c:pt idx="1958">
                  <c:v>24.579999923706101</c:v>
                </c:pt>
                <c:pt idx="1959">
                  <c:v>24.590000152587901</c:v>
                </c:pt>
                <c:pt idx="1960">
                  <c:v>24.600000381469702</c:v>
                </c:pt>
                <c:pt idx="1961">
                  <c:v>24.610000610351602</c:v>
                </c:pt>
                <c:pt idx="1962">
                  <c:v>24.620000839233398</c:v>
                </c:pt>
                <c:pt idx="1963">
                  <c:v>24.629999160766602</c:v>
                </c:pt>
                <c:pt idx="1964">
                  <c:v>24.639999389648398</c:v>
                </c:pt>
                <c:pt idx="1965">
                  <c:v>24.649999618530298</c:v>
                </c:pt>
                <c:pt idx="1966">
                  <c:v>24.659999847412099</c:v>
                </c:pt>
                <c:pt idx="1967">
                  <c:v>24.670000076293899</c:v>
                </c:pt>
                <c:pt idx="1968">
                  <c:v>24.680000305175799</c:v>
                </c:pt>
                <c:pt idx="1969">
                  <c:v>24.690000534057599</c:v>
                </c:pt>
                <c:pt idx="1970">
                  <c:v>24.700000762939499</c:v>
                </c:pt>
                <c:pt idx="1971">
                  <c:v>24.709999084472699</c:v>
                </c:pt>
                <c:pt idx="1972">
                  <c:v>24.719999313354499</c:v>
                </c:pt>
                <c:pt idx="1973">
                  <c:v>24.7299995422363</c:v>
                </c:pt>
                <c:pt idx="1974">
                  <c:v>24.7399997711182</c:v>
                </c:pt>
                <c:pt idx="1975">
                  <c:v>24.75</c:v>
                </c:pt>
                <c:pt idx="1976">
                  <c:v>24.7600002288818</c:v>
                </c:pt>
                <c:pt idx="1977">
                  <c:v>24.7700004577637</c:v>
                </c:pt>
                <c:pt idx="1978">
                  <c:v>24.780000686645501</c:v>
                </c:pt>
                <c:pt idx="1979">
                  <c:v>24.790000915527301</c:v>
                </c:pt>
                <c:pt idx="1980">
                  <c:v>24.799999237060501</c:v>
                </c:pt>
                <c:pt idx="1981">
                  <c:v>24.809999465942401</c:v>
                </c:pt>
                <c:pt idx="1982">
                  <c:v>24.819999694824201</c:v>
                </c:pt>
                <c:pt idx="1983">
                  <c:v>24.829999923706101</c:v>
                </c:pt>
                <c:pt idx="1984">
                  <c:v>24.840000152587901</c:v>
                </c:pt>
                <c:pt idx="1985">
                  <c:v>24.850000381469702</c:v>
                </c:pt>
                <c:pt idx="1986">
                  <c:v>24.860000610351602</c:v>
                </c:pt>
                <c:pt idx="1987">
                  <c:v>24.870000839233398</c:v>
                </c:pt>
                <c:pt idx="1988">
                  <c:v>24.879999160766602</c:v>
                </c:pt>
                <c:pt idx="1989">
                  <c:v>24.889999389648398</c:v>
                </c:pt>
                <c:pt idx="1990">
                  <c:v>24.899999618530298</c:v>
                </c:pt>
                <c:pt idx="1991">
                  <c:v>24.909999847412099</c:v>
                </c:pt>
                <c:pt idx="1992">
                  <c:v>24.920000076293899</c:v>
                </c:pt>
                <c:pt idx="1993">
                  <c:v>24.930000305175799</c:v>
                </c:pt>
                <c:pt idx="1994">
                  <c:v>24.940000534057599</c:v>
                </c:pt>
                <c:pt idx="1995">
                  <c:v>24.950000762939499</c:v>
                </c:pt>
                <c:pt idx="1996">
                  <c:v>24.959999084472699</c:v>
                </c:pt>
                <c:pt idx="1997">
                  <c:v>24.969999313354499</c:v>
                </c:pt>
                <c:pt idx="1998">
                  <c:v>24.9799995422363</c:v>
                </c:pt>
                <c:pt idx="1999">
                  <c:v>24.9899997711182</c:v>
                </c:pt>
                <c:pt idx="2000">
                  <c:v>25</c:v>
                </c:pt>
                <c:pt idx="2001">
                  <c:v>25.0100002288818</c:v>
                </c:pt>
                <c:pt idx="2002">
                  <c:v>25.0200004577637</c:v>
                </c:pt>
                <c:pt idx="2003">
                  <c:v>25.030000686645501</c:v>
                </c:pt>
                <c:pt idx="2004">
                  <c:v>25.040000915527301</c:v>
                </c:pt>
                <c:pt idx="2005">
                  <c:v>25.049999237060501</c:v>
                </c:pt>
                <c:pt idx="2006">
                  <c:v>25.059999465942401</c:v>
                </c:pt>
                <c:pt idx="2007">
                  <c:v>25.069999694824201</c:v>
                </c:pt>
                <c:pt idx="2008">
                  <c:v>25.079999923706101</c:v>
                </c:pt>
                <c:pt idx="2009">
                  <c:v>25.090000152587901</c:v>
                </c:pt>
                <c:pt idx="2010">
                  <c:v>25.100000381469702</c:v>
                </c:pt>
                <c:pt idx="2011">
                  <c:v>25.110000610351602</c:v>
                </c:pt>
                <c:pt idx="2012">
                  <c:v>25.120000839233398</c:v>
                </c:pt>
                <c:pt idx="2013">
                  <c:v>25.129999160766602</c:v>
                </c:pt>
                <c:pt idx="2014">
                  <c:v>25.139999389648398</c:v>
                </c:pt>
                <c:pt idx="2015">
                  <c:v>25.149999618530298</c:v>
                </c:pt>
                <c:pt idx="2016">
                  <c:v>25.159999847412099</c:v>
                </c:pt>
                <c:pt idx="2017">
                  <c:v>25.170000076293899</c:v>
                </c:pt>
                <c:pt idx="2018">
                  <c:v>25.180000305175799</c:v>
                </c:pt>
                <c:pt idx="2019">
                  <c:v>25.190000534057599</c:v>
                </c:pt>
                <c:pt idx="2020">
                  <c:v>25.200000762939499</c:v>
                </c:pt>
                <c:pt idx="2021">
                  <c:v>25.209999084472699</c:v>
                </c:pt>
                <c:pt idx="2022">
                  <c:v>25.219999313354499</c:v>
                </c:pt>
                <c:pt idx="2023">
                  <c:v>25.2299995422363</c:v>
                </c:pt>
                <c:pt idx="2024">
                  <c:v>25.2399997711182</c:v>
                </c:pt>
                <c:pt idx="2025">
                  <c:v>25.25</c:v>
                </c:pt>
                <c:pt idx="2026">
                  <c:v>25.2600002288818</c:v>
                </c:pt>
                <c:pt idx="2027">
                  <c:v>25.2700004577637</c:v>
                </c:pt>
                <c:pt idx="2028">
                  <c:v>25.280000686645501</c:v>
                </c:pt>
                <c:pt idx="2029">
                  <c:v>25.290000915527301</c:v>
                </c:pt>
                <c:pt idx="2030">
                  <c:v>25.299999237060501</c:v>
                </c:pt>
                <c:pt idx="2031">
                  <c:v>25.309999465942401</c:v>
                </c:pt>
                <c:pt idx="2032">
                  <c:v>25.319999694824201</c:v>
                </c:pt>
                <c:pt idx="2033">
                  <c:v>25.329999923706101</c:v>
                </c:pt>
                <c:pt idx="2034">
                  <c:v>25.340000152587901</c:v>
                </c:pt>
                <c:pt idx="2035">
                  <c:v>25.350000381469702</c:v>
                </c:pt>
                <c:pt idx="2036">
                  <c:v>25.360000610351602</c:v>
                </c:pt>
                <c:pt idx="2037">
                  <c:v>25.370000839233398</c:v>
                </c:pt>
                <c:pt idx="2038">
                  <c:v>25.379999160766602</c:v>
                </c:pt>
                <c:pt idx="2039">
                  <c:v>25.389999389648398</c:v>
                </c:pt>
                <c:pt idx="2040">
                  <c:v>25.399999618530298</c:v>
                </c:pt>
                <c:pt idx="2041">
                  <c:v>25.409999847412099</c:v>
                </c:pt>
                <c:pt idx="2042">
                  <c:v>25.420000076293899</c:v>
                </c:pt>
                <c:pt idx="2043">
                  <c:v>25.430000305175799</c:v>
                </c:pt>
                <c:pt idx="2044">
                  <c:v>25.440000534057599</c:v>
                </c:pt>
                <c:pt idx="2045">
                  <c:v>25.450000762939499</c:v>
                </c:pt>
                <c:pt idx="2046">
                  <c:v>25.459999084472699</c:v>
                </c:pt>
                <c:pt idx="2047">
                  <c:v>25.469999313354499</c:v>
                </c:pt>
                <c:pt idx="2048">
                  <c:v>25.4799995422363</c:v>
                </c:pt>
                <c:pt idx="2049">
                  <c:v>25.4899997711182</c:v>
                </c:pt>
                <c:pt idx="2050">
                  <c:v>25.5</c:v>
                </c:pt>
                <c:pt idx="2051">
                  <c:v>25.5100002288818</c:v>
                </c:pt>
                <c:pt idx="2052">
                  <c:v>25.5200004577637</c:v>
                </c:pt>
                <c:pt idx="2053">
                  <c:v>25.530000686645501</c:v>
                </c:pt>
                <c:pt idx="2054">
                  <c:v>25.540000915527301</c:v>
                </c:pt>
                <c:pt idx="2055">
                  <c:v>25.549999237060501</c:v>
                </c:pt>
                <c:pt idx="2056">
                  <c:v>25.559999465942401</c:v>
                </c:pt>
                <c:pt idx="2057">
                  <c:v>25.569999694824201</c:v>
                </c:pt>
                <c:pt idx="2058">
                  <c:v>25.579999923706101</c:v>
                </c:pt>
                <c:pt idx="2059">
                  <c:v>25.590000152587901</c:v>
                </c:pt>
                <c:pt idx="2060">
                  <c:v>25.600000381469702</c:v>
                </c:pt>
                <c:pt idx="2061">
                  <c:v>25.610000610351602</c:v>
                </c:pt>
                <c:pt idx="2062">
                  <c:v>25.620000839233398</c:v>
                </c:pt>
                <c:pt idx="2063">
                  <c:v>25.629999160766602</c:v>
                </c:pt>
                <c:pt idx="2064">
                  <c:v>25.639999389648398</c:v>
                </c:pt>
                <c:pt idx="2065">
                  <c:v>25.649999618530298</c:v>
                </c:pt>
                <c:pt idx="2066">
                  <c:v>25.659999847412099</c:v>
                </c:pt>
                <c:pt idx="2067">
                  <c:v>25.670000076293899</c:v>
                </c:pt>
                <c:pt idx="2068">
                  <c:v>25.680000305175799</c:v>
                </c:pt>
                <c:pt idx="2069">
                  <c:v>25.690000534057599</c:v>
                </c:pt>
                <c:pt idx="2070">
                  <c:v>25.700000762939499</c:v>
                </c:pt>
                <c:pt idx="2071">
                  <c:v>25.709999084472699</c:v>
                </c:pt>
                <c:pt idx="2072">
                  <c:v>25.719999313354499</c:v>
                </c:pt>
                <c:pt idx="2073">
                  <c:v>25.7299995422363</c:v>
                </c:pt>
                <c:pt idx="2074">
                  <c:v>25.7399997711182</c:v>
                </c:pt>
                <c:pt idx="2075">
                  <c:v>25.75</c:v>
                </c:pt>
                <c:pt idx="2076">
                  <c:v>25.7600002288818</c:v>
                </c:pt>
                <c:pt idx="2077">
                  <c:v>25.7700004577637</c:v>
                </c:pt>
                <c:pt idx="2078">
                  <c:v>25.780000686645501</c:v>
                </c:pt>
                <c:pt idx="2079">
                  <c:v>25.790000915527301</c:v>
                </c:pt>
                <c:pt idx="2080">
                  <c:v>25.799999237060501</c:v>
                </c:pt>
                <c:pt idx="2081">
                  <c:v>25.809999465942401</c:v>
                </c:pt>
                <c:pt idx="2082">
                  <c:v>25.819999694824201</c:v>
                </c:pt>
                <c:pt idx="2083">
                  <c:v>25.829999923706101</c:v>
                </c:pt>
                <c:pt idx="2084">
                  <c:v>25.840000152587901</c:v>
                </c:pt>
                <c:pt idx="2085">
                  <c:v>25.850000381469702</c:v>
                </c:pt>
                <c:pt idx="2086">
                  <c:v>25.860000610351602</c:v>
                </c:pt>
                <c:pt idx="2087">
                  <c:v>25.870000839233398</c:v>
                </c:pt>
                <c:pt idx="2088">
                  <c:v>25.879999160766602</c:v>
                </c:pt>
                <c:pt idx="2089">
                  <c:v>25.889999389648398</c:v>
                </c:pt>
                <c:pt idx="2090">
                  <c:v>25.899999618530298</c:v>
                </c:pt>
                <c:pt idx="2091">
                  <c:v>25.909999847412099</c:v>
                </c:pt>
                <c:pt idx="2092">
                  <c:v>25.920000076293899</c:v>
                </c:pt>
                <c:pt idx="2093">
                  <c:v>25.930000305175799</c:v>
                </c:pt>
                <c:pt idx="2094">
                  <c:v>25.940000534057599</c:v>
                </c:pt>
                <c:pt idx="2095">
                  <c:v>25.950000762939499</c:v>
                </c:pt>
                <c:pt idx="2096">
                  <c:v>25.959999084472699</c:v>
                </c:pt>
                <c:pt idx="2097">
                  <c:v>25.969999313354499</c:v>
                </c:pt>
                <c:pt idx="2098">
                  <c:v>25.9799995422363</c:v>
                </c:pt>
                <c:pt idx="2099">
                  <c:v>25.9899997711182</c:v>
                </c:pt>
                <c:pt idx="2100">
                  <c:v>26</c:v>
                </c:pt>
                <c:pt idx="2101">
                  <c:v>26.0100002288818</c:v>
                </c:pt>
                <c:pt idx="2102">
                  <c:v>26.0200004577637</c:v>
                </c:pt>
                <c:pt idx="2103">
                  <c:v>26.030000686645501</c:v>
                </c:pt>
                <c:pt idx="2104">
                  <c:v>26.040000915527301</c:v>
                </c:pt>
                <c:pt idx="2105">
                  <c:v>26.049999237060501</c:v>
                </c:pt>
                <c:pt idx="2106">
                  <c:v>26.059999465942401</c:v>
                </c:pt>
                <c:pt idx="2107">
                  <c:v>26.069999694824201</c:v>
                </c:pt>
                <c:pt idx="2108">
                  <c:v>26.079999923706101</c:v>
                </c:pt>
                <c:pt idx="2109">
                  <c:v>26.090000152587901</c:v>
                </c:pt>
                <c:pt idx="2110">
                  <c:v>26.100000381469702</c:v>
                </c:pt>
                <c:pt idx="2111">
                  <c:v>26.110000610351602</c:v>
                </c:pt>
                <c:pt idx="2112">
                  <c:v>26.120000839233398</c:v>
                </c:pt>
                <c:pt idx="2113">
                  <c:v>26.129999160766602</c:v>
                </c:pt>
                <c:pt idx="2114">
                  <c:v>26.139999389648398</c:v>
                </c:pt>
                <c:pt idx="2115">
                  <c:v>26.149999618530298</c:v>
                </c:pt>
                <c:pt idx="2116">
                  <c:v>26.159999847412099</c:v>
                </c:pt>
                <c:pt idx="2117">
                  <c:v>26.170000076293899</c:v>
                </c:pt>
                <c:pt idx="2118">
                  <c:v>26.180000305175799</c:v>
                </c:pt>
                <c:pt idx="2119">
                  <c:v>26.190000534057599</c:v>
                </c:pt>
                <c:pt idx="2120">
                  <c:v>26.200000762939499</c:v>
                </c:pt>
                <c:pt idx="2121">
                  <c:v>26.209999084472699</c:v>
                </c:pt>
                <c:pt idx="2122">
                  <c:v>26.219999313354499</c:v>
                </c:pt>
                <c:pt idx="2123">
                  <c:v>26.2299995422363</c:v>
                </c:pt>
                <c:pt idx="2124">
                  <c:v>26.2399997711182</c:v>
                </c:pt>
                <c:pt idx="2125">
                  <c:v>26.25</c:v>
                </c:pt>
                <c:pt idx="2126">
                  <c:v>26.2600002288818</c:v>
                </c:pt>
                <c:pt idx="2127">
                  <c:v>26.2700004577637</c:v>
                </c:pt>
                <c:pt idx="2128">
                  <c:v>26.280000686645501</c:v>
                </c:pt>
                <c:pt idx="2129">
                  <c:v>26.290000915527301</c:v>
                </c:pt>
                <c:pt idx="2130">
                  <c:v>26.299999237060501</c:v>
                </c:pt>
                <c:pt idx="2131">
                  <c:v>26.309999465942401</c:v>
                </c:pt>
                <c:pt idx="2132">
                  <c:v>26.319999694824201</c:v>
                </c:pt>
                <c:pt idx="2133">
                  <c:v>26.329999923706101</c:v>
                </c:pt>
                <c:pt idx="2134">
                  <c:v>26.340000152587901</c:v>
                </c:pt>
                <c:pt idx="2135">
                  <c:v>26.350000381469702</c:v>
                </c:pt>
                <c:pt idx="2136">
                  <c:v>26.360000610351602</c:v>
                </c:pt>
                <c:pt idx="2137">
                  <c:v>26.370000839233398</c:v>
                </c:pt>
                <c:pt idx="2138">
                  <c:v>26.379999160766602</c:v>
                </c:pt>
                <c:pt idx="2139">
                  <c:v>26.389999389648398</c:v>
                </c:pt>
                <c:pt idx="2140">
                  <c:v>26.399999618530298</c:v>
                </c:pt>
                <c:pt idx="2141">
                  <c:v>26.409999847412099</c:v>
                </c:pt>
                <c:pt idx="2142">
                  <c:v>26.420000076293899</c:v>
                </c:pt>
                <c:pt idx="2143">
                  <c:v>26.430000305175799</c:v>
                </c:pt>
                <c:pt idx="2144">
                  <c:v>26.440000534057599</c:v>
                </c:pt>
                <c:pt idx="2145">
                  <c:v>26.450000762939499</c:v>
                </c:pt>
                <c:pt idx="2146">
                  <c:v>26.459999084472699</c:v>
                </c:pt>
                <c:pt idx="2147">
                  <c:v>26.469999313354499</c:v>
                </c:pt>
                <c:pt idx="2148">
                  <c:v>26.4799995422363</c:v>
                </c:pt>
                <c:pt idx="2149">
                  <c:v>26.4899997711182</c:v>
                </c:pt>
                <c:pt idx="2150">
                  <c:v>26.5</c:v>
                </c:pt>
                <c:pt idx="2151">
                  <c:v>26.5100002288818</c:v>
                </c:pt>
                <c:pt idx="2152">
                  <c:v>26.5200004577637</c:v>
                </c:pt>
                <c:pt idx="2153">
                  <c:v>26.530000686645501</c:v>
                </c:pt>
                <c:pt idx="2154">
                  <c:v>26.540000915527301</c:v>
                </c:pt>
                <c:pt idx="2155">
                  <c:v>26.549999237060501</c:v>
                </c:pt>
                <c:pt idx="2156">
                  <c:v>26.559999465942401</c:v>
                </c:pt>
                <c:pt idx="2157">
                  <c:v>26.569999694824201</c:v>
                </c:pt>
                <c:pt idx="2158">
                  <c:v>26.579999923706101</c:v>
                </c:pt>
                <c:pt idx="2159">
                  <c:v>26.590000152587901</c:v>
                </c:pt>
                <c:pt idx="2160">
                  <c:v>26.600000381469702</c:v>
                </c:pt>
                <c:pt idx="2161">
                  <c:v>26.610000610351602</c:v>
                </c:pt>
                <c:pt idx="2162">
                  <c:v>26.620000839233398</c:v>
                </c:pt>
                <c:pt idx="2163">
                  <c:v>26.629999160766602</c:v>
                </c:pt>
                <c:pt idx="2164">
                  <c:v>26.639999389648398</c:v>
                </c:pt>
                <c:pt idx="2165">
                  <c:v>26.649999618530298</c:v>
                </c:pt>
                <c:pt idx="2166">
                  <c:v>26.659999847412099</c:v>
                </c:pt>
                <c:pt idx="2167">
                  <c:v>26.670000076293899</c:v>
                </c:pt>
                <c:pt idx="2168">
                  <c:v>26.680000305175799</c:v>
                </c:pt>
                <c:pt idx="2169">
                  <c:v>26.690000534057599</c:v>
                </c:pt>
                <c:pt idx="2170">
                  <c:v>26.700000762939499</c:v>
                </c:pt>
                <c:pt idx="2171">
                  <c:v>26.709999084472699</c:v>
                </c:pt>
                <c:pt idx="2172">
                  <c:v>26.719999313354499</c:v>
                </c:pt>
                <c:pt idx="2173">
                  <c:v>26.7299995422363</c:v>
                </c:pt>
                <c:pt idx="2174">
                  <c:v>26.7399997711182</c:v>
                </c:pt>
                <c:pt idx="2175">
                  <c:v>26.75</c:v>
                </c:pt>
                <c:pt idx="2176">
                  <c:v>26.7600002288818</c:v>
                </c:pt>
                <c:pt idx="2177">
                  <c:v>26.7700004577637</c:v>
                </c:pt>
                <c:pt idx="2178">
                  <c:v>26.780000686645501</c:v>
                </c:pt>
                <c:pt idx="2179">
                  <c:v>26.790000915527301</c:v>
                </c:pt>
                <c:pt idx="2180">
                  <c:v>26.799999237060501</c:v>
                </c:pt>
                <c:pt idx="2181">
                  <c:v>26.809999465942401</c:v>
                </c:pt>
                <c:pt idx="2182">
                  <c:v>26.819999694824201</c:v>
                </c:pt>
                <c:pt idx="2183">
                  <c:v>26.829999923706101</c:v>
                </c:pt>
                <c:pt idx="2184">
                  <c:v>26.840000152587901</c:v>
                </c:pt>
                <c:pt idx="2185">
                  <c:v>26.850000381469702</c:v>
                </c:pt>
                <c:pt idx="2186">
                  <c:v>26.860000610351602</c:v>
                </c:pt>
                <c:pt idx="2187">
                  <c:v>26.870000839233398</c:v>
                </c:pt>
                <c:pt idx="2188">
                  <c:v>26.879999160766602</c:v>
                </c:pt>
                <c:pt idx="2189">
                  <c:v>26.889999389648398</c:v>
                </c:pt>
                <c:pt idx="2190">
                  <c:v>26.899999618530298</c:v>
                </c:pt>
                <c:pt idx="2191">
                  <c:v>26.909999847412099</c:v>
                </c:pt>
                <c:pt idx="2192">
                  <c:v>26.920000076293899</c:v>
                </c:pt>
                <c:pt idx="2193">
                  <c:v>26.930000305175799</c:v>
                </c:pt>
                <c:pt idx="2194">
                  <c:v>26.940000534057599</c:v>
                </c:pt>
                <c:pt idx="2195">
                  <c:v>26.950000762939499</c:v>
                </c:pt>
                <c:pt idx="2196">
                  <c:v>26.959999084472699</c:v>
                </c:pt>
                <c:pt idx="2197">
                  <c:v>26.969999313354499</c:v>
                </c:pt>
                <c:pt idx="2198">
                  <c:v>26.9799995422363</c:v>
                </c:pt>
                <c:pt idx="2199">
                  <c:v>26.9899997711182</c:v>
                </c:pt>
                <c:pt idx="2200">
                  <c:v>27</c:v>
                </c:pt>
                <c:pt idx="2201">
                  <c:v>27.0100002288818</c:v>
                </c:pt>
                <c:pt idx="2202">
                  <c:v>27.0200004577637</c:v>
                </c:pt>
                <c:pt idx="2203">
                  <c:v>27.030000686645501</c:v>
                </c:pt>
                <c:pt idx="2204">
                  <c:v>27.040000915527301</c:v>
                </c:pt>
                <c:pt idx="2205">
                  <c:v>27.049999237060501</c:v>
                </c:pt>
                <c:pt idx="2206">
                  <c:v>27.059999465942401</c:v>
                </c:pt>
                <c:pt idx="2207">
                  <c:v>27.069999694824201</c:v>
                </c:pt>
                <c:pt idx="2208">
                  <c:v>27.079999923706101</c:v>
                </c:pt>
                <c:pt idx="2209">
                  <c:v>27.090000152587901</c:v>
                </c:pt>
                <c:pt idx="2210">
                  <c:v>27.100000381469702</c:v>
                </c:pt>
                <c:pt idx="2211">
                  <c:v>27.110000610351602</c:v>
                </c:pt>
                <c:pt idx="2212">
                  <c:v>27.120000839233398</c:v>
                </c:pt>
                <c:pt idx="2213">
                  <c:v>27.129999160766602</c:v>
                </c:pt>
                <c:pt idx="2214">
                  <c:v>27.139999389648398</c:v>
                </c:pt>
                <c:pt idx="2215">
                  <c:v>27.149999618530298</c:v>
                </c:pt>
                <c:pt idx="2216">
                  <c:v>27.159999847412099</c:v>
                </c:pt>
                <c:pt idx="2217">
                  <c:v>27.170000076293899</c:v>
                </c:pt>
                <c:pt idx="2218">
                  <c:v>27.180000305175799</c:v>
                </c:pt>
                <c:pt idx="2219">
                  <c:v>27.190000534057599</c:v>
                </c:pt>
                <c:pt idx="2220">
                  <c:v>27.200000762939499</c:v>
                </c:pt>
                <c:pt idx="2221">
                  <c:v>27.209999084472699</c:v>
                </c:pt>
                <c:pt idx="2222">
                  <c:v>27.219999313354499</c:v>
                </c:pt>
                <c:pt idx="2223">
                  <c:v>27.2299995422363</c:v>
                </c:pt>
                <c:pt idx="2224">
                  <c:v>27.2399997711182</c:v>
                </c:pt>
                <c:pt idx="2225">
                  <c:v>27.25</c:v>
                </c:pt>
                <c:pt idx="2226">
                  <c:v>27.2600002288818</c:v>
                </c:pt>
                <c:pt idx="2227">
                  <c:v>27.2700004577637</c:v>
                </c:pt>
                <c:pt idx="2228">
                  <c:v>27.280000686645501</c:v>
                </c:pt>
                <c:pt idx="2229">
                  <c:v>27.290000915527301</c:v>
                </c:pt>
                <c:pt idx="2230">
                  <c:v>27.299999237060501</c:v>
                </c:pt>
                <c:pt idx="2231">
                  <c:v>27.309999465942401</c:v>
                </c:pt>
                <c:pt idx="2232">
                  <c:v>27.319999694824201</c:v>
                </c:pt>
                <c:pt idx="2233">
                  <c:v>27.329999923706101</c:v>
                </c:pt>
                <c:pt idx="2234">
                  <c:v>27.340000152587901</c:v>
                </c:pt>
                <c:pt idx="2235">
                  <c:v>27.350000381469702</c:v>
                </c:pt>
                <c:pt idx="2236">
                  <c:v>27.360000610351602</c:v>
                </c:pt>
                <c:pt idx="2237">
                  <c:v>27.370000839233398</c:v>
                </c:pt>
                <c:pt idx="2238">
                  <c:v>27.379999160766602</c:v>
                </c:pt>
                <c:pt idx="2239">
                  <c:v>27.389999389648398</c:v>
                </c:pt>
                <c:pt idx="2240">
                  <c:v>27.399999618530298</c:v>
                </c:pt>
                <c:pt idx="2241">
                  <c:v>27.409999847412099</c:v>
                </c:pt>
                <c:pt idx="2242">
                  <c:v>27.420000076293899</c:v>
                </c:pt>
                <c:pt idx="2243">
                  <c:v>27.430000305175799</c:v>
                </c:pt>
                <c:pt idx="2244">
                  <c:v>27.440000534057599</c:v>
                </c:pt>
                <c:pt idx="2245">
                  <c:v>27.450000762939499</c:v>
                </c:pt>
                <c:pt idx="2246">
                  <c:v>27.459999084472699</c:v>
                </c:pt>
                <c:pt idx="2247">
                  <c:v>27.469999313354499</c:v>
                </c:pt>
                <c:pt idx="2248">
                  <c:v>27.4799995422363</c:v>
                </c:pt>
                <c:pt idx="2249">
                  <c:v>27.4899997711182</c:v>
                </c:pt>
                <c:pt idx="2250">
                  <c:v>27.5</c:v>
                </c:pt>
                <c:pt idx="2251">
                  <c:v>27.5100002288818</c:v>
                </c:pt>
                <c:pt idx="2252">
                  <c:v>27.5200004577637</c:v>
                </c:pt>
                <c:pt idx="2253">
                  <c:v>27.530000686645501</c:v>
                </c:pt>
                <c:pt idx="2254">
                  <c:v>27.540000915527301</c:v>
                </c:pt>
                <c:pt idx="2255">
                  <c:v>27.549999237060501</c:v>
                </c:pt>
                <c:pt idx="2256">
                  <c:v>27.559999465942401</c:v>
                </c:pt>
                <c:pt idx="2257">
                  <c:v>27.569999694824201</c:v>
                </c:pt>
                <c:pt idx="2258">
                  <c:v>27.579999923706101</c:v>
                </c:pt>
                <c:pt idx="2259">
                  <c:v>27.590000152587901</c:v>
                </c:pt>
                <c:pt idx="2260">
                  <c:v>27.600000381469702</c:v>
                </c:pt>
                <c:pt idx="2261">
                  <c:v>27.610000610351602</c:v>
                </c:pt>
                <c:pt idx="2262">
                  <c:v>27.620000839233398</c:v>
                </c:pt>
                <c:pt idx="2263">
                  <c:v>27.629999160766602</c:v>
                </c:pt>
                <c:pt idx="2264">
                  <c:v>27.639999389648398</c:v>
                </c:pt>
                <c:pt idx="2265">
                  <c:v>27.649999618530298</c:v>
                </c:pt>
                <c:pt idx="2266">
                  <c:v>27.659999847412099</c:v>
                </c:pt>
                <c:pt idx="2267">
                  <c:v>27.670000076293899</c:v>
                </c:pt>
                <c:pt idx="2268">
                  <c:v>27.680000305175799</c:v>
                </c:pt>
                <c:pt idx="2269">
                  <c:v>27.690000534057599</c:v>
                </c:pt>
                <c:pt idx="2270">
                  <c:v>27.700000762939499</c:v>
                </c:pt>
                <c:pt idx="2271">
                  <c:v>27.709999084472699</c:v>
                </c:pt>
                <c:pt idx="2272">
                  <c:v>27.719999313354499</c:v>
                </c:pt>
                <c:pt idx="2273">
                  <c:v>27.7299995422363</c:v>
                </c:pt>
                <c:pt idx="2274">
                  <c:v>27.7399997711182</c:v>
                </c:pt>
                <c:pt idx="2275">
                  <c:v>27.75</c:v>
                </c:pt>
                <c:pt idx="2276">
                  <c:v>27.7600002288818</c:v>
                </c:pt>
                <c:pt idx="2277">
                  <c:v>27.7700004577637</c:v>
                </c:pt>
                <c:pt idx="2278">
                  <c:v>27.780000686645501</c:v>
                </c:pt>
                <c:pt idx="2279">
                  <c:v>27.790000915527301</c:v>
                </c:pt>
                <c:pt idx="2280">
                  <c:v>27.799999237060501</c:v>
                </c:pt>
                <c:pt idx="2281">
                  <c:v>27.809999465942401</c:v>
                </c:pt>
                <c:pt idx="2282">
                  <c:v>27.819999694824201</c:v>
                </c:pt>
                <c:pt idx="2283">
                  <c:v>27.829999923706101</c:v>
                </c:pt>
                <c:pt idx="2284">
                  <c:v>27.840000152587901</c:v>
                </c:pt>
                <c:pt idx="2285">
                  <c:v>27.850000381469702</c:v>
                </c:pt>
                <c:pt idx="2286">
                  <c:v>27.860000610351602</c:v>
                </c:pt>
                <c:pt idx="2287">
                  <c:v>27.870000839233398</c:v>
                </c:pt>
                <c:pt idx="2288">
                  <c:v>27.879999160766602</c:v>
                </c:pt>
                <c:pt idx="2289">
                  <c:v>27.889999389648398</c:v>
                </c:pt>
                <c:pt idx="2290">
                  <c:v>27.899999618530298</c:v>
                </c:pt>
                <c:pt idx="2291">
                  <c:v>27.909999847412099</c:v>
                </c:pt>
                <c:pt idx="2292">
                  <c:v>27.920000076293899</c:v>
                </c:pt>
                <c:pt idx="2293">
                  <c:v>27.930000305175799</c:v>
                </c:pt>
                <c:pt idx="2294">
                  <c:v>27.940000534057599</c:v>
                </c:pt>
                <c:pt idx="2295">
                  <c:v>27.950000762939499</c:v>
                </c:pt>
                <c:pt idx="2296">
                  <c:v>27.959999084472699</c:v>
                </c:pt>
                <c:pt idx="2297">
                  <c:v>27.969999313354499</c:v>
                </c:pt>
                <c:pt idx="2298">
                  <c:v>27.9799995422363</c:v>
                </c:pt>
                <c:pt idx="2299">
                  <c:v>27.9899997711182</c:v>
                </c:pt>
                <c:pt idx="2300">
                  <c:v>28</c:v>
                </c:pt>
                <c:pt idx="2301">
                  <c:v>28.0100002288818</c:v>
                </c:pt>
                <c:pt idx="2302">
                  <c:v>28.0200004577637</c:v>
                </c:pt>
                <c:pt idx="2303">
                  <c:v>28.030000686645501</c:v>
                </c:pt>
                <c:pt idx="2304">
                  <c:v>28.040000915527301</c:v>
                </c:pt>
                <c:pt idx="2305">
                  <c:v>28.049999237060501</c:v>
                </c:pt>
                <c:pt idx="2306">
                  <c:v>28.059999465942401</c:v>
                </c:pt>
                <c:pt idx="2307">
                  <c:v>28.069999694824201</c:v>
                </c:pt>
                <c:pt idx="2308">
                  <c:v>28.079999923706101</c:v>
                </c:pt>
                <c:pt idx="2309">
                  <c:v>28.090000152587901</c:v>
                </c:pt>
                <c:pt idx="2310">
                  <c:v>28.100000381469702</c:v>
                </c:pt>
                <c:pt idx="2311">
                  <c:v>28.110000610351602</c:v>
                </c:pt>
                <c:pt idx="2312">
                  <c:v>28.120000839233398</c:v>
                </c:pt>
                <c:pt idx="2313">
                  <c:v>28.129999160766602</c:v>
                </c:pt>
                <c:pt idx="2314">
                  <c:v>28.139999389648398</c:v>
                </c:pt>
                <c:pt idx="2315">
                  <c:v>28.149999618530298</c:v>
                </c:pt>
                <c:pt idx="2316">
                  <c:v>28.159999847412099</c:v>
                </c:pt>
                <c:pt idx="2317">
                  <c:v>28.170000076293899</c:v>
                </c:pt>
                <c:pt idx="2318">
                  <c:v>28.180000305175799</c:v>
                </c:pt>
                <c:pt idx="2319">
                  <c:v>28.190000534057599</c:v>
                </c:pt>
                <c:pt idx="2320">
                  <c:v>28.200000762939499</c:v>
                </c:pt>
                <c:pt idx="2321">
                  <c:v>28.209999084472699</c:v>
                </c:pt>
                <c:pt idx="2322">
                  <c:v>28.219999313354499</c:v>
                </c:pt>
                <c:pt idx="2323">
                  <c:v>28.2299995422363</c:v>
                </c:pt>
                <c:pt idx="2324">
                  <c:v>28.2399997711182</c:v>
                </c:pt>
                <c:pt idx="2325">
                  <c:v>28.25</c:v>
                </c:pt>
                <c:pt idx="2326">
                  <c:v>28.2600002288818</c:v>
                </c:pt>
                <c:pt idx="2327">
                  <c:v>28.2700004577637</c:v>
                </c:pt>
                <c:pt idx="2328">
                  <c:v>28.280000686645501</c:v>
                </c:pt>
                <c:pt idx="2329">
                  <c:v>28.290000915527301</c:v>
                </c:pt>
                <c:pt idx="2330">
                  <c:v>28.299999237060501</c:v>
                </c:pt>
                <c:pt idx="2331">
                  <c:v>28.309999465942401</c:v>
                </c:pt>
                <c:pt idx="2332">
                  <c:v>28.319999694824201</c:v>
                </c:pt>
                <c:pt idx="2333">
                  <c:v>28.329999923706101</c:v>
                </c:pt>
                <c:pt idx="2334">
                  <c:v>28.340000152587901</c:v>
                </c:pt>
                <c:pt idx="2335">
                  <c:v>28.350000381469702</c:v>
                </c:pt>
                <c:pt idx="2336">
                  <c:v>28.360000610351602</c:v>
                </c:pt>
                <c:pt idx="2337">
                  <c:v>28.370000839233398</c:v>
                </c:pt>
                <c:pt idx="2338">
                  <c:v>28.379999160766602</c:v>
                </c:pt>
                <c:pt idx="2339">
                  <c:v>28.389999389648398</c:v>
                </c:pt>
                <c:pt idx="2340">
                  <c:v>28.399999618530298</c:v>
                </c:pt>
                <c:pt idx="2341">
                  <c:v>28.409999847412099</c:v>
                </c:pt>
                <c:pt idx="2342">
                  <c:v>28.420000076293899</c:v>
                </c:pt>
                <c:pt idx="2343">
                  <c:v>28.430000305175799</c:v>
                </c:pt>
                <c:pt idx="2344">
                  <c:v>28.440000534057599</c:v>
                </c:pt>
                <c:pt idx="2345">
                  <c:v>28.450000762939499</c:v>
                </c:pt>
                <c:pt idx="2346">
                  <c:v>28.459999084472699</c:v>
                </c:pt>
                <c:pt idx="2347">
                  <c:v>28.469999313354499</c:v>
                </c:pt>
                <c:pt idx="2348">
                  <c:v>28.4799995422363</c:v>
                </c:pt>
                <c:pt idx="2349">
                  <c:v>28.4899997711182</c:v>
                </c:pt>
                <c:pt idx="2350">
                  <c:v>28.5</c:v>
                </c:pt>
                <c:pt idx="2351">
                  <c:v>28.5100002288818</c:v>
                </c:pt>
                <c:pt idx="2352">
                  <c:v>28.5200004577637</c:v>
                </c:pt>
                <c:pt idx="2353">
                  <c:v>28.530000686645501</c:v>
                </c:pt>
                <c:pt idx="2354">
                  <c:v>28.540000915527301</c:v>
                </c:pt>
                <c:pt idx="2355">
                  <c:v>28.549999237060501</c:v>
                </c:pt>
                <c:pt idx="2356">
                  <c:v>28.559999465942401</c:v>
                </c:pt>
                <c:pt idx="2357">
                  <c:v>28.569999694824201</c:v>
                </c:pt>
                <c:pt idx="2358">
                  <c:v>28.579999923706101</c:v>
                </c:pt>
                <c:pt idx="2359">
                  <c:v>28.590000152587901</c:v>
                </c:pt>
                <c:pt idx="2360">
                  <c:v>28.600000381469702</c:v>
                </c:pt>
                <c:pt idx="2361">
                  <c:v>28.610000610351602</c:v>
                </c:pt>
                <c:pt idx="2362">
                  <c:v>28.620000839233398</c:v>
                </c:pt>
                <c:pt idx="2363">
                  <c:v>28.629999160766602</c:v>
                </c:pt>
                <c:pt idx="2364">
                  <c:v>28.639999389648398</c:v>
                </c:pt>
                <c:pt idx="2365">
                  <c:v>28.649999618530298</c:v>
                </c:pt>
                <c:pt idx="2366">
                  <c:v>28.659999847412099</c:v>
                </c:pt>
                <c:pt idx="2367">
                  <c:v>28.670000076293899</c:v>
                </c:pt>
                <c:pt idx="2368">
                  <c:v>28.680000305175799</c:v>
                </c:pt>
                <c:pt idx="2369">
                  <c:v>28.690000534057599</c:v>
                </c:pt>
                <c:pt idx="2370">
                  <c:v>28.700000762939499</c:v>
                </c:pt>
                <c:pt idx="2371">
                  <c:v>28.709999084472699</c:v>
                </c:pt>
                <c:pt idx="2372">
                  <c:v>28.719999313354499</c:v>
                </c:pt>
                <c:pt idx="2373">
                  <c:v>28.7299995422363</c:v>
                </c:pt>
                <c:pt idx="2374">
                  <c:v>28.7399997711182</c:v>
                </c:pt>
                <c:pt idx="2375">
                  <c:v>28.75</c:v>
                </c:pt>
                <c:pt idx="2376">
                  <c:v>28.7600002288818</c:v>
                </c:pt>
                <c:pt idx="2377">
                  <c:v>28.7700004577637</c:v>
                </c:pt>
                <c:pt idx="2378">
                  <c:v>28.780000686645501</c:v>
                </c:pt>
                <c:pt idx="2379">
                  <c:v>28.790000915527301</c:v>
                </c:pt>
                <c:pt idx="2380">
                  <c:v>28.799999237060501</c:v>
                </c:pt>
                <c:pt idx="2381">
                  <c:v>28.809999465942401</c:v>
                </c:pt>
                <c:pt idx="2382">
                  <c:v>28.819999694824201</c:v>
                </c:pt>
                <c:pt idx="2383">
                  <c:v>28.829999923706101</c:v>
                </c:pt>
                <c:pt idx="2384">
                  <c:v>28.840000152587901</c:v>
                </c:pt>
                <c:pt idx="2385">
                  <c:v>28.850000381469702</c:v>
                </c:pt>
                <c:pt idx="2386">
                  <c:v>28.860000610351602</c:v>
                </c:pt>
                <c:pt idx="2387">
                  <c:v>28.870000839233398</c:v>
                </c:pt>
                <c:pt idx="2388">
                  <c:v>28.879999160766602</c:v>
                </c:pt>
                <c:pt idx="2389">
                  <c:v>28.889999389648398</c:v>
                </c:pt>
                <c:pt idx="2390">
                  <c:v>28.899999618530298</c:v>
                </c:pt>
                <c:pt idx="2391">
                  <c:v>28.909999847412099</c:v>
                </c:pt>
                <c:pt idx="2392">
                  <c:v>28.920000076293899</c:v>
                </c:pt>
                <c:pt idx="2393">
                  <c:v>28.930000305175799</c:v>
                </c:pt>
                <c:pt idx="2394">
                  <c:v>28.940000534057599</c:v>
                </c:pt>
                <c:pt idx="2395">
                  <c:v>28.950000762939499</c:v>
                </c:pt>
                <c:pt idx="2396">
                  <c:v>28.959999084472699</c:v>
                </c:pt>
                <c:pt idx="2397">
                  <c:v>28.969999313354499</c:v>
                </c:pt>
                <c:pt idx="2398">
                  <c:v>28.9799995422363</c:v>
                </c:pt>
                <c:pt idx="2399">
                  <c:v>28.9899997711182</c:v>
                </c:pt>
                <c:pt idx="2400">
                  <c:v>29</c:v>
                </c:pt>
                <c:pt idx="2401">
                  <c:v>29.0100002288818</c:v>
                </c:pt>
                <c:pt idx="2402">
                  <c:v>29.0200004577637</c:v>
                </c:pt>
                <c:pt idx="2403">
                  <c:v>29.030000686645501</c:v>
                </c:pt>
                <c:pt idx="2404">
                  <c:v>29.040000915527301</c:v>
                </c:pt>
                <c:pt idx="2405">
                  <c:v>29.049999237060501</c:v>
                </c:pt>
                <c:pt idx="2406">
                  <c:v>29.059999465942401</c:v>
                </c:pt>
                <c:pt idx="2407">
                  <c:v>29.069999694824201</c:v>
                </c:pt>
                <c:pt idx="2408">
                  <c:v>29.079999923706101</c:v>
                </c:pt>
                <c:pt idx="2409">
                  <c:v>29.090000152587901</c:v>
                </c:pt>
                <c:pt idx="2410">
                  <c:v>29.100000381469702</c:v>
                </c:pt>
                <c:pt idx="2411">
                  <c:v>29.110000610351602</c:v>
                </c:pt>
                <c:pt idx="2412">
                  <c:v>29.120000839233398</c:v>
                </c:pt>
                <c:pt idx="2413">
                  <c:v>29.129999160766602</c:v>
                </c:pt>
                <c:pt idx="2414">
                  <c:v>29.139999389648398</c:v>
                </c:pt>
                <c:pt idx="2415">
                  <c:v>29.149999618530298</c:v>
                </c:pt>
                <c:pt idx="2416">
                  <c:v>29.159999847412099</c:v>
                </c:pt>
                <c:pt idx="2417">
                  <c:v>29.170000076293899</c:v>
                </c:pt>
                <c:pt idx="2418">
                  <c:v>29.180000305175799</c:v>
                </c:pt>
                <c:pt idx="2419">
                  <c:v>29.190000534057599</c:v>
                </c:pt>
                <c:pt idx="2420">
                  <c:v>29.200000762939499</c:v>
                </c:pt>
                <c:pt idx="2421">
                  <c:v>29.209999084472699</c:v>
                </c:pt>
                <c:pt idx="2422">
                  <c:v>29.219999313354499</c:v>
                </c:pt>
                <c:pt idx="2423">
                  <c:v>29.2299995422363</c:v>
                </c:pt>
                <c:pt idx="2424">
                  <c:v>29.2399997711182</c:v>
                </c:pt>
                <c:pt idx="2425">
                  <c:v>29.25</c:v>
                </c:pt>
                <c:pt idx="2426">
                  <c:v>29.2600002288818</c:v>
                </c:pt>
                <c:pt idx="2427">
                  <c:v>29.2700004577637</c:v>
                </c:pt>
                <c:pt idx="2428">
                  <c:v>29.280000686645501</c:v>
                </c:pt>
                <c:pt idx="2429">
                  <c:v>29.290000915527301</c:v>
                </c:pt>
                <c:pt idx="2430">
                  <c:v>29.299999237060501</c:v>
                </c:pt>
                <c:pt idx="2431">
                  <c:v>29.309999465942401</c:v>
                </c:pt>
                <c:pt idx="2432">
                  <c:v>29.319999694824201</c:v>
                </c:pt>
                <c:pt idx="2433">
                  <c:v>29.329999923706101</c:v>
                </c:pt>
                <c:pt idx="2434">
                  <c:v>29.340000152587901</c:v>
                </c:pt>
                <c:pt idx="2435">
                  <c:v>29.350000381469702</c:v>
                </c:pt>
                <c:pt idx="2436">
                  <c:v>29.360000610351602</c:v>
                </c:pt>
                <c:pt idx="2437">
                  <c:v>29.370000839233398</c:v>
                </c:pt>
                <c:pt idx="2438">
                  <c:v>29.379999160766602</c:v>
                </c:pt>
                <c:pt idx="2439">
                  <c:v>29.389999389648398</c:v>
                </c:pt>
                <c:pt idx="2440">
                  <c:v>29.399999618530298</c:v>
                </c:pt>
                <c:pt idx="2441">
                  <c:v>29.409999847412099</c:v>
                </c:pt>
                <c:pt idx="2442">
                  <c:v>29.420000076293899</c:v>
                </c:pt>
                <c:pt idx="2443">
                  <c:v>29.430000305175799</c:v>
                </c:pt>
                <c:pt idx="2444">
                  <c:v>29.440000534057599</c:v>
                </c:pt>
                <c:pt idx="2445">
                  <c:v>29.450000762939499</c:v>
                </c:pt>
                <c:pt idx="2446">
                  <c:v>29.459999084472699</c:v>
                </c:pt>
                <c:pt idx="2447">
                  <c:v>29.469999313354499</c:v>
                </c:pt>
                <c:pt idx="2448">
                  <c:v>29.4799995422363</c:v>
                </c:pt>
                <c:pt idx="2449">
                  <c:v>29.4899997711182</c:v>
                </c:pt>
                <c:pt idx="2450">
                  <c:v>29.5</c:v>
                </c:pt>
                <c:pt idx="2451">
                  <c:v>29.5100002288818</c:v>
                </c:pt>
                <c:pt idx="2452">
                  <c:v>29.5200004577637</c:v>
                </c:pt>
                <c:pt idx="2453">
                  <c:v>29.530000686645501</c:v>
                </c:pt>
                <c:pt idx="2454">
                  <c:v>29.540000915527301</c:v>
                </c:pt>
                <c:pt idx="2455">
                  <c:v>29.549999237060501</c:v>
                </c:pt>
                <c:pt idx="2456">
                  <c:v>29.559999465942401</c:v>
                </c:pt>
                <c:pt idx="2457">
                  <c:v>29.569999694824201</c:v>
                </c:pt>
                <c:pt idx="2458">
                  <c:v>29.579999923706101</c:v>
                </c:pt>
                <c:pt idx="2459">
                  <c:v>29.590000152587901</c:v>
                </c:pt>
                <c:pt idx="2460">
                  <c:v>29.600000381469702</c:v>
                </c:pt>
                <c:pt idx="2461">
                  <c:v>29.610000610351602</c:v>
                </c:pt>
                <c:pt idx="2462">
                  <c:v>29.620000839233398</c:v>
                </c:pt>
                <c:pt idx="2463">
                  <c:v>29.629999160766602</c:v>
                </c:pt>
                <c:pt idx="2464">
                  <c:v>29.639999389648398</c:v>
                </c:pt>
                <c:pt idx="2465">
                  <c:v>29.649999618530298</c:v>
                </c:pt>
                <c:pt idx="2466">
                  <c:v>29.659999847412099</c:v>
                </c:pt>
                <c:pt idx="2467">
                  <c:v>29.670000076293899</c:v>
                </c:pt>
                <c:pt idx="2468">
                  <c:v>29.680000305175799</c:v>
                </c:pt>
                <c:pt idx="2469">
                  <c:v>29.690000534057599</c:v>
                </c:pt>
                <c:pt idx="2470">
                  <c:v>29.700000762939499</c:v>
                </c:pt>
                <c:pt idx="2471">
                  <c:v>29.709999084472699</c:v>
                </c:pt>
                <c:pt idx="2472">
                  <c:v>29.719999313354499</c:v>
                </c:pt>
                <c:pt idx="2473">
                  <c:v>29.7299995422363</c:v>
                </c:pt>
                <c:pt idx="2474">
                  <c:v>29.7399997711182</c:v>
                </c:pt>
                <c:pt idx="2475">
                  <c:v>29.75</c:v>
                </c:pt>
                <c:pt idx="2476">
                  <c:v>29.7600002288818</c:v>
                </c:pt>
                <c:pt idx="2477">
                  <c:v>29.7700004577637</c:v>
                </c:pt>
                <c:pt idx="2478">
                  <c:v>29.780000686645501</c:v>
                </c:pt>
                <c:pt idx="2479">
                  <c:v>29.790000915527301</c:v>
                </c:pt>
                <c:pt idx="2480">
                  <c:v>29.799999237060501</c:v>
                </c:pt>
                <c:pt idx="2481">
                  <c:v>29.809999465942401</c:v>
                </c:pt>
                <c:pt idx="2482">
                  <c:v>29.819999694824201</c:v>
                </c:pt>
                <c:pt idx="2483">
                  <c:v>29.829999923706101</c:v>
                </c:pt>
                <c:pt idx="2484">
                  <c:v>29.840000152587901</c:v>
                </c:pt>
                <c:pt idx="2485">
                  <c:v>29.850000381469702</c:v>
                </c:pt>
                <c:pt idx="2486">
                  <c:v>29.860000610351602</c:v>
                </c:pt>
                <c:pt idx="2487">
                  <c:v>29.870000839233398</c:v>
                </c:pt>
                <c:pt idx="2488">
                  <c:v>29.879999160766602</c:v>
                </c:pt>
                <c:pt idx="2489">
                  <c:v>29.889999389648398</c:v>
                </c:pt>
                <c:pt idx="2490">
                  <c:v>29.899999618530298</c:v>
                </c:pt>
                <c:pt idx="2491">
                  <c:v>29.909999847412099</c:v>
                </c:pt>
                <c:pt idx="2492">
                  <c:v>29.920000076293899</c:v>
                </c:pt>
                <c:pt idx="2493">
                  <c:v>29.930000305175799</c:v>
                </c:pt>
                <c:pt idx="2494">
                  <c:v>29.940000534057599</c:v>
                </c:pt>
                <c:pt idx="2495">
                  <c:v>29.950000762939499</c:v>
                </c:pt>
                <c:pt idx="2496">
                  <c:v>29.959999084472699</c:v>
                </c:pt>
                <c:pt idx="2497">
                  <c:v>29.969999313354499</c:v>
                </c:pt>
                <c:pt idx="2498">
                  <c:v>29.9799995422363</c:v>
                </c:pt>
                <c:pt idx="2499">
                  <c:v>29.9899997711182</c:v>
                </c:pt>
                <c:pt idx="2500">
                  <c:v>30</c:v>
                </c:pt>
                <c:pt idx="2501">
                  <c:v>30.0100002288818</c:v>
                </c:pt>
                <c:pt idx="2502">
                  <c:v>30.0200004577637</c:v>
                </c:pt>
                <c:pt idx="2503">
                  <c:v>30.030000686645501</c:v>
                </c:pt>
                <c:pt idx="2504">
                  <c:v>30.040000915527301</c:v>
                </c:pt>
                <c:pt idx="2505">
                  <c:v>30.049999237060501</c:v>
                </c:pt>
                <c:pt idx="2506">
                  <c:v>30.059999465942401</c:v>
                </c:pt>
                <c:pt idx="2507">
                  <c:v>30.069999694824201</c:v>
                </c:pt>
                <c:pt idx="2508">
                  <c:v>30.079999923706101</c:v>
                </c:pt>
                <c:pt idx="2509">
                  <c:v>30.090000152587901</c:v>
                </c:pt>
                <c:pt idx="2510">
                  <c:v>30.100000381469702</c:v>
                </c:pt>
                <c:pt idx="2511">
                  <c:v>30.110000610351602</c:v>
                </c:pt>
                <c:pt idx="2512">
                  <c:v>30.120000839233398</c:v>
                </c:pt>
                <c:pt idx="2513">
                  <c:v>30.129999160766602</c:v>
                </c:pt>
                <c:pt idx="2514">
                  <c:v>30.139999389648398</c:v>
                </c:pt>
                <c:pt idx="2515">
                  <c:v>30.149999618530298</c:v>
                </c:pt>
                <c:pt idx="2516">
                  <c:v>30.159999847412099</c:v>
                </c:pt>
                <c:pt idx="2517">
                  <c:v>30.170000076293899</c:v>
                </c:pt>
                <c:pt idx="2518">
                  <c:v>30.180000305175799</c:v>
                </c:pt>
                <c:pt idx="2519">
                  <c:v>30.190000534057599</c:v>
                </c:pt>
                <c:pt idx="2520">
                  <c:v>30.200000762939499</c:v>
                </c:pt>
                <c:pt idx="2521">
                  <c:v>30.209999084472699</c:v>
                </c:pt>
                <c:pt idx="2522">
                  <c:v>30.219999313354499</c:v>
                </c:pt>
                <c:pt idx="2523">
                  <c:v>30.2299995422363</c:v>
                </c:pt>
                <c:pt idx="2524">
                  <c:v>30.2399997711182</c:v>
                </c:pt>
                <c:pt idx="2525">
                  <c:v>30.25</c:v>
                </c:pt>
                <c:pt idx="2526">
                  <c:v>30.2600002288818</c:v>
                </c:pt>
                <c:pt idx="2527">
                  <c:v>30.2700004577637</c:v>
                </c:pt>
                <c:pt idx="2528">
                  <c:v>30.280000686645501</c:v>
                </c:pt>
                <c:pt idx="2529">
                  <c:v>30.290000915527301</c:v>
                </c:pt>
                <c:pt idx="2530">
                  <c:v>30.299999237060501</c:v>
                </c:pt>
                <c:pt idx="2531">
                  <c:v>30.309999465942401</c:v>
                </c:pt>
                <c:pt idx="2532">
                  <c:v>30.319999694824201</c:v>
                </c:pt>
                <c:pt idx="2533">
                  <c:v>30.329999923706101</c:v>
                </c:pt>
                <c:pt idx="2534">
                  <c:v>30.340000152587901</c:v>
                </c:pt>
                <c:pt idx="2535">
                  <c:v>30.350000381469702</c:v>
                </c:pt>
                <c:pt idx="2536">
                  <c:v>30.360000610351602</c:v>
                </c:pt>
                <c:pt idx="2537">
                  <c:v>30.370000839233398</c:v>
                </c:pt>
                <c:pt idx="2538">
                  <c:v>30.379999160766602</c:v>
                </c:pt>
                <c:pt idx="2539">
                  <c:v>30.389999389648398</c:v>
                </c:pt>
                <c:pt idx="2540">
                  <c:v>30.399999618530298</c:v>
                </c:pt>
                <c:pt idx="2541">
                  <c:v>30.409999847412099</c:v>
                </c:pt>
                <c:pt idx="2542">
                  <c:v>30.420000076293899</c:v>
                </c:pt>
                <c:pt idx="2543">
                  <c:v>30.430000305175799</c:v>
                </c:pt>
                <c:pt idx="2544">
                  <c:v>30.440000534057599</c:v>
                </c:pt>
                <c:pt idx="2545">
                  <c:v>30.450000762939499</c:v>
                </c:pt>
                <c:pt idx="2546">
                  <c:v>30.459999084472699</c:v>
                </c:pt>
                <c:pt idx="2547">
                  <c:v>30.469999313354499</c:v>
                </c:pt>
                <c:pt idx="2548">
                  <c:v>30.4799995422363</c:v>
                </c:pt>
                <c:pt idx="2549">
                  <c:v>30.4899997711182</c:v>
                </c:pt>
                <c:pt idx="2550">
                  <c:v>30.5</c:v>
                </c:pt>
                <c:pt idx="2551">
                  <c:v>30.5100002288818</c:v>
                </c:pt>
                <c:pt idx="2552">
                  <c:v>30.5200004577637</c:v>
                </c:pt>
                <c:pt idx="2553">
                  <c:v>30.530000686645501</c:v>
                </c:pt>
                <c:pt idx="2554">
                  <c:v>30.540000915527301</c:v>
                </c:pt>
                <c:pt idx="2555">
                  <c:v>30.549999237060501</c:v>
                </c:pt>
                <c:pt idx="2556">
                  <c:v>30.559999465942401</c:v>
                </c:pt>
                <c:pt idx="2557">
                  <c:v>30.569999694824201</c:v>
                </c:pt>
                <c:pt idx="2558">
                  <c:v>30.579999923706101</c:v>
                </c:pt>
                <c:pt idx="2559">
                  <c:v>30.590000152587901</c:v>
                </c:pt>
                <c:pt idx="2560">
                  <c:v>30.600000381469702</c:v>
                </c:pt>
                <c:pt idx="2561">
                  <c:v>30.610000610351602</c:v>
                </c:pt>
                <c:pt idx="2562">
                  <c:v>30.620000839233398</c:v>
                </c:pt>
                <c:pt idx="2563">
                  <c:v>30.629999160766602</c:v>
                </c:pt>
                <c:pt idx="2564">
                  <c:v>30.639999389648398</c:v>
                </c:pt>
                <c:pt idx="2565">
                  <c:v>30.649999618530298</c:v>
                </c:pt>
                <c:pt idx="2566">
                  <c:v>30.659999847412099</c:v>
                </c:pt>
                <c:pt idx="2567">
                  <c:v>30.670000076293899</c:v>
                </c:pt>
                <c:pt idx="2568">
                  <c:v>30.680000305175799</c:v>
                </c:pt>
                <c:pt idx="2569">
                  <c:v>30.690000534057599</c:v>
                </c:pt>
                <c:pt idx="2570">
                  <c:v>30.700000762939499</c:v>
                </c:pt>
                <c:pt idx="2571">
                  <c:v>30.709999084472699</c:v>
                </c:pt>
                <c:pt idx="2572">
                  <c:v>30.719999313354499</c:v>
                </c:pt>
                <c:pt idx="2573">
                  <c:v>30.7299995422363</c:v>
                </c:pt>
                <c:pt idx="2574">
                  <c:v>30.7399997711182</c:v>
                </c:pt>
                <c:pt idx="2575">
                  <c:v>30.75</c:v>
                </c:pt>
                <c:pt idx="2576">
                  <c:v>30.7600002288818</c:v>
                </c:pt>
                <c:pt idx="2577">
                  <c:v>30.7700004577637</c:v>
                </c:pt>
                <c:pt idx="2578">
                  <c:v>30.780000686645501</c:v>
                </c:pt>
                <c:pt idx="2579">
                  <c:v>30.790000915527301</c:v>
                </c:pt>
                <c:pt idx="2580">
                  <c:v>30.799999237060501</c:v>
                </c:pt>
                <c:pt idx="2581">
                  <c:v>30.809999465942401</c:v>
                </c:pt>
                <c:pt idx="2582">
                  <c:v>30.819999694824201</c:v>
                </c:pt>
                <c:pt idx="2583">
                  <c:v>30.829999923706101</c:v>
                </c:pt>
                <c:pt idx="2584">
                  <c:v>30.840000152587901</c:v>
                </c:pt>
                <c:pt idx="2585">
                  <c:v>30.850000381469702</c:v>
                </c:pt>
                <c:pt idx="2586">
                  <c:v>30.860000610351602</c:v>
                </c:pt>
                <c:pt idx="2587">
                  <c:v>30.870000839233398</c:v>
                </c:pt>
                <c:pt idx="2588">
                  <c:v>30.879999160766602</c:v>
                </c:pt>
                <c:pt idx="2589">
                  <c:v>30.889999389648398</c:v>
                </c:pt>
                <c:pt idx="2590">
                  <c:v>30.899999618530298</c:v>
                </c:pt>
                <c:pt idx="2591">
                  <c:v>30.909999847412099</c:v>
                </c:pt>
                <c:pt idx="2592">
                  <c:v>30.920000076293899</c:v>
                </c:pt>
                <c:pt idx="2593">
                  <c:v>30.930000305175799</c:v>
                </c:pt>
                <c:pt idx="2594">
                  <c:v>30.940000534057599</c:v>
                </c:pt>
                <c:pt idx="2595">
                  <c:v>30.950000762939499</c:v>
                </c:pt>
                <c:pt idx="2596">
                  <c:v>30.959999084472699</c:v>
                </c:pt>
                <c:pt idx="2597">
                  <c:v>30.969999313354499</c:v>
                </c:pt>
                <c:pt idx="2598">
                  <c:v>30.9799995422363</c:v>
                </c:pt>
                <c:pt idx="2599">
                  <c:v>30.9899997711182</c:v>
                </c:pt>
                <c:pt idx="2600">
                  <c:v>31</c:v>
                </c:pt>
                <c:pt idx="2601">
                  <c:v>31.0100002288818</c:v>
                </c:pt>
                <c:pt idx="2602">
                  <c:v>31.0200004577637</c:v>
                </c:pt>
                <c:pt idx="2603">
                  <c:v>31.030000686645501</c:v>
                </c:pt>
                <c:pt idx="2604">
                  <c:v>31.040000915527301</c:v>
                </c:pt>
                <c:pt idx="2605">
                  <c:v>31.049999237060501</c:v>
                </c:pt>
                <c:pt idx="2606">
                  <c:v>31.059999465942401</c:v>
                </c:pt>
                <c:pt idx="2607">
                  <c:v>31.069999694824201</c:v>
                </c:pt>
                <c:pt idx="2608">
                  <c:v>31.079999923706101</c:v>
                </c:pt>
                <c:pt idx="2609">
                  <c:v>31.090000152587901</c:v>
                </c:pt>
                <c:pt idx="2610">
                  <c:v>31.100000381469702</c:v>
                </c:pt>
                <c:pt idx="2611">
                  <c:v>31.110000610351602</c:v>
                </c:pt>
                <c:pt idx="2612">
                  <c:v>31.120000839233398</c:v>
                </c:pt>
                <c:pt idx="2613">
                  <c:v>31.129999160766602</c:v>
                </c:pt>
                <c:pt idx="2614">
                  <c:v>31.139999389648398</c:v>
                </c:pt>
                <c:pt idx="2615">
                  <c:v>31.149999618530298</c:v>
                </c:pt>
                <c:pt idx="2616">
                  <c:v>31.159999847412099</c:v>
                </c:pt>
                <c:pt idx="2617">
                  <c:v>31.170000076293899</c:v>
                </c:pt>
                <c:pt idx="2618">
                  <c:v>31.180000305175799</c:v>
                </c:pt>
                <c:pt idx="2619">
                  <c:v>31.190000534057599</c:v>
                </c:pt>
                <c:pt idx="2620">
                  <c:v>31.200000762939499</c:v>
                </c:pt>
                <c:pt idx="2621">
                  <c:v>31.209999084472699</c:v>
                </c:pt>
                <c:pt idx="2622">
                  <c:v>31.219999313354499</c:v>
                </c:pt>
                <c:pt idx="2623">
                  <c:v>31.2299995422363</c:v>
                </c:pt>
                <c:pt idx="2624">
                  <c:v>31.2399997711182</c:v>
                </c:pt>
                <c:pt idx="2625">
                  <c:v>31.25</c:v>
                </c:pt>
                <c:pt idx="2626">
                  <c:v>31.2600002288818</c:v>
                </c:pt>
                <c:pt idx="2627">
                  <c:v>31.2700004577637</c:v>
                </c:pt>
                <c:pt idx="2628">
                  <c:v>31.280000686645501</c:v>
                </c:pt>
                <c:pt idx="2629">
                  <c:v>31.290000915527301</c:v>
                </c:pt>
                <c:pt idx="2630">
                  <c:v>31.299999237060501</c:v>
                </c:pt>
                <c:pt idx="2631">
                  <c:v>31.309999465942401</c:v>
                </c:pt>
                <c:pt idx="2632">
                  <c:v>31.319999694824201</c:v>
                </c:pt>
                <c:pt idx="2633">
                  <c:v>31.329999923706101</c:v>
                </c:pt>
                <c:pt idx="2634">
                  <c:v>31.340000152587901</c:v>
                </c:pt>
                <c:pt idx="2635">
                  <c:v>31.350000381469702</c:v>
                </c:pt>
                <c:pt idx="2636">
                  <c:v>31.360000610351602</c:v>
                </c:pt>
                <c:pt idx="2637">
                  <c:v>31.370000839233398</c:v>
                </c:pt>
                <c:pt idx="2638">
                  <c:v>31.379999160766602</c:v>
                </c:pt>
                <c:pt idx="2639">
                  <c:v>31.389999389648398</c:v>
                </c:pt>
                <c:pt idx="2640">
                  <c:v>31.399999618530298</c:v>
                </c:pt>
                <c:pt idx="2641">
                  <c:v>31.409999847412099</c:v>
                </c:pt>
                <c:pt idx="2642">
                  <c:v>31.420000076293899</c:v>
                </c:pt>
                <c:pt idx="2643">
                  <c:v>31.430000305175799</c:v>
                </c:pt>
                <c:pt idx="2644">
                  <c:v>31.440000534057599</c:v>
                </c:pt>
                <c:pt idx="2645">
                  <c:v>31.450000762939499</c:v>
                </c:pt>
                <c:pt idx="2646">
                  <c:v>31.459999084472699</c:v>
                </c:pt>
                <c:pt idx="2647">
                  <c:v>31.469999313354499</c:v>
                </c:pt>
                <c:pt idx="2648">
                  <c:v>31.4799995422363</c:v>
                </c:pt>
                <c:pt idx="2649">
                  <c:v>31.4899997711182</c:v>
                </c:pt>
                <c:pt idx="2650">
                  <c:v>31.5</c:v>
                </c:pt>
                <c:pt idx="2651">
                  <c:v>31.5100002288818</c:v>
                </c:pt>
                <c:pt idx="2652">
                  <c:v>31.5200004577637</c:v>
                </c:pt>
                <c:pt idx="2653">
                  <c:v>31.530000686645501</c:v>
                </c:pt>
                <c:pt idx="2654">
                  <c:v>31.540000915527301</c:v>
                </c:pt>
                <c:pt idx="2655">
                  <c:v>31.549999237060501</c:v>
                </c:pt>
                <c:pt idx="2656">
                  <c:v>31.559999465942401</c:v>
                </c:pt>
                <c:pt idx="2657">
                  <c:v>31.569999694824201</c:v>
                </c:pt>
                <c:pt idx="2658">
                  <c:v>31.579999923706101</c:v>
                </c:pt>
                <c:pt idx="2659">
                  <c:v>31.590000152587901</c:v>
                </c:pt>
                <c:pt idx="2660">
                  <c:v>31.600000381469702</c:v>
                </c:pt>
                <c:pt idx="2661">
                  <c:v>31.610000610351602</c:v>
                </c:pt>
                <c:pt idx="2662">
                  <c:v>31.620000839233398</c:v>
                </c:pt>
                <c:pt idx="2663">
                  <c:v>31.629999160766602</c:v>
                </c:pt>
                <c:pt idx="2664">
                  <c:v>31.639999389648398</c:v>
                </c:pt>
                <c:pt idx="2665">
                  <c:v>31.649999618530298</c:v>
                </c:pt>
                <c:pt idx="2666">
                  <c:v>31.659999847412099</c:v>
                </c:pt>
                <c:pt idx="2667">
                  <c:v>31.670000076293899</c:v>
                </c:pt>
                <c:pt idx="2668">
                  <c:v>31.680000305175799</c:v>
                </c:pt>
                <c:pt idx="2669">
                  <c:v>31.690000534057599</c:v>
                </c:pt>
                <c:pt idx="2670">
                  <c:v>31.700000762939499</c:v>
                </c:pt>
                <c:pt idx="2671">
                  <c:v>31.709999084472699</c:v>
                </c:pt>
                <c:pt idx="2672">
                  <c:v>31.719999313354499</c:v>
                </c:pt>
                <c:pt idx="2673">
                  <c:v>31.7299995422363</c:v>
                </c:pt>
                <c:pt idx="2674">
                  <c:v>31.7399997711182</c:v>
                </c:pt>
                <c:pt idx="2675">
                  <c:v>31.75</c:v>
                </c:pt>
                <c:pt idx="2676">
                  <c:v>31.7600002288818</c:v>
                </c:pt>
                <c:pt idx="2677">
                  <c:v>31.7700004577637</c:v>
                </c:pt>
                <c:pt idx="2678">
                  <c:v>31.780000686645501</c:v>
                </c:pt>
                <c:pt idx="2679">
                  <c:v>31.790000915527301</c:v>
                </c:pt>
                <c:pt idx="2680">
                  <c:v>31.799999237060501</c:v>
                </c:pt>
                <c:pt idx="2681">
                  <c:v>31.809999465942401</c:v>
                </c:pt>
                <c:pt idx="2682">
                  <c:v>31.819999694824201</c:v>
                </c:pt>
                <c:pt idx="2683">
                  <c:v>31.829999923706101</c:v>
                </c:pt>
                <c:pt idx="2684">
                  <c:v>31.840000152587901</c:v>
                </c:pt>
                <c:pt idx="2685">
                  <c:v>31.850000381469702</c:v>
                </c:pt>
                <c:pt idx="2686">
                  <c:v>31.860000610351602</c:v>
                </c:pt>
                <c:pt idx="2687">
                  <c:v>31.870000839233398</c:v>
                </c:pt>
                <c:pt idx="2688">
                  <c:v>31.879999160766602</c:v>
                </c:pt>
                <c:pt idx="2689">
                  <c:v>31.889999389648398</c:v>
                </c:pt>
                <c:pt idx="2690">
                  <c:v>31.899999618530298</c:v>
                </c:pt>
                <c:pt idx="2691">
                  <c:v>31.909999847412099</c:v>
                </c:pt>
                <c:pt idx="2692">
                  <c:v>31.920000076293899</c:v>
                </c:pt>
                <c:pt idx="2693">
                  <c:v>31.930000305175799</c:v>
                </c:pt>
                <c:pt idx="2694">
                  <c:v>31.940000534057599</c:v>
                </c:pt>
                <c:pt idx="2695">
                  <c:v>31.950000762939499</c:v>
                </c:pt>
                <c:pt idx="2696">
                  <c:v>31.959999084472699</c:v>
                </c:pt>
                <c:pt idx="2697">
                  <c:v>31.969999313354499</c:v>
                </c:pt>
                <c:pt idx="2698">
                  <c:v>31.9799995422363</c:v>
                </c:pt>
                <c:pt idx="2699">
                  <c:v>31.9899997711182</c:v>
                </c:pt>
                <c:pt idx="2700">
                  <c:v>32</c:v>
                </c:pt>
                <c:pt idx="2701">
                  <c:v>32.009998321533203</c:v>
                </c:pt>
                <c:pt idx="2702">
                  <c:v>32.0200004577637</c:v>
                </c:pt>
                <c:pt idx="2703">
                  <c:v>32.029998779296903</c:v>
                </c:pt>
                <c:pt idx="2704">
                  <c:v>32.040000915527301</c:v>
                </c:pt>
                <c:pt idx="2705">
                  <c:v>32.049999237060497</c:v>
                </c:pt>
                <c:pt idx="2706">
                  <c:v>32.060001373291001</c:v>
                </c:pt>
                <c:pt idx="2707">
                  <c:v>32.069999694824197</c:v>
                </c:pt>
                <c:pt idx="2708">
                  <c:v>32.080001831054702</c:v>
                </c:pt>
                <c:pt idx="2709">
                  <c:v>32.090000152587898</c:v>
                </c:pt>
                <c:pt idx="2710">
                  <c:v>32.099998474121101</c:v>
                </c:pt>
                <c:pt idx="2711">
                  <c:v>32.110000610351598</c:v>
                </c:pt>
                <c:pt idx="2712">
                  <c:v>32.119998931884801</c:v>
                </c:pt>
                <c:pt idx="2713">
                  <c:v>32.130001068115199</c:v>
                </c:pt>
                <c:pt idx="2714">
                  <c:v>32.139999389648402</c:v>
                </c:pt>
                <c:pt idx="2715">
                  <c:v>32.150001525878899</c:v>
                </c:pt>
                <c:pt idx="2716">
                  <c:v>32.159999847412102</c:v>
                </c:pt>
                <c:pt idx="2717">
                  <c:v>32.169998168945298</c:v>
                </c:pt>
                <c:pt idx="2718">
                  <c:v>32.180000305175803</c:v>
                </c:pt>
                <c:pt idx="2719">
                  <c:v>32.189998626708999</c:v>
                </c:pt>
                <c:pt idx="2720">
                  <c:v>32.200000762939503</c:v>
                </c:pt>
                <c:pt idx="2721">
                  <c:v>32.209999084472699</c:v>
                </c:pt>
                <c:pt idx="2722">
                  <c:v>32.220001220703097</c:v>
                </c:pt>
                <c:pt idx="2723">
                  <c:v>32.2299995422363</c:v>
                </c:pt>
                <c:pt idx="2724">
                  <c:v>32.240001678466797</c:v>
                </c:pt>
                <c:pt idx="2725">
                  <c:v>32.25</c:v>
                </c:pt>
                <c:pt idx="2726">
                  <c:v>32.259998321533203</c:v>
                </c:pt>
                <c:pt idx="2727">
                  <c:v>32.2700004577637</c:v>
                </c:pt>
                <c:pt idx="2728">
                  <c:v>32.279998779296903</c:v>
                </c:pt>
                <c:pt idx="2729">
                  <c:v>32.290000915527301</c:v>
                </c:pt>
                <c:pt idx="2730">
                  <c:v>32.299999237060497</c:v>
                </c:pt>
                <c:pt idx="2731">
                  <c:v>32.310001373291001</c:v>
                </c:pt>
                <c:pt idx="2732">
                  <c:v>32.319999694824197</c:v>
                </c:pt>
                <c:pt idx="2733">
                  <c:v>32.330001831054702</c:v>
                </c:pt>
                <c:pt idx="2734">
                  <c:v>32.340000152587898</c:v>
                </c:pt>
                <c:pt idx="2735">
                  <c:v>32.349998474121101</c:v>
                </c:pt>
                <c:pt idx="2736">
                  <c:v>32.360000610351598</c:v>
                </c:pt>
                <c:pt idx="2737">
                  <c:v>32.369998931884801</c:v>
                </c:pt>
                <c:pt idx="2738">
                  <c:v>32.380001068115199</c:v>
                </c:pt>
                <c:pt idx="2739">
                  <c:v>32.389999389648402</c:v>
                </c:pt>
                <c:pt idx="2740">
                  <c:v>32.400001525878899</c:v>
                </c:pt>
                <c:pt idx="2741">
                  <c:v>32.409999847412102</c:v>
                </c:pt>
                <c:pt idx="2742">
                  <c:v>32.419998168945298</c:v>
                </c:pt>
                <c:pt idx="2743">
                  <c:v>32.430000305175803</c:v>
                </c:pt>
                <c:pt idx="2744">
                  <c:v>32.439998626708999</c:v>
                </c:pt>
                <c:pt idx="2745">
                  <c:v>32.450000762939503</c:v>
                </c:pt>
                <c:pt idx="2746">
                  <c:v>32.459999084472699</c:v>
                </c:pt>
                <c:pt idx="2747">
                  <c:v>32.470001220703097</c:v>
                </c:pt>
                <c:pt idx="2748">
                  <c:v>32.4799995422363</c:v>
                </c:pt>
                <c:pt idx="2749">
                  <c:v>32.490001678466797</c:v>
                </c:pt>
                <c:pt idx="2750">
                  <c:v>32.5</c:v>
                </c:pt>
                <c:pt idx="2751">
                  <c:v>32.509998321533203</c:v>
                </c:pt>
                <c:pt idx="2752">
                  <c:v>32.5200004577637</c:v>
                </c:pt>
                <c:pt idx="2753">
                  <c:v>32.529998779296903</c:v>
                </c:pt>
                <c:pt idx="2754">
                  <c:v>32.540000915527301</c:v>
                </c:pt>
                <c:pt idx="2755">
                  <c:v>32.549999237060497</c:v>
                </c:pt>
                <c:pt idx="2756">
                  <c:v>32.560001373291001</c:v>
                </c:pt>
                <c:pt idx="2757">
                  <c:v>32.569999694824197</c:v>
                </c:pt>
                <c:pt idx="2758">
                  <c:v>32.580001831054702</c:v>
                </c:pt>
                <c:pt idx="2759">
                  <c:v>32.590000152587898</c:v>
                </c:pt>
                <c:pt idx="2760">
                  <c:v>32.599998474121101</c:v>
                </c:pt>
                <c:pt idx="2761">
                  <c:v>32.610000610351598</c:v>
                </c:pt>
                <c:pt idx="2762">
                  <c:v>32.619998931884801</c:v>
                </c:pt>
                <c:pt idx="2763">
                  <c:v>32.630001068115199</c:v>
                </c:pt>
                <c:pt idx="2764">
                  <c:v>32.639999389648402</c:v>
                </c:pt>
                <c:pt idx="2765">
                  <c:v>32.650001525878899</c:v>
                </c:pt>
                <c:pt idx="2766">
                  <c:v>32.659999847412102</c:v>
                </c:pt>
                <c:pt idx="2767">
                  <c:v>32.669998168945298</c:v>
                </c:pt>
                <c:pt idx="2768">
                  <c:v>32.680000305175803</c:v>
                </c:pt>
                <c:pt idx="2769">
                  <c:v>32.689998626708999</c:v>
                </c:pt>
                <c:pt idx="2770">
                  <c:v>32.700000762939503</c:v>
                </c:pt>
                <c:pt idx="2771">
                  <c:v>32.709999084472699</c:v>
                </c:pt>
                <c:pt idx="2772">
                  <c:v>32.720001220703097</c:v>
                </c:pt>
                <c:pt idx="2773">
                  <c:v>32.7299995422363</c:v>
                </c:pt>
                <c:pt idx="2774">
                  <c:v>32.740001678466797</c:v>
                </c:pt>
                <c:pt idx="2775">
                  <c:v>32.75</c:v>
                </c:pt>
                <c:pt idx="2776">
                  <c:v>32.759998321533203</c:v>
                </c:pt>
                <c:pt idx="2777">
                  <c:v>32.7700004577637</c:v>
                </c:pt>
                <c:pt idx="2778">
                  <c:v>32.779998779296903</c:v>
                </c:pt>
                <c:pt idx="2779">
                  <c:v>32.790000915527301</c:v>
                </c:pt>
                <c:pt idx="2780">
                  <c:v>32.799999237060497</c:v>
                </c:pt>
                <c:pt idx="2781">
                  <c:v>32.810001373291001</c:v>
                </c:pt>
                <c:pt idx="2782">
                  <c:v>32.819999694824197</c:v>
                </c:pt>
                <c:pt idx="2783">
                  <c:v>32.830001831054702</c:v>
                </c:pt>
                <c:pt idx="2784">
                  <c:v>32.840000152587898</c:v>
                </c:pt>
                <c:pt idx="2785">
                  <c:v>32.849998474121101</c:v>
                </c:pt>
                <c:pt idx="2786">
                  <c:v>32.860000610351598</c:v>
                </c:pt>
                <c:pt idx="2787">
                  <c:v>32.869998931884801</c:v>
                </c:pt>
                <c:pt idx="2788">
                  <c:v>32.880001068115199</c:v>
                </c:pt>
                <c:pt idx="2789">
                  <c:v>32.889999389648402</c:v>
                </c:pt>
                <c:pt idx="2790">
                  <c:v>32.900001525878899</c:v>
                </c:pt>
                <c:pt idx="2791">
                  <c:v>32.909999847412102</c:v>
                </c:pt>
                <c:pt idx="2792">
                  <c:v>32.919998168945298</c:v>
                </c:pt>
                <c:pt idx="2793">
                  <c:v>32.930000305175803</c:v>
                </c:pt>
                <c:pt idx="2794">
                  <c:v>32.939998626708999</c:v>
                </c:pt>
                <c:pt idx="2795">
                  <c:v>32.950000762939503</c:v>
                </c:pt>
                <c:pt idx="2796">
                  <c:v>32.959999084472699</c:v>
                </c:pt>
                <c:pt idx="2797">
                  <c:v>32.970001220703097</c:v>
                </c:pt>
                <c:pt idx="2798">
                  <c:v>32.9799995422363</c:v>
                </c:pt>
                <c:pt idx="2799">
                  <c:v>32.990001678466797</c:v>
                </c:pt>
                <c:pt idx="2800">
                  <c:v>33</c:v>
                </c:pt>
                <c:pt idx="2801">
                  <c:v>33.009998321533203</c:v>
                </c:pt>
                <c:pt idx="2802">
                  <c:v>33.0200004577637</c:v>
                </c:pt>
                <c:pt idx="2803">
                  <c:v>33.029998779296903</c:v>
                </c:pt>
                <c:pt idx="2804">
                  <c:v>33.040000915527301</c:v>
                </c:pt>
                <c:pt idx="2805">
                  <c:v>33.049999237060497</c:v>
                </c:pt>
                <c:pt idx="2806">
                  <c:v>33.060001373291001</c:v>
                </c:pt>
                <c:pt idx="2807">
                  <c:v>33.069999694824197</c:v>
                </c:pt>
                <c:pt idx="2808">
                  <c:v>33.080001831054702</c:v>
                </c:pt>
                <c:pt idx="2809">
                  <c:v>33.090000152587898</c:v>
                </c:pt>
                <c:pt idx="2810">
                  <c:v>33.099998474121101</c:v>
                </c:pt>
                <c:pt idx="2811">
                  <c:v>33.110000610351598</c:v>
                </c:pt>
                <c:pt idx="2812">
                  <c:v>33.119998931884801</c:v>
                </c:pt>
                <c:pt idx="2813">
                  <c:v>33.130001068115199</c:v>
                </c:pt>
                <c:pt idx="2814">
                  <c:v>33.139999389648402</c:v>
                </c:pt>
                <c:pt idx="2815">
                  <c:v>33.150001525878899</c:v>
                </c:pt>
                <c:pt idx="2816">
                  <c:v>33.159999847412102</c:v>
                </c:pt>
                <c:pt idx="2817">
                  <c:v>33.169998168945298</c:v>
                </c:pt>
                <c:pt idx="2818">
                  <c:v>33.180000305175803</c:v>
                </c:pt>
                <c:pt idx="2819">
                  <c:v>33.189998626708999</c:v>
                </c:pt>
                <c:pt idx="2820">
                  <c:v>33.200000762939503</c:v>
                </c:pt>
                <c:pt idx="2821">
                  <c:v>33.209999084472699</c:v>
                </c:pt>
                <c:pt idx="2822">
                  <c:v>33.220001220703097</c:v>
                </c:pt>
                <c:pt idx="2823">
                  <c:v>33.2299995422363</c:v>
                </c:pt>
                <c:pt idx="2824">
                  <c:v>33.240001678466797</c:v>
                </c:pt>
                <c:pt idx="2825">
                  <c:v>33.25</c:v>
                </c:pt>
                <c:pt idx="2826">
                  <c:v>33.259998321533203</c:v>
                </c:pt>
                <c:pt idx="2827">
                  <c:v>33.2700004577637</c:v>
                </c:pt>
                <c:pt idx="2828">
                  <c:v>33.279998779296903</c:v>
                </c:pt>
                <c:pt idx="2829">
                  <c:v>33.290000915527301</c:v>
                </c:pt>
                <c:pt idx="2830">
                  <c:v>33.299999237060497</c:v>
                </c:pt>
                <c:pt idx="2831">
                  <c:v>33.310001373291001</c:v>
                </c:pt>
                <c:pt idx="2832">
                  <c:v>33.319999694824197</c:v>
                </c:pt>
                <c:pt idx="2833">
                  <c:v>33.330001831054702</c:v>
                </c:pt>
                <c:pt idx="2834">
                  <c:v>33.340000152587898</c:v>
                </c:pt>
                <c:pt idx="2835">
                  <c:v>33.349998474121101</c:v>
                </c:pt>
                <c:pt idx="2836">
                  <c:v>33.360000610351598</c:v>
                </c:pt>
                <c:pt idx="2837">
                  <c:v>33.369998931884801</c:v>
                </c:pt>
                <c:pt idx="2838">
                  <c:v>33.380001068115199</c:v>
                </c:pt>
                <c:pt idx="2839">
                  <c:v>33.389999389648402</c:v>
                </c:pt>
                <c:pt idx="2840">
                  <c:v>33.400001525878899</c:v>
                </c:pt>
                <c:pt idx="2841">
                  <c:v>33.409999847412102</c:v>
                </c:pt>
                <c:pt idx="2842">
                  <c:v>33.419998168945298</c:v>
                </c:pt>
                <c:pt idx="2843">
                  <c:v>33.430000305175803</c:v>
                </c:pt>
                <c:pt idx="2844">
                  <c:v>33.439998626708999</c:v>
                </c:pt>
                <c:pt idx="2845">
                  <c:v>33.450000762939503</c:v>
                </c:pt>
                <c:pt idx="2846">
                  <c:v>33.459999084472699</c:v>
                </c:pt>
                <c:pt idx="2847">
                  <c:v>33.470001220703097</c:v>
                </c:pt>
                <c:pt idx="2848">
                  <c:v>33.4799995422363</c:v>
                </c:pt>
                <c:pt idx="2849">
                  <c:v>33.490001678466797</c:v>
                </c:pt>
                <c:pt idx="2850">
                  <c:v>33.5</c:v>
                </c:pt>
                <c:pt idx="2851">
                  <c:v>33.509998321533203</c:v>
                </c:pt>
                <c:pt idx="2852">
                  <c:v>33.5200004577637</c:v>
                </c:pt>
                <c:pt idx="2853">
                  <c:v>33.529998779296903</c:v>
                </c:pt>
                <c:pt idx="2854">
                  <c:v>33.540000915527301</c:v>
                </c:pt>
                <c:pt idx="2855">
                  <c:v>33.549999237060497</c:v>
                </c:pt>
                <c:pt idx="2856">
                  <c:v>33.560001373291001</c:v>
                </c:pt>
                <c:pt idx="2857">
                  <c:v>33.569999694824197</c:v>
                </c:pt>
                <c:pt idx="2858">
                  <c:v>33.580001831054702</c:v>
                </c:pt>
                <c:pt idx="2859">
                  <c:v>33.590000152587898</c:v>
                </c:pt>
                <c:pt idx="2860">
                  <c:v>33.599998474121101</c:v>
                </c:pt>
                <c:pt idx="2861">
                  <c:v>33.610000610351598</c:v>
                </c:pt>
                <c:pt idx="2862">
                  <c:v>33.619998931884801</c:v>
                </c:pt>
                <c:pt idx="2863">
                  <c:v>33.630001068115199</c:v>
                </c:pt>
                <c:pt idx="2864">
                  <c:v>33.639999389648402</c:v>
                </c:pt>
                <c:pt idx="2865">
                  <c:v>33.650001525878899</c:v>
                </c:pt>
                <c:pt idx="2866">
                  <c:v>33.659999847412102</c:v>
                </c:pt>
                <c:pt idx="2867">
                  <c:v>33.669998168945298</c:v>
                </c:pt>
                <c:pt idx="2868">
                  <c:v>33.680000305175803</c:v>
                </c:pt>
                <c:pt idx="2869">
                  <c:v>33.689998626708999</c:v>
                </c:pt>
                <c:pt idx="2870">
                  <c:v>33.700000762939503</c:v>
                </c:pt>
                <c:pt idx="2871">
                  <c:v>33.709999084472699</c:v>
                </c:pt>
                <c:pt idx="2872">
                  <c:v>33.720001220703097</c:v>
                </c:pt>
                <c:pt idx="2873">
                  <c:v>33.7299995422363</c:v>
                </c:pt>
                <c:pt idx="2874">
                  <c:v>33.740001678466797</c:v>
                </c:pt>
                <c:pt idx="2875">
                  <c:v>33.75</c:v>
                </c:pt>
                <c:pt idx="2876">
                  <c:v>33.759998321533203</c:v>
                </c:pt>
                <c:pt idx="2877">
                  <c:v>33.7700004577637</c:v>
                </c:pt>
                <c:pt idx="2878">
                  <c:v>33.779998779296903</c:v>
                </c:pt>
                <c:pt idx="2879">
                  <c:v>33.790000915527301</c:v>
                </c:pt>
                <c:pt idx="2880">
                  <c:v>33.799999237060497</c:v>
                </c:pt>
                <c:pt idx="2881">
                  <c:v>33.810001373291001</c:v>
                </c:pt>
                <c:pt idx="2882">
                  <c:v>33.819999694824197</c:v>
                </c:pt>
                <c:pt idx="2883">
                  <c:v>33.830001831054702</c:v>
                </c:pt>
                <c:pt idx="2884">
                  <c:v>33.840000152587898</c:v>
                </c:pt>
                <c:pt idx="2885">
                  <c:v>33.849998474121101</c:v>
                </c:pt>
                <c:pt idx="2886">
                  <c:v>33.860000610351598</c:v>
                </c:pt>
                <c:pt idx="2887">
                  <c:v>33.869998931884801</c:v>
                </c:pt>
                <c:pt idx="2888">
                  <c:v>33.880001068115199</c:v>
                </c:pt>
                <c:pt idx="2889">
                  <c:v>33.889999389648402</c:v>
                </c:pt>
                <c:pt idx="2890">
                  <c:v>33.900001525878899</c:v>
                </c:pt>
                <c:pt idx="2891">
                  <c:v>33.909999847412102</c:v>
                </c:pt>
                <c:pt idx="2892">
                  <c:v>33.919998168945298</c:v>
                </c:pt>
                <c:pt idx="2893">
                  <c:v>33.930000305175803</c:v>
                </c:pt>
                <c:pt idx="2894">
                  <c:v>33.939998626708999</c:v>
                </c:pt>
                <c:pt idx="2895">
                  <c:v>33.950000762939503</c:v>
                </c:pt>
                <c:pt idx="2896">
                  <c:v>33.959999084472699</c:v>
                </c:pt>
                <c:pt idx="2897">
                  <c:v>33.970001220703097</c:v>
                </c:pt>
                <c:pt idx="2898">
                  <c:v>33.9799995422363</c:v>
                </c:pt>
                <c:pt idx="2899">
                  <c:v>33.990001678466797</c:v>
                </c:pt>
                <c:pt idx="2900">
                  <c:v>34</c:v>
                </c:pt>
                <c:pt idx="2901">
                  <c:v>34.009998321533203</c:v>
                </c:pt>
                <c:pt idx="2902">
                  <c:v>34.0200004577637</c:v>
                </c:pt>
                <c:pt idx="2903">
                  <c:v>34.029998779296903</c:v>
                </c:pt>
                <c:pt idx="2904">
                  <c:v>34.040000915527301</c:v>
                </c:pt>
                <c:pt idx="2905">
                  <c:v>34.049999237060497</c:v>
                </c:pt>
                <c:pt idx="2906">
                  <c:v>34.060001373291001</c:v>
                </c:pt>
                <c:pt idx="2907">
                  <c:v>34.069999694824197</c:v>
                </c:pt>
                <c:pt idx="2908">
                  <c:v>34.080001831054702</c:v>
                </c:pt>
                <c:pt idx="2909">
                  <c:v>34.090000152587898</c:v>
                </c:pt>
                <c:pt idx="2910">
                  <c:v>34.099998474121101</c:v>
                </c:pt>
                <c:pt idx="2911">
                  <c:v>34.110000610351598</c:v>
                </c:pt>
                <c:pt idx="2912">
                  <c:v>34.119998931884801</c:v>
                </c:pt>
                <c:pt idx="2913">
                  <c:v>34.130001068115199</c:v>
                </c:pt>
                <c:pt idx="2914">
                  <c:v>34.139999389648402</c:v>
                </c:pt>
                <c:pt idx="2915">
                  <c:v>34.150001525878899</c:v>
                </c:pt>
                <c:pt idx="2916">
                  <c:v>34.159999847412102</c:v>
                </c:pt>
                <c:pt idx="2917">
                  <c:v>34.169998168945298</c:v>
                </c:pt>
                <c:pt idx="2918">
                  <c:v>34.180000305175803</c:v>
                </c:pt>
                <c:pt idx="2919">
                  <c:v>34.189998626708999</c:v>
                </c:pt>
                <c:pt idx="2920">
                  <c:v>34.200000762939503</c:v>
                </c:pt>
                <c:pt idx="2921">
                  <c:v>34.209999084472699</c:v>
                </c:pt>
                <c:pt idx="2922">
                  <c:v>34.220001220703097</c:v>
                </c:pt>
                <c:pt idx="2923">
                  <c:v>34.2299995422363</c:v>
                </c:pt>
                <c:pt idx="2924">
                  <c:v>34.240001678466797</c:v>
                </c:pt>
                <c:pt idx="2925">
                  <c:v>34.25</c:v>
                </c:pt>
                <c:pt idx="2926">
                  <c:v>34.259998321533203</c:v>
                </c:pt>
                <c:pt idx="2927">
                  <c:v>34.2700004577637</c:v>
                </c:pt>
                <c:pt idx="2928">
                  <c:v>34.279998779296903</c:v>
                </c:pt>
                <c:pt idx="2929">
                  <c:v>34.290000915527301</c:v>
                </c:pt>
                <c:pt idx="2930">
                  <c:v>34.299999237060497</c:v>
                </c:pt>
                <c:pt idx="2931">
                  <c:v>34.310001373291001</c:v>
                </c:pt>
                <c:pt idx="2932">
                  <c:v>34.319999694824197</c:v>
                </c:pt>
                <c:pt idx="2933">
                  <c:v>34.330001831054702</c:v>
                </c:pt>
                <c:pt idx="2934">
                  <c:v>34.340000152587898</c:v>
                </c:pt>
                <c:pt idx="2935">
                  <c:v>34.349998474121101</c:v>
                </c:pt>
                <c:pt idx="2936">
                  <c:v>34.360000610351598</c:v>
                </c:pt>
                <c:pt idx="2937">
                  <c:v>34.369998931884801</c:v>
                </c:pt>
                <c:pt idx="2938">
                  <c:v>34.380001068115199</c:v>
                </c:pt>
                <c:pt idx="2939">
                  <c:v>34.389999389648402</c:v>
                </c:pt>
                <c:pt idx="2940">
                  <c:v>34.400001525878899</c:v>
                </c:pt>
                <c:pt idx="2941">
                  <c:v>34.409999847412102</c:v>
                </c:pt>
                <c:pt idx="2942">
                  <c:v>34.419998168945298</c:v>
                </c:pt>
                <c:pt idx="2943">
                  <c:v>34.430000305175803</c:v>
                </c:pt>
                <c:pt idx="2944">
                  <c:v>34.439998626708999</c:v>
                </c:pt>
                <c:pt idx="2945">
                  <c:v>34.450000762939503</c:v>
                </c:pt>
                <c:pt idx="2946">
                  <c:v>34.459999084472699</c:v>
                </c:pt>
                <c:pt idx="2947">
                  <c:v>34.470001220703097</c:v>
                </c:pt>
                <c:pt idx="2948">
                  <c:v>34.4799995422363</c:v>
                </c:pt>
                <c:pt idx="2949">
                  <c:v>34.490001678466797</c:v>
                </c:pt>
                <c:pt idx="2950">
                  <c:v>34.5</c:v>
                </c:pt>
                <c:pt idx="2951">
                  <c:v>34.509998321533203</c:v>
                </c:pt>
                <c:pt idx="2952">
                  <c:v>34.5200004577637</c:v>
                </c:pt>
                <c:pt idx="2953">
                  <c:v>34.529998779296903</c:v>
                </c:pt>
                <c:pt idx="2954">
                  <c:v>34.540000915527301</c:v>
                </c:pt>
                <c:pt idx="2955">
                  <c:v>34.549999237060497</c:v>
                </c:pt>
                <c:pt idx="2956">
                  <c:v>34.560001373291001</c:v>
                </c:pt>
                <c:pt idx="2957">
                  <c:v>34.569999694824197</c:v>
                </c:pt>
                <c:pt idx="2958">
                  <c:v>34.580001831054702</c:v>
                </c:pt>
                <c:pt idx="2959">
                  <c:v>34.590000152587898</c:v>
                </c:pt>
                <c:pt idx="2960">
                  <c:v>34.599998474121101</c:v>
                </c:pt>
                <c:pt idx="2961">
                  <c:v>34.610000610351598</c:v>
                </c:pt>
                <c:pt idx="2962">
                  <c:v>34.619998931884801</c:v>
                </c:pt>
                <c:pt idx="2963">
                  <c:v>34.630001068115199</c:v>
                </c:pt>
                <c:pt idx="2964">
                  <c:v>34.639999389648402</c:v>
                </c:pt>
                <c:pt idx="2965">
                  <c:v>34.650001525878899</c:v>
                </c:pt>
                <c:pt idx="2966">
                  <c:v>34.659999847412102</c:v>
                </c:pt>
                <c:pt idx="2967">
                  <c:v>34.669998168945298</c:v>
                </c:pt>
                <c:pt idx="2968">
                  <c:v>34.680000305175803</c:v>
                </c:pt>
                <c:pt idx="2969">
                  <c:v>34.689998626708999</c:v>
                </c:pt>
                <c:pt idx="2970">
                  <c:v>34.700000762939503</c:v>
                </c:pt>
                <c:pt idx="2971">
                  <c:v>34.709999084472699</c:v>
                </c:pt>
                <c:pt idx="2972">
                  <c:v>34.720001220703097</c:v>
                </c:pt>
                <c:pt idx="2973">
                  <c:v>34.7299995422363</c:v>
                </c:pt>
                <c:pt idx="2974">
                  <c:v>34.740001678466797</c:v>
                </c:pt>
                <c:pt idx="2975">
                  <c:v>34.75</c:v>
                </c:pt>
                <c:pt idx="2976">
                  <c:v>34.759998321533203</c:v>
                </c:pt>
                <c:pt idx="2977">
                  <c:v>34.7700004577637</c:v>
                </c:pt>
                <c:pt idx="2978">
                  <c:v>34.779998779296903</c:v>
                </c:pt>
                <c:pt idx="2979">
                  <c:v>34.790000915527301</c:v>
                </c:pt>
                <c:pt idx="2980">
                  <c:v>34.799999237060497</c:v>
                </c:pt>
                <c:pt idx="2981">
                  <c:v>34.810001373291001</c:v>
                </c:pt>
                <c:pt idx="2982">
                  <c:v>34.819999694824197</c:v>
                </c:pt>
                <c:pt idx="2983">
                  <c:v>34.830001831054702</c:v>
                </c:pt>
                <c:pt idx="2984">
                  <c:v>34.840000152587898</c:v>
                </c:pt>
                <c:pt idx="2985">
                  <c:v>34.849998474121101</c:v>
                </c:pt>
                <c:pt idx="2986">
                  <c:v>34.860000610351598</c:v>
                </c:pt>
                <c:pt idx="2987">
                  <c:v>34.869998931884801</c:v>
                </c:pt>
                <c:pt idx="2988">
                  <c:v>34.880001068115199</c:v>
                </c:pt>
                <c:pt idx="2989">
                  <c:v>34.889999389648402</c:v>
                </c:pt>
                <c:pt idx="2990">
                  <c:v>34.900001525878899</c:v>
                </c:pt>
                <c:pt idx="2991">
                  <c:v>34.909999847412102</c:v>
                </c:pt>
                <c:pt idx="2992">
                  <c:v>34.919998168945298</c:v>
                </c:pt>
                <c:pt idx="2993">
                  <c:v>34.930000305175803</c:v>
                </c:pt>
                <c:pt idx="2994">
                  <c:v>34.939998626708999</c:v>
                </c:pt>
                <c:pt idx="2995">
                  <c:v>34.950000762939503</c:v>
                </c:pt>
                <c:pt idx="2996">
                  <c:v>34.959999084472699</c:v>
                </c:pt>
                <c:pt idx="2997">
                  <c:v>34.970001220703097</c:v>
                </c:pt>
                <c:pt idx="2998">
                  <c:v>34.9799995422363</c:v>
                </c:pt>
                <c:pt idx="2999">
                  <c:v>34.990001678466797</c:v>
                </c:pt>
                <c:pt idx="3000">
                  <c:v>35</c:v>
                </c:pt>
                <c:pt idx="3001">
                  <c:v>35.009998321533203</c:v>
                </c:pt>
                <c:pt idx="3002">
                  <c:v>35.0200004577637</c:v>
                </c:pt>
                <c:pt idx="3003">
                  <c:v>35.029998779296903</c:v>
                </c:pt>
                <c:pt idx="3004">
                  <c:v>35.040000915527301</c:v>
                </c:pt>
                <c:pt idx="3005">
                  <c:v>35.049999237060497</c:v>
                </c:pt>
                <c:pt idx="3006">
                  <c:v>35.060001373291001</c:v>
                </c:pt>
                <c:pt idx="3007">
                  <c:v>35.069999694824197</c:v>
                </c:pt>
                <c:pt idx="3008">
                  <c:v>35.080001831054702</c:v>
                </c:pt>
                <c:pt idx="3009">
                  <c:v>35.090000152587898</c:v>
                </c:pt>
                <c:pt idx="3010">
                  <c:v>35.099998474121101</c:v>
                </c:pt>
                <c:pt idx="3011">
                  <c:v>35.110000610351598</c:v>
                </c:pt>
                <c:pt idx="3012">
                  <c:v>35.119998931884801</c:v>
                </c:pt>
                <c:pt idx="3013">
                  <c:v>35.130001068115199</c:v>
                </c:pt>
                <c:pt idx="3014">
                  <c:v>35.139999389648402</c:v>
                </c:pt>
                <c:pt idx="3015">
                  <c:v>35.150001525878899</c:v>
                </c:pt>
                <c:pt idx="3016">
                  <c:v>35.159999847412102</c:v>
                </c:pt>
                <c:pt idx="3017">
                  <c:v>35.169998168945298</c:v>
                </c:pt>
                <c:pt idx="3018">
                  <c:v>35.180000305175803</c:v>
                </c:pt>
                <c:pt idx="3019">
                  <c:v>35.189998626708999</c:v>
                </c:pt>
                <c:pt idx="3020">
                  <c:v>35.200000762939503</c:v>
                </c:pt>
                <c:pt idx="3021">
                  <c:v>35.209999084472699</c:v>
                </c:pt>
                <c:pt idx="3022">
                  <c:v>35.220001220703097</c:v>
                </c:pt>
                <c:pt idx="3023">
                  <c:v>35.2299995422363</c:v>
                </c:pt>
                <c:pt idx="3024">
                  <c:v>35.240001678466797</c:v>
                </c:pt>
                <c:pt idx="3025">
                  <c:v>35.25</c:v>
                </c:pt>
                <c:pt idx="3026">
                  <c:v>35.259998321533203</c:v>
                </c:pt>
                <c:pt idx="3027">
                  <c:v>35.2700004577637</c:v>
                </c:pt>
                <c:pt idx="3028">
                  <c:v>35.279998779296903</c:v>
                </c:pt>
                <c:pt idx="3029">
                  <c:v>35.290000915527301</c:v>
                </c:pt>
                <c:pt idx="3030">
                  <c:v>35.299999237060497</c:v>
                </c:pt>
                <c:pt idx="3031">
                  <c:v>35.310001373291001</c:v>
                </c:pt>
                <c:pt idx="3032">
                  <c:v>35.319999694824197</c:v>
                </c:pt>
                <c:pt idx="3033">
                  <c:v>35.330001831054702</c:v>
                </c:pt>
                <c:pt idx="3034">
                  <c:v>35.340000152587898</c:v>
                </c:pt>
                <c:pt idx="3035">
                  <c:v>35.349998474121101</c:v>
                </c:pt>
                <c:pt idx="3036">
                  <c:v>35.360000610351598</c:v>
                </c:pt>
                <c:pt idx="3037">
                  <c:v>35.369998931884801</c:v>
                </c:pt>
                <c:pt idx="3038">
                  <c:v>35.380001068115199</c:v>
                </c:pt>
                <c:pt idx="3039">
                  <c:v>35.389999389648402</c:v>
                </c:pt>
                <c:pt idx="3040">
                  <c:v>35.400001525878899</c:v>
                </c:pt>
                <c:pt idx="3041">
                  <c:v>35.409999847412102</c:v>
                </c:pt>
                <c:pt idx="3042">
                  <c:v>35.419998168945298</c:v>
                </c:pt>
                <c:pt idx="3043">
                  <c:v>35.430000305175803</c:v>
                </c:pt>
                <c:pt idx="3044">
                  <c:v>35.439998626708999</c:v>
                </c:pt>
                <c:pt idx="3045">
                  <c:v>35.450000762939503</c:v>
                </c:pt>
                <c:pt idx="3046">
                  <c:v>35.459999084472699</c:v>
                </c:pt>
                <c:pt idx="3047">
                  <c:v>35.470001220703097</c:v>
                </c:pt>
                <c:pt idx="3048">
                  <c:v>35.4799995422363</c:v>
                </c:pt>
                <c:pt idx="3049">
                  <c:v>35.490001678466797</c:v>
                </c:pt>
                <c:pt idx="3050">
                  <c:v>35.5</c:v>
                </c:pt>
                <c:pt idx="3051">
                  <c:v>35.509998321533203</c:v>
                </c:pt>
                <c:pt idx="3052">
                  <c:v>35.5200004577637</c:v>
                </c:pt>
                <c:pt idx="3053">
                  <c:v>35.529998779296903</c:v>
                </c:pt>
                <c:pt idx="3054">
                  <c:v>35.540000915527301</c:v>
                </c:pt>
                <c:pt idx="3055">
                  <c:v>35.549999237060497</c:v>
                </c:pt>
                <c:pt idx="3056">
                  <c:v>35.560001373291001</c:v>
                </c:pt>
                <c:pt idx="3057">
                  <c:v>35.569999694824197</c:v>
                </c:pt>
                <c:pt idx="3058">
                  <c:v>35.580001831054702</c:v>
                </c:pt>
                <c:pt idx="3059">
                  <c:v>35.590000152587898</c:v>
                </c:pt>
                <c:pt idx="3060">
                  <c:v>35.599998474121101</c:v>
                </c:pt>
                <c:pt idx="3061">
                  <c:v>35.610000610351598</c:v>
                </c:pt>
                <c:pt idx="3062">
                  <c:v>35.619998931884801</c:v>
                </c:pt>
                <c:pt idx="3063">
                  <c:v>35.630001068115199</c:v>
                </c:pt>
                <c:pt idx="3064">
                  <c:v>35.639999389648402</c:v>
                </c:pt>
                <c:pt idx="3065">
                  <c:v>35.650001525878899</c:v>
                </c:pt>
                <c:pt idx="3066">
                  <c:v>35.659999847412102</c:v>
                </c:pt>
                <c:pt idx="3067">
                  <c:v>35.669998168945298</c:v>
                </c:pt>
                <c:pt idx="3068">
                  <c:v>35.680000305175803</c:v>
                </c:pt>
                <c:pt idx="3069">
                  <c:v>35.689998626708999</c:v>
                </c:pt>
                <c:pt idx="3070">
                  <c:v>35.700000762939503</c:v>
                </c:pt>
                <c:pt idx="3071">
                  <c:v>35.709999084472699</c:v>
                </c:pt>
                <c:pt idx="3072">
                  <c:v>35.720001220703097</c:v>
                </c:pt>
                <c:pt idx="3073">
                  <c:v>35.7299995422363</c:v>
                </c:pt>
                <c:pt idx="3074">
                  <c:v>35.740001678466797</c:v>
                </c:pt>
                <c:pt idx="3075">
                  <c:v>35.75</c:v>
                </c:pt>
                <c:pt idx="3076">
                  <c:v>35.759998321533203</c:v>
                </c:pt>
                <c:pt idx="3077">
                  <c:v>35.7700004577637</c:v>
                </c:pt>
                <c:pt idx="3078">
                  <c:v>35.779998779296903</c:v>
                </c:pt>
                <c:pt idx="3079">
                  <c:v>35.790000915527301</c:v>
                </c:pt>
                <c:pt idx="3080">
                  <c:v>35.799999237060497</c:v>
                </c:pt>
                <c:pt idx="3081">
                  <c:v>35.810001373291001</c:v>
                </c:pt>
                <c:pt idx="3082">
                  <c:v>35.819999694824197</c:v>
                </c:pt>
                <c:pt idx="3083">
                  <c:v>35.830001831054702</c:v>
                </c:pt>
                <c:pt idx="3084">
                  <c:v>35.840000152587898</c:v>
                </c:pt>
                <c:pt idx="3085">
                  <c:v>35.849998474121101</c:v>
                </c:pt>
                <c:pt idx="3086">
                  <c:v>35.860000610351598</c:v>
                </c:pt>
                <c:pt idx="3087">
                  <c:v>35.869998931884801</c:v>
                </c:pt>
                <c:pt idx="3088">
                  <c:v>35.880001068115199</c:v>
                </c:pt>
                <c:pt idx="3089">
                  <c:v>35.889999389648402</c:v>
                </c:pt>
                <c:pt idx="3090">
                  <c:v>35.900001525878899</c:v>
                </c:pt>
                <c:pt idx="3091">
                  <c:v>35.909999847412102</c:v>
                </c:pt>
                <c:pt idx="3092">
                  <c:v>35.919998168945298</c:v>
                </c:pt>
                <c:pt idx="3093">
                  <c:v>35.930000305175803</c:v>
                </c:pt>
                <c:pt idx="3094">
                  <c:v>35.939998626708999</c:v>
                </c:pt>
                <c:pt idx="3095">
                  <c:v>35.950000762939503</c:v>
                </c:pt>
                <c:pt idx="3096">
                  <c:v>35.959999084472699</c:v>
                </c:pt>
                <c:pt idx="3097">
                  <c:v>35.970001220703097</c:v>
                </c:pt>
                <c:pt idx="3098">
                  <c:v>35.9799995422363</c:v>
                </c:pt>
                <c:pt idx="3099">
                  <c:v>35.990001678466797</c:v>
                </c:pt>
                <c:pt idx="3100">
                  <c:v>36</c:v>
                </c:pt>
                <c:pt idx="3101">
                  <c:v>36.009998321533203</c:v>
                </c:pt>
                <c:pt idx="3102">
                  <c:v>36.0200004577637</c:v>
                </c:pt>
                <c:pt idx="3103">
                  <c:v>36.029998779296903</c:v>
                </c:pt>
                <c:pt idx="3104">
                  <c:v>36.040000915527301</c:v>
                </c:pt>
                <c:pt idx="3105">
                  <c:v>36.049999237060497</c:v>
                </c:pt>
                <c:pt idx="3106">
                  <c:v>36.060001373291001</c:v>
                </c:pt>
                <c:pt idx="3107">
                  <c:v>36.069999694824197</c:v>
                </c:pt>
                <c:pt idx="3108">
                  <c:v>36.080001831054702</c:v>
                </c:pt>
                <c:pt idx="3109">
                  <c:v>36.090000152587898</c:v>
                </c:pt>
                <c:pt idx="3110">
                  <c:v>36.099998474121101</c:v>
                </c:pt>
                <c:pt idx="3111">
                  <c:v>36.110000610351598</c:v>
                </c:pt>
                <c:pt idx="3112">
                  <c:v>36.119998931884801</c:v>
                </c:pt>
                <c:pt idx="3113">
                  <c:v>36.130001068115199</c:v>
                </c:pt>
                <c:pt idx="3114">
                  <c:v>36.139999389648402</c:v>
                </c:pt>
                <c:pt idx="3115">
                  <c:v>36.150001525878899</c:v>
                </c:pt>
                <c:pt idx="3116">
                  <c:v>36.159999847412102</c:v>
                </c:pt>
                <c:pt idx="3117">
                  <c:v>36.169998168945298</c:v>
                </c:pt>
                <c:pt idx="3118">
                  <c:v>36.180000305175803</c:v>
                </c:pt>
                <c:pt idx="3119">
                  <c:v>36.189998626708999</c:v>
                </c:pt>
                <c:pt idx="3120">
                  <c:v>36.200000762939503</c:v>
                </c:pt>
                <c:pt idx="3121">
                  <c:v>36.209999084472699</c:v>
                </c:pt>
                <c:pt idx="3122">
                  <c:v>36.220001220703097</c:v>
                </c:pt>
                <c:pt idx="3123">
                  <c:v>36.2299995422363</c:v>
                </c:pt>
                <c:pt idx="3124">
                  <c:v>36.240001678466797</c:v>
                </c:pt>
                <c:pt idx="3125">
                  <c:v>36.25</c:v>
                </c:pt>
                <c:pt idx="3126">
                  <c:v>36.259998321533203</c:v>
                </c:pt>
                <c:pt idx="3127">
                  <c:v>36.2700004577637</c:v>
                </c:pt>
                <c:pt idx="3128">
                  <c:v>36.279998779296903</c:v>
                </c:pt>
                <c:pt idx="3129">
                  <c:v>36.290000915527301</c:v>
                </c:pt>
                <c:pt idx="3130">
                  <c:v>36.299999237060497</c:v>
                </c:pt>
                <c:pt idx="3131">
                  <c:v>36.310001373291001</c:v>
                </c:pt>
                <c:pt idx="3132">
                  <c:v>36.319999694824197</c:v>
                </c:pt>
                <c:pt idx="3133">
                  <c:v>36.330001831054702</c:v>
                </c:pt>
                <c:pt idx="3134">
                  <c:v>36.340000152587898</c:v>
                </c:pt>
                <c:pt idx="3135">
                  <c:v>36.349998474121101</c:v>
                </c:pt>
                <c:pt idx="3136">
                  <c:v>36.360000610351598</c:v>
                </c:pt>
                <c:pt idx="3137">
                  <c:v>36.369998931884801</c:v>
                </c:pt>
                <c:pt idx="3138">
                  <c:v>36.380001068115199</c:v>
                </c:pt>
                <c:pt idx="3139">
                  <c:v>36.389999389648402</c:v>
                </c:pt>
                <c:pt idx="3140">
                  <c:v>36.400001525878899</c:v>
                </c:pt>
                <c:pt idx="3141">
                  <c:v>36.409999847412102</c:v>
                </c:pt>
                <c:pt idx="3142">
                  <c:v>36.419998168945298</c:v>
                </c:pt>
                <c:pt idx="3143">
                  <c:v>36.430000305175803</c:v>
                </c:pt>
                <c:pt idx="3144">
                  <c:v>36.439998626708999</c:v>
                </c:pt>
                <c:pt idx="3145">
                  <c:v>36.450000762939503</c:v>
                </c:pt>
                <c:pt idx="3146">
                  <c:v>36.459999084472699</c:v>
                </c:pt>
                <c:pt idx="3147">
                  <c:v>36.470001220703097</c:v>
                </c:pt>
                <c:pt idx="3148">
                  <c:v>36.4799995422363</c:v>
                </c:pt>
                <c:pt idx="3149">
                  <c:v>36.490001678466797</c:v>
                </c:pt>
                <c:pt idx="3150">
                  <c:v>36.5</c:v>
                </c:pt>
                <c:pt idx="3151">
                  <c:v>36.509998321533203</c:v>
                </c:pt>
                <c:pt idx="3152">
                  <c:v>36.5200004577637</c:v>
                </c:pt>
                <c:pt idx="3153">
                  <c:v>36.529998779296903</c:v>
                </c:pt>
                <c:pt idx="3154">
                  <c:v>36.540000915527301</c:v>
                </c:pt>
                <c:pt idx="3155">
                  <c:v>36.549999237060497</c:v>
                </c:pt>
                <c:pt idx="3156">
                  <c:v>36.560001373291001</c:v>
                </c:pt>
                <c:pt idx="3157">
                  <c:v>36.569999694824197</c:v>
                </c:pt>
                <c:pt idx="3158">
                  <c:v>36.580001831054702</c:v>
                </c:pt>
                <c:pt idx="3159">
                  <c:v>36.590000152587898</c:v>
                </c:pt>
                <c:pt idx="3160">
                  <c:v>36.599998474121101</c:v>
                </c:pt>
                <c:pt idx="3161">
                  <c:v>36.610000610351598</c:v>
                </c:pt>
                <c:pt idx="3162">
                  <c:v>36.619998931884801</c:v>
                </c:pt>
                <c:pt idx="3163">
                  <c:v>36.630001068115199</c:v>
                </c:pt>
                <c:pt idx="3164">
                  <c:v>36.639999389648402</c:v>
                </c:pt>
                <c:pt idx="3165">
                  <c:v>36.650001525878899</c:v>
                </c:pt>
                <c:pt idx="3166">
                  <c:v>36.659999847412102</c:v>
                </c:pt>
                <c:pt idx="3167">
                  <c:v>36.669998168945298</c:v>
                </c:pt>
                <c:pt idx="3168">
                  <c:v>36.680000305175803</c:v>
                </c:pt>
                <c:pt idx="3169">
                  <c:v>36.689998626708999</c:v>
                </c:pt>
                <c:pt idx="3170">
                  <c:v>36.700000762939503</c:v>
                </c:pt>
                <c:pt idx="3171">
                  <c:v>36.709999084472699</c:v>
                </c:pt>
                <c:pt idx="3172">
                  <c:v>36.720001220703097</c:v>
                </c:pt>
                <c:pt idx="3173">
                  <c:v>36.7299995422363</c:v>
                </c:pt>
                <c:pt idx="3174">
                  <c:v>36.740001678466797</c:v>
                </c:pt>
                <c:pt idx="3175">
                  <c:v>36.75</c:v>
                </c:pt>
                <c:pt idx="3176">
                  <c:v>36.759998321533203</c:v>
                </c:pt>
                <c:pt idx="3177">
                  <c:v>36.7700004577637</c:v>
                </c:pt>
                <c:pt idx="3178">
                  <c:v>36.779998779296903</c:v>
                </c:pt>
                <c:pt idx="3179">
                  <c:v>36.790000915527301</c:v>
                </c:pt>
                <c:pt idx="3180">
                  <c:v>36.799999237060497</c:v>
                </c:pt>
                <c:pt idx="3181">
                  <c:v>36.810001373291001</c:v>
                </c:pt>
                <c:pt idx="3182">
                  <c:v>36.819999694824197</c:v>
                </c:pt>
                <c:pt idx="3183">
                  <c:v>36.830001831054702</c:v>
                </c:pt>
                <c:pt idx="3184">
                  <c:v>36.840000152587898</c:v>
                </c:pt>
                <c:pt idx="3185">
                  <c:v>36.849998474121101</c:v>
                </c:pt>
                <c:pt idx="3186">
                  <c:v>36.860000610351598</c:v>
                </c:pt>
                <c:pt idx="3187">
                  <c:v>36.869998931884801</c:v>
                </c:pt>
                <c:pt idx="3188">
                  <c:v>36.880001068115199</c:v>
                </c:pt>
                <c:pt idx="3189">
                  <c:v>36.889999389648402</c:v>
                </c:pt>
                <c:pt idx="3190">
                  <c:v>36.900001525878899</c:v>
                </c:pt>
                <c:pt idx="3191">
                  <c:v>36.909999847412102</c:v>
                </c:pt>
                <c:pt idx="3192">
                  <c:v>36.919998168945298</c:v>
                </c:pt>
                <c:pt idx="3193">
                  <c:v>36.930000305175803</c:v>
                </c:pt>
                <c:pt idx="3194">
                  <c:v>36.939998626708999</c:v>
                </c:pt>
                <c:pt idx="3195">
                  <c:v>36.950000762939503</c:v>
                </c:pt>
                <c:pt idx="3196">
                  <c:v>36.959999084472699</c:v>
                </c:pt>
                <c:pt idx="3197">
                  <c:v>36.970001220703097</c:v>
                </c:pt>
                <c:pt idx="3198">
                  <c:v>36.9799995422363</c:v>
                </c:pt>
                <c:pt idx="3199">
                  <c:v>36.990001678466797</c:v>
                </c:pt>
                <c:pt idx="3200">
                  <c:v>37</c:v>
                </c:pt>
                <c:pt idx="3201">
                  <c:v>37.009998321533203</c:v>
                </c:pt>
                <c:pt idx="3202">
                  <c:v>37.0200004577637</c:v>
                </c:pt>
                <c:pt idx="3203">
                  <c:v>37.029998779296903</c:v>
                </c:pt>
                <c:pt idx="3204">
                  <c:v>37.040000915527301</c:v>
                </c:pt>
                <c:pt idx="3205">
                  <c:v>37.049999237060497</c:v>
                </c:pt>
                <c:pt idx="3206">
                  <c:v>37.060001373291001</c:v>
                </c:pt>
                <c:pt idx="3207">
                  <c:v>37.069999694824197</c:v>
                </c:pt>
                <c:pt idx="3208">
                  <c:v>37.080001831054702</c:v>
                </c:pt>
                <c:pt idx="3209">
                  <c:v>37.090000152587898</c:v>
                </c:pt>
                <c:pt idx="3210">
                  <c:v>37.099998474121101</c:v>
                </c:pt>
                <c:pt idx="3211">
                  <c:v>37.110000610351598</c:v>
                </c:pt>
                <c:pt idx="3212">
                  <c:v>37.119998931884801</c:v>
                </c:pt>
                <c:pt idx="3213">
                  <c:v>37.130001068115199</c:v>
                </c:pt>
                <c:pt idx="3214">
                  <c:v>37.139999389648402</c:v>
                </c:pt>
                <c:pt idx="3215">
                  <c:v>37.150001525878899</c:v>
                </c:pt>
                <c:pt idx="3216">
                  <c:v>37.159999847412102</c:v>
                </c:pt>
                <c:pt idx="3217">
                  <c:v>37.169998168945298</c:v>
                </c:pt>
                <c:pt idx="3218">
                  <c:v>37.180000305175803</c:v>
                </c:pt>
                <c:pt idx="3219">
                  <c:v>37.189998626708999</c:v>
                </c:pt>
                <c:pt idx="3220">
                  <c:v>37.200000762939503</c:v>
                </c:pt>
                <c:pt idx="3221">
                  <c:v>37.209999084472699</c:v>
                </c:pt>
                <c:pt idx="3222">
                  <c:v>37.220001220703097</c:v>
                </c:pt>
                <c:pt idx="3223">
                  <c:v>37.2299995422363</c:v>
                </c:pt>
                <c:pt idx="3224">
                  <c:v>37.240001678466797</c:v>
                </c:pt>
                <c:pt idx="3225">
                  <c:v>37.25</c:v>
                </c:pt>
                <c:pt idx="3226">
                  <c:v>37.259998321533203</c:v>
                </c:pt>
                <c:pt idx="3227">
                  <c:v>37.2700004577637</c:v>
                </c:pt>
                <c:pt idx="3228">
                  <c:v>37.279998779296903</c:v>
                </c:pt>
                <c:pt idx="3229">
                  <c:v>37.290000915527301</c:v>
                </c:pt>
                <c:pt idx="3230">
                  <c:v>37.299999237060497</c:v>
                </c:pt>
                <c:pt idx="3231">
                  <c:v>37.310001373291001</c:v>
                </c:pt>
                <c:pt idx="3232">
                  <c:v>37.319999694824197</c:v>
                </c:pt>
                <c:pt idx="3233">
                  <c:v>37.330001831054702</c:v>
                </c:pt>
                <c:pt idx="3234">
                  <c:v>37.340000152587898</c:v>
                </c:pt>
                <c:pt idx="3235">
                  <c:v>37.349998474121101</c:v>
                </c:pt>
                <c:pt idx="3236">
                  <c:v>37.360000610351598</c:v>
                </c:pt>
                <c:pt idx="3237">
                  <c:v>37.369998931884801</c:v>
                </c:pt>
                <c:pt idx="3238">
                  <c:v>37.380001068115199</c:v>
                </c:pt>
                <c:pt idx="3239">
                  <c:v>37.389999389648402</c:v>
                </c:pt>
                <c:pt idx="3240">
                  <c:v>37.400001525878899</c:v>
                </c:pt>
                <c:pt idx="3241">
                  <c:v>37.409999847412102</c:v>
                </c:pt>
                <c:pt idx="3242">
                  <c:v>37.419998168945298</c:v>
                </c:pt>
                <c:pt idx="3243">
                  <c:v>37.430000305175803</c:v>
                </c:pt>
                <c:pt idx="3244">
                  <c:v>37.439998626708999</c:v>
                </c:pt>
                <c:pt idx="3245">
                  <c:v>37.450000762939503</c:v>
                </c:pt>
                <c:pt idx="3246">
                  <c:v>37.459999084472699</c:v>
                </c:pt>
                <c:pt idx="3247">
                  <c:v>37.470001220703097</c:v>
                </c:pt>
                <c:pt idx="3248">
                  <c:v>37.4799995422363</c:v>
                </c:pt>
                <c:pt idx="3249">
                  <c:v>37.490001678466797</c:v>
                </c:pt>
                <c:pt idx="3250">
                  <c:v>37.5</c:v>
                </c:pt>
                <c:pt idx="3251">
                  <c:v>37.509998321533203</c:v>
                </c:pt>
                <c:pt idx="3252">
                  <c:v>37.5200004577637</c:v>
                </c:pt>
                <c:pt idx="3253">
                  <c:v>37.529998779296903</c:v>
                </c:pt>
                <c:pt idx="3254">
                  <c:v>37.540000915527301</c:v>
                </c:pt>
                <c:pt idx="3255">
                  <c:v>37.549999237060497</c:v>
                </c:pt>
                <c:pt idx="3256">
                  <c:v>37.560001373291001</c:v>
                </c:pt>
                <c:pt idx="3257">
                  <c:v>37.569999694824197</c:v>
                </c:pt>
                <c:pt idx="3258">
                  <c:v>37.580001831054702</c:v>
                </c:pt>
                <c:pt idx="3259">
                  <c:v>37.590000152587898</c:v>
                </c:pt>
                <c:pt idx="3260">
                  <c:v>37.599998474121101</c:v>
                </c:pt>
                <c:pt idx="3261">
                  <c:v>37.610000610351598</c:v>
                </c:pt>
                <c:pt idx="3262">
                  <c:v>37.619998931884801</c:v>
                </c:pt>
                <c:pt idx="3263">
                  <c:v>37.630001068115199</c:v>
                </c:pt>
                <c:pt idx="3264">
                  <c:v>37.639999389648402</c:v>
                </c:pt>
                <c:pt idx="3265">
                  <c:v>37.650001525878899</c:v>
                </c:pt>
                <c:pt idx="3266">
                  <c:v>37.659999847412102</c:v>
                </c:pt>
                <c:pt idx="3267">
                  <c:v>37.669998168945298</c:v>
                </c:pt>
                <c:pt idx="3268">
                  <c:v>37.680000305175803</c:v>
                </c:pt>
                <c:pt idx="3269">
                  <c:v>37.689998626708999</c:v>
                </c:pt>
                <c:pt idx="3270">
                  <c:v>37.700000762939503</c:v>
                </c:pt>
                <c:pt idx="3271">
                  <c:v>37.709999084472699</c:v>
                </c:pt>
                <c:pt idx="3272">
                  <c:v>37.720001220703097</c:v>
                </c:pt>
                <c:pt idx="3273">
                  <c:v>37.7299995422363</c:v>
                </c:pt>
                <c:pt idx="3274">
                  <c:v>37.740001678466797</c:v>
                </c:pt>
                <c:pt idx="3275">
                  <c:v>37.75</c:v>
                </c:pt>
                <c:pt idx="3276">
                  <c:v>37.759998321533203</c:v>
                </c:pt>
                <c:pt idx="3277">
                  <c:v>37.7700004577637</c:v>
                </c:pt>
                <c:pt idx="3278">
                  <c:v>37.779998779296903</c:v>
                </c:pt>
                <c:pt idx="3279">
                  <c:v>37.790000915527301</c:v>
                </c:pt>
                <c:pt idx="3280">
                  <c:v>37.799999237060497</c:v>
                </c:pt>
                <c:pt idx="3281">
                  <c:v>37.810001373291001</c:v>
                </c:pt>
                <c:pt idx="3282">
                  <c:v>37.819999694824197</c:v>
                </c:pt>
                <c:pt idx="3283">
                  <c:v>37.830001831054702</c:v>
                </c:pt>
                <c:pt idx="3284">
                  <c:v>37.840000152587898</c:v>
                </c:pt>
                <c:pt idx="3285">
                  <c:v>37.849998474121101</c:v>
                </c:pt>
                <c:pt idx="3286">
                  <c:v>37.860000610351598</c:v>
                </c:pt>
                <c:pt idx="3287">
                  <c:v>37.869998931884801</c:v>
                </c:pt>
                <c:pt idx="3288">
                  <c:v>37.880001068115199</c:v>
                </c:pt>
                <c:pt idx="3289">
                  <c:v>37.889999389648402</c:v>
                </c:pt>
                <c:pt idx="3290">
                  <c:v>37.900001525878899</c:v>
                </c:pt>
                <c:pt idx="3291">
                  <c:v>37.909999847412102</c:v>
                </c:pt>
                <c:pt idx="3292">
                  <c:v>37.919998168945298</c:v>
                </c:pt>
                <c:pt idx="3293">
                  <c:v>37.930000305175803</c:v>
                </c:pt>
                <c:pt idx="3294">
                  <c:v>37.939998626708999</c:v>
                </c:pt>
                <c:pt idx="3295">
                  <c:v>37.950000762939503</c:v>
                </c:pt>
                <c:pt idx="3296">
                  <c:v>37.959999084472699</c:v>
                </c:pt>
                <c:pt idx="3297">
                  <c:v>37.970001220703097</c:v>
                </c:pt>
                <c:pt idx="3298">
                  <c:v>37.9799995422363</c:v>
                </c:pt>
                <c:pt idx="3299">
                  <c:v>37.990001678466797</c:v>
                </c:pt>
                <c:pt idx="3300">
                  <c:v>38</c:v>
                </c:pt>
                <c:pt idx="3301">
                  <c:v>38.009998321533203</c:v>
                </c:pt>
                <c:pt idx="3302">
                  <c:v>38.0200004577637</c:v>
                </c:pt>
                <c:pt idx="3303">
                  <c:v>38.029998779296903</c:v>
                </c:pt>
                <c:pt idx="3304">
                  <c:v>38.040000915527301</c:v>
                </c:pt>
                <c:pt idx="3305">
                  <c:v>38.049999237060497</c:v>
                </c:pt>
                <c:pt idx="3306">
                  <c:v>38.060001373291001</c:v>
                </c:pt>
                <c:pt idx="3307">
                  <c:v>38.069999694824197</c:v>
                </c:pt>
                <c:pt idx="3308">
                  <c:v>38.080001831054702</c:v>
                </c:pt>
                <c:pt idx="3309">
                  <c:v>38.090000152587898</c:v>
                </c:pt>
                <c:pt idx="3310">
                  <c:v>38.099998474121101</c:v>
                </c:pt>
                <c:pt idx="3311">
                  <c:v>38.110000610351598</c:v>
                </c:pt>
                <c:pt idx="3312">
                  <c:v>38.119998931884801</c:v>
                </c:pt>
                <c:pt idx="3313">
                  <c:v>38.130001068115199</c:v>
                </c:pt>
                <c:pt idx="3314">
                  <c:v>38.139999389648402</c:v>
                </c:pt>
                <c:pt idx="3315">
                  <c:v>38.150001525878899</c:v>
                </c:pt>
                <c:pt idx="3316">
                  <c:v>38.159999847412102</c:v>
                </c:pt>
                <c:pt idx="3317">
                  <c:v>38.169998168945298</c:v>
                </c:pt>
                <c:pt idx="3318">
                  <c:v>38.180000305175803</c:v>
                </c:pt>
                <c:pt idx="3319">
                  <c:v>38.189998626708999</c:v>
                </c:pt>
                <c:pt idx="3320">
                  <c:v>38.200000762939503</c:v>
                </c:pt>
                <c:pt idx="3321">
                  <c:v>38.209999084472699</c:v>
                </c:pt>
                <c:pt idx="3322">
                  <c:v>38.220001220703097</c:v>
                </c:pt>
                <c:pt idx="3323">
                  <c:v>38.2299995422363</c:v>
                </c:pt>
                <c:pt idx="3324">
                  <c:v>38.240001678466797</c:v>
                </c:pt>
                <c:pt idx="3325">
                  <c:v>38.25</c:v>
                </c:pt>
                <c:pt idx="3326">
                  <c:v>38.259998321533203</c:v>
                </c:pt>
                <c:pt idx="3327">
                  <c:v>38.2700004577637</c:v>
                </c:pt>
                <c:pt idx="3328">
                  <c:v>38.279998779296903</c:v>
                </c:pt>
                <c:pt idx="3329">
                  <c:v>38.290000915527301</c:v>
                </c:pt>
                <c:pt idx="3330">
                  <c:v>38.299999237060497</c:v>
                </c:pt>
                <c:pt idx="3331">
                  <c:v>38.310001373291001</c:v>
                </c:pt>
                <c:pt idx="3332">
                  <c:v>38.319999694824197</c:v>
                </c:pt>
                <c:pt idx="3333">
                  <c:v>38.330001831054702</c:v>
                </c:pt>
                <c:pt idx="3334">
                  <c:v>38.340000152587898</c:v>
                </c:pt>
                <c:pt idx="3335">
                  <c:v>38.349998474121101</c:v>
                </c:pt>
                <c:pt idx="3336">
                  <c:v>38.360000610351598</c:v>
                </c:pt>
                <c:pt idx="3337">
                  <c:v>38.369998931884801</c:v>
                </c:pt>
                <c:pt idx="3338">
                  <c:v>38.380001068115199</c:v>
                </c:pt>
                <c:pt idx="3339">
                  <c:v>38.389999389648402</c:v>
                </c:pt>
                <c:pt idx="3340">
                  <c:v>38.400001525878899</c:v>
                </c:pt>
                <c:pt idx="3341">
                  <c:v>38.409999847412102</c:v>
                </c:pt>
                <c:pt idx="3342">
                  <c:v>38.419998168945298</c:v>
                </c:pt>
                <c:pt idx="3343">
                  <c:v>38.430000305175803</c:v>
                </c:pt>
                <c:pt idx="3344">
                  <c:v>38.439998626708999</c:v>
                </c:pt>
                <c:pt idx="3345">
                  <c:v>38.450000762939503</c:v>
                </c:pt>
                <c:pt idx="3346">
                  <c:v>38.459999084472699</c:v>
                </c:pt>
                <c:pt idx="3347">
                  <c:v>38.470001220703097</c:v>
                </c:pt>
                <c:pt idx="3348">
                  <c:v>38.4799995422363</c:v>
                </c:pt>
                <c:pt idx="3349">
                  <c:v>38.490001678466797</c:v>
                </c:pt>
                <c:pt idx="3350">
                  <c:v>38.5</c:v>
                </c:pt>
                <c:pt idx="3351">
                  <c:v>38.509998321533203</c:v>
                </c:pt>
                <c:pt idx="3352">
                  <c:v>38.5200004577637</c:v>
                </c:pt>
                <c:pt idx="3353">
                  <c:v>38.529998779296903</c:v>
                </c:pt>
                <c:pt idx="3354">
                  <c:v>38.540000915527301</c:v>
                </c:pt>
                <c:pt idx="3355">
                  <c:v>38.549999237060497</c:v>
                </c:pt>
                <c:pt idx="3356">
                  <c:v>38.560001373291001</c:v>
                </c:pt>
                <c:pt idx="3357">
                  <c:v>38.569999694824197</c:v>
                </c:pt>
                <c:pt idx="3358">
                  <c:v>38.580001831054702</c:v>
                </c:pt>
                <c:pt idx="3359">
                  <c:v>38.590000152587898</c:v>
                </c:pt>
                <c:pt idx="3360">
                  <c:v>38.599998474121101</c:v>
                </c:pt>
                <c:pt idx="3361">
                  <c:v>38.610000610351598</c:v>
                </c:pt>
                <c:pt idx="3362">
                  <c:v>38.619998931884801</c:v>
                </c:pt>
                <c:pt idx="3363">
                  <c:v>38.630001068115199</c:v>
                </c:pt>
                <c:pt idx="3364">
                  <c:v>38.639999389648402</c:v>
                </c:pt>
                <c:pt idx="3365">
                  <c:v>38.650001525878899</c:v>
                </c:pt>
                <c:pt idx="3366">
                  <c:v>38.659999847412102</c:v>
                </c:pt>
                <c:pt idx="3367">
                  <c:v>38.669998168945298</c:v>
                </c:pt>
                <c:pt idx="3368">
                  <c:v>38.680000305175803</c:v>
                </c:pt>
                <c:pt idx="3369">
                  <c:v>38.689998626708999</c:v>
                </c:pt>
                <c:pt idx="3370">
                  <c:v>38.700000762939503</c:v>
                </c:pt>
                <c:pt idx="3371">
                  <c:v>38.709999084472699</c:v>
                </c:pt>
                <c:pt idx="3372">
                  <c:v>38.720001220703097</c:v>
                </c:pt>
                <c:pt idx="3373">
                  <c:v>38.7299995422363</c:v>
                </c:pt>
                <c:pt idx="3374">
                  <c:v>38.740001678466797</c:v>
                </c:pt>
                <c:pt idx="3375">
                  <c:v>38.75</c:v>
                </c:pt>
                <c:pt idx="3376">
                  <c:v>38.759998321533203</c:v>
                </c:pt>
                <c:pt idx="3377">
                  <c:v>38.7700004577637</c:v>
                </c:pt>
                <c:pt idx="3378">
                  <c:v>38.779998779296903</c:v>
                </c:pt>
                <c:pt idx="3379">
                  <c:v>38.790000915527301</c:v>
                </c:pt>
                <c:pt idx="3380">
                  <c:v>38.799999237060497</c:v>
                </c:pt>
                <c:pt idx="3381">
                  <c:v>38.810001373291001</c:v>
                </c:pt>
                <c:pt idx="3382">
                  <c:v>38.819999694824197</c:v>
                </c:pt>
                <c:pt idx="3383">
                  <c:v>38.830001831054702</c:v>
                </c:pt>
                <c:pt idx="3384">
                  <c:v>38.840000152587898</c:v>
                </c:pt>
                <c:pt idx="3385">
                  <c:v>38.849998474121101</c:v>
                </c:pt>
                <c:pt idx="3386">
                  <c:v>38.860000610351598</c:v>
                </c:pt>
                <c:pt idx="3387">
                  <c:v>38.869998931884801</c:v>
                </c:pt>
                <c:pt idx="3388">
                  <c:v>38.880001068115199</c:v>
                </c:pt>
                <c:pt idx="3389">
                  <c:v>38.889999389648402</c:v>
                </c:pt>
                <c:pt idx="3390">
                  <c:v>38.900001525878899</c:v>
                </c:pt>
                <c:pt idx="3391">
                  <c:v>38.909999847412102</c:v>
                </c:pt>
                <c:pt idx="3392">
                  <c:v>38.919998168945298</c:v>
                </c:pt>
                <c:pt idx="3393">
                  <c:v>38.930000305175803</c:v>
                </c:pt>
                <c:pt idx="3394">
                  <c:v>38.939998626708999</c:v>
                </c:pt>
                <c:pt idx="3395">
                  <c:v>38.950000762939503</c:v>
                </c:pt>
                <c:pt idx="3396">
                  <c:v>38.959999084472699</c:v>
                </c:pt>
                <c:pt idx="3397">
                  <c:v>38.970001220703097</c:v>
                </c:pt>
                <c:pt idx="3398">
                  <c:v>38.9799995422363</c:v>
                </c:pt>
                <c:pt idx="3399">
                  <c:v>38.990001678466797</c:v>
                </c:pt>
                <c:pt idx="3400">
                  <c:v>39</c:v>
                </c:pt>
                <c:pt idx="3401">
                  <c:v>39.009998321533203</c:v>
                </c:pt>
                <c:pt idx="3402">
                  <c:v>39.0200004577637</c:v>
                </c:pt>
                <c:pt idx="3403">
                  <c:v>39.029998779296903</c:v>
                </c:pt>
                <c:pt idx="3404">
                  <c:v>39.040000915527301</c:v>
                </c:pt>
                <c:pt idx="3405">
                  <c:v>39.049999237060497</c:v>
                </c:pt>
                <c:pt idx="3406">
                  <c:v>39.060001373291001</c:v>
                </c:pt>
                <c:pt idx="3407">
                  <c:v>39.069999694824197</c:v>
                </c:pt>
                <c:pt idx="3408">
                  <c:v>39.080001831054702</c:v>
                </c:pt>
                <c:pt idx="3409">
                  <c:v>39.090000152587898</c:v>
                </c:pt>
                <c:pt idx="3410">
                  <c:v>39.099998474121101</c:v>
                </c:pt>
                <c:pt idx="3411">
                  <c:v>39.110000610351598</c:v>
                </c:pt>
                <c:pt idx="3412">
                  <c:v>39.119998931884801</c:v>
                </c:pt>
                <c:pt idx="3413">
                  <c:v>39.130001068115199</c:v>
                </c:pt>
                <c:pt idx="3414">
                  <c:v>39.139999389648402</c:v>
                </c:pt>
                <c:pt idx="3415">
                  <c:v>39.150001525878899</c:v>
                </c:pt>
                <c:pt idx="3416">
                  <c:v>39.159999847412102</c:v>
                </c:pt>
                <c:pt idx="3417">
                  <c:v>39.169998168945298</c:v>
                </c:pt>
                <c:pt idx="3418">
                  <c:v>39.180000305175803</c:v>
                </c:pt>
                <c:pt idx="3419">
                  <c:v>39.189998626708999</c:v>
                </c:pt>
                <c:pt idx="3420">
                  <c:v>39.200000762939503</c:v>
                </c:pt>
                <c:pt idx="3421">
                  <c:v>39.209999084472699</c:v>
                </c:pt>
                <c:pt idx="3422">
                  <c:v>39.220001220703097</c:v>
                </c:pt>
                <c:pt idx="3423">
                  <c:v>39.2299995422363</c:v>
                </c:pt>
                <c:pt idx="3424">
                  <c:v>39.240001678466797</c:v>
                </c:pt>
                <c:pt idx="3425">
                  <c:v>39.25</c:v>
                </c:pt>
                <c:pt idx="3426">
                  <c:v>39.259998321533203</c:v>
                </c:pt>
                <c:pt idx="3427">
                  <c:v>39.2700004577637</c:v>
                </c:pt>
                <c:pt idx="3428">
                  <c:v>39.279998779296903</c:v>
                </c:pt>
                <c:pt idx="3429">
                  <c:v>39.290000915527301</c:v>
                </c:pt>
                <c:pt idx="3430">
                  <c:v>39.299999237060497</c:v>
                </c:pt>
                <c:pt idx="3431">
                  <c:v>39.310001373291001</c:v>
                </c:pt>
                <c:pt idx="3432">
                  <c:v>39.319999694824197</c:v>
                </c:pt>
                <c:pt idx="3433">
                  <c:v>39.330001831054702</c:v>
                </c:pt>
                <c:pt idx="3434">
                  <c:v>39.340000152587898</c:v>
                </c:pt>
                <c:pt idx="3435">
                  <c:v>39.349998474121101</c:v>
                </c:pt>
                <c:pt idx="3436">
                  <c:v>39.360000610351598</c:v>
                </c:pt>
                <c:pt idx="3437">
                  <c:v>39.369998931884801</c:v>
                </c:pt>
                <c:pt idx="3438">
                  <c:v>39.380001068115199</c:v>
                </c:pt>
                <c:pt idx="3439">
                  <c:v>39.389999389648402</c:v>
                </c:pt>
                <c:pt idx="3440">
                  <c:v>39.400001525878899</c:v>
                </c:pt>
                <c:pt idx="3441">
                  <c:v>39.409999847412102</c:v>
                </c:pt>
                <c:pt idx="3442">
                  <c:v>39.419998168945298</c:v>
                </c:pt>
                <c:pt idx="3443">
                  <c:v>39.430000305175803</c:v>
                </c:pt>
                <c:pt idx="3444">
                  <c:v>39.439998626708999</c:v>
                </c:pt>
                <c:pt idx="3445">
                  <c:v>39.450000762939503</c:v>
                </c:pt>
                <c:pt idx="3446">
                  <c:v>39.459999084472699</c:v>
                </c:pt>
                <c:pt idx="3447">
                  <c:v>39.470001220703097</c:v>
                </c:pt>
                <c:pt idx="3448">
                  <c:v>39.4799995422363</c:v>
                </c:pt>
                <c:pt idx="3449">
                  <c:v>39.490001678466797</c:v>
                </c:pt>
                <c:pt idx="3450">
                  <c:v>39.5</c:v>
                </c:pt>
                <c:pt idx="3451">
                  <c:v>39.509998321533203</c:v>
                </c:pt>
                <c:pt idx="3452">
                  <c:v>39.5200004577637</c:v>
                </c:pt>
                <c:pt idx="3453">
                  <c:v>39.529998779296903</c:v>
                </c:pt>
                <c:pt idx="3454">
                  <c:v>39.540000915527301</c:v>
                </c:pt>
                <c:pt idx="3455">
                  <c:v>39.549999237060497</c:v>
                </c:pt>
                <c:pt idx="3456">
                  <c:v>39.560001373291001</c:v>
                </c:pt>
                <c:pt idx="3457">
                  <c:v>39.569999694824197</c:v>
                </c:pt>
                <c:pt idx="3458">
                  <c:v>39.580001831054702</c:v>
                </c:pt>
                <c:pt idx="3459">
                  <c:v>39.590000152587898</c:v>
                </c:pt>
                <c:pt idx="3460">
                  <c:v>39.599998474121101</c:v>
                </c:pt>
                <c:pt idx="3461">
                  <c:v>39.610000610351598</c:v>
                </c:pt>
                <c:pt idx="3462">
                  <c:v>39.619998931884801</c:v>
                </c:pt>
                <c:pt idx="3463">
                  <c:v>39.630001068115199</c:v>
                </c:pt>
                <c:pt idx="3464">
                  <c:v>39.639999389648402</c:v>
                </c:pt>
                <c:pt idx="3465">
                  <c:v>39.650001525878899</c:v>
                </c:pt>
                <c:pt idx="3466">
                  <c:v>39.659999847412102</c:v>
                </c:pt>
                <c:pt idx="3467">
                  <c:v>39.669998168945298</c:v>
                </c:pt>
                <c:pt idx="3468">
                  <c:v>39.680000305175803</c:v>
                </c:pt>
                <c:pt idx="3469">
                  <c:v>39.689998626708999</c:v>
                </c:pt>
                <c:pt idx="3470">
                  <c:v>39.700000762939503</c:v>
                </c:pt>
                <c:pt idx="3471">
                  <c:v>39.709999084472699</c:v>
                </c:pt>
                <c:pt idx="3472">
                  <c:v>39.720001220703097</c:v>
                </c:pt>
                <c:pt idx="3473">
                  <c:v>39.7299995422363</c:v>
                </c:pt>
                <c:pt idx="3474">
                  <c:v>39.740001678466797</c:v>
                </c:pt>
                <c:pt idx="3475">
                  <c:v>39.75</c:v>
                </c:pt>
                <c:pt idx="3476">
                  <c:v>39.759998321533203</c:v>
                </c:pt>
                <c:pt idx="3477">
                  <c:v>39.7700004577637</c:v>
                </c:pt>
                <c:pt idx="3478">
                  <c:v>39.779998779296903</c:v>
                </c:pt>
                <c:pt idx="3479">
                  <c:v>39.790000915527301</c:v>
                </c:pt>
                <c:pt idx="3480">
                  <c:v>39.799999237060497</c:v>
                </c:pt>
                <c:pt idx="3481">
                  <c:v>39.810001373291001</c:v>
                </c:pt>
                <c:pt idx="3482">
                  <c:v>39.819999694824197</c:v>
                </c:pt>
                <c:pt idx="3483">
                  <c:v>39.830001831054702</c:v>
                </c:pt>
                <c:pt idx="3484">
                  <c:v>39.840000152587898</c:v>
                </c:pt>
                <c:pt idx="3485">
                  <c:v>39.849998474121101</c:v>
                </c:pt>
                <c:pt idx="3486">
                  <c:v>39.860000610351598</c:v>
                </c:pt>
                <c:pt idx="3487">
                  <c:v>39.869998931884801</c:v>
                </c:pt>
                <c:pt idx="3488">
                  <c:v>39.880001068115199</c:v>
                </c:pt>
                <c:pt idx="3489">
                  <c:v>39.889999389648402</c:v>
                </c:pt>
                <c:pt idx="3490">
                  <c:v>39.900001525878899</c:v>
                </c:pt>
                <c:pt idx="3491">
                  <c:v>39.909999847412102</c:v>
                </c:pt>
                <c:pt idx="3492">
                  <c:v>39.919998168945298</c:v>
                </c:pt>
                <c:pt idx="3493">
                  <c:v>39.930000305175803</c:v>
                </c:pt>
                <c:pt idx="3494">
                  <c:v>39.939998626708999</c:v>
                </c:pt>
                <c:pt idx="3495">
                  <c:v>39.950000762939503</c:v>
                </c:pt>
                <c:pt idx="3496">
                  <c:v>39.959999084472699</c:v>
                </c:pt>
                <c:pt idx="3497">
                  <c:v>39.970001220703097</c:v>
                </c:pt>
                <c:pt idx="3498">
                  <c:v>39.9799995422363</c:v>
                </c:pt>
                <c:pt idx="3499">
                  <c:v>39.990001678466797</c:v>
                </c:pt>
                <c:pt idx="3500">
                  <c:v>40</c:v>
                </c:pt>
                <c:pt idx="3501">
                  <c:v>40.009998321533203</c:v>
                </c:pt>
                <c:pt idx="3502">
                  <c:v>40.0200004577637</c:v>
                </c:pt>
                <c:pt idx="3503">
                  <c:v>40.029998779296903</c:v>
                </c:pt>
                <c:pt idx="3504">
                  <c:v>40.040000915527301</c:v>
                </c:pt>
                <c:pt idx="3505">
                  <c:v>40.049999237060497</c:v>
                </c:pt>
                <c:pt idx="3506">
                  <c:v>40.060001373291001</c:v>
                </c:pt>
                <c:pt idx="3507">
                  <c:v>40.069999694824197</c:v>
                </c:pt>
                <c:pt idx="3508">
                  <c:v>40.080001831054702</c:v>
                </c:pt>
                <c:pt idx="3509">
                  <c:v>40.090000152587898</c:v>
                </c:pt>
                <c:pt idx="3510">
                  <c:v>40.099998474121101</c:v>
                </c:pt>
                <c:pt idx="3511">
                  <c:v>40.110000610351598</c:v>
                </c:pt>
                <c:pt idx="3512">
                  <c:v>40.119998931884801</c:v>
                </c:pt>
                <c:pt idx="3513">
                  <c:v>40.130001068115199</c:v>
                </c:pt>
                <c:pt idx="3514">
                  <c:v>40.139999389648402</c:v>
                </c:pt>
                <c:pt idx="3515">
                  <c:v>40.150001525878899</c:v>
                </c:pt>
                <c:pt idx="3516">
                  <c:v>40.159999847412102</c:v>
                </c:pt>
                <c:pt idx="3517">
                  <c:v>40.169998168945298</c:v>
                </c:pt>
                <c:pt idx="3518">
                  <c:v>40.180000305175803</c:v>
                </c:pt>
                <c:pt idx="3519">
                  <c:v>40.189998626708999</c:v>
                </c:pt>
                <c:pt idx="3520">
                  <c:v>40.200000762939503</c:v>
                </c:pt>
                <c:pt idx="3521">
                  <c:v>40.209999084472699</c:v>
                </c:pt>
                <c:pt idx="3522">
                  <c:v>40.220001220703097</c:v>
                </c:pt>
                <c:pt idx="3523">
                  <c:v>40.2299995422363</c:v>
                </c:pt>
                <c:pt idx="3524">
                  <c:v>40.240001678466797</c:v>
                </c:pt>
                <c:pt idx="3525">
                  <c:v>40.25</c:v>
                </c:pt>
                <c:pt idx="3526">
                  <c:v>40.259998321533203</c:v>
                </c:pt>
                <c:pt idx="3527">
                  <c:v>40.2700004577637</c:v>
                </c:pt>
                <c:pt idx="3528">
                  <c:v>40.279998779296903</c:v>
                </c:pt>
                <c:pt idx="3529">
                  <c:v>40.290000915527301</c:v>
                </c:pt>
                <c:pt idx="3530">
                  <c:v>40.299999237060497</c:v>
                </c:pt>
                <c:pt idx="3531">
                  <c:v>40.310001373291001</c:v>
                </c:pt>
                <c:pt idx="3532">
                  <c:v>40.319999694824197</c:v>
                </c:pt>
                <c:pt idx="3533">
                  <c:v>40.330001831054702</c:v>
                </c:pt>
                <c:pt idx="3534">
                  <c:v>40.340000152587898</c:v>
                </c:pt>
                <c:pt idx="3535">
                  <c:v>40.349998474121101</c:v>
                </c:pt>
                <c:pt idx="3536">
                  <c:v>40.360000610351598</c:v>
                </c:pt>
                <c:pt idx="3537">
                  <c:v>40.369998931884801</c:v>
                </c:pt>
                <c:pt idx="3538">
                  <c:v>40.380001068115199</c:v>
                </c:pt>
                <c:pt idx="3539">
                  <c:v>40.389999389648402</c:v>
                </c:pt>
                <c:pt idx="3540">
                  <c:v>40.400001525878899</c:v>
                </c:pt>
                <c:pt idx="3541">
                  <c:v>40.409999847412102</c:v>
                </c:pt>
                <c:pt idx="3542">
                  <c:v>40.419998168945298</c:v>
                </c:pt>
                <c:pt idx="3543">
                  <c:v>40.430000305175803</c:v>
                </c:pt>
                <c:pt idx="3544">
                  <c:v>40.439998626708999</c:v>
                </c:pt>
                <c:pt idx="3545">
                  <c:v>40.450000762939503</c:v>
                </c:pt>
                <c:pt idx="3546">
                  <c:v>40.459999084472699</c:v>
                </c:pt>
                <c:pt idx="3547">
                  <c:v>40.470001220703097</c:v>
                </c:pt>
                <c:pt idx="3548">
                  <c:v>40.4799995422363</c:v>
                </c:pt>
                <c:pt idx="3549">
                  <c:v>40.490001678466797</c:v>
                </c:pt>
                <c:pt idx="3550">
                  <c:v>40.5</c:v>
                </c:pt>
                <c:pt idx="3551">
                  <c:v>40.509998321533203</c:v>
                </c:pt>
                <c:pt idx="3552">
                  <c:v>40.5200004577637</c:v>
                </c:pt>
                <c:pt idx="3553">
                  <c:v>40.529998779296903</c:v>
                </c:pt>
                <c:pt idx="3554">
                  <c:v>40.540000915527301</c:v>
                </c:pt>
                <c:pt idx="3555">
                  <c:v>40.549999237060497</c:v>
                </c:pt>
                <c:pt idx="3556">
                  <c:v>40.560001373291001</c:v>
                </c:pt>
                <c:pt idx="3557">
                  <c:v>40.569999694824197</c:v>
                </c:pt>
                <c:pt idx="3558">
                  <c:v>40.580001831054702</c:v>
                </c:pt>
                <c:pt idx="3559">
                  <c:v>40.590000152587898</c:v>
                </c:pt>
                <c:pt idx="3560">
                  <c:v>40.599998474121101</c:v>
                </c:pt>
                <c:pt idx="3561">
                  <c:v>40.610000610351598</c:v>
                </c:pt>
                <c:pt idx="3562">
                  <c:v>40.619998931884801</c:v>
                </c:pt>
                <c:pt idx="3563">
                  <c:v>40.630001068115199</c:v>
                </c:pt>
                <c:pt idx="3564">
                  <c:v>40.639999389648402</c:v>
                </c:pt>
                <c:pt idx="3565">
                  <c:v>40.650001525878899</c:v>
                </c:pt>
                <c:pt idx="3566">
                  <c:v>40.659999847412102</c:v>
                </c:pt>
                <c:pt idx="3567">
                  <c:v>40.669998168945298</c:v>
                </c:pt>
                <c:pt idx="3568">
                  <c:v>40.680000305175803</c:v>
                </c:pt>
                <c:pt idx="3569">
                  <c:v>40.689998626708999</c:v>
                </c:pt>
                <c:pt idx="3570">
                  <c:v>40.700000762939503</c:v>
                </c:pt>
                <c:pt idx="3571">
                  <c:v>40.709999084472699</c:v>
                </c:pt>
                <c:pt idx="3572">
                  <c:v>40.720001220703097</c:v>
                </c:pt>
                <c:pt idx="3573">
                  <c:v>40.7299995422363</c:v>
                </c:pt>
                <c:pt idx="3574">
                  <c:v>40.740001678466797</c:v>
                </c:pt>
                <c:pt idx="3575">
                  <c:v>40.75</c:v>
                </c:pt>
                <c:pt idx="3576">
                  <c:v>40.759998321533203</c:v>
                </c:pt>
                <c:pt idx="3577">
                  <c:v>40.7700004577637</c:v>
                </c:pt>
                <c:pt idx="3578">
                  <c:v>40.779998779296903</c:v>
                </c:pt>
                <c:pt idx="3579">
                  <c:v>40.790000915527301</c:v>
                </c:pt>
                <c:pt idx="3580">
                  <c:v>40.799999237060497</c:v>
                </c:pt>
                <c:pt idx="3581">
                  <c:v>40.810001373291001</c:v>
                </c:pt>
                <c:pt idx="3582">
                  <c:v>40.819999694824197</c:v>
                </c:pt>
                <c:pt idx="3583">
                  <c:v>40.830001831054702</c:v>
                </c:pt>
                <c:pt idx="3584">
                  <c:v>40.840000152587898</c:v>
                </c:pt>
                <c:pt idx="3585">
                  <c:v>40.849998474121101</c:v>
                </c:pt>
                <c:pt idx="3586">
                  <c:v>40.860000610351598</c:v>
                </c:pt>
                <c:pt idx="3587">
                  <c:v>40.869998931884801</c:v>
                </c:pt>
                <c:pt idx="3588">
                  <c:v>40.880001068115199</c:v>
                </c:pt>
                <c:pt idx="3589">
                  <c:v>40.889999389648402</c:v>
                </c:pt>
                <c:pt idx="3590">
                  <c:v>40.900001525878899</c:v>
                </c:pt>
                <c:pt idx="3591">
                  <c:v>40.909999847412102</c:v>
                </c:pt>
                <c:pt idx="3592">
                  <c:v>40.919998168945298</c:v>
                </c:pt>
                <c:pt idx="3593">
                  <c:v>40.930000305175803</c:v>
                </c:pt>
                <c:pt idx="3594">
                  <c:v>40.939998626708999</c:v>
                </c:pt>
                <c:pt idx="3595">
                  <c:v>40.950000762939503</c:v>
                </c:pt>
                <c:pt idx="3596">
                  <c:v>40.959999084472699</c:v>
                </c:pt>
                <c:pt idx="3597">
                  <c:v>40.970001220703097</c:v>
                </c:pt>
                <c:pt idx="3598">
                  <c:v>40.9799995422363</c:v>
                </c:pt>
                <c:pt idx="3599">
                  <c:v>40.990001678466797</c:v>
                </c:pt>
                <c:pt idx="3600">
                  <c:v>41</c:v>
                </c:pt>
                <c:pt idx="3601">
                  <c:v>41.009998321533203</c:v>
                </c:pt>
                <c:pt idx="3602">
                  <c:v>41.0200004577637</c:v>
                </c:pt>
                <c:pt idx="3603">
                  <c:v>41.029998779296903</c:v>
                </c:pt>
                <c:pt idx="3604">
                  <c:v>41.040000915527301</c:v>
                </c:pt>
                <c:pt idx="3605">
                  <c:v>41.049999237060497</c:v>
                </c:pt>
                <c:pt idx="3606">
                  <c:v>41.060001373291001</c:v>
                </c:pt>
                <c:pt idx="3607">
                  <c:v>41.069999694824197</c:v>
                </c:pt>
                <c:pt idx="3608">
                  <c:v>41.080001831054702</c:v>
                </c:pt>
                <c:pt idx="3609">
                  <c:v>41.090000152587898</c:v>
                </c:pt>
                <c:pt idx="3610">
                  <c:v>41.099998474121101</c:v>
                </c:pt>
                <c:pt idx="3611">
                  <c:v>41.110000610351598</c:v>
                </c:pt>
                <c:pt idx="3612">
                  <c:v>41.119998931884801</c:v>
                </c:pt>
                <c:pt idx="3613">
                  <c:v>41.130001068115199</c:v>
                </c:pt>
                <c:pt idx="3614">
                  <c:v>41.139999389648402</c:v>
                </c:pt>
                <c:pt idx="3615">
                  <c:v>41.150001525878899</c:v>
                </c:pt>
                <c:pt idx="3616">
                  <c:v>41.159999847412102</c:v>
                </c:pt>
                <c:pt idx="3617">
                  <c:v>41.169998168945298</c:v>
                </c:pt>
                <c:pt idx="3618">
                  <c:v>41.180000305175803</c:v>
                </c:pt>
                <c:pt idx="3619">
                  <c:v>41.189998626708999</c:v>
                </c:pt>
                <c:pt idx="3620">
                  <c:v>41.200000762939503</c:v>
                </c:pt>
                <c:pt idx="3621">
                  <c:v>41.209999084472699</c:v>
                </c:pt>
                <c:pt idx="3622">
                  <c:v>41.220001220703097</c:v>
                </c:pt>
                <c:pt idx="3623">
                  <c:v>41.2299995422363</c:v>
                </c:pt>
                <c:pt idx="3624">
                  <c:v>41.240001678466797</c:v>
                </c:pt>
                <c:pt idx="3625">
                  <c:v>41.25</c:v>
                </c:pt>
                <c:pt idx="3626">
                  <c:v>41.259998321533203</c:v>
                </c:pt>
                <c:pt idx="3627">
                  <c:v>41.2700004577637</c:v>
                </c:pt>
                <c:pt idx="3628">
                  <c:v>41.279998779296903</c:v>
                </c:pt>
                <c:pt idx="3629">
                  <c:v>41.290000915527301</c:v>
                </c:pt>
                <c:pt idx="3630">
                  <c:v>41.299999237060497</c:v>
                </c:pt>
                <c:pt idx="3631">
                  <c:v>41.310001373291001</c:v>
                </c:pt>
                <c:pt idx="3632">
                  <c:v>41.319999694824197</c:v>
                </c:pt>
                <c:pt idx="3633">
                  <c:v>41.330001831054702</c:v>
                </c:pt>
                <c:pt idx="3634">
                  <c:v>41.340000152587898</c:v>
                </c:pt>
                <c:pt idx="3635">
                  <c:v>41.349998474121101</c:v>
                </c:pt>
                <c:pt idx="3636">
                  <c:v>41.360000610351598</c:v>
                </c:pt>
                <c:pt idx="3637">
                  <c:v>41.369998931884801</c:v>
                </c:pt>
                <c:pt idx="3638">
                  <c:v>41.380001068115199</c:v>
                </c:pt>
                <c:pt idx="3639">
                  <c:v>41.389999389648402</c:v>
                </c:pt>
                <c:pt idx="3640">
                  <c:v>41.400001525878899</c:v>
                </c:pt>
                <c:pt idx="3641">
                  <c:v>41.409999847412102</c:v>
                </c:pt>
                <c:pt idx="3642">
                  <c:v>41.419998168945298</c:v>
                </c:pt>
                <c:pt idx="3643">
                  <c:v>41.430000305175803</c:v>
                </c:pt>
                <c:pt idx="3644">
                  <c:v>41.439998626708999</c:v>
                </c:pt>
                <c:pt idx="3645">
                  <c:v>41.450000762939503</c:v>
                </c:pt>
                <c:pt idx="3646">
                  <c:v>41.459999084472699</c:v>
                </c:pt>
                <c:pt idx="3647">
                  <c:v>41.470001220703097</c:v>
                </c:pt>
                <c:pt idx="3648">
                  <c:v>41.4799995422363</c:v>
                </c:pt>
                <c:pt idx="3649">
                  <c:v>41.490001678466797</c:v>
                </c:pt>
                <c:pt idx="3650">
                  <c:v>41.5</c:v>
                </c:pt>
                <c:pt idx="3651">
                  <c:v>41.509998321533203</c:v>
                </c:pt>
                <c:pt idx="3652">
                  <c:v>41.5200004577637</c:v>
                </c:pt>
                <c:pt idx="3653">
                  <c:v>41.529998779296903</c:v>
                </c:pt>
                <c:pt idx="3654">
                  <c:v>41.540000915527301</c:v>
                </c:pt>
                <c:pt idx="3655">
                  <c:v>41.549999237060497</c:v>
                </c:pt>
                <c:pt idx="3656">
                  <c:v>41.560001373291001</c:v>
                </c:pt>
                <c:pt idx="3657">
                  <c:v>41.569999694824197</c:v>
                </c:pt>
                <c:pt idx="3658">
                  <c:v>41.580001831054702</c:v>
                </c:pt>
                <c:pt idx="3659">
                  <c:v>41.590000152587898</c:v>
                </c:pt>
                <c:pt idx="3660">
                  <c:v>41.599998474121101</c:v>
                </c:pt>
                <c:pt idx="3661">
                  <c:v>41.610000610351598</c:v>
                </c:pt>
                <c:pt idx="3662">
                  <c:v>41.619998931884801</c:v>
                </c:pt>
                <c:pt idx="3663">
                  <c:v>41.630001068115199</c:v>
                </c:pt>
                <c:pt idx="3664">
                  <c:v>41.639999389648402</c:v>
                </c:pt>
                <c:pt idx="3665">
                  <c:v>41.650001525878899</c:v>
                </c:pt>
                <c:pt idx="3666">
                  <c:v>41.659999847412102</c:v>
                </c:pt>
                <c:pt idx="3667">
                  <c:v>41.669998168945298</c:v>
                </c:pt>
                <c:pt idx="3668">
                  <c:v>41.680000305175803</c:v>
                </c:pt>
                <c:pt idx="3669">
                  <c:v>41.689998626708999</c:v>
                </c:pt>
                <c:pt idx="3670">
                  <c:v>41.700000762939503</c:v>
                </c:pt>
                <c:pt idx="3671">
                  <c:v>41.709999084472699</c:v>
                </c:pt>
                <c:pt idx="3672">
                  <c:v>41.720001220703097</c:v>
                </c:pt>
                <c:pt idx="3673">
                  <c:v>41.7299995422363</c:v>
                </c:pt>
                <c:pt idx="3674">
                  <c:v>41.740001678466797</c:v>
                </c:pt>
                <c:pt idx="3675">
                  <c:v>41.75</c:v>
                </c:pt>
                <c:pt idx="3676">
                  <c:v>41.759998321533203</c:v>
                </c:pt>
                <c:pt idx="3677">
                  <c:v>41.7700004577637</c:v>
                </c:pt>
                <c:pt idx="3678">
                  <c:v>41.779998779296903</c:v>
                </c:pt>
                <c:pt idx="3679">
                  <c:v>41.790000915527301</c:v>
                </c:pt>
                <c:pt idx="3680">
                  <c:v>41.799999237060497</c:v>
                </c:pt>
                <c:pt idx="3681">
                  <c:v>41.810001373291001</c:v>
                </c:pt>
                <c:pt idx="3682">
                  <c:v>41.819999694824197</c:v>
                </c:pt>
                <c:pt idx="3683">
                  <c:v>41.830001831054702</c:v>
                </c:pt>
                <c:pt idx="3684">
                  <c:v>41.840000152587898</c:v>
                </c:pt>
                <c:pt idx="3685">
                  <c:v>41.849998474121101</c:v>
                </c:pt>
                <c:pt idx="3686">
                  <c:v>41.860000610351598</c:v>
                </c:pt>
                <c:pt idx="3687">
                  <c:v>41.869998931884801</c:v>
                </c:pt>
                <c:pt idx="3688">
                  <c:v>41.880001068115199</c:v>
                </c:pt>
                <c:pt idx="3689">
                  <c:v>41.889999389648402</c:v>
                </c:pt>
                <c:pt idx="3690">
                  <c:v>41.900001525878899</c:v>
                </c:pt>
                <c:pt idx="3691">
                  <c:v>41.909999847412102</c:v>
                </c:pt>
                <c:pt idx="3692">
                  <c:v>41.919998168945298</c:v>
                </c:pt>
                <c:pt idx="3693">
                  <c:v>41.930000305175803</c:v>
                </c:pt>
                <c:pt idx="3694">
                  <c:v>41.939998626708999</c:v>
                </c:pt>
                <c:pt idx="3695">
                  <c:v>41.950000762939503</c:v>
                </c:pt>
                <c:pt idx="3696">
                  <c:v>41.959999084472699</c:v>
                </c:pt>
                <c:pt idx="3697">
                  <c:v>41.970001220703097</c:v>
                </c:pt>
                <c:pt idx="3698">
                  <c:v>41.9799995422363</c:v>
                </c:pt>
                <c:pt idx="3699">
                  <c:v>41.990001678466797</c:v>
                </c:pt>
                <c:pt idx="3700">
                  <c:v>42</c:v>
                </c:pt>
                <c:pt idx="3701">
                  <c:v>42.009998321533203</c:v>
                </c:pt>
                <c:pt idx="3702">
                  <c:v>42.0200004577637</c:v>
                </c:pt>
                <c:pt idx="3703">
                  <c:v>42.029998779296903</c:v>
                </c:pt>
                <c:pt idx="3704">
                  <c:v>42.040000915527301</c:v>
                </c:pt>
                <c:pt idx="3705">
                  <c:v>42.049999237060497</c:v>
                </c:pt>
                <c:pt idx="3706">
                  <c:v>42.060001373291001</c:v>
                </c:pt>
                <c:pt idx="3707">
                  <c:v>42.069999694824197</c:v>
                </c:pt>
                <c:pt idx="3708">
                  <c:v>42.080001831054702</c:v>
                </c:pt>
                <c:pt idx="3709">
                  <c:v>42.090000152587898</c:v>
                </c:pt>
                <c:pt idx="3710">
                  <c:v>42.099998474121101</c:v>
                </c:pt>
                <c:pt idx="3711">
                  <c:v>42.110000610351598</c:v>
                </c:pt>
                <c:pt idx="3712">
                  <c:v>42.119998931884801</c:v>
                </c:pt>
                <c:pt idx="3713">
                  <c:v>42.130001068115199</c:v>
                </c:pt>
                <c:pt idx="3714">
                  <c:v>42.139999389648402</c:v>
                </c:pt>
                <c:pt idx="3715">
                  <c:v>42.150001525878899</c:v>
                </c:pt>
                <c:pt idx="3716">
                  <c:v>42.159999847412102</c:v>
                </c:pt>
                <c:pt idx="3717">
                  <c:v>42.169998168945298</c:v>
                </c:pt>
                <c:pt idx="3718">
                  <c:v>42.180000305175803</c:v>
                </c:pt>
                <c:pt idx="3719">
                  <c:v>42.189998626708999</c:v>
                </c:pt>
                <c:pt idx="3720">
                  <c:v>42.200000762939503</c:v>
                </c:pt>
                <c:pt idx="3721">
                  <c:v>42.209999084472699</c:v>
                </c:pt>
                <c:pt idx="3722">
                  <c:v>42.220001220703097</c:v>
                </c:pt>
                <c:pt idx="3723">
                  <c:v>42.2299995422363</c:v>
                </c:pt>
                <c:pt idx="3724">
                  <c:v>42.240001678466797</c:v>
                </c:pt>
                <c:pt idx="3725">
                  <c:v>42.25</c:v>
                </c:pt>
                <c:pt idx="3726">
                  <c:v>42.259998321533203</c:v>
                </c:pt>
                <c:pt idx="3727">
                  <c:v>42.2700004577637</c:v>
                </c:pt>
                <c:pt idx="3728">
                  <c:v>42.279998779296903</c:v>
                </c:pt>
                <c:pt idx="3729">
                  <c:v>42.290000915527301</c:v>
                </c:pt>
                <c:pt idx="3730">
                  <c:v>42.299999237060497</c:v>
                </c:pt>
                <c:pt idx="3731">
                  <c:v>42.310001373291001</c:v>
                </c:pt>
                <c:pt idx="3732">
                  <c:v>42.319999694824197</c:v>
                </c:pt>
                <c:pt idx="3733">
                  <c:v>42.330001831054702</c:v>
                </c:pt>
                <c:pt idx="3734">
                  <c:v>42.340000152587898</c:v>
                </c:pt>
                <c:pt idx="3735">
                  <c:v>42.349998474121101</c:v>
                </c:pt>
                <c:pt idx="3736">
                  <c:v>42.360000610351598</c:v>
                </c:pt>
                <c:pt idx="3737">
                  <c:v>42.369998931884801</c:v>
                </c:pt>
                <c:pt idx="3738">
                  <c:v>42.380001068115199</c:v>
                </c:pt>
                <c:pt idx="3739">
                  <c:v>42.389999389648402</c:v>
                </c:pt>
                <c:pt idx="3740">
                  <c:v>42.400001525878899</c:v>
                </c:pt>
                <c:pt idx="3741">
                  <c:v>42.409999847412102</c:v>
                </c:pt>
                <c:pt idx="3742">
                  <c:v>42.419998168945298</c:v>
                </c:pt>
                <c:pt idx="3743">
                  <c:v>42.430000305175803</c:v>
                </c:pt>
                <c:pt idx="3744">
                  <c:v>42.439998626708999</c:v>
                </c:pt>
                <c:pt idx="3745">
                  <c:v>42.450000762939503</c:v>
                </c:pt>
                <c:pt idx="3746">
                  <c:v>42.459999084472699</c:v>
                </c:pt>
                <c:pt idx="3747">
                  <c:v>42.470001220703097</c:v>
                </c:pt>
                <c:pt idx="3748">
                  <c:v>42.4799995422363</c:v>
                </c:pt>
                <c:pt idx="3749">
                  <c:v>42.490001678466797</c:v>
                </c:pt>
                <c:pt idx="3750">
                  <c:v>42.5</c:v>
                </c:pt>
                <c:pt idx="3751">
                  <c:v>42.509998321533203</c:v>
                </c:pt>
                <c:pt idx="3752">
                  <c:v>42.5200004577637</c:v>
                </c:pt>
                <c:pt idx="3753">
                  <c:v>42.529998779296903</c:v>
                </c:pt>
                <c:pt idx="3754">
                  <c:v>42.540000915527301</c:v>
                </c:pt>
                <c:pt idx="3755">
                  <c:v>42.549999237060497</c:v>
                </c:pt>
                <c:pt idx="3756">
                  <c:v>42.560001373291001</c:v>
                </c:pt>
                <c:pt idx="3757">
                  <c:v>42.569999694824197</c:v>
                </c:pt>
                <c:pt idx="3758">
                  <c:v>42.580001831054702</c:v>
                </c:pt>
                <c:pt idx="3759">
                  <c:v>42.590000152587898</c:v>
                </c:pt>
                <c:pt idx="3760">
                  <c:v>42.599998474121101</c:v>
                </c:pt>
                <c:pt idx="3761">
                  <c:v>42.610000610351598</c:v>
                </c:pt>
                <c:pt idx="3762">
                  <c:v>42.619998931884801</c:v>
                </c:pt>
                <c:pt idx="3763">
                  <c:v>42.630001068115199</c:v>
                </c:pt>
                <c:pt idx="3764">
                  <c:v>42.639999389648402</c:v>
                </c:pt>
                <c:pt idx="3765">
                  <c:v>42.650001525878899</c:v>
                </c:pt>
                <c:pt idx="3766">
                  <c:v>42.659999847412102</c:v>
                </c:pt>
                <c:pt idx="3767">
                  <c:v>42.669998168945298</c:v>
                </c:pt>
                <c:pt idx="3768">
                  <c:v>42.680000305175803</c:v>
                </c:pt>
                <c:pt idx="3769">
                  <c:v>42.689998626708999</c:v>
                </c:pt>
                <c:pt idx="3770">
                  <c:v>42.700000762939503</c:v>
                </c:pt>
                <c:pt idx="3771">
                  <c:v>42.709999084472699</c:v>
                </c:pt>
                <c:pt idx="3772">
                  <c:v>42.720001220703097</c:v>
                </c:pt>
                <c:pt idx="3773">
                  <c:v>42.7299995422363</c:v>
                </c:pt>
                <c:pt idx="3774">
                  <c:v>42.740001678466797</c:v>
                </c:pt>
                <c:pt idx="3775">
                  <c:v>42.75</c:v>
                </c:pt>
                <c:pt idx="3776">
                  <c:v>42.759998321533203</c:v>
                </c:pt>
                <c:pt idx="3777">
                  <c:v>42.7700004577637</c:v>
                </c:pt>
                <c:pt idx="3778">
                  <c:v>42.779998779296903</c:v>
                </c:pt>
                <c:pt idx="3779">
                  <c:v>42.790000915527301</c:v>
                </c:pt>
                <c:pt idx="3780">
                  <c:v>42.799999237060497</c:v>
                </c:pt>
                <c:pt idx="3781">
                  <c:v>42.810001373291001</c:v>
                </c:pt>
                <c:pt idx="3782">
                  <c:v>42.819999694824197</c:v>
                </c:pt>
                <c:pt idx="3783">
                  <c:v>42.830001831054702</c:v>
                </c:pt>
                <c:pt idx="3784">
                  <c:v>42.840000152587898</c:v>
                </c:pt>
                <c:pt idx="3785">
                  <c:v>42.849998474121101</c:v>
                </c:pt>
                <c:pt idx="3786">
                  <c:v>42.860000610351598</c:v>
                </c:pt>
                <c:pt idx="3787">
                  <c:v>42.869998931884801</c:v>
                </c:pt>
                <c:pt idx="3788">
                  <c:v>42.880001068115199</c:v>
                </c:pt>
                <c:pt idx="3789">
                  <c:v>42.889999389648402</c:v>
                </c:pt>
                <c:pt idx="3790">
                  <c:v>42.900001525878899</c:v>
                </c:pt>
                <c:pt idx="3791">
                  <c:v>42.909999847412102</c:v>
                </c:pt>
                <c:pt idx="3792">
                  <c:v>42.919998168945298</c:v>
                </c:pt>
                <c:pt idx="3793">
                  <c:v>42.930000305175803</c:v>
                </c:pt>
                <c:pt idx="3794">
                  <c:v>42.939998626708999</c:v>
                </c:pt>
                <c:pt idx="3795">
                  <c:v>42.950000762939503</c:v>
                </c:pt>
                <c:pt idx="3796">
                  <c:v>42.959999084472699</c:v>
                </c:pt>
                <c:pt idx="3797">
                  <c:v>42.970001220703097</c:v>
                </c:pt>
                <c:pt idx="3798">
                  <c:v>42.9799995422363</c:v>
                </c:pt>
                <c:pt idx="3799">
                  <c:v>42.990001678466797</c:v>
                </c:pt>
                <c:pt idx="3800">
                  <c:v>43</c:v>
                </c:pt>
                <c:pt idx="3801">
                  <c:v>43.009998321533203</c:v>
                </c:pt>
                <c:pt idx="3802">
                  <c:v>43.0200004577637</c:v>
                </c:pt>
                <c:pt idx="3803">
                  <c:v>43.029998779296903</c:v>
                </c:pt>
                <c:pt idx="3804">
                  <c:v>43.040000915527301</c:v>
                </c:pt>
                <c:pt idx="3805">
                  <c:v>43.049999237060497</c:v>
                </c:pt>
                <c:pt idx="3806">
                  <c:v>43.060001373291001</c:v>
                </c:pt>
                <c:pt idx="3807">
                  <c:v>43.069999694824197</c:v>
                </c:pt>
                <c:pt idx="3808">
                  <c:v>43.080001831054702</c:v>
                </c:pt>
                <c:pt idx="3809">
                  <c:v>43.090000152587898</c:v>
                </c:pt>
                <c:pt idx="3810">
                  <c:v>43.099998474121101</c:v>
                </c:pt>
                <c:pt idx="3811">
                  <c:v>43.110000610351598</c:v>
                </c:pt>
                <c:pt idx="3812">
                  <c:v>43.119998931884801</c:v>
                </c:pt>
                <c:pt idx="3813">
                  <c:v>43.130001068115199</c:v>
                </c:pt>
                <c:pt idx="3814">
                  <c:v>43.139999389648402</c:v>
                </c:pt>
                <c:pt idx="3815">
                  <c:v>43.150001525878899</c:v>
                </c:pt>
                <c:pt idx="3816">
                  <c:v>43.159999847412102</c:v>
                </c:pt>
                <c:pt idx="3817">
                  <c:v>43.169998168945298</c:v>
                </c:pt>
                <c:pt idx="3818">
                  <c:v>43.180000305175803</c:v>
                </c:pt>
                <c:pt idx="3819">
                  <c:v>43.189998626708999</c:v>
                </c:pt>
                <c:pt idx="3820">
                  <c:v>43.200000762939503</c:v>
                </c:pt>
                <c:pt idx="3821">
                  <c:v>43.209999084472699</c:v>
                </c:pt>
                <c:pt idx="3822">
                  <c:v>43.220001220703097</c:v>
                </c:pt>
                <c:pt idx="3823">
                  <c:v>43.2299995422363</c:v>
                </c:pt>
                <c:pt idx="3824">
                  <c:v>43.240001678466797</c:v>
                </c:pt>
                <c:pt idx="3825">
                  <c:v>43.25</c:v>
                </c:pt>
                <c:pt idx="3826">
                  <c:v>43.259998321533203</c:v>
                </c:pt>
                <c:pt idx="3827">
                  <c:v>43.2700004577637</c:v>
                </c:pt>
                <c:pt idx="3828">
                  <c:v>43.279998779296903</c:v>
                </c:pt>
                <c:pt idx="3829">
                  <c:v>43.290000915527301</c:v>
                </c:pt>
                <c:pt idx="3830">
                  <c:v>43.299999237060497</c:v>
                </c:pt>
                <c:pt idx="3831">
                  <c:v>43.310001373291001</c:v>
                </c:pt>
                <c:pt idx="3832">
                  <c:v>43.319999694824197</c:v>
                </c:pt>
                <c:pt idx="3833">
                  <c:v>43.330001831054702</c:v>
                </c:pt>
                <c:pt idx="3834">
                  <c:v>43.340000152587898</c:v>
                </c:pt>
                <c:pt idx="3835">
                  <c:v>43.349998474121101</c:v>
                </c:pt>
                <c:pt idx="3836">
                  <c:v>43.360000610351598</c:v>
                </c:pt>
                <c:pt idx="3837">
                  <c:v>43.369998931884801</c:v>
                </c:pt>
                <c:pt idx="3838">
                  <c:v>43.380001068115199</c:v>
                </c:pt>
                <c:pt idx="3839">
                  <c:v>43.389999389648402</c:v>
                </c:pt>
                <c:pt idx="3840">
                  <c:v>43.400001525878899</c:v>
                </c:pt>
                <c:pt idx="3841">
                  <c:v>43.409999847412102</c:v>
                </c:pt>
                <c:pt idx="3842">
                  <c:v>43.419998168945298</c:v>
                </c:pt>
                <c:pt idx="3843">
                  <c:v>43.430000305175803</c:v>
                </c:pt>
                <c:pt idx="3844">
                  <c:v>43.439998626708999</c:v>
                </c:pt>
                <c:pt idx="3845">
                  <c:v>43.450000762939503</c:v>
                </c:pt>
                <c:pt idx="3846">
                  <c:v>43.459999084472699</c:v>
                </c:pt>
                <c:pt idx="3847">
                  <c:v>43.470001220703097</c:v>
                </c:pt>
                <c:pt idx="3848">
                  <c:v>43.4799995422363</c:v>
                </c:pt>
                <c:pt idx="3849">
                  <c:v>43.490001678466797</c:v>
                </c:pt>
                <c:pt idx="3850">
                  <c:v>43.5</c:v>
                </c:pt>
                <c:pt idx="3851">
                  <c:v>43.509998321533203</c:v>
                </c:pt>
                <c:pt idx="3852">
                  <c:v>43.5200004577637</c:v>
                </c:pt>
                <c:pt idx="3853">
                  <c:v>43.529998779296903</c:v>
                </c:pt>
                <c:pt idx="3854">
                  <c:v>43.540000915527301</c:v>
                </c:pt>
                <c:pt idx="3855">
                  <c:v>43.549999237060497</c:v>
                </c:pt>
                <c:pt idx="3856">
                  <c:v>43.560001373291001</c:v>
                </c:pt>
                <c:pt idx="3857">
                  <c:v>43.569999694824197</c:v>
                </c:pt>
                <c:pt idx="3858">
                  <c:v>43.580001831054702</c:v>
                </c:pt>
                <c:pt idx="3859">
                  <c:v>43.590000152587898</c:v>
                </c:pt>
                <c:pt idx="3860">
                  <c:v>43.599998474121101</c:v>
                </c:pt>
                <c:pt idx="3861">
                  <c:v>43.610000610351598</c:v>
                </c:pt>
                <c:pt idx="3862">
                  <c:v>43.619998931884801</c:v>
                </c:pt>
                <c:pt idx="3863">
                  <c:v>43.630001068115199</c:v>
                </c:pt>
                <c:pt idx="3864">
                  <c:v>43.639999389648402</c:v>
                </c:pt>
                <c:pt idx="3865">
                  <c:v>43.650001525878899</c:v>
                </c:pt>
                <c:pt idx="3866">
                  <c:v>43.659999847412102</c:v>
                </c:pt>
                <c:pt idx="3867">
                  <c:v>43.669998168945298</c:v>
                </c:pt>
                <c:pt idx="3868">
                  <c:v>43.680000305175803</c:v>
                </c:pt>
                <c:pt idx="3869">
                  <c:v>43.689998626708999</c:v>
                </c:pt>
                <c:pt idx="3870">
                  <c:v>43.700000762939503</c:v>
                </c:pt>
                <c:pt idx="3871">
                  <c:v>43.709999084472699</c:v>
                </c:pt>
                <c:pt idx="3872">
                  <c:v>43.720001220703097</c:v>
                </c:pt>
                <c:pt idx="3873">
                  <c:v>43.7299995422363</c:v>
                </c:pt>
                <c:pt idx="3874">
                  <c:v>43.740001678466797</c:v>
                </c:pt>
                <c:pt idx="3875">
                  <c:v>43.75</c:v>
                </c:pt>
                <c:pt idx="3876">
                  <c:v>43.759998321533203</c:v>
                </c:pt>
                <c:pt idx="3877">
                  <c:v>43.7700004577637</c:v>
                </c:pt>
                <c:pt idx="3878">
                  <c:v>43.779998779296903</c:v>
                </c:pt>
                <c:pt idx="3879">
                  <c:v>43.790000915527301</c:v>
                </c:pt>
                <c:pt idx="3880">
                  <c:v>43.799999237060497</c:v>
                </c:pt>
                <c:pt idx="3881">
                  <c:v>43.810001373291001</c:v>
                </c:pt>
                <c:pt idx="3882">
                  <c:v>43.819999694824197</c:v>
                </c:pt>
                <c:pt idx="3883">
                  <c:v>43.830001831054702</c:v>
                </c:pt>
                <c:pt idx="3884">
                  <c:v>43.840000152587898</c:v>
                </c:pt>
                <c:pt idx="3885">
                  <c:v>43.849998474121101</c:v>
                </c:pt>
                <c:pt idx="3886">
                  <c:v>43.860000610351598</c:v>
                </c:pt>
                <c:pt idx="3887">
                  <c:v>43.869998931884801</c:v>
                </c:pt>
                <c:pt idx="3888">
                  <c:v>43.880001068115199</c:v>
                </c:pt>
                <c:pt idx="3889">
                  <c:v>43.889999389648402</c:v>
                </c:pt>
                <c:pt idx="3890">
                  <c:v>43.900001525878899</c:v>
                </c:pt>
                <c:pt idx="3891">
                  <c:v>43.909999847412102</c:v>
                </c:pt>
                <c:pt idx="3892">
                  <c:v>43.919998168945298</c:v>
                </c:pt>
                <c:pt idx="3893">
                  <c:v>43.930000305175803</c:v>
                </c:pt>
                <c:pt idx="3894">
                  <c:v>43.939998626708999</c:v>
                </c:pt>
                <c:pt idx="3895">
                  <c:v>43.950000762939503</c:v>
                </c:pt>
                <c:pt idx="3896">
                  <c:v>43.959999084472699</c:v>
                </c:pt>
                <c:pt idx="3897">
                  <c:v>43.970001220703097</c:v>
                </c:pt>
                <c:pt idx="3898">
                  <c:v>43.9799995422363</c:v>
                </c:pt>
                <c:pt idx="3899">
                  <c:v>43.990001678466797</c:v>
                </c:pt>
                <c:pt idx="3900">
                  <c:v>44</c:v>
                </c:pt>
                <c:pt idx="3901">
                  <c:v>44.009998321533203</c:v>
                </c:pt>
                <c:pt idx="3902">
                  <c:v>44.0200004577637</c:v>
                </c:pt>
                <c:pt idx="3903">
                  <c:v>44.029998779296903</c:v>
                </c:pt>
                <c:pt idx="3904">
                  <c:v>44.040000915527301</c:v>
                </c:pt>
                <c:pt idx="3905">
                  <c:v>44.049999237060497</c:v>
                </c:pt>
                <c:pt idx="3906">
                  <c:v>44.060001373291001</c:v>
                </c:pt>
                <c:pt idx="3907">
                  <c:v>44.069999694824197</c:v>
                </c:pt>
                <c:pt idx="3908">
                  <c:v>44.080001831054702</c:v>
                </c:pt>
                <c:pt idx="3909">
                  <c:v>44.090000152587898</c:v>
                </c:pt>
                <c:pt idx="3910">
                  <c:v>44.099998474121101</c:v>
                </c:pt>
                <c:pt idx="3911">
                  <c:v>44.110000610351598</c:v>
                </c:pt>
                <c:pt idx="3912">
                  <c:v>44.119998931884801</c:v>
                </c:pt>
                <c:pt idx="3913">
                  <c:v>44.130001068115199</c:v>
                </c:pt>
                <c:pt idx="3914">
                  <c:v>44.139999389648402</c:v>
                </c:pt>
                <c:pt idx="3915">
                  <c:v>44.150001525878899</c:v>
                </c:pt>
                <c:pt idx="3916">
                  <c:v>44.159999847412102</c:v>
                </c:pt>
                <c:pt idx="3917">
                  <c:v>44.169998168945298</c:v>
                </c:pt>
                <c:pt idx="3918">
                  <c:v>44.180000305175803</c:v>
                </c:pt>
                <c:pt idx="3919">
                  <c:v>44.189998626708999</c:v>
                </c:pt>
                <c:pt idx="3920">
                  <c:v>44.200000762939503</c:v>
                </c:pt>
                <c:pt idx="3921">
                  <c:v>44.209999084472699</c:v>
                </c:pt>
                <c:pt idx="3922">
                  <c:v>44.220001220703097</c:v>
                </c:pt>
                <c:pt idx="3923">
                  <c:v>44.2299995422363</c:v>
                </c:pt>
                <c:pt idx="3924">
                  <c:v>44.240001678466797</c:v>
                </c:pt>
                <c:pt idx="3925">
                  <c:v>44.25</c:v>
                </c:pt>
                <c:pt idx="3926">
                  <c:v>44.259998321533203</c:v>
                </c:pt>
                <c:pt idx="3927">
                  <c:v>44.2700004577637</c:v>
                </c:pt>
                <c:pt idx="3928">
                  <c:v>44.279998779296903</c:v>
                </c:pt>
                <c:pt idx="3929">
                  <c:v>44.290000915527301</c:v>
                </c:pt>
                <c:pt idx="3930">
                  <c:v>44.299999237060497</c:v>
                </c:pt>
                <c:pt idx="3931">
                  <c:v>44.310001373291001</c:v>
                </c:pt>
                <c:pt idx="3932">
                  <c:v>44.319999694824197</c:v>
                </c:pt>
                <c:pt idx="3933">
                  <c:v>44.330001831054702</c:v>
                </c:pt>
                <c:pt idx="3934">
                  <c:v>44.340000152587898</c:v>
                </c:pt>
                <c:pt idx="3935">
                  <c:v>44.349998474121101</c:v>
                </c:pt>
                <c:pt idx="3936">
                  <c:v>44.360000610351598</c:v>
                </c:pt>
                <c:pt idx="3937">
                  <c:v>44.369998931884801</c:v>
                </c:pt>
                <c:pt idx="3938">
                  <c:v>44.380001068115199</c:v>
                </c:pt>
                <c:pt idx="3939">
                  <c:v>44.389999389648402</c:v>
                </c:pt>
                <c:pt idx="3940">
                  <c:v>44.400001525878899</c:v>
                </c:pt>
                <c:pt idx="3941">
                  <c:v>44.409999847412102</c:v>
                </c:pt>
                <c:pt idx="3942">
                  <c:v>44.419998168945298</c:v>
                </c:pt>
                <c:pt idx="3943">
                  <c:v>44.430000305175803</c:v>
                </c:pt>
                <c:pt idx="3944">
                  <c:v>44.439998626708999</c:v>
                </c:pt>
                <c:pt idx="3945">
                  <c:v>44.450000762939503</c:v>
                </c:pt>
                <c:pt idx="3946">
                  <c:v>44.459999084472699</c:v>
                </c:pt>
                <c:pt idx="3947">
                  <c:v>44.470001220703097</c:v>
                </c:pt>
                <c:pt idx="3948">
                  <c:v>44.4799995422363</c:v>
                </c:pt>
                <c:pt idx="3949">
                  <c:v>44.490001678466797</c:v>
                </c:pt>
                <c:pt idx="3950">
                  <c:v>44.5</c:v>
                </c:pt>
                <c:pt idx="3951">
                  <c:v>44.509998321533203</c:v>
                </c:pt>
                <c:pt idx="3952">
                  <c:v>44.5200004577637</c:v>
                </c:pt>
                <c:pt idx="3953">
                  <c:v>44.529998779296903</c:v>
                </c:pt>
                <c:pt idx="3954">
                  <c:v>44.540000915527301</c:v>
                </c:pt>
                <c:pt idx="3955">
                  <c:v>44.549999237060497</c:v>
                </c:pt>
                <c:pt idx="3956">
                  <c:v>44.560001373291001</c:v>
                </c:pt>
                <c:pt idx="3957">
                  <c:v>44.569999694824197</c:v>
                </c:pt>
                <c:pt idx="3958">
                  <c:v>44.580001831054702</c:v>
                </c:pt>
                <c:pt idx="3959">
                  <c:v>44.590000152587898</c:v>
                </c:pt>
                <c:pt idx="3960">
                  <c:v>44.599998474121101</c:v>
                </c:pt>
                <c:pt idx="3961">
                  <c:v>44.610000610351598</c:v>
                </c:pt>
                <c:pt idx="3962">
                  <c:v>44.619998931884801</c:v>
                </c:pt>
                <c:pt idx="3963">
                  <c:v>44.630001068115199</c:v>
                </c:pt>
                <c:pt idx="3964">
                  <c:v>44.639999389648402</c:v>
                </c:pt>
                <c:pt idx="3965">
                  <c:v>44.650001525878899</c:v>
                </c:pt>
                <c:pt idx="3966">
                  <c:v>44.659999847412102</c:v>
                </c:pt>
                <c:pt idx="3967">
                  <c:v>44.669998168945298</c:v>
                </c:pt>
                <c:pt idx="3968">
                  <c:v>44.680000305175803</c:v>
                </c:pt>
                <c:pt idx="3969">
                  <c:v>44.689998626708999</c:v>
                </c:pt>
                <c:pt idx="3970">
                  <c:v>44.700000762939503</c:v>
                </c:pt>
                <c:pt idx="3971">
                  <c:v>44.709999084472699</c:v>
                </c:pt>
                <c:pt idx="3972">
                  <c:v>44.720001220703097</c:v>
                </c:pt>
                <c:pt idx="3973">
                  <c:v>44.7299995422363</c:v>
                </c:pt>
                <c:pt idx="3974">
                  <c:v>44.740001678466797</c:v>
                </c:pt>
                <c:pt idx="3975">
                  <c:v>44.75</c:v>
                </c:pt>
                <c:pt idx="3976">
                  <c:v>44.759998321533203</c:v>
                </c:pt>
                <c:pt idx="3977">
                  <c:v>44.7700004577637</c:v>
                </c:pt>
                <c:pt idx="3978">
                  <c:v>44.779998779296903</c:v>
                </c:pt>
                <c:pt idx="3979">
                  <c:v>44.790000915527301</c:v>
                </c:pt>
                <c:pt idx="3980">
                  <c:v>44.799999237060497</c:v>
                </c:pt>
                <c:pt idx="3981">
                  <c:v>44.810001373291001</c:v>
                </c:pt>
                <c:pt idx="3982">
                  <c:v>44.819999694824197</c:v>
                </c:pt>
                <c:pt idx="3983">
                  <c:v>44.830001831054702</c:v>
                </c:pt>
                <c:pt idx="3984">
                  <c:v>44.840000152587898</c:v>
                </c:pt>
                <c:pt idx="3985">
                  <c:v>44.849998474121101</c:v>
                </c:pt>
                <c:pt idx="3986">
                  <c:v>44.860000610351598</c:v>
                </c:pt>
                <c:pt idx="3987">
                  <c:v>44.869998931884801</c:v>
                </c:pt>
                <c:pt idx="3988">
                  <c:v>44.880001068115199</c:v>
                </c:pt>
                <c:pt idx="3989">
                  <c:v>44.889999389648402</c:v>
                </c:pt>
                <c:pt idx="3990">
                  <c:v>44.900001525878899</c:v>
                </c:pt>
                <c:pt idx="3991">
                  <c:v>44.909999847412102</c:v>
                </c:pt>
                <c:pt idx="3992">
                  <c:v>44.919998168945298</c:v>
                </c:pt>
                <c:pt idx="3993">
                  <c:v>44.930000305175803</c:v>
                </c:pt>
                <c:pt idx="3994">
                  <c:v>44.939998626708999</c:v>
                </c:pt>
                <c:pt idx="3995">
                  <c:v>44.950000762939503</c:v>
                </c:pt>
                <c:pt idx="3996">
                  <c:v>44.959999084472699</c:v>
                </c:pt>
                <c:pt idx="3997">
                  <c:v>44.970001220703097</c:v>
                </c:pt>
                <c:pt idx="3998">
                  <c:v>44.9799995422363</c:v>
                </c:pt>
                <c:pt idx="3999">
                  <c:v>44.990001678466797</c:v>
                </c:pt>
                <c:pt idx="4000">
                  <c:v>45</c:v>
                </c:pt>
                <c:pt idx="4001">
                  <c:v>45.009998321533203</c:v>
                </c:pt>
                <c:pt idx="4002">
                  <c:v>45.0200004577637</c:v>
                </c:pt>
                <c:pt idx="4003">
                  <c:v>45.029998779296903</c:v>
                </c:pt>
                <c:pt idx="4004">
                  <c:v>45.040000915527301</c:v>
                </c:pt>
                <c:pt idx="4005">
                  <c:v>45.049999237060497</c:v>
                </c:pt>
                <c:pt idx="4006">
                  <c:v>45.060001373291001</c:v>
                </c:pt>
                <c:pt idx="4007">
                  <c:v>45.069999694824197</c:v>
                </c:pt>
                <c:pt idx="4008">
                  <c:v>45.080001831054702</c:v>
                </c:pt>
                <c:pt idx="4009">
                  <c:v>45.090000152587898</c:v>
                </c:pt>
                <c:pt idx="4010">
                  <c:v>45.099998474121101</c:v>
                </c:pt>
                <c:pt idx="4011">
                  <c:v>45.110000610351598</c:v>
                </c:pt>
                <c:pt idx="4012">
                  <c:v>45.119998931884801</c:v>
                </c:pt>
                <c:pt idx="4013">
                  <c:v>45.130001068115199</c:v>
                </c:pt>
                <c:pt idx="4014">
                  <c:v>45.139999389648402</c:v>
                </c:pt>
                <c:pt idx="4015">
                  <c:v>45.150001525878899</c:v>
                </c:pt>
                <c:pt idx="4016">
                  <c:v>45.159999847412102</c:v>
                </c:pt>
                <c:pt idx="4017">
                  <c:v>45.169998168945298</c:v>
                </c:pt>
                <c:pt idx="4018">
                  <c:v>45.180000305175803</c:v>
                </c:pt>
                <c:pt idx="4019">
                  <c:v>45.189998626708999</c:v>
                </c:pt>
                <c:pt idx="4020">
                  <c:v>45.200000762939503</c:v>
                </c:pt>
                <c:pt idx="4021">
                  <c:v>45.209999084472699</c:v>
                </c:pt>
                <c:pt idx="4022">
                  <c:v>45.220001220703097</c:v>
                </c:pt>
                <c:pt idx="4023">
                  <c:v>45.2299995422363</c:v>
                </c:pt>
                <c:pt idx="4024">
                  <c:v>45.240001678466797</c:v>
                </c:pt>
                <c:pt idx="4025">
                  <c:v>45.25</c:v>
                </c:pt>
                <c:pt idx="4026">
                  <c:v>45.259998321533203</c:v>
                </c:pt>
                <c:pt idx="4027">
                  <c:v>45.2700004577637</c:v>
                </c:pt>
                <c:pt idx="4028">
                  <c:v>45.279998779296903</c:v>
                </c:pt>
                <c:pt idx="4029">
                  <c:v>45.290000915527301</c:v>
                </c:pt>
                <c:pt idx="4030">
                  <c:v>45.299999237060497</c:v>
                </c:pt>
                <c:pt idx="4031">
                  <c:v>45.310001373291001</c:v>
                </c:pt>
                <c:pt idx="4032">
                  <c:v>45.319999694824197</c:v>
                </c:pt>
                <c:pt idx="4033">
                  <c:v>45.330001831054702</c:v>
                </c:pt>
                <c:pt idx="4034">
                  <c:v>45.340000152587898</c:v>
                </c:pt>
                <c:pt idx="4035">
                  <c:v>45.349998474121101</c:v>
                </c:pt>
                <c:pt idx="4036">
                  <c:v>45.360000610351598</c:v>
                </c:pt>
                <c:pt idx="4037">
                  <c:v>45.369998931884801</c:v>
                </c:pt>
                <c:pt idx="4038">
                  <c:v>45.380001068115199</c:v>
                </c:pt>
                <c:pt idx="4039">
                  <c:v>45.389999389648402</c:v>
                </c:pt>
                <c:pt idx="4040">
                  <c:v>45.400001525878899</c:v>
                </c:pt>
                <c:pt idx="4041">
                  <c:v>45.409999847412102</c:v>
                </c:pt>
                <c:pt idx="4042">
                  <c:v>45.419998168945298</c:v>
                </c:pt>
                <c:pt idx="4043">
                  <c:v>45.430000305175803</c:v>
                </c:pt>
                <c:pt idx="4044">
                  <c:v>45.439998626708999</c:v>
                </c:pt>
                <c:pt idx="4045">
                  <c:v>45.450000762939503</c:v>
                </c:pt>
                <c:pt idx="4046">
                  <c:v>45.459999084472699</c:v>
                </c:pt>
                <c:pt idx="4047">
                  <c:v>45.470001220703097</c:v>
                </c:pt>
                <c:pt idx="4048">
                  <c:v>45.4799995422363</c:v>
                </c:pt>
                <c:pt idx="4049">
                  <c:v>45.490001678466797</c:v>
                </c:pt>
                <c:pt idx="4050">
                  <c:v>45.5</c:v>
                </c:pt>
                <c:pt idx="4051">
                  <c:v>45.509998321533203</c:v>
                </c:pt>
                <c:pt idx="4052">
                  <c:v>45.5200004577637</c:v>
                </c:pt>
                <c:pt idx="4053">
                  <c:v>45.529998779296903</c:v>
                </c:pt>
                <c:pt idx="4054">
                  <c:v>45.540000915527301</c:v>
                </c:pt>
                <c:pt idx="4055">
                  <c:v>45.549999237060497</c:v>
                </c:pt>
                <c:pt idx="4056">
                  <c:v>45.560001373291001</c:v>
                </c:pt>
                <c:pt idx="4057">
                  <c:v>45.569999694824197</c:v>
                </c:pt>
                <c:pt idx="4058">
                  <c:v>45.580001831054702</c:v>
                </c:pt>
                <c:pt idx="4059">
                  <c:v>45.590000152587898</c:v>
                </c:pt>
                <c:pt idx="4060">
                  <c:v>45.599998474121101</c:v>
                </c:pt>
                <c:pt idx="4061">
                  <c:v>45.610000610351598</c:v>
                </c:pt>
                <c:pt idx="4062">
                  <c:v>45.619998931884801</c:v>
                </c:pt>
                <c:pt idx="4063">
                  <c:v>45.630001068115199</c:v>
                </c:pt>
                <c:pt idx="4064">
                  <c:v>45.639999389648402</c:v>
                </c:pt>
                <c:pt idx="4065">
                  <c:v>45.650001525878899</c:v>
                </c:pt>
                <c:pt idx="4066">
                  <c:v>45.659999847412102</c:v>
                </c:pt>
                <c:pt idx="4067">
                  <c:v>45.669998168945298</c:v>
                </c:pt>
                <c:pt idx="4068">
                  <c:v>45.680000305175803</c:v>
                </c:pt>
                <c:pt idx="4069">
                  <c:v>45.689998626708999</c:v>
                </c:pt>
                <c:pt idx="4070">
                  <c:v>45.700000762939503</c:v>
                </c:pt>
                <c:pt idx="4071">
                  <c:v>45.709999084472699</c:v>
                </c:pt>
                <c:pt idx="4072">
                  <c:v>45.720001220703097</c:v>
                </c:pt>
                <c:pt idx="4073">
                  <c:v>45.7299995422363</c:v>
                </c:pt>
                <c:pt idx="4074">
                  <c:v>45.740001678466797</c:v>
                </c:pt>
                <c:pt idx="4075">
                  <c:v>45.75</c:v>
                </c:pt>
                <c:pt idx="4076">
                  <c:v>45.759998321533203</c:v>
                </c:pt>
                <c:pt idx="4077">
                  <c:v>45.7700004577637</c:v>
                </c:pt>
                <c:pt idx="4078">
                  <c:v>45.779998779296903</c:v>
                </c:pt>
                <c:pt idx="4079">
                  <c:v>45.790000915527301</c:v>
                </c:pt>
                <c:pt idx="4080">
                  <c:v>45.799999237060497</c:v>
                </c:pt>
                <c:pt idx="4081">
                  <c:v>45.810001373291001</c:v>
                </c:pt>
                <c:pt idx="4082">
                  <c:v>45.819999694824197</c:v>
                </c:pt>
                <c:pt idx="4083">
                  <c:v>45.830001831054702</c:v>
                </c:pt>
                <c:pt idx="4084">
                  <c:v>45.840000152587898</c:v>
                </c:pt>
                <c:pt idx="4085">
                  <c:v>45.849998474121101</c:v>
                </c:pt>
                <c:pt idx="4086">
                  <c:v>45.860000610351598</c:v>
                </c:pt>
                <c:pt idx="4087">
                  <c:v>45.869998931884801</c:v>
                </c:pt>
                <c:pt idx="4088">
                  <c:v>45.880001068115199</c:v>
                </c:pt>
                <c:pt idx="4089">
                  <c:v>45.889999389648402</c:v>
                </c:pt>
                <c:pt idx="4090">
                  <c:v>45.900001525878899</c:v>
                </c:pt>
                <c:pt idx="4091">
                  <c:v>45.909999847412102</c:v>
                </c:pt>
                <c:pt idx="4092">
                  <c:v>45.919998168945298</c:v>
                </c:pt>
                <c:pt idx="4093">
                  <c:v>45.930000305175803</c:v>
                </c:pt>
                <c:pt idx="4094">
                  <c:v>45.939998626708999</c:v>
                </c:pt>
                <c:pt idx="4095">
                  <c:v>45.950000762939503</c:v>
                </c:pt>
                <c:pt idx="4096">
                  <c:v>45.959999084472699</c:v>
                </c:pt>
                <c:pt idx="4097">
                  <c:v>45.970001220703097</c:v>
                </c:pt>
                <c:pt idx="4098">
                  <c:v>45.9799995422363</c:v>
                </c:pt>
                <c:pt idx="4099">
                  <c:v>45.990001678466797</c:v>
                </c:pt>
                <c:pt idx="4100">
                  <c:v>46</c:v>
                </c:pt>
                <c:pt idx="4101">
                  <c:v>46.009998321533203</c:v>
                </c:pt>
                <c:pt idx="4102">
                  <c:v>46.0200004577637</c:v>
                </c:pt>
                <c:pt idx="4103">
                  <c:v>46.029998779296903</c:v>
                </c:pt>
                <c:pt idx="4104">
                  <c:v>46.040000915527301</c:v>
                </c:pt>
                <c:pt idx="4105">
                  <c:v>46.049999237060497</c:v>
                </c:pt>
                <c:pt idx="4106">
                  <c:v>46.060001373291001</c:v>
                </c:pt>
                <c:pt idx="4107">
                  <c:v>46.069999694824197</c:v>
                </c:pt>
                <c:pt idx="4108">
                  <c:v>46.080001831054702</c:v>
                </c:pt>
                <c:pt idx="4109">
                  <c:v>46.090000152587898</c:v>
                </c:pt>
                <c:pt idx="4110">
                  <c:v>46.099998474121101</c:v>
                </c:pt>
                <c:pt idx="4111">
                  <c:v>46.110000610351598</c:v>
                </c:pt>
                <c:pt idx="4112">
                  <c:v>46.119998931884801</c:v>
                </c:pt>
                <c:pt idx="4113">
                  <c:v>46.130001068115199</c:v>
                </c:pt>
                <c:pt idx="4114">
                  <c:v>46.139999389648402</c:v>
                </c:pt>
                <c:pt idx="4115">
                  <c:v>46.150001525878899</c:v>
                </c:pt>
                <c:pt idx="4116">
                  <c:v>46.159999847412102</c:v>
                </c:pt>
                <c:pt idx="4117">
                  <c:v>46.169998168945298</c:v>
                </c:pt>
                <c:pt idx="4118">
                  <c:v>46.180000305175803</c:v>
                </c:pt>
                <c:pt idx="4119">
                  <c:v>46.189998626708999</c:v>
                </c:pt>
                <c:pt idx="4120">
                  <c:v>46.200000762939503</c:v>
                </c:pt>
                <c:pt idx="4121">
                  <c:v>46.209999084472699</c:v>
                </c:pt>
                <c:pt idx="4122">
                  <c:v>46.220001220703097</c:v>
                </c:pt>
                <c:pt idx="4123">
                  <c:v>46.2299995422363</c:v>
                </c:pt>
                <c:pt idx="4124">
                  <c:v>46.240001678466797</c:v>
                </c:pt>
                <c:pt idx="4125">
                  <c:v>46.25</c:v>
                </c:pt>
                <c:pt idx="4126">
                  <c:v>46.259998321533203</c:v>
                </c:pt>
                <c:pt idx="4127">
                  <c:v>46.2700004577637</c:v>
                </c:pt>
                <c:pt idx="4128">
                  <c:v>46.279998779296903</c:v>
                </c:pt>
                <c:pt idx="4129">
                  <c:v>46.290000915527301</c:v>
                </c:pt>
                <c:pt idx="4130">
                  <c:v>46.299999237060497</c:v>
                </c:pt>
                <c:pt idx="4131">
                  <c:v>46.310001373291001</c:v>
                </c:pt>
                <c:pt idx="4132">
                  <c:v>46.319999694824197</c:v>
                </c:pt>
                <c:pt idx="4133">
                  <c:v>46.330001831054702</c:v>
                </c:pt>
                <c:pt idx="4134">
                  <c:v>46.340000152587898</c:v>
                </c:pt>
                <c:pt idx="4135">
                  <c:v>46.349998474121101</c:v>
                </c:pt>
                <c:pt idx="4136">
                  <c:v>46.360000610351598</c:v>
                </c:pt>
                <c:pt idx="4137">
                  <c:v>46.369998931884801</c:v>
                </c:pt>
                <c:pt idx="4138">
                  <c:v>46.380001068115199</c:v>
                </c:pt>
                <c:pt idx="4139">
                  <c:v>46.389999389648402</c:v>
                </c:pt>
                <c:pt idx="4140">
                  <c:v>46.400001525878899</c:v>
                </c:pt>
                <c:pt idx="4141">
                  <c:v>46.409999847412102</c:v>
                </c:pt>
                <c:pt idx="4142">
                  <c:v>46.419998168945298</c:v>
                </c:pt>
                <c:pt idx="4143">
                  <c:v>46.430000305175803</c:v>
                </c:pt>
                <c:pt idx="4144">
                  <c:v>46.439998626708999</c:v>
                </c:pt>
                <c:pt idx="4145">
                  <c:v>46.450000762939503</c:v>
                </c:pt>
                <c:pt idx="4146">
                  <c:v>46.459999084472699</c:v>
                </c:pt>
                <c:pt idx="4147">
                  <c:v>46.470001220703097</c:v>
                </c:pt>
                <c:pt idx="4148">
                  <c:v>46.4799995422363</c:v>
                </c:pt>
                <c:pt idx="4149">
                  <c:v>46.490001678466797</c:v>
                </c:pt>
                <c:pt idx="4150">
                  <c:v>46.5</c:v>
                </c:pt>
                <c:pt idx="4151">
                  <c:v>46.509998321533203</c:v>
                </c:pt>
                <c:pt idx="4152">
                  <c:v>46.5200004577637</c:v>
                </c:pt>
                <c:pt idx="4153">
                  <c:v>46.529998779296903</c:v>
                </c:pt>
                <c:pt idx="4154">
                  <c:v>46.540000915527301</c:v>
                </c:pt>
                <c:pt idx="4155">
                  <c:v>46.549999237060497</c:v>
                </c:pt>
                <c:pt idx="4156">
                  <c:v>46.560001373291001</c:v>
                </c:pt>
                <c:pt idx="4157">
                  <c:v>46.569999694824197</c:v>
                </c:pt>
                <c:pt idx="4158">
                  <c:v>46.580001831054702</c:v>
                </c:pt>
                <c:pt idx="4159">
                  <c:v>46.590000152587898</c:v>
                </c:pt>
                <c:pt idx="4160">
                  <c:v>46.599998474121101</c:v>
                </c:pt>
                <c:pt idx="4161">
                  <c:v>46.610000610351598</c:v>
                </c:pt>
                <c:pt idx="4162">
                  <c:v>46.619998931884801</c:v>
                </c:pt>
                <c:pt idx="4163">
                  <c:v>46.630001068115199</c:v>
                </c:pt>
                <c:pt idx="4164">
                  <c:v>46.639999389648402</c:v>
                </c:pt>
                <c:pt idx="4165">
                  <c:v>46.650001525878899</c:v>
                </c:pt>
                <c:pt idx="4166">
                  <c:v>46.659999847412102</c:v>
                </c:pt>
                <c:pt idx="4167">
                  <c:v>46.669998168945298</c:v>
                </c:pt>
                <c:pt idx="4168">
                  <c:v>46.680000305175803</c:v>
                </c:pt>
                <c:pt idx="4169">
                  <c:v>46.689998626708999</c:v>
                </c:pt>
                <c:pt idx="4170">
                  <c:v>46.700000762939503</c:v>
                </c:pt>
                <c:pt idx="4171">
                  <c:v>46.709999084472699</c:v>
                </c:pt>
                <c:pt idx="4172">
                  <c:v>46.720001220703097</c:v>
                </c:pt>
                <c:pt idx="4173">
                  <c:v>46.7299995422363</c:v>
                </c:pt>
                <c:pt idx="4174">
                  <c:v>46.740001678466797</c:v>
                </c:pt>
                <c:pt idx="4175">
                  <c:v>46.75</c:v>
                </c:pt>
                <c:pt idx="4176">
                  <c:v>46.759998321533203</c:v>
                </c:pt>
                <c:pt idx="4177">
                  <c:v>46.7700004577637</c:v>
                </c:pt>
                <c:pt idx="4178">
                  <c:v>46.779998779296903</c:v>
                </c:pt>
                <c:pt idx="4179">
                  <c:v>46.790000915527301</c:v>
                </c:pt>
                <c:pt idx="4180">
                  <c:v>46.799999237060497</c:v>
                </c:pt>
                <c:pt idx="4181">
                  <c:v>46.810001373291001</c:v>
                </c:pt>
                <c:pt idx="4182">
                  <c:v>46.819999694824197</c:v>
                </c:pt>
                <c:pt idx="4183">
                  <c:v>46.830001831054702</c:v>
                </c:pt>
                <c:pt idx="4184">
                  <c:v>46.840000152587898</c:v>
                </c:pt>
                <c:pt idx="4185">
                  <c:v>46.849998474121101</c:v>
                </c:pt>
                <c:pt idx="4186">
                  <c:v>46.860000610351598</c:v>
                </c:pt>
                <c:pt idx="4187">
                  <c:v>46.869998931884801</c:v>
                </c:pt>
                <c:pt idx="4188">
                  <c:v>46.880001068115199</c:v>
                </c:pt>
                <c:pt idx="4189">
                  <c:v>46.889999389648402</c:v>
                </c:pt>
                <c:pt idx="4190">
                  <c:v>46.900001525878899</c:v>
                </c:pt>
                <c:pt idx="4191">
                  <c:v>46.909999847412102</c:v>
                </c:pt>
                <c:pt idx="4192">
                  <c:v>46.919998168945298</c:v>
                </c:pt>
                <c:pt idx="4193">
                  <c:v>46.930000305175803</c:v>
                </c:pt>
                <c:pt idx="4194">
                  <c:v>46.939998626708999</c:v>
                </c:pt>
                <c:pt idx="4195">
                  <c:v>46.950000762939503</c:v>
                </c:pt>
                <c:pt idx="4196">
                  <c:v>46.959999084472699</c:v>
                </c:pt>
                <c:pt idx="4197">
                  <c:v>46.970001220703097</c:v>
                </c:pt>
                <c:pt idx="4198">
                  <c:v>46.9799995422363</c:v>
                </c:pt>
                <c:pt idx="4199">
                  <c:v>46.990001678466797</c:v>
                </c:pt>
                <c:pt idx="4200">
                  <c:v>47</c:v>
                </c:pt>
                <c:pt idx="4201">
                  <c:v>47.009998321533203</c:v>
                </c:pt>
                <c:pt idx="4202">
                  <c:v>47.0200004577637</c:v>
                </c:pt>
                <c:pt idx="4203">
                  <c:v>47.029998779296903</c:v>
                </c:pt>
                <c:pt idx="4204">
                  <c:v>47.040000915527301</c:v>
                </c:pt>
                <c:pt idx="4205">
                  <c:v>47.049999237060497</c:v>
                </c:pt>
                <c:pt idx="4206">
                  <c:v>47.060001373291001</c:v>
                </c:pt>
                <c:pt idx="4207">
                  <c:v>47.069999694824197</c:v>
                </c:pt>
                <c:pt idx="4208">
                  <c:v>47.080001831054702</c:v>
                </c:pt>
                <c:pt idx="4209">
                  <c:v>47.090000152587898</c:v>
                </c:pt>
                <c:pt idx="4210">
                  <c:v>47.099998474121101</c:v>
                </c:pt>
                <c:pt idx="4211">
                  <c:v>47.110000610351598</c:v>
                </c:pt>
                <c:pt idx="4212">
                  <c:v>47.119998931884801</c:v>
                </c:pt>
                <c:pt idx="4213">
                  <c:v>47.130001068115199</c:v>
                </c:pt>
                <c:pt idx="4214">
                  <c:v>47.139999389648402</c:v>
                </c:pt>
                <c:pt idx="4215">
                  <c:v>47.150001525878899</c:v>
                </c:pt>
                <c:pt idx="4216">
                  <c:v>47.159999847412102</c:v>
                </c:pt>
                <c:pt idx="4217">
                  <c:v>47.169998168945298</c:v>
                </c:pt>
                <c:pt idx="4218">
                  <c:v>47.180000305175803</c:v>
                </c:pt>
                <c:pt idx="4219">
                  <c:v>47.189998626708999</c:v>
                </c:pt>
                <c:pt idx="4220">
                  <c:v>47.200000762939503</c:v>
                </c:pt>
                <c:pt idx="4221">
                  <c:v>47.209999084472699</c:v>
                </c:pt>
                <c:pt idx="4222">
                  <c:v>47.220001220703097</c:v>
                </c:pt>
                <c:pt idx="4223">
                  <c:v>47.2299995422363</c:v>
                </c:pt>
                <c:pt idx="4224">
                  <c:v>47.240001678466797</c:v>
                </c:pt>
                <c:pt idx="4225">
                  <c:v>47.25</c:v>
                </c:pt>
                <c:pt idx="4226">
                  <c:v>47.259998321533203</c:v>
                </c:pt>
                <c:pt idx="4227">
                  <c:v>47.2700004577637</c:v>
                </c:pt>
                <c:pt idx="4228">
                  <c:v>47.279998779296903</c:v>
                </c:pt>
                <c:pt idx="4229">
                  <c:v>47.290000915527301</c:v>
                </c:pt>
                <c:pt idx="4230">
                  <c:v>47.299999237060497</c:v>
                </c:pt>
                <c:pt idx="4231">
                  <c:v>47.310001373291001</c:v>
                </c:pt>
                <c:pt idx="4232">
                  <c:v>47.319999694824197</c:v>
                </c:pt>
                <c:pt idx="4233">
                  <c:v>47.330001831054702</c:v>
                </c:pt>
                <c:pt idx="4234">
                  <c:v>47.340000152587898</c:v>
                </c:pt>
                <c:pt idx="4235">
                  <c:v>47.349998474121101</c:v>
                </c:pt>
                <c:pt idx="4236">
                  <c:v>47.360000610351598</c:v>
                </c:pt>
                <c:pt idx="4237">
                  <c:v>47.369998931884801</c:v>
                </c:pt>
                <c:pt idx="4238">
                  <c:v>47.380001068115199</c:v>
                </c:pt>
                <c:pt idx="4239">
                  <c:v>47.389999389648402</c:v>
                </c:pt>
                <c:pt idx="4240">
                  <c:v>47.400001525878899</c:v>
                </c:pt>
                <c:pt idx="4241">
                  <c:v>47.409999847412102</c:v>
                </c:pt>
                <c:pt idx="4242">
                  <c:v>47.419998168945298</c:v>
                </c:pt>
                <c:pt idx="4243">
                  <c:v>47.430000305175803</c:v>
                </c:pt>
                <c:pt idx="4244">
                  <c:v>47.439998626708999</c:v>
                </c:pt>
                <c:pt idx="4245">
                  <c:v>47.450000762939503</c:v>
                </c:pt>
                <c:pt idx="4246">
                  <c:v>47.459999084472699</c:v>
                </c:pt>
                <c:pt idx="4247">
                  <c:v>47.470001220703097</c:v>
                </c:pt>
                <c:pt idx="4248">
                  <c:v>47.4799995422363</c:v>
                </c:pt>
                <c:pt idx="4249">
                  <c:v>47.490001678466797</c:v>
                </c:pt>
                <c:pt idx="4250">
                  <c:v>47.5</c:v>
                </c:pt>
                <c:pt idx="4251">
                  <c:v>47.509998321533203</c:v>
                </c:pt>
                <c:pt idx="4252">
                  <c:v>47.5200004577637</c:v>
                </c:pt>
                <c:pt idx="4253">
                  <c:v>47.529998779296903</c:v>
                </c:pt>
                <c:pt idx="4254">
                  <c:v>47.540000915527301</c:v>
                </c:pt>
                <c:pt idx="4255">
                  <c:v>47.549999237060497</c:v>
                </c:pt>
                <c:pt idx="4256">
                  <c:v>47.560001373291001</c:v>
                </c:pt>
                <c:pt idx="4257">
                  <c:v>47.569999694824197</c:v>
                </c:pt>
                <c:pt idx="4258">
                  <c:v>47.580001831054702</c:v>
                </c:pt>
                <c:pt idx="4259">
                  <c:v>47.590000152587898</c:v>
                </c:pt>
                <c:pt idx="4260">
                  <c:v>47.599998474121101</c:v>
                </c:pt>
                <c:pt idx="4261">
                  <c:v>47.610000610351598</c:v>
                </c:pt>
                <c:pt idx="4262">
                  <c:v>47.619998931884801</c:v>
                </c:pt>
                <c:pt idx="4263">
                  <c:v>47.630001068115199</c:v>
                </c:pt>
                <c:pt idx="4264">
                  <c:v>47.639999389648402</c:v>
                </c:pt>
                <c:pt idx="4265">
                  <c:v>47.650001525878899</c:v>
                </c:pt>
                <c:pt idx="4266">
                  <c:v>47.659999847412102</c:v>
                </c:pt>
                <c:pt idx="4267">
                  <c:v>47.669998168945298</c:v>
                </c:pt>
                <c:pt idx="4268">
                  <c:v>47.680000305175803</c:v>
                </c:pt>
                <c:pt idx="4269">
                  <c:v>47.689998626708999</c:v>
                </c:pt>
                <c:pt idx="4270">
                  <c:v>47.700000762939503</c:v>
                </c:pt>
                <c:pt idx="4271">
                  <c:v>47.709999084472699</c:v>
                </c:pt>
                <c:pt idx="4272">
                  <c:v>47.720001220703097</c:v>
                </c:pt>
                <c:pt idx="4273">
                  <c:v>47.7299995422363</c:v>
                </c:pt>
                <c:pt idx="4274">
                  <c:v>47.740001678466797</c:v>
                </c:pt>
                <c:pt idx="4275">
                  <c:v>47.75</c:v>
                </c:pt>
                <c:pt idx="4276">
                  <c:v>47.759998321533203</c:v>
                </c:pt>
                <c:pt idx="4277">
                  <c:v>47.7700004577637</c:v>
                </c:pt>
                <c:pt idx="4278">
                  <c:v>47.779998779296903</c:v>
                </c:pt>
                <c:pt idx="4279">
                  <c:v>47.790000915527301</c:v>
                </c:pt>
                <c:pt idx="4280">
                  <c:v>47.799999237060497</c:v>
                </c:pt>
                <c:pt idx="4281">
                  <c:v>47.810001373291001</c:v>
                </c:pt>
                <c:pt idx="4282">
                  <c:v>47.819999694824197</c:v>
                </c:pt>
                <c:pt idx="4283">
                  <c:v>47.830001831054702</c:v>
                </c:pt>
                <c:pt idx="4284">
                  <c:v>47.840000152587898</c:v>
                </c:pt>
                <c:pt idx="4285">
                  <c:v>47.849998474121101</c:v>
                </c:pt>
                <c:pt idx="4286">
                  <c:v>47.860000610351598</c:v>
                </c:pt>
                <c:pt idx="4287">
                  <c:v>47.869998931884801</c:v>
                </c:pt>
                <c:pt idx="4288">
                  <c:v>47.880001068115199</c:v>
                </c:pt>
                <c:pt idx="4289">
                  <c:v>47.889999389648402</c:v>
                </c:pt>
                <c:pt idx="4290">
                  <c:v>47.900001525878899</c:v>
                </c:pt>
                <c:pt idx="4291">
                  <c:v>47.909999847412102</c:v>
                </c:pt>
                <c:pt idx="4292">
                  <c:v>47.919998168945298</c:v>
                </c:pt>
                <c:pt idx="4293">
                  <c:v>47.930000305175803</c:v>
                </c:pt>
                <c:pt idx="4294">
                  <c:v>47.939998626708999</c:v>
                </c:pt>
                <c:pt idx="4295">
                  <c:v>47.950000762939503</c:v>
                </c:pt>
                <c:pt idx="4296">
                  <c:v>47.959999084472699</c:v>
                </c:pt>
                <c:pt idx="4297">
                  <c:v>47.970001220703097</c:v>
                </c:pt>
                <c:pt idx="4298">
                  <c:v>47.9799995422363</c:v>
                </c:pt>
                <c:pt idx="4299">
                  <c:v>47.990001678466797</c:v>
                </c:pt>
                <c:pt idx="4300">
                  <c:v>48</c:v>
                </c:pt>
                <c:pt idx="4301">
                  <c:v>48.009998321533203</c:v>
                </c:pt>
                <c:pt idx="4302">
                  <c:v>48.0200004577637</c:v>
                </c:pt>
                <c:pt idx="4303">
                  <c:v>48.029998779296903</c:v>
                </c:pt>
                <c:pt idx="4304">
                  <c:v>48.040000915527301</c:v>
                </c:pt>
                <c:pt idx="4305">
                  <c:v>48.049999237060497</c:v>
                </c:pt>
                <c:pt idx="4306">
                  <c:v>48.060001373291001</c:v>
                </c:pt>
                <c:pt idx="4307">
                  <c:v>48.069999694824197</c:v>
                </c:pt>
                <c:pt idx="4308">
                  <c:v>48.080001831054702</c:v>
                </c:pt>
                <c:pt idx="4309">
                  <c:v>48.090000152587898</c:v>
                </c:pt>
                <c:pt idx="4310">
                  <c:v>48.099998474121101</c:v>
                </c:pt>
                <c:pt idx="4311">
                  <c:v>48.110000610351598</c:v>
                </c:pt>
                <c:pt idx="4312">
                  <c:v>48.119998931884801</c:v>
                </c:pt>
                <c:pt idx="4313">
                  <c:v>48.130001068115199</c:v>
                </c:pt>
                <c:pt idx="4314">
                  <c:v>48.139999389648402</c:v>
                </c:pt>
                <c:pt idx="4315">
                  <c:v>48.150001525878899</c:v>
                </c:pt>
                <c:pt idx="4316">
                  <c:v>48.159999847412102</c:v>
                </c:pt>
                <c:pt idx="4317">
                  <c:v>48.169998168945298</c:v>
                </c:pt>
                <c:pt idx="4318">
                  <c:v>48.180000305175803</c:v>
                </c:pt>
                <c:pt idx="4319">
                  <c:v>48.189998626708999</c:v>
                </c:pt>
                <c:pt idx="4320">
                  <c:v>48.200000762939503</c:v>
                </c:pt>
                <c:pt idx="4321">
                  <c:v>48.209999084472699</c:v>
                </c:pt>
                <c:pt idx="4322">
                  <c:v>48.220001220703097</c:v>
                </c:pt>
                <c:pt idx="4323">
                  <c:v>48.2299995422363</c:v>
                </c:pt>
                <c:pt idx="4324">
                  <c:v>48.240001678466797</c:v>
                </c:pt>
                <c:pt idx="4325">
                  <c:v>48.25</c:v>
                </c:pt>
                <c:pt idx="4326">
                  <c:v>48.259998321533203</c:v>
                </c:pt>
                <c:pt idx="4327">
                  <c:v>48.2700004577637</c:v>
                </c:pt>
                <c:pt idx="4328">
                  <c:v>48.279998779296903</c:v>
                </c:pt>
                <c:pt idx="4329">
                  <c:v>48.290000915527301</c:v>
                </c:pt>
                <c:pt idx="4330">
                  <c:v>48.299999237060497</c:v>
                </c:pt>
                <c:pt idx="4331">
                  <c:v>48.310001373291001</c:v>
                </c:pt>
                <c:pt idx="4332">
                  <c:v>48.319999694824197</c:v>
                </c:pt>
                <c:pt idx="4333">
                  <c:v>48.330001831054702</c:v>
                </c:pt>
                <c:pt idx="4334">
                  <c:v>48.340000152587898</c:v>
                </c:pt>
                <c:pt idx="4335">
                  <c:v>48.349998474121101</c:v>
                </c:pt>
                <c:pt idx="4336">
                  <c:v>48.360000610351598</c:v>
                </c:pt>
                <c:pt idx="4337">
                  <c:v>48.369998931884801</c:v>
                </c:pt>
                <c:pt idx="4338">
                  <c:v>48.380001068115199</c:v>
                </c:pt>
                <c:pt idx="4339">
                  <c:v>48.389999389648402</c:v>
                </c:pt>
                <c:pt idx="4340">
                  <c:v>48.400001525878899</c:v>
                </c:pt>
                <c:pt idx="4341">
                  <c:v>48.409999847412102</c:v>
                </c:pt>
                <c:pt idx="4342">
                  <c:v>48.419998168945298</c:v>
                </c:pt>
                <c:pt idx="4343">
                  <c:v>48.430000305175803</c:v>
                </c:pt>
                <c:pt idx="4344">
                  <c:v>48.439998626708999</c:v>
                </c:pt>
                <c:pt idx="4345">
                  <c:v>48.450000762939503</c:v>
                </c:pt>
                <c:pt idx="4346">
                  <c:v>48.459999084472699</c:v>
                </c:pt>
                <c:pt idx="4347">
                  <c:v>48.470001220703097</c:v>
                </c:pt>
                <c:pt idx="4348">
                  <c:v>48.4799995422363</c:v>
                </c:pt>
                <c:pt idx="4349">
                  <c:v>48.490001678466797</c:v>
                </c:pt>
                <c:pt idx="4350">
                  <c:v>48.5</c:v>
                </c:pt>
                <c:pt idx="4351">
                  <c:v>48.509998321533203</c:v>
                </c:pt>
                <c:pt idx="4352">
                  <c:v>48.5200004577637</c:v>
                </c:pt>
                <c:pt idx="4353">
                  <c:v>48.529998779296903</c:v>
                </c:pt>
                <c:pt idx="4354">
                  <c:v>48.540000915527301</c:v>
                </c:pt>
                <c:pt idx="4355">
                  <c:v>48.549999237060497</c:v>
                </c:pt>
                <c:pt idx="4356">
                  <c:v>48.560001373291001</c:v>
                </c:pt>
                <c:pt idx="4357">
                  <c:v>48.569999694824197</c:v>
                </c:pt>
                <c:pt idx="4358">
                  <c:v>48.580001831054702</c:v>
                </c:pt>
                <c:pt idx="4359">
                  <c:v>48.590000152587898</c:v>
                </c:pt>
                <c:pt idx="4360">
                  <c:v>48.599998474121101</c:v>
                </c:pt>
                <c:pt idx="4361">
                  <c:v>48.610000610351598</c:v>
                </c:pt>
                <c:pt idx="4362">
                  <c:v>48.619998931884801</c:v>
                </c:pt>
                <c:pt idx="4363">
                  <c:v>48.630001068115199</c:v>
                </c:pt>
                <c:pt idx="4364">
                  <c:v>48.639999389648402</c:v>
                </c:pt>
                <c:pt idx="4365">
                  <c:v>48.650001525878899</c:v>
                </c:pt>
                <c:pt idx="4366">
                  <c:v>48.659999847412102</c:v>
                </c:pt>
                <c:pt idx="4367">
                  <c:v>48.669998168945298</c:v>
                </c:pt>
                <c:pt idx="4368">
                  <c:v>48.680000305175803</c:v>
                </c:pt>
                <c:pt idx="4369">
                  <c:v>48.689998626708999</c:v>
                </c:pt>
                <c:pt idx="4370">
                  <c:v>48.700000762939503</c:v>
                </c:pt>
                <c:pt idx="4371">
                  <c:v>48.709999084472699</c:v>
                </c:pt>
                <c:pt idx="4372">
                  <c:v>48.720001220703097</c:v>
                </c:pt>
                <c:pt idx="4373">
                  <c:v>48.7299995422363</c:v>
                </c:pt>
                <c:pt idx="4374">
                  <c:v>48.740001678466797</c:v>
                </c:pt>
                <c:pt idx="4375">
                  <c:v>48.75</c:v>
                </c:pt>
                <c:pt idx="4376">
                  <c:v>48.759998321533203</c:v>
                </c:pt>
                <c:pt idx="4377">
                  <c:v>48.7700004577637</c:v>
                </c:pt>
                <c:pt idx="4378">
                  <c:v>48.779998779296903</c:v>
                </c:pt>
                <c:pt idx="4379">
                  <c:v>48.790000915527301</c:v>
                </c:pt>
                <c:pt idx="4380">
                  <c:v>48.799999237060497</c:v>
                </c:pt>
                <c:pt idx="4381">
                  <c:v>48.810001373291001</c:v>
                </c:pt>
                <c:pt idx="4382">
                  <c:v>48.819999694824197</c:v>
                </c:pt>
                <c:pt idx="4383">
                  <c:v>48.830001831054702</c:v>
                </c:pt>
                <c:pt idx="4384">
                  <c:v>48.840000152587898</c:v>
                </c:pt>
                <c:pt idx="4385">
                  <c:v>48.849998474121101</c:v>
                </c:pt>
                <c:pt idx="4386">
                  <c:v>48.860000610351598</c:v>
                </c:pt>
                <c:pt idx="4387">
                  <c:v>48.869998931884801</c:v>
                </c:pt>
                <c:pt idx="4388">
                  <c:v>48.880001068115199</c:v>
                </c:pt>
                <c:pt idx="4389">
                  <c:v>48.889999389648402</c:v>
                </c:pt>
                <c:pt idx="4390">
                  <c:v>48.900001525878899</c:v>
                </c:pt>
                <c:pt idx="4391">
                  <c:v>48.909999847412102</c:v>
                </c:pt>
                <c:pt idx="4392">
                  <c:v>48.919998168945298</c:v>
                </c:pt>
                <c:pt idx="4393">
                  <c:v>48.930000305175803</c:v>
                </c:pt>
                <c:pt idx="4394">
                  <c:v>48.939998626708999</c:v>
                </c:pt>
                <c:pt idx="4395">
                  <c:v>48.950000762939503</c:v>
                </c:pt>
                <c:pt idx="4396">
                  <c:v>48.959999084472699</c:v>
                </c:pt>
                <c:pt idx="4397">
                  <c:v>48.970001220703097</c:v>
                </c:pt>
                <c:pt idx="4398">
                  <c:v>48.9799995422363</c:v>
                </c:pt>
                <c:pt idx="4399">
                  <c:v>48.990001678466797</c:v>
                </c:pt>
                <c:pt idx="4400">
                  <c:v>49</c:v>
                </c:pt>
                <c:pt idx="4401">
                  <c:v>49.009998321533203</c:v>
                </c:pt>
                <c:pt idx="4402">
                  <c:v>49.0200004577637</c:v>
                </c:pt>
                <c:pt idx="4403">
                  <c:v>49.029998779296903</c:v>
                </c:pt>
                <c:pt idx="4404">
                  <c:v>49.040000915527301</c:v>
                </c:pt>
                <c:pt idx="4405">
                  <c:v>49.049999237060497</c:v>
                </c:pt>
                <c:pt idx="4406">
                  <c:v>49.060001373291001</c:v>
                </c:pt>
                <c:pt idx="4407">
                  <c:v>49.069999694824197</c:v>
                </c:pt>
                <c:pt idx="4408">
                  <c:v>49.080001831054702</c:v>
                </c:pt>
                <c:pt idx="4409">
                  <c:v>49.090000152587898</c:v>
                </c:pt>
                <c:pt idx="4410">
                  <c:v>49.099998474121101</c:v>
                </c:pt>
                <c:pt idx="4411">
                  <c:v>49.110000610351598</c:v>
                </c:pt>
                <c:pt idx="4412">
                  <c:v>49.119998931884801</c:v>
                </c:pt>
                <c:pt idx="4413">
                  <c:v>49.130001068115199</c:v>
                </c:pt>
                <c:pt idx="4414">
                  <c:v>49.139999389648402</c:v>
                </c:pt>
                <c:pt idx="4415">
                  <c:v>49.150001525878899</c:v>
                </c:pt>
                <c:pt idx="4416">
                  <c:v>49.159999847412102</c:v>
                </c:pt>
                <c:pt idx="4417">
                  <c:v>49.169998168945298</c:v>
                </c:pt>
                <c:pt idx="4418">
                  <c:v>49.180000305175803</c:v>
                </c:pt>
                <c:pt idx="4419">
                  <c:v>49.189998626708999</c:v>
                </c:pt>
                <c:pt idx="4420">
                  <c:v>49.200000762939503</c:v>
                </c:pt>
                <c:pt idx="4421">
                  <c:v>49.209999084472699</c:v>
                </c:pt>
                <c:pt idx="4422">
                  <c:v>49.220001220703097</c:v>
                </c:pt>
                <c:pt idx="4423">
                  <c:v>49.2299995422363</c:v>
                </c:pt>
                <c:pt idx="4424">
                  <c:v>49.240001678466797</c:v>
                </c:pt>
                <c:pt idx="4425">
                  <c:v>49.25</c:v>
                </c:pt>
                <c:pt idx="4426">
                  <c:v>49.259998321533203</c:v>
                </c:pt>
                <c:pt idx="4427">
                  <c:v>49.2700004577637</c:v>
                </c:pt>
                <c:pt idx="4428">
                  <c:v>49.279998779296903</c:v>
                </c:pt>
                <c:pt idx="4429">
                  <c:v>49.290000915527301</c:v>
                </c:pt>
                <c:pt idx="4430">
                  <c:v>49.299999237060497</c:v>
                </c:pt>
                <c:pt idx="4431">
                  <c:v>49.310001373291001</c:v>
                </c:pt>
                <c:pt idx="4432">
                  <c:v>49.319999694824197</c:v>
                </c:pt>
                <c:pt idx="4433">
                  <c:v>49.330001831054702</c:v>
                </c:pt>
                <c:pt idx="4434">
                  <c:v>49.340000152587898</c:v>
                </c:pt>
                <c:pt idx="4435">
                  <c:v>49.349998474121101</c:v>
                </c:pt>
                <c:pt idx="4436">
                  <c:v>49.360000610351598</c:v>
                </c:pt>
                <c:pt idx="4437">
                  <c:v>49.369998931884801</c:v>
                </c:pt>
                <c:pt idx="4438">
                  <c:v>49.380001068115199</c:v>
                </c:pt>
                <c:pt idx="4439">
                  <c:v>49.389999389648402</c:v>
                </c:pt>
                <c:pt idx="4440">
                  <c:v>49.400001525878899</c:v>
                </c:pt>
                <c:pt idx="4441">
                  <c:v>49.409999847412102</c:v>
                </c:pt>
                <c:pt idx="4442">
                  <c:v>49.419998168945298</c:v>
                </c:pt>
                <c:pt idx="4443">
                  <c:v>49.430000305175803</c:v>
                </c:pt>
                <c:pt idx="4444">
                  <c:v>49.439998626708999</c:v>
                </c:pt>
                <c:pt idx="4445">
                  <c:v>49.450000762939503</c:v>
                </c:pt>
                <c:pt idx="4446">
                  <c:v>49.459999084472699</c:v>
                </c:pt>
                <c:pt idx="4447">
                  <c:v>49.470001220703097</c:v>
                </c:pt>
                <c:pt idx="4448">
                  <c:v>49.4799995422363</c:v>
                </c:pt>
                <c:pt idx="4449">
                  <c:v>49.490001678466797</c:v>
                </c:pt>
                <c:pt idx="4450">
                  <c:v>49.5</c:v>
                </c:pt>
                <c:pt idx="4451">
                  <c:v>49.509998321533203</c:v>
                </c:pt>
                <c:pt idx="4452">
                  <c:v>49.5200004577637</c:v>
                </c:pt>
                <c:pt idx="4453">
                  <c:v>49.529998779296903</c:v>
                </c:pt>
                <c:pt idx="4454">
                  <c:v>49.540000915527301</c:v>
                </c:pt>
                <c:pt idx="4455">
                  <c:v>49.549999237060497</c:v>
                </c:pt>
                <c:pt idx="4456">
                  <c:v>49.560001373291001</c:v>
                </c:pt>
                <c:pt idx="4457">
                  <c:v>49.569999694824197</c:v>
                </c:pt>
                <c:pt idx="4458">
                  <c:v>49.580001831054702</c:v>
                </c:pt>
                <c:pt idx="4459">
                  <c:v>49.590000152587898</c:v>
                </c:pt>
                <c:pt idx="4460">
                  <c:v>49.599998474121101</c:v>
                </c:pt>
                <c:pt idx="4461">
                  <c:v>49.610000610351598</c:v>
                </c:pt>
                <c:pt idx="4462">
                  <c:v>49.619998931884801</c:v>
                </c:pt>
                <c:pt idx="4463">
                  <c:v>49.630001068115199</c:v>
                </c:pt>
                <c:pt idx="4464">
                  <c:v>49.639999389648402</c:v>
                </c:pt>
                <c:pt idx="4465">
                  <c:v>49.650001525878899</c:v>
                </c:pt>
                <c:pt idx="4466">
                  <c:v>49.659999847412102</c:v>
                </c:pt>
                <c:pt idx="4467">
                  <c:v>49.669998168945298</c:v>
                </c:pt>
                <c:pt idx="4468">
                  <c:v>49.680000305175803</c:v>
                </c:pt>
                <c:pt idx="4469">
                  <c:v>49.689998626708999</c:v>
                </c:pt>
                <c:pt idx="4470">
                  <c:v>49.700000762939503</c:v>
                </c:pt>
                <c:pt idx="4471">
                  <c:v>49.709999084472699</c:v>
                </c:pt>
                <c:pt idx="4472">
                  <c:v>49.720001220703097</c:v>
                </c:pt>
                <c:pt idx="4473">
                  <c:v>49.7299995422363</c:v>
                </c:pt>
                <c:pt idx="4474">
                  <c:v>49.740001678466797</c:v>
                </c:pt>
                <c:pt idx="4475">
                  <c:v>49.75</c:v>
                </c:pt>
                <c:pt idx="4476">
                  <c:v>49.759998321533203</c:v>
                </c:pt>
                <c:pt idx="4477">
                  <c:v>49.7700004577637</c:v>
                </c:pt>
                <c:pt idx="4478">
                  <c:v>49.779998779296903</c:v>
                </c:pt>
                <c:pt idx="4479">
                  <c:v>49.790000915527301</c:v>
                </c:pt>
                <c:pt idx="4480">
                  <c:v>49.799999237060497</c:v>
                </c:pt>
                <c:pt idx="4481">
                  <c:v>49.810001373291001</c:v>
                </c:pt>
                <c:pt idx="4482">
                  <c:v>49.819999694824197</c:v>
                </c:pt>
                <c:pt idx="4483">
                  <c:v>49.830001831054702</c:v>
                </c:pt>
                <c:pt idx="4484">
                  <c:v>49.840000152587898</c:v>
                </c:pt>
                <c:pt idx="4485">
                  <c:v>49.849998474121101</c:v>
                </c:pt>
                <c:pt idx="4486">
                  <c:v>49.860000610351598</c:v>
                </c:pt>
                <c:pt idx="4487">
                  <c:v>49.869998931884801</c:v>
                </c:pt>
                <c:pt idx="4488">
                  <c:v>49.880001068115199</c:v>
                </c:pt>
                <c:pt idx="4489">
                  <c:v>49.889999389648402</c:v>
                </c:pt>
                <c:pt idx="4490">
                  <c:v>49.900001525878899</c:v>
                </c:pt>
                <c:pt idx="4491">
                  <c:v>49.909999847412102</c:v>
                </c:pt>
                <c:pt idx="4492">
                  <c:v>49.919998168945298</c:v>
                </c:pt>
                <c:pt idx="4493">
                  <c:v>49.930000305175803</c:v>
                </c:pt>
                <c:pt idx="4494">
                  <c:v>49.939998626708999</c:v>
                </c:pt>
                <c:pt idx="4495">
                  <c:v>49.950000762939503</c:v>
                </c:pt>
                <c:pt idx="4496">
                  <c:v>49.959999084472699</c:v>
                </c:pt>
                <c:pt idx="4497">
                  <c:v>49.970001220703097</c:v>
                </c:pt>
                <c:pt idx="4498">
                  <c:v>49.9799995422363</c:v>
                </c:pt>
                <c:pt idx="4499">
                  <c:v>49.990001678466797</c:v>
                </c:pt>
                <c:pt idx="4500">
                  <c:v>50</c:v>
                </c:pt>
                <c:pt idx="4501">
                  <c:v>50.009998321533203</c:v>
                </c:pt>
                <c:pt idx="4502">
                  <c:v>50.0200004577637</c:v>
                </c:pt>
                <c:pt idx="4503">
                  <c:v>50.029998779296903</c:v>
                </c:pt>
                <c:pt idx="4504">
                  <c:v>50.040000915527301</c:v>
                </c:pt>
                <c:pt idx="4505">
                  <c:v>50.049999237060497</c:v>
                </c:pt>
                <c:pt idx="4506">
                  <c:v>50.060001373291001</c:v>
                </c:pt>
                <c:pt idx="4507">
                  <c:v>50.069999694824197</c:v>
                </c:pt>
                <c:pt idx="4508">
                  <c:v>50.080001831054702</c:v>
                </c:pt>
                <c:pt idx="4509">
                  <c:v>50.090000152587898</c:v>
                </c:pt>
                <c:pt idx="4510">
                  <c:v>50.099998474121101</c:v>
                </c:pt>
                <c:pt idx="4511">
                  <c:v>50.110000610351598</c:v>
                </c:pt>
                <c:pt idx="4512">
                  <c:v>50.119998931884801</c:v>
                </c:pt>
                <c:pt idx="4513">
                  <c:v>50.130001068115199</c:v>
                </c:pt>
                <c:pt idx="4514">
                  <c:v>50.139999389648402</c:v>
                </c:pt>
                <c:pt idx="4515">
                  <c:v>50.150001525878899</c:v>
                </c:pt>
                <c:pt idx="4516">
                  <c:v>50.159999847412102</c:v>
                </c:pt>
                <c:pt idx="4517">
                  <c:v>50.169998168945298</c:v>
                </c:pt>
                <c:pt idx="4518">
                  <c:v>50.180000305175803</c:v>
                </c:pt>
                <c:pt idx="4519">
                  <c:v>50.189998626708999</c:v>
                </c:pt>
                <c:pt idx="4520">
                  <c:v>50.200000762939503</c:v>
                </c:pt>
                <c:pt idx="4521">
                  <c:v>50.209999084472699</c:v>
                </c:pt>
                <c:pt idx="4522">
                  <c:v>50.220001220703097</c:v>
                </c:pt>
                <c:pt idx="4523">
                  <c:v>50.2299995422363</c:v>
                </c:pt>
                <c:pt idx="4524">
                  <c:v>50.240001678466797</c:v>
                </c:pt>
                <c:pt idx="4525">
                  <c:v>50.25</c:v>
                </c:pt>
                <c:pt idx="4526">
                  <c:v>50.259998321533203</c:v>
                </c:pt>
                <c:pt idx="4527">
                  <c:v>50.2700004577637</c:v>
                </c:pt>
                <c:pt idx="4528">
                  <c:v>50.279998779296903</c:v>
                </c:pt>
                <c:pt idx="4529">
                  <c:v>50.290000915527301</c:v>
                </c:pt>
                <c:pt idx="4530">
                  <c:v>50.299999237060497</c:v>
                </c:pt>
                <c:pt idx="4531">
                  <c:v>50.310001373291001</c:v>
                </c:pt>
                <c:pt idx="4532">
                  <c:v>50.319999694824197</c:v>
                </c:pt>
                <c:pt idx="4533">
                  <c:v>50.330001831054702</c:v>
                </c:pt>
                <c:pt idx="4534">
                  <c:v>50.340000152587898</c:v>
                </c:pt>
                <c:pt idx="4535">
                  <c:v>50.349998474121101</c:v>
                </c:pt>
                <c:pt idx="4536">
                  <c:v>50.360000610351598</c:v>
                </c:pt>
                <c:pt idx="4537">
                  <c:v>50.369998931884801</c:v>
                </c:pt>
                <c:pt idx="4538">
                  <c:v>50.380001068115199</c:v>
                </c:pt>
                <c:pt idx="4539">
                  <c:v>50.389999389648402</c:v>
                </c:pt>
                <c:pt idx="4540">
                  <c:v>50.400001525878899</c:v>
                </c:pt>
                <c:pt idx="4541">
                  <c:v>50.409999847412102</c:v>
                </c:pt>
                <c:pt idx="4542">
                  <c:v>50.419998168945298</c:v>
                </c:pt>
                <c:pt idx="4543">
                  <c:v>50.430000305175803</c:v>
                </c:pt>
                <c:pt idx="4544">
                  <c:v>50.439998626708999</c:v>
                </c:pt>
                <c:pt idx="4545">
                  <c:v>50.450000762939503</c:v>
                </c:pt>
                <c:pt idx="4546">
                  <c:v>50.459999084472699</c:v>
                </c:pt>
                <c:pt idx="4547">
                  <c:v>50.470001220703097</c:v>
                </c:pt>
                <c:pt idx="4548">
                  <c:v>50.4799995422363</c:v>
                </c:pt>
                <c:pt idx="4549">
                  <c:v>50.490001678466797</c:v>
                </c:pt>
                <c:pt idx="4550">
                  <c:v>50.5</c:v>
                </c:pt>
                <c:pt idx="4551">
                  <c:v>50.509998321533203</c:v>
                </c:pt>
                <c:pt idx="4552">
                  <c:v>50.5200004577637</c:v>
                </c:pt>
                <c:pt idx="4553">
                  <c:v>50.529998779296903</c:v>
                </c:pt>
                <c:pt idx="4554">
                  <c:v>50.540000915527301</c:v>
                </c:pt>
                <c:pt idx="4555">
                  <c:v>50.549999237060497</c:v>
                </c:pt>
                <c:pt idx="4556">
                  <c:v>50.560001373291001</c:v>
                </c:pt>
                <c:pt idx="4557">
                  <c:v>50.569999694824197</c:v>
                </c:pt>
                <c:pt idx="4558">
                  <c:v>50.580001831054702</c:v>
                </c:pt>
                <c:pt idx="4559">
                  <c:v>50.590000152587898</c:v>
                </c:pt>
                <c:pt idx="4560">
                  <c:v>50.599998474121101</c:v>
                </c:pt>
                <c:pt idx="4561">
                  <c:v>50.610000610351598</c:v>
                </c:pt>
                <c:pt idx="4562">
                  <c:v>50.619998931884801</c:v>
                </c:pt>
                <c:pt idx="4563">
                  <c:v>50.630001068115199</c:v>
                </c:pt>
                <c:pt idx="4564">
                  <c:v>50.639999389648402</c:v>
                </c:pt>
                <c:pt idx="4565">
                  <c:v>50.650001525878899</c:v>
                </c:pt>
                <c:pt idx="4566">
                  <c:v>50.659999847412102</c:v>
                </c:pt>
                <c:pt idx="4567">
                  <c:v>50.669998168945298</c:v>
                </c:pt>
                <c:pt idx="4568">
                  <c:v>50.680000305175803</c:v>
                </c:pt>
                <c:pt idx="4569">
                  <c:v>50.689998626708999</c:v>
                </c:pt>
                <c:pt idx="4570">
                  <c:v>50.700000762939503</c:v>
                </c:pt>
                <c:pt idx="4571">
                  <c:v>50.709999084472699</c:v>
                </c:pt>
                <c:pt idx="4572">
                  <c:v>50.720001220703097</c:v>
                </c:pt>
                <c:pt idx="4573">
                  <c:v>50.7299995422363</c:v>
                </c:pt>
                <c:pt idx="4574">
                  <c:v>50.740001678466797</c:v>
                </c:pt>
                <c:pt idx="4575">
                  <c:v>50.75</c:v>
                </c:pt>
                <c:pt idx="4576">
                  <c:v>50.759998321533203</c:v>
                </c:pt>
                <c:pt idx="4577">
                  <c:v>50.7700004577637</c:v>
                </c:pt>
                <c:pt idx="4578">
                  <c:v>50.779998779296903</c:v>
                </c:pt>
                <c:pt idx="4579">
                  <c:v>50.790000915527301</c:v>
                </c:pt>
                <c:pt idx="4580">
                  <c:v>50.799999237060497</c:v>
                </c:pt>
                <c:pt idx="4581">
                  <c:v>50.810001373291001</c:v>
                </c:pt>
                <c:pt idx="4582">
                  <c:v>50.819999694824197</c:v>
                </c:pt>
                <c:pt idx="4583">
                  <c:v>50.830001831054702</c:v>
                </c:pt>
                <c:pt idx="4584">
                  <c:v>50.840000152587898</c:v>
                </c:pt>
                <c:pt idx="4585">
                  <c:v>50.849998474121101</c:v>
                </c:pt>
                <c:pt idx="4586">
                  <c:v>50.860000610351598</c:v>
                </c:pt>
                <c:pt idx="4587">
                  <c:v>50.869998931884801</c:v>
                </c:pt>
                <c:pt idx="4588">
                  <c:v>50.880001068115199</c:v>
                </c:pt>
                <c:pt idx="4589">
                  <c:v>50.889999389648402</c:v>
                </c:pt>
                <c:pt idx="4590">
                  <c:v>50.900001525878899</c:v>
                </c:pt>
                <c:pt idx="4591">
                  <c:v>50.909999847412102</c:v>
                </c:pt>
                <c:pt idx="4592">
                  <c:v>50.919998168945298</c:v>
                </c:pt>
                <c:pt idx="4593">
                  <c:v>50.930000305175803</c:v>
                </c:pt>
                <c:pt idx="4594">
                  <c:v>50.939998626708999</c:v>
                </c:pt>
                <c:pt idx="4595">
                  <c:v>50.950000762939503</c:v>
                </c:pt>
                <c:pt idx="4596">
                  <c:v>50.959999084472699</c:v>
                </c:pt>
                <c:pt idx="4597">
                  <c:v>50.970001220703097</c:v>
                </c:pt>
                <c:pt idx="4598">
                  <c:v>50.9799995422363</c:v>
                </c:pt>
                <c:pt idx="4599">
                  <c:v>50.990001678466797</c:v>
                </c:pt>
                <c:pt idx="4600">
                  <c:v>51</c:v>
                </c:pt>
                <c:pt idx="4601">
                  <c:v>51.009998321533203</c:v>
                </c:pt>
                <c:pt idx="4602">
                  <c:v>51.0200004577637</c:v>
                </c:pt>
                <c:pt idx="4603">
                  <c:v>51.029998779296903</c:v>
                </c:pt>
                <c:pt idx="4604">
                  <c:v>51.040000915527301</c:v>
                </c:pt>
                <c:pt idx="4605">
                  <c:v>51.049999237060497</c:v>
                </c:pt>
                <c:pt idx="4606">
                  <c:v>51.060001373291001</c:v>
                </c:pt>
                <c:pt idx="4607">
                  <c:v>51.069999694824197</c:v>
                </c:pt>
                <c:pt idx="4608">
                  <c:v>51.080001831054702</c:v>
                </c:pt>
                <c:pt idx="4609">
                  <c:v>51.090000152587898</c:v>
                </c:pt>
                <c:pt idx="4610">
                  <c:v>51.099998474121101</c:v>
                </c:pt>
                <c:pt idx="4611">
                  <c:v>51.110000610351598</c:v>
                </c:pt>
                <c:pt idx="4612">
                  <c:v>51.119998931884801</c:v>
                </c:pt>
                <c:pt idx="4613">
                  <c:v>51.130001068115199</c:v>
                </c:pt>
                <c:pt idx="4614">
                  <c:v>51.139999389648402</c:v>
                </c:pt>
                <c:pt idx="4615">
                  <c:v>51.150001525878899</c:v>
                </c:pt>
                <c:pt idx="4616">
                  <c:v>51.159999847412102</c:v>
                </c:pt>
                <c:pt idx="4617">
                  <c:v>51.169998168945298</c:v>
                </c:pt>
                <c:pt idx="4618">
                  <c:v>51.180000305175803</c:v>
                </c:pt>
                <c:pt idx="4619">
                  <c:v>51.189998626708999</c:v>
                </c:pt>
                <c:pt idx="4620">
                  <c:v>51.200000762939503</c:v>
                </c:pt>
                <c:pt idx="4621">
                  <c:v>51.209999084472699</c:v>
                </c:pt>
                <c:pt idx="4622">
                  <c:v>51.220001220703097</c:v>
                </c:pt>
                <c:pt idx="4623">
                  <c:v>51.2299995422363</c:v>
                </c:pt>
                <c:pt idx="4624">
                  <c:v>51.240001678466797</c:v>
                </c:pt>
                <c:pt idx="4625">
                  <c:v>51.25</c:v>
                </c:pt>
                <c:pt idx="4626">
                  <c:v>51.259998321533203</c:v>
                </c:pt>
                <c:pt idx="4627">
                  <c:v>51.2700004577637</c:v>
                </c:pt>
                <c:pt idx="4628">
                  <c:v>51.279998779296903</c:v>
                </c:pt>
                <c:pt idx="4629">
                  <c:v>51.290000915527301</c:v>
                </c:pt>
                <c:pt idx="4630">
                  <c:v>51.299999237060497</c:v>
                </c:pt>
                <c:pt idx="4631">
                  <c:v>51.310001373291001</c:v>
                </c:pt>
                <c:pt idx="4632">
                  <c:v>51.319999694824197</c:v>
                </c:pt>
                <c:pt idx="4633">
                  <c:v>51.330001831054702</c:v>
                </c:pt>
                <c:pt idx="4634">
                  <c:v>51.340000152587898</c:v>
                </c:pt>
                <c:pt idx="4635">
                  <c:v>51.349998474121101</c:v>
                </c:pt>
                <c:pt idx="4636">
                  <c:v>51.360000610351598</c:v>
                </c:pt>
                <c:pt idx="4637">
                  <c:v>51.369998931884801</c:v>
                </c:pt>
                <c:pt idx="4638">
                  <c:v>51.380001068115199</c:v>
                </c:pt>
                <c:pt idx="4639">
                  <c:v>51.389999389648402</c:v>
                </c:pt>
                <c:pt idx="4640">
                  <c:v>51.400001525878899</c:v>
                </c:pt>
                <c:pt idx="4641">
                  <c:v>51.409999847412102</c:v>
                </c:pt>
                <c:pt idx="4642">
                  <c:v>51.419998168945298</c:v>
                </c:pt>
                <c:pt idx="4643">
                  <c:v>51.430000305175803</c:v>
                </c:pt>
                <c:pt idx="4644">
                  <c:v>51.439998626708999</c:v>
                </c:pt>
                <c:pt idx="4645">
                  <c:v>51.450000762939503</c:v>
                </c:pt>
                <c:pt idx="4646">
                  <c:v>51.459999084472699</c:v>
                </c:pt>
                <c:pt idx="4647">
                  <c:v>51.470001220703097</c:v>
                </c:pt>
                <c:pt idx="4648">
                  <c:v>51.4799995422363</c:v>
                </c:pt>
                <c:pt idx="4649">
                  <c:v>51.490001678466797</c:v>
                </c:pt>
                <c:pt idx="4650">
                  <c:v>51.5</c:v>
                </c:pt>
                <c:pt idx="4651">
                  <c:v>51.509998321533203</c:v>
                </c:pt>
                <c:pt idx="4652">
                  <c:v>51.5200004577637</c:v>
                </c:pt>
                <c:pt idx="4653">
                  <c:v>51.529998779296903</c:v>
                </c:pt>
                <c:pt idx="4654">
                  <c:v>51.540000915527301</c:v>
                </c:pt>
                <c:pt idx="4655">
                  <c:v>51.549999237060497</c:v>
                </c:pt>
                <c:pt idx="4656">
                  <c:v>51.560001373291001</c:v>
                </c:pt>
                <c:pt idx="4657">
                  <c:v>51.569999694824197</c:v>
                </c:pt>
                <c:pt idx="4658">
                  <c:v>51.580001831054702</c:v>
                </c:pt>
                <c:pt idx="4659">
                  <c:v>51.590000152587898</c:v>
                </c:pt>
                <c:pt idx="4660">
                  <c:v>51.599998474121101</c:v>
                </c:pt>
                <c:pt idx="4661">
                  <c:v>51.610000610351598</c:v>
                </c:pt>
                <c:pt idx="4662">
                  <c:v>51.619998931884801</c:v>
                </c:pt>
                <c:pt idx="4663">
                  <c:v>51.630001068115199</c:v>
                </c:pt>
                <c:pt idx="4664">
                  <c:v>51.639999389648402</c:v>
                </c:pt>
                <c:pt idx="4665">
                  <c:v>51.650001525878899</c:v>
                </c:pt>
                <c:pt idx="4666">
                  <c:v>51.659999847412102</c:v>
                </c:pt>
                <c:pt idx="4667">
                  <c:v>51.669998168945298</c:v>
                </c:pt>
                <c:pt idx="4668">
                  <c:v>51.680000305175803</c:v>
                </c:pt>
                <c:pt idx="4669">
                  <c:v>51.689998626708999</c:v>
                </c:pt>
                <c:pt idx="4670">
                  <c:v>51.700000762939503</c:v>
                </c:pt>
                <c:pt idx="4671">
                  <c:v>51.709999084472699</c:v>
                </c:pt>
                <c:pt idx="4672">
                  <c:v>51.720001220703097</c:v>
                </c:pt>
                <c:pt idx="4673">
                  <c:v>51.7299995422363</c:v>
                </c:pt>
                <c:pt idx="4674">
                  <c:v>51.740001678466797</c:v>
                </c:pt>
                <c:pt idx="4675">
                  <c:v>51.75</c:v>
                </c:pt>
                <c:pt idx="4676">
                  <c:v>51.759998321533203</c:v>
                </c:pt>
                <c:pt idx="4677">
                  <c:v>51.7700004577637</c:v>
                </c:pt>
                <c:pt idx="4678">
                  <c:v>51.779998779296903</c:v>
                </c:pt>
                <c:pt idx="4679">
                  <c:v>51.790000915527301</c:v>
                </c:pt>
                <c:pt idx="4680">
                  <c:v>51.799999237060497</c:v>
                </c:pt>
                <c:pt idx="4681">
                  <c:v>51.810001373291001</c:v>
                </c:pt>
                <c:pt idx="4682">
                  <c:v>51.819999694824197</c:v>
                </c:pt>
                <c:pt idx="4683">
                  <c:v>51.830001831054702</c:v>
                </c:pt>
                <c:pt idx="4684">
                  <c:v>51.840000152587898</c:v>
                </c:pt>
                <c:pt idx="4685">
                  <c:v>51.849998474121101</c:v>
                </c:pt>
                <c:pt idx="4686">
                  <c:v>51.860000610351598</c:v>
                </c:pt>
                <c:pt idx="4687">
                  <c:v>51.869998931884801</c:v>
                </c:pt>
                <c:pt idx="4688">
                  <c:v>51.880001068115199</c:v>
                </c:pt>
                <c:pt idx="4689">
                  <c:v>51.889999389648402</c:v>
                </c:pt>
                <c:pt idx="4690">
                  <c:v>51.900001525878899</c:v>
                </c:pt>
                <c:pt idx="4691">
                  <c:v>51.909999847412102</c:v>
                </c:pt>
                <c:pt idx="4692">
                  <c:v>51.919998168945298</c:v>
                </c:pt>
                <c:pt idx="4693">
                  <c:v>51.930000305175803</c:v>
                </c:pt>
                <c:pt idx="4694">
                  <c:v>51.939998626708999</c:v>
                </c:pt>
                <c:pt idx="4695">
                  <c:v>51.950000762939503</c:v>
                </c:pt>
                <c:pt idx="4696">
                  <c:v>51.959999084472699</c:v>
                </c:pt>
                <c:pt idx="4697">
                  <c:v>51.970001220703097</c:v>
                </c:pt>
                <c:pt idx="4698">
                  <c:v>51.9799995422363</c:v>
                </c:pt>
                <c:pt idx="4699">
                  <c:v>51.990001678466797</c:v>
                </c:pt>
                <c:pt idx="4700">
                  <c:v>52</c:v>
                </c:pt>
                <c:pt idx="4701">
                  <c:v>52.009998321533203</c:v>
                </c:pt>
                <c:pt idx="4702">
                  <c:v>52.0200004577637</c:v>
                </c:pt>
                <c:pt idx="4703">
                  <c:v>52.029998779296903</c:v>
                </c:pt>
                <c:pt idx="4704">
                  <c:v>52.040000915527301</c:v>
                </c:pt>
                <c:pt idx="4705">
                  <c:v>52.049999237060497</c:v>
                </c:pt>
                <c:pt idx="4706">
                  <c:v>52.060001373291001</c:v>
                </c:pt>
                <c:pt idx="4707">
                  <c:v>52.069999694824197</c:v>
                </c:pt>
                <c:pt idx="4708">
                  <c:v>52.080001831054702</c:v>
                </c:pt>
                <c:pt idx="4709">
                  <c:v>52.090000152587898</c:v>
                </c:pt>
                <c:pt idx="4710">
                  <c:v>52.099998474121101</c:v>
                </c:pt>
                <c:pt idx="4711">
                  <c:v>52.110000610351598</c:v>
                </c:pt>
                <c:pt idx="4712">
                  <c:v>52.119998931884801</c:v>
                </c:pt>
                <c:pt idx="4713">
                  <c:v>52.130001068115199</c:v>
                </c:pt>
                <c:pt idx="4714">
                  <c:v>52.139999389648402</c:v>
                </c:pt>
                <c:pt idx="4715">
                  <c:v>52.150001525878899</c:v>
                </c:pt>
                <c:pt idx="4716">
                  <c:v>52.159999847412102</c:v>
                </c:pt>
                <c:pt idx="4717">
                  <c:v>52.169998168945298</c:v>
                </c:pt>
                <c:pt idx="4718">
                  <c:v>52.180000305175803</c:v>
                </c:pt>
                <c:pt idx="4719">
                  <c:v>52.189998626708999</c:v>
                </c:pt>
                <c:pt idx="4720">
                  <c:v>52.200000762939503</c:v>
                </c:pt>
                <c:pt idx="4721">
                  <c:v>52.209999084472699</c:v>
                </c:pt>
                <c:pt idx="4722">
                  <c:v>52.220001220703097</c:v>
                </c:pt>
                <c:pt idx="4723">
                  <c:v>52.2299995422363</c:v>
                </c:pt>
                <c:pt idx="4724">
                  <c:v>52.240001678466797</c:v>
                </c:pt>
                <c:pt idx="4725">
                  <c:v>52.25</c:v>
                </c:pt>
                <c:pt idx="4726">
                  <c:v>52.259998321533203</c:v>
                </c:pt>
                <c:pt idx="4727">
                  <c:v>52.2700004577637</c:v>
                </c:pt>
                <c:pt idx="4728">
                  <c:v>52.279998779296903</c:v>
                </c:pt>
                <c:pt idx="4729">
                  <c:v>52.290000915527301</c:v>
                </c:pt>
                <c:pt idx="4730">
                  <c:v>52.299999237060497</c:v>
                </c:pt>
                <c:pt idx="4731">
                  <c:v>52.310001373291001</c:v>
                </c:pt>
                <c:pt idx="4732">
                  <c:v>52.319999694824197</c:v>
                </c:pt>
                <c:pt idx="4733">
                  <c:v>52.330001831054702</c:v>
                </c:pt>
                <c:pt idx="4734">
                  <c:v>52.340000152587898</c:v>
                </c:pt>
                <c:pt idx="4735">
                  <c:v>52.349998474121101</c:v>
                </c:pt>
                <c:pt idx="4736">
                  <c:v>52.360000610351598</c:v>
                </c:pt>
                <c:pt idx="4737">
                  <c:v>52.369998931884801</c:v>
                </c:pt>
                <c:pt idx="4738">
                  <c:v>52.380001068115199</c:v>
                </c:pt>
                <c:pt idx="4739">
                  <c:v>52.389999389648402</c:v>
                </c:pt>
                <c:pt idx="4740">
                  <c:v>52.400001525878899</c:v>
                </c:pt>
                <c:pt idx="4741">
                  <c:v>52.409999847412102</c:v>
                </c:pt>
                <c:pt idx="4742">
                  <c:v>52.419998168945298</c:v>
                </c:pt>
                <c:pt idx="4743">
                  <c:v>52.430000305175803</c:v>
                </c:pt>
                <c:pt idx="4744">
                  <c:v>52.439998626708999</c:v>
                </c:pt>
                <c:pt idx="4745">
                  <c:v>52.450000762939503</c:v>
                </c:pt>
                <c:pt idx="4746">
                  <c:v>52.459999084472699</c:v>
                </c:pt>
                <c:pt idx="4747">
                  <c:v>52.470001220703097</c:v>
                </c:pt>
                <c:pt idx="4748">
                  <c:v>52.4799995422363</c:v>
                </c:pt>
                <c:pt idx="4749">
                  <c:v>52.490001678466797</c:v>
                </c:pt>
                <c:pt idx="4750">
                  <c:v>52.5</c:v>
                </c:pt>
                <c:pt idx="4751">
                  <c:v>52.509998321533203</c:v>
                </c:pt>
                <c:pt idx="4752">
                  <c:v>52.5200004577637</c:v>
                </c:pt>
                <c:pt idx="4753">
                  <c:v>52.529998779296903</c:v>
                </c:pt>
                <c:pt idx="4754">
                  <c:v>52.540000915527301</c:v>
                </c:pt>
                <c:pt idx="4755">
                  <c:v>52.549999237060497</c:v>
                </c:pt>
                <c:pt idx="4756">
                  <c:v>52.560001373291001</c:v>
                </c:pt>
                <c:pt idx="4757">
                  <c:v>52.569999694824197</c:v>
                </c:pt>
                <c:pt idx="4758">
                  <c:v>52.580001831054702</c:v>
                </c:pt>
                <c:pt idx="4759">
                  <c:v>52.590000152587898</c:v>
                </c:pt>
                <c:pt idx="4760">
                  <c:v>52.599998474121101</c:v>
                </c:pt>
                <c:pt idx="4761">
                  <c:v>52.610000610351598</c:v>
                </c:pt>
                <c:pt idx="4762">
                  <c:v>52.619998931884801</c:v>
                </c:pt>
                <c:pt idx="4763">
                  <c:v>52.630001068115199</c:v>
                </c:pt>
                <c:pt idx="4764">
                  <c:v>52.639999389648402</c:v>
                </c:pt>
                <c:pt idx="4765">
                  <c:v>52.650001525878899</c:v>
                </c:pt>
                <c:pt idx="4766">
                  <c:v>52.659999847412102</c:v>
                </c:pt>
                <c:pt idx="4767">
                  <c:v>52.669998168945298</c:v>
                </c:pt>
                <c:pt idx="4768">
                  <c:v>52.680000305175803</c:v>
                </c:pt>
                <c:pt idx="4769">
                  <c:v>52.689998626708999</c:v>
                </c:pt>
                <c:pt idx="4770">
                  <c:v>52.700000762939503</c:v>
                </c:pt>
                <c:pt idx="4771">
                  <c:v>52.709999084472699</c:v>
                </c:pt>
                <c:pt idx="4772">
                  <c:v>52.720001220703097</c:v>
                </c:pt>
                <c:pt idx="4773">
                  <c:v>52.7299995422363</c:v>
                </c:pt>
                <c:pt idx="4774">
                  <c:v>52.740001678466797</c:v>
                </c:pt>
                <c:pt idx="4775">
                  <c:v>52.75</c:v>
                </c:pt>
                <c:pt idx="4776">
                  <c:v>52.759998321533203</c:v>
                </c:pt>
                <c:pt idx="4777">
                  <c:v>52.7700004577637</c:v>
                </c:pt>
                <c:pt idx="4778">
                  <c:v>52.779998779296903</c:v>
                </c:pt>
                <c:pt idx="4779">
                  <c:v>52.790000915527301</c:v>
                </c:pt>
                <c:pt idx="4780">
                  <c:v>52.799999237060497</c:v>
                </c:pt>
                <c:pt idx="4781">
                  <c:v>52.810001373291001</c:v>
                </c:pt>
                <c:pt idx="4782">
                  <c:v>52.819999694824197</c:v>
                </c:pt>
                <c:pt idx="4783">
                  <c:v>52.830001831054702</c:v>
                </c:pt>
                <c:pt idx="4784">
                  <c:v>52.840000152587898</c:v>
                </c:pt>
                <c:pt idx="4785">
                  <c:v>52.849998474121101</c:v>
                </c:pt>
                <c:pt idx="4786">
                  <c:v>52.860000610351598</c:v>
                </c:pt>
                <c:pt idx="4787">
                  <c:v>52.869998931884801</c:v>
                </c:pt>
                <c:pt idx="4788">
                  <c:v>52.880001068115199</c:v>
                </c:pt>
                <c:pt idx="4789">
                  <c:v>52.889999389648402</c:v>
                </c:pt>
                <c:pt idx="4790">
                  <c:v>52.900001525878899</c:v>
                </c:pt>
                <c:pt idx="4791">
                  <c:v>52.909999847412102</c:v>
                </c:pt>
                <c:pt idx="4792">
                  <c:v>52.919998168945298</c:v>
                </c:pt>
                <c:pt idx="4793">
                  <c:v>52.930000305175803</c:v>
                </c:pt>
                <c:pt idx="4794">
                  <c:v>52.939998626708999</c:v>
                </c:pt>
                <c:pt idx="4795">
                  <c:v>52.950000762939503</c:v>
                </c:pt>
                <c:pt idx="4796">
                  <c:v>52.959999084472699</c:v>
                </c:pt>
                <c:pt idx="4797">
                  <c:v>52.970001220703097</c:v>
                </c:pt>
                <c:pt idx="4798">
                  <c:v>52.9799995422363</c:v>
                </c:pt>
                <c:pt idx="4799">
                  <c:v>52.990001678466797</c:v>
                </c:pt>
                <c:pt idx="4800">
                  <c:v>53</c:v>
                </c:pt>
                <c:pt idx="4801">
                  <c:v>53.009998321533203</c:v>
                </c:pt>
                <c:pt idx="4802">
                  <c:v>53.0200004577637</c:v>
                </c:pt>
                <c:pt idx="4803">
                  <c:v>53.029998779296903</c:v>
                </c:pt>
                <c:pt idx="4804">
                  <c:v>53.040000915527301</c:v>
                </c:pt>
                <c:pt idx="4805">
                  <c:v>53.049999237060497</c:v>
                </c:pt>
                <c:pt idx="4806">
                  <c:v>53.060001373291001</c:v>
                </c:pt>
                <c:pt idx="4807">
                  <c:v>53.069999694824197</c:v>
                </c:pt>
                <c:pt idx="4808">
                  <c:v>53.080001831054702</c:v>
                </c:pt>
                <c:pt idx="4809">
                  <c:v>53.090000152587898</c:v>
                </c:pt>
                <c:pt idx="4810">
                  <c:v>53.099998474121101</c:v>
                </c:pt>
                <c:pt idx="4811">
                  <c:v>53.110000610351598</c:v>
                </c:pt>
                <c:pt idx="4812">
                  <c:v>53.119998931884801</c:v>
                </c:pt>
                <c:pt idx="4813">
                  <c:v>53.130001068115199</c:v>
                </c:pt>
                <c:pt idx="4814">
                  <c:v>53.139999389648402</c:v>
                </c:pt>
                <c:pt idx="4815">
                  <c:v>53.150001525878899</c:v>
                </c:pt>
                <c:pt idx="4816">
                  <c:v>53.159999847412102</c:v>
                </c:pt>
                <c:pt idx="4817">
                  <c:v>53.169998168945298</c:v>
                </c:pt>
                <c:pt idx="4818">
                  <c:v>53.180000305175803</c:v>
                </c:pt>
                <c:pt idx="4819">
                  <c:v>53.189998626708999</c:v>
                </c:pt>
                <c:pt idx="4820">
                  <c:v>53.200000762939503</c:v>
                </c:pt>
                <c:pt idx="4821">
                  <c:v>53.209999084472699</c:v>
                </c:pt>
                <c:pt idx="4822">
                  <c:v>53.220001220703097</c:v>
                </c:pt>
                <c:pt idx="4823">
                  <c:v>53.2299995422363</c:v>
                </c:pt>
                <c:pt idx="4824">
                  <c:v>53.240001678466797</c:v>
                </c:pt>
                <c:pt idx="4825">
                  <c:v>53.25</c:v>
                </c:pt>
                <c:pt idx="4826">
                  <c:v>53.259998321533203</c:v>
                </c:pt>
                <c:pt idx="4827">
                  <c:v>53.2700004577637</c:v>
                </c:pt>
                <c:pt idx="4828">
                  <c:v>53.279998779296903</c:v>
                </c:pt>
                <c:pt idx="4829">
                  <c:v>53.290000915527301</c:v>
                </c:pt>
                <c:pt idx="4830">
                  <c:v>53.299999237060497</c:v>
                </c:pt>
                <c:pt idx="4831">
                  <c:v>53.310001373291001</c:v>
                </c:pt>
                <c:pt idx="4832">
                  <c:v>53.319999694824197</c:v>
                </c:pt>
                <c:pt idx="4833">
                  <c:v>53.330001831054702</c:v>
                </c:pt>
                <c:pt idx="4834">
                  <c:v>53.340000152587898</c:v>
                </c:pt>
                <c:pt idx="4835">
                  <c:v>53.349998474121101</c:v>
                </c:pt>
                <c:pt idx="4836">
                  <c:v>53.360000610351598</c:v>
                </c:pt>
                <c:pt idx="4837">
                  <c:v>53.369998931884801</c:v>
                </c:pt>
                <c:pt idx="4838">
                  <c:v>53.380001068115199</c:v>
                </c:pt>
                <c:pt idx="4839">
                  <c:v>53.389999389648402</c:v>
                </c:pt>
                <c:pt idx="4840">
                  <c:v>53.400001525878899</c:v>
                </c:pt>
                <c:pt idx="4841">
                  <c:v>53.409999847412102</c:v>
                </c:pt>
                <c:pt idx="4842">
                  <c:v>53.419998168945298</c:v>
                </c:pt>
                <c:pt idx="4843">
                  <c:v>53.430000305175803</c:v>
                </c:pt>
                <c:pt idx="4844">
                  <c:v>53.439998626708999</c:v>
                </c:pt>
                <c:pt idx="4845">
                  <c:v>53.450000762939503</c:v>
                </c:pt>
                <c:pt idx="4846">
                  <c:v>53.459999084472699</c:v>
                </c:pt>
                <c:pt idx="4847">
                  <c:v>53.470001220703097</c:v>
                </c:pt>
                <c:pt idx="4848">
                  <c:v>53.4799995422363</c:v>
                </c:pt>
                <c:pt idx="4849">
                  <c:v>53.490001678466797</c:v>
                </c:pt>
                <c:pt idx="4850">
                  <c:v>53.5</c:v>
                </c:pt>
                <c:pt idx="4851">
                  <c:v>53.509998321533203</c:v>
                </c:pt>
                <c:pt idx="4852">
                  <c:v>53.5200004577637</c:v>
                </c:pt>
                <c:pt idx="4853">
                  <c:v>53.529998779296903</c:v>
                </c:pt>
                <c:pt idx="4854">
                  <c:v>53.540000915527301</c:v>
                </c:pt>
                <c:pt idx="4855">
                  <c:v>53.549999237060497</c:v>
                </c:pt>
                <c:pt idx="4856">
                  <c:v>53.560001373291001</c:v>
                </c:pt>
                <c:pt idx="4857">
                  <c:v>53.569999694824197</c:v>
                </c:pt>
                <c:pt idx="4858">
                  <c:v>53.580001831054702</c:v>
                </c:pt>
                <c:pt idx="4859">
                  <c:v>53.590000152587898</c:v>
                </c:pt>
                <c:pt idx="4860">
                  <c:v>53.599998474121101</c:v>
                </c:pt>
                <c:pt idx="4861">
                  <c:v>53.610000610351598</c:v>
                </c:pt>
                <c:pt idx="4862">
                  <c:v>53.619998931884801</c:v>
                </c:pt>
                <c:pt idx="4863">
                  <c:v>53.630001068115199</c:v>
                </c:pt>
                <c:pt idx="4864">
                  <c:v>53.639999389648402</c:v>
                </c:pt>
                <c:pt idx="4865">
                  <c:v>53.650001525878899</c:v>
                </c:pt>
                <c:pt idx="4866">
                  <c:v>53.659999847412102</c:v>
                </c:pt>
                <c:pt idx="4867">
                  <c:v>53.669998168945298</c:v>
                </c:pt>
                <c:pt idx="4868">
                  <c:v>53.680000305175803</c:v>
                </c:pt>
                <c:pt idx="4869">
                  <c:v>53.689998626708999</c:v>
                </c:pt>
                <c:pt idx="4870">
                  <c:v>53.700000762939503</c:v>
                </c:pt>
                <c:pt idx="4871">
                  <c:v>53.709999084472699</c:v>
                </c:pt>
                <c:pt idx="4872">
                  <c:v>53.720001220703097</c:v>
                </c:pt>
                <c:pt idx="4873">
                  <c:v>53.7299995422363</c:v>
                </c:pt>
                <c:pt idx="4874">
                  <c:v>53.740001678466797</c:v>
                </c:pt>
                <c:pt idx="4875">
                  <c:v>53.75</c:v>
                </c:pt>
                <c:pt idx="4876">
                  <c:v>53.759998321533203</c:v>
                </c:pt>
                <c:pt idx="4877">
                  <c:v>53.7700004577637</c:v>
                </c:pt>
                <c:pt idx="4878">
                  <c:v>53.779998779296903</c:v>
                </c:pt>
                <c:pt idx="4879">
                  <c:v>53.790000915527301</c:v>
                </c:pt>
                <c:pt idx="4880">
                  <c:v>53.799999237060497</c:v>
                </c:pt>
                <c:pt idx="4881">
                  <c:v>53.810001373291001</c:v>
                </c:pt>
                <c:pt idx="4882">
                  <c:v>53.819999694824197</c:v>
                </c:pt>
                <c:pt idx="4883">
                  <c:v>53.830001831054702</c:v>
                </c:pt>
                <c:pt idx="4884">
                  <c:v>53.840000152587898</c:v>
                </c:pt>
                <c:pt idx="4885">
                  <c:v>53.849998474121101</c:v>
                </c:pt>
                <c:pt idx="4886">
                  <c:v>53.860000610351598</c:v>
                </c:pt>
                <c:pt idx="4887">
                  <c:v>53.869998931884801</c:v>
                </c:pt>
                <c:pt idx="4888">
                  <c:v>53.880001068115199</c:v>
                </c:pt>
                <c:pt idx="4889">
                  <c:v>53.889999389648402</c:v>
                </c:pt>
                <c:pt idx="4890">
                  <c:v>53.900001525878899</c:v>
                </c:pt>
                <c:pt idx="4891">
                  <c:v>53.909999847412102</c:v>
                </c:pt>
                <c:pt idx="4892">
                  <c:v>53.919998168945298</c:v>
                </c:pt>
                <c:pt idx="4893">
                  <c:v>53.930000305175803</c:v>
                </c:pt>
                <c:pt idx="4894">
                  <c:v>53.939998626708999</c:v>
                </c:pt>
                <c:pt idx="4895">
                  <c:v>53.950000762939503</c:v>
                </c:pt>
                <c:pt idx="4896">
                  <c:v>53.959999084472699</c:v>
                </c:pt>
                <c:pt idx="4897">
                  <c:v>53.970001220703097</c:v>
                </c:pt>
                <c:pt idx="4898">
                  <c:v>53.9799995422363</c:v>
                </c:pt>
                <c:pt idx="4899">
                  <c:v>53.990001678466797</c:v>
                </c:pt>
                <c:pt idx="4900">
                  <c:v>54</c:v>
                </c:pt>
                <c:pt idx="4901">
                  <c:v>54.009998321533203</c:v>
                </c:pt>
                <c:pt idx="4902">
                  <c:v>54.0200004577637</c:v>
                </c:pt>
                <c:pt idx="4903">
                  <c:v>54.029998779296903</c:v>
                </c:pt>
                <c:pt idx="4904">
                  <c:v>54.040000915527301</c:v>
                </c:pt>
                <c:pt idx="4905">
                  <c:v>54.049999237060497</c:v>
                </c:pt>
                <c:pt idx="4906">
                  <c:v>54.060001373291001</c:v>
                </c:pt>
                <c:pt idx="4907">
                  <c:v>54.069999694824197</c:v>
                </c:pt>
                <c:pt idx="4908">
                  <c:v>54.080001831054702</c:v>
                </c:pt>
                <c:pt idx="4909">
                  <c:v>54.090000152587898</c:v>
                </c:pt>
                <c:pt idx="4910">
                  <c:v>54.099998474121101</c:v>
                </c:pt>
                <c:pt idx="4911">
                  <c:v>54.110000610351598</c:v>
                </c:pt>
                <c:pt idx="4912">
                  <c:v>54.119998931884801</c:v>
                </c:pt>
                <c:pt idx="4913">
                  <c:v>54.130001068115199</c:v>
                </c:pt>
                <c:pt idx="4914">
                  <c:v>54.139999389648402</c:v>
                </c:pt>
                <c:pt idx="4915">
                  <c:v>54.150001525878899</c:v>
                </c:pt>
                <c:pt idx="4916">
                  <c:v>54.159999847412102</c:v>
                </c:pt>
                <c:pt idx="4917">
                  <c:v>54.169998168945298</c:v>
                </c:pt>
                <c:pt idx="4918">
                  <c:v>54.180000305175803</c:v>
                </c:pt>
                <c:pt idx="4919">
                  <c:v>54.189998626708999</c:v>
                </c:pt>
                <c:pt idx="4920">
                  <c:v>54.200000762939503</c:v>
                </c:pt>
                <c:pt idx="4921">
                  <c:v>54.209999084472699</c:v>
                </c:pt>
                <c:pt idx="4922">
                  <c:v>54.220001220703097</c:v>
                </c:pt>
                <c:pt idx="4923">
                  <c:v>54.2299995422363</c:v>
                </c:pt>
                <c:pt idx="4924">
                  <c:v>54.240001678466797</c:v>
                </c:pt>
                <c:pt idx="4925">
                  <c:v>54.25</c:v>
                </c:pt>
                <c:pt idx="4926">
                  <c:v>54.259998321533203</c:v>
                </c:pt>
                <c:pt idx="4927">
                  <c:v>54.2700004577637</c:v>
                </c:pt>
                <c:pt idx="4928">
                  <c:v>54.279998779296903</c:v>
                </c:pt>
                <c:pt idx="4929">
                  <c:v>54.290000915527301</c:v>
                </c:pt>
                <c:pt idx="4930">
                  <c:v>54.299999237060497</c:v>
                </c:pt>
                <c:pt idx="4931">
                  <c:v>54.310001373291001</c:v>
                </c:pt>
                <c:pt idx="4932">
                  <c:v>54.319999694824197</c:v>
                </c:pt>
                <c:pt idx="4933">
                  <c:v>54.330001831054702</c:v>
                </c:pt>
                <c:pt idx="4934">
                  <c:v>54.340000152587898</c:v>
                </c:pt>
                <c:pt idx="4935">
                  <c:v>54.349998474121101</c:v>
                </c:pt>
                <c:pt idx="4936">
                  <c:v>54.360000610351598</c:v>
                </c:pt>
                <c:pt idx="4937">
                  <c:v>54.369998931884801</c:v>
                </c:pt>
                <c:pt idx="4938">
                  <c:v>54.380001068115199</c:v>
                </c:pt>
                <c:pt idx="4939">
                  <c:v>54.389999389648402</c:v>
                </c:pt>
                <c:pt idx="4940">
                  <c:v>54.400001525878899</c:v>
                </c:pt>
                <c:pt idx="4941">
                  <c:v>54.409999847412102</c:v>
                </c:pt>
                <c:pt idx="4942">
                  <c:v>54.419998168945298</c:v>
                </c:pt>
                <c:pt idx="4943">
                  <c:v>54.430000305175803</c:v>
                </c:pt>
                <c:pt idx="4944">
                  <c:v>54.439998626708999</c:v>
                </c:pt>
                <c:pt idx="4945">
                  <c:v>54.450000762939503</c:v>
                </c:pt>
                <c:pt idx="4946">
                  <c:v>54.459999084472699</c:v>
                </c:pt>
                <c:pt idx="4947">
                  <c:v>54.470001220703097</c:v>
                </c:pt>
                <c:pt idx="4948">
                  <c:v>54.4799995422363</c:v>
                </c:pt>
                <c:pt idx="4949">
                  <c:v>54.490001678466797</c:v>
                </c:pt>
                <c:pt idx="4950">
                  <c:v>54.5</c:v>
                </c:pt>
                <c:pt idx="4951">
                  <c:v>54.509998321533203</c:v>
                </c:pt>
                <c:pt idx="4952">
                  <c:v>54.5200004577637</c:v>
                </c:pt>
                <c:pt idx="4953">
                  <c:v>54.529998779296903</c:v>
                </c:pt>
                <c:pt idx="4954">
                  <c:v>54.540000915527301</c:v>
                </c:pt>
                <c:pt idx="4955">
                  <c:v>54.549999237060497</c:v>
                </c:pt>
                <c:pt idx="4956">
                  <c:v>54.560001373291001</c:v>
                </c:pt>
                <c:pt idx="4957">
                  <c:v>54.569999694824197</c:v>
                </c:pt>
                <c:pt idx="4958">
                  <c:v>54.580001831054702</c:v>
                </c:pt>
                <c:pt idx="4959">
                  <c:v>54.590000152587898</c:v>
                </c:pt>
                <c:pt idx="4960">
                  <c:v>54.599998474121101</c:v>
                </c:pt>
                <c:pt idx="4961">
                  <c:v>54.610000610351598</c:v>
                </c:pt>
                <c:pt idx="4962">
                  <c:v>54.619998931884801</c:v>
                </c:pt>
                <c:pt idx="4963">
                  <c:v>54.630001068115199</c:v>
                </c:pt>
                <c:pt idx="4964">
                  <c:v>54.639999389648402</c:v>
                </c:pt>
                <c:pt idx="4965">
                  <c:v>54.650001525878899</c:v>
                </c:pt>
                <c:pt idx="4966">
                  <c:v>54.659999847412102</c:v>
                </c:pt>
                <c:pt idx="4967">
                  <c:v>54.669998168945298</c:v>
                </c:pt>
                <c:pt idx="4968">
                  <c:v>54.680000305175803</c:v>
                </c:pt>
                <c:pt idx="4969">
                  <c:v>54.689998626708999</c:v>
                </c:pt>
                <c:pt idx="4970">
                  <c:v>54.700000762939503</c:v>
                </c:pt>
                <c:pt idx="4971">
                  <c:v>54.709999084472699</c:v>
                </c:pt>
                <c:pt idx="4972">
                  <c:v>54.720001220703097</c:v>
                </c:pt>
                <c:pt idx="4973">
                  <c:v>54.7299995422363</c:v>
                </c:pt>
                <c:pt idx="4974">
                  <c:v>54.740001678466797</c:v>
                </c:pt>
                <c:pt idx="4975">
                  <c:v>54.75</c:v>
                </c:pt>
                <c:pt idx="4976">
                  <c:v>54.759998321533203</c:v>
                </c:pt>
                <c:pt idx="4977">
                  <c:v>54.7700004577637</c:v>
                </c:pt>
                <c:pt idx="4978">
                  <c:v>54.779998779296903</c:v>
                </c:pt>
                <c:pt idx="4979">
                  <c:v>54.790000915527301</c:v>
                </c:pt>
                <c:pt idx="4980">
                  <c:v>54.799999237060497</c:v>
                </c:pt>
                <c:pt idx="4981">
                  <c:v>54.810001373291001</c:v>
                </c:pt>
                <c:pt idx="4982">
                  <c:v>54.819999694824197</c:v>
                </c:pt>
                <c:pt idx="4983">
                  <c:v>54.830001831054702</c:v>
                </c:pt>
                <c:pt idx="4984">
                  <c:v>54.840000152587898</c:v>
                </c:pt>
                <c:pt idx="4985">
                  <c:v>54.849998474121101</c:v>
                </c:pt>
                <c:pt idx="4986">
                  <c:v>54.860000610351598</c:v>
                </c:pt>
                <c:pt idx="4987">
                  <c:v>54.869998931884801</c:v>
                </c:pt>
                <c:pt idx="4988">
                  <c:v>54.880001068115199</c:v>
                </c:pt>
                <c:pt idx="4989">
                  <c:v>54.889999389648402</c:v>
                </c:pt>
                <c:pt idx="4990">
                  <c:v>54.900001525878899</c:v>
                </c:pt>
                <c:pt idx="4991">
                  <c:v>54.909999847412102</c:v>
                </c:pt>
                <c:pt idx="4992">
                  <c:v>54.919998168945298</c:v>
                </c:pt>
                <c:pt idx="4993">
                  <c:v>54.930000305175803</c:v>
                </c:pt>
                <c:pt idx="4994">
                  <c:v>54.939998626708999</c:v>
                </c:pt>
                <c:pt idx="4995">
                  <c:v>54.950000762939503</c:v>
                </c:pt>
                <c:pt idx="4996">
                  <c:v>54.959999084472699</c:v>
                </c:pt>
                <c:pt idx="4997">
                  <c:v>54.970001220703097</c:v>
                </c:pt>
                <c:pt idx="4998">
                  <c:v>54.9799995422363</c:v>
                </c:pt>
                <c:pt idx="4999">
                  <c:v>54.990001678466797</c:v>
                </c:pt>
                <c:pt idx="5000">
                  <c:v>55</c:v>
                </c:pt>
                <c:pt idx="5001">
                  <c:v>55.009998321533203</c:v>
                </c:pt>
                <c:pt idx="5002">
                  <c:v>55.0200004577637</c:v>
                </c:pt>
                <c:pt idx="5003">
                  <c:v>55.029998779296903</c:v>
                </c:pt>
                <c:pt idx="5004">
                  <c:v>55.040000915527301</c:v>
                </c:pt>
                <c:pt idx="5005">
                  <c:v>55.049999237060497</c:v>
                </c:pt>
                <c:pt idx="5006">
                  <c:v>55.060001373291001</c:v>
                </c:pt>
                <c:pt idx="5007">
                  <c:v>55.069999694824197</c:v>
                </c:pt>
                <c:pt idx="5008">
                  <c:v>55.080001831054702</c:v>
                </c:pt>
                <c:pt idx="5009">
                  <c:v>55.090000152587898</c:v>
                </c:pt>
                <c:pt idx="5010">
                  <c:v>55.099998474121101</c:v>
                </c:pt>
                <c:pt idx="5011">
                  <c:v>55.110000610351598</c:v>
                </c:pt>
                <c:pt idx="5012">
                  <c:v>55.119998931884801</c:v>
                </c:pt>
                <c:pt idx="5013">
                  <c:v>55.130001068115199</c:v>
                </c:pt>
                <c:pt idx="5014">
                  <c:v>55.139999389648402</c:v>
                </c:pt>
                <c:pt idx="5015">
                  <c:v>55.150001525878899</c:v>
                </c:pt>
                <c:pt idx="5016">
                  <c:v>55.159999847412102</c:v>
                </c:pt>
                <c:pt idx="5017">
                  <c:v>55.169998168945298</c:v>
                </c:pt>
                <c:pt idx="5018">
                  <c:v>55.180000305175803</c:v>
                </c:pt>
                <c:pt idx="5019">
                  <c:v>55.189998626708999</c:v>
                </c:pt>
                <c:pt idx="5020">
                  <c:v>55.200000762939503</c:v>
                </c:pt>
                <c:pt idx="5021">
                  <c:v>55.209999084472699</c:v>
                </c:pt>
                <c:pt idx="5022">
                  <c:v>55.220001220703097</c:v>
                </c:pt>
                <c:pt idx="5023">
                  <c:v>55.2299995422363</c:v>
                </c:pt>
                <c:pt idx="5024">
                  <c:v>55.240001678466797</c:v>
                </c:pt>
                <c:pt idx="5025">
                  <c:v>55.25</c:v>
                </c:pt>
                <c:pt idx="5026">
                  <c:v>55.259998321533203</c:v>
                </c:pt>
                <c:pt idx="5027">
                  <c:v>55.2700004577637</c:v>
                </c:pt>
                <c:pt idx="5028">
                  <c:v>55.279998779296903</c:v>
                </c:pt>
                <c:pt idx="5029">
                  <c:v>55.290000915527301</c:v>
                </c:pt>
                <c:pt idx="5030">
                  <c:v>55.299999237060497</c:v>
                </c:pt>
                <c:pt idx="5031">
                  <c:v>55.310001373291001</c:v>
                </c:pt>
                <c:pt idx="5032">
                  <c:v>55.319999694824197</c:v>
                </c:pt>
                <c:pt idx="5033">
                  <c:v>55.330001831054702</c:v>
                </c:pt>
                <c:pt idx="5034">
                  <c:v>55.340000152587898</c:v>
                </c:pt>
                <c:pt idx="5035">
                  <c:v>55.349998474121101</c:v>
                </c:pt>
                <c:pt idx="5036">
                  <c:v>55.360000610351598</c:v>
                </c:pt>
                <c:pt idx="5037">
                  <c:v>55.369998931884801</c:v>
                </c:pt>
                <c:pt idx="5038">
                  <c:v>55.380001068115199</c:v>
                </c:pt>
                <c:pt idx="5039">
                  <c:v>55.389999389648402</c:v>
                </c:pt>
                <c:pt idx="5040">
                  <c:v>55.400001525878899</c:v>
                </c:pt>
                <c:pt idx="5041">
                  <c:v>55.409999847412102</c:v>
                </c:pt>
                <c:pt idx="5042">
                  <c:v>55.419998168945298</c:v>
                </c:pt>
                <c:pt idx="5043">
                  <c:v>55.430000305175803</c:v>
                </c:pt>
                <c:pt idx="5044">
                  <c:v>55.439998626708999</c:v>
                </c:pt>
                <c:pt idx="5045">
                  <c:v>55.450000762939503</c:v>
                </c:pt>
                <c:pt idx="5046">
                  <c:v>55.459999084472699</c:v>
                </c:pt>
                <c:pt idx="5047">
                  <c:v>55.470001220703097</c:v>
                </c:pt>
                <c:pt idx="5048">
                  <c:v>55.4799995422363</c:v>
                </c:pt>
                <c:pt idx="5049">
                  <c:v>55.490001678466797</c:v>
                </c:pt>
                <c:pt idx="5050">
                  <c:v>55.5</c:v>
                </c:pt>
                <c:pt idx="5051">
                  <c:v>55.509998321533203</c:v>
                </c:pt>
                <c:pt idx="5052">
                  <c:v>55.5200004577637</c:v>
                </c:pt>
                <c:pt idx="5053">
                  <c:v>55.529998779296903</c:v>
                </c:pt>
                <c:pt idx="5054">
                  <c:v>55.540000915527301</c:v>
                </c:pt>
                <c:pt idx="5055">
                  <c:v>55.549999237060497</c:v>
                </c:pt>
                <c:pt idx="5056">
                  <c:v>55.560001373291001</c:v>
                </c:pt>
                <c:pt idx="5057">
                  <c:v>55.569999694824197</c:v>
                </c:pt>
                <c:pt idx="5058">
                  <c:v>55.580001831054702</c:v>
                </c:pt>
                <c:pt idx="5059">
                  <c:v>55.590000152587898</c:v>
                </c:pt>
                <c:pt idx="5060">
                  <c:v>55.599998474121101</c:v>
                </c:pt>
                <c:pt idx="5061">
                  <c:v>55.610000610351598</c:v>
                </c:pt>
                <c:pt idx="5062">
                  <c:v>55.619998931884801</c:v>
                </c:pt>
                <c:pt idx="5063">
                  <c:v>55.630001068115199</c:v>
                </c:pt>
                <c:pt idx="5064">
                  <c:v>55.639999389648402</c:v>
                </c:pt>
                <c:pt idx="5065">
                  <c:v>55.650001525878899</c:v>
                </c:pt>
                <c:pt idx="5066">
                  <c:v>55.659999847412102</c:v>
                </c:pt>
                <c:pt idx="5067">
                  <c:v>55.669998168945298</c:v>
                </c:pt>
                <c:pt idx="5068">
                  <c:v>55.680000305175803</c:v>
                </c:pt>
                <c:pt idx="5069">
                  <c:v>55.689998626708999</c:v>
                </c:pt>
                <c:pt idx="5070">
                  <c:v>55.700000762939503</c:v>
                </c:pt>
                <c:pt idx="5071">
                  <c:v>55.709999084472699</c:v>
                </c:pt>
                <c:pt idx="5072">
                  <c:v>55.720001220703097</c:v>
                </c:pt>
                <c:pt idx="5073">
                  <c:v>55.7299995422363</c:v>
                </c:pt>
                <c:pt idx="5074">
                  <c:v>55.740001678466797</c:v>
                </c:pt>
                <c:pt idx="5075">
                  <c:v>55.75</c:v>
                </c:pt>
                <c:pt idx="5076">
                  <c:v>55.759998321533203</c:v>
                </c:pt>
                <c:pt idx="5077">
                  <c:v>55.7700004577637</c:v>
                </c:pt>
                <c:pt idx="5078">
                  <c:v>55.779998779296903</c:v>
                </c:pt>
                <c:pt idx="5079">
                  <c:v>55.790000915527301</c:v>
                </c:pt>
                <c:pt idx="5080">
                  <c:v>55.799999237060497</c:v>
                </c:pt>
                <c:pt idx="5081">
                  <c:v>55.810001373291001</c:v>
                </c:pt>
                <c:pt idx="5082">
                  <c:v>55.819999694824197</c:v>
                </c:pt>
                <c:pt idx="5083">
                  <c:v>55.830001831054702</c:v>
                </c:pt>
                <c:pt idx="5084">
                  <c:v>55.840000152587898</c:v>
                </c:pt>
                <c:pt idx="5085">
                  <c:v>55.849998474121101</c:v>
                </c:pt>
                <c:pt idx="5086">
                  <c:v>55.860000610351598</c:v>
                </c:pt>
                <c:pt idx="5087">
                  <c:v>55.869998931884801</c:v>
                </c:pt>
                <c:pt idx="5088">
                  <c:v>55.880001068115199</c:v>
                </c:pt>
                <c:pt idx="5089">
                  <c:v>55.889999389648402</c:v>
                </c:pt>
                <c:pt idx="5090">
                  <c:v>55.900001525878899</c:v>
                </c:pt>
                <c:pt idx="5091">
                  <c:v>55.909999847412102</c:v>
                </c:pt>
                <c:pt idx="5092">
                  <c:v>55.919998168945298</c:v>
                </c:pt>
                <c:pt idx="5093">
                  <c:v>55.930000305175803</c:v>
                </c:pt>
                <c:pt idx="5094">
                  <c:v>55.939998626708999</c:v>
                </c:pt>
                <c:pt idx="5095">
                  <c:v>55.950000762939503</c:v>
                </c:pt>
                <c:pt idx="5096">
                  <c:v>55.959999084472699</c:v>
                </c:pt>
                <c:pt idx="5097">
                  <c:v>55.970001220703097</c:v>
                </c:pt>
                <c:pt idx="5098">
                  <c:v>55.9799995422363</c:v>
                </c:pt>
                <c:pt idx="5099">
                  <c:v>55.990001678466797</c:v>
                </c:pt>
                <c:pt idx="5100">
                  <c:v>56</c:v>
                </c:pt>
                <c:pt idx="5101">
                  <c:v>56.009998321533203</c:v>
                </c:pt>
                <c:pt idx="5102">
                  <c:v>56.0200004577637</c:v>
                </c:pt>
                <c:pt idx="5103">
                  <c:v>56.029998779296903</c:v>
                </c:pt>
                <c:pt idx="5104">
                  <c:v>56.040000915527301</c:v>
                </c:pt>
                <c:pt idx="5105">
                  <c:v>56.049999237060497</c:v>
                </c:pt>
                <c:pt idx="5106">
                  <c:v>56.060001373291001</c:v>
                </c:pt>
                <c:pt idx="5107">
                  <c:v>56.069999694824197</c:v>
                </c:pt>
                <c:pt idx="5108">
                  <c:v>56.080001831054702</c:v>
                </c:pt>
                <c:pt idx="5109">
                  <c:v>56.090000152587898</c:v>
                </c:pt>
                <c:pt idx="5110">
                  <c:v>56.099998474121101</c:v>
                </c:pt>
                <c:pt idx="5111">
                  <c:v>56.110000610351598</c:v>
                </c:pt>
                <c:pt idx="5112">
                  <c:v>56.119998931884801</c:v>
                </c:pt>
                <c:pt idx="5113">
                  <c:v>56.130001068115199</c:v>
                </c:pt>
                <c:pt idx="5114">
                  <c:v>56.139999389648402</c:v>
                </c:pt>
                <c:pt idx="5115">
                  <c:v>56.150001525878899</c:v>
                </c:pt>
                <c:pt idx="5116">
                  <c:v>56.159999847412102</c:v>
                </c:pt>
                <c:pt idx="5117">
                  <c:v>56.169998168945298</c:v>
                </c:pt>
                <c:pt idx="5118">
                  <c:v>56.180000305175803</c:v>
                </c:pt>
                <c:pt idx="5119">
                  <c:v>56.189998626708999</c:v>
                </c:pt>
                <c:pt idx="5120">
                  <c:v>56.200000762939503</c:v>
                </c:pt>
                <c:pt idx="5121">
                  <c:v>56.209999084472699</c:v>
                </c:pt>
                <c:pt idx="5122">
                  <c:v>56.220001220703097</c:v>
                </c:pt>
                <c:pt idx="5123">
                  <c:v>56.2299995422363</c:v>
                </c:pt>
                <c:pt idx="5124">
                  <c:v>56.240001678466797</c:v>
                </c:pt>
                <c:pt idx="5125">
                  <c:v>56.25</c:v>
                </c:pt>
                <c:pt idx="5126">
                  <c:v>56.259998321533203</c:v>
                </c:pt>
                <c:pt idx="5127">
                  <c:v>56.2700004577637</c:v>
                </c:pt>
                <c:pt idx="5128">
                  <c:v>56.279998779296903</c:v>
                </c:pt>
                <c:pt idx="5129">
                  <c:v>56.290000915527301</c:v>
                </c:pt>
                <c:pt idx="5130">
                  <c:v>56.299999237060497</c:v>
                </c:pt>
                <c:pt idx="5131">
                  <c:v>56.310001373291001</c:v>
                </c:pt>
                <c:pt idx="5132">
                  <c:v>56.319999694824197</c:v>
                </c:pt>
                <c:pt idx="5133">
                  <c:v>56.330001831054702</c:v>
                </c:pt>
                <c:pt idx="5134">
                  <c:v>56.340000152587898</c:v>
                </c:pt>
                <c:pt idx="5135">
                  <c:v>56.349998474121101</c:v>
                </c:pt>
                <c:pt idx="5136">
                  <c:v>56.360000610351598</c:v>
                </c:pt>
                <c:pt idx="5137">
                  <c:v>56.369998931884801</c:v>
                </c:pt>
                <c:pt idx="5138">
                  <c:v>56.380001068115199</c:v>
                </c:pt>
                <c:pt idx="5139">
                  <c:v>56.389999389648402</c:v>
                </c:pt>
                <c:pt idx="5140">
                  <c:v>56.400001525878899</c:v>
                </c:pt>
                <c:pt idx="5141">
                  <c:v>56.409999847412102</c:v>
                </c:pt>
                <c:pt idx="5142">
                  <c:v>56.419998168945298</c:v>
                </c:pt>
                <c:pt idx="5143">
                  <c:v>56.430000305175803</c:v>
                </c:pt>
                <c:pt idx="5144">
                  <c:v>56.439998626708999</c:v>
                </c:pt>
                <c:pt idx="5145">
                  <c:v>56.450000762939503</c:v>
                </c:pt>
                <c:pt idx="5146">
                  <c:v>56.459999084472699</c:v>
                </c:pt>
                <c:pt idx="5147">
                  <c:v>56.470001220703097</c:v>
                </c:pt>
                <c:pt idx="5148">
                  <c:v>56.4799995422363</c:v>
                </c:pt>
                <c:pt idx="5149">
                  <c:v>56.490001678466797</c:v>
                </c:pt>
                <c:pt idx="5150">
                  <c:v>56.5</c:v>
                </c:pt>
                <c:pt idx="5151">
                  <c:v>56.509998321533203</c:v>
                </c:pt>
                <c:pt idx="5152">
                  <c:v>56.5200004577637</c:v>
                </c:pt>
                <c:pt idx="5153">
                  <c:v>56.529998779296903</c:v>
                </c:pt>
                <c:pt idx="5154">
                  <c:v>56.540000915527301</c:v>
                </c:pt>
                <c:pt idx="5155">
                  <c:v>56.549999237060497</c:v>
                </c:pt>
                <c:pt idx="5156">
                  <c:v>56.560001373291001</c:v>
                </c:pt>
                <c:pt idx="5157">
                  <c:v>56.569999694824197</c:v>
                </c:pt>
                <c:pt idx="5158">
                  <c:v>56.580001831054702</c:v>
                </c:pt>
                <c:pt idx="5159">
                  <c:v>56.590000152587898</c:v>
                </c:pt>
                <c:pt idx="5160">
                  <c:v>56.599998474121101</c:v>
                </c:pt>
                <c:pt idx="5161">
                  <c:v>56.610000610351598</c:v>
                </c:pt>
                <c:pt idx="5162">
                  <c:v>56.619998931884801</c:v>
                </c:pt>
                <c:pt idx="5163">
                  <c:v>56.630001068115199</c:v>
                </c:pt>
                <c:pt idx="5164">
                  <c:v>56.639999389648402</c:v>
                </c:pt>
                <c:pt idx="5165">
                  <c:v>56.650001525878899</c:v>
                </c:pt>
                <c:pt idx="5166">
                  <c:v>56.659999847412102</c:v>
                </c:pt>
                <c:pt idx="5167">
                  <c:v>56.669998168945298</c:v>
                </c:pt>
                <c:pt idx="5168">
                  <c:v>56.680000305175803</c:v>
                </c:pt>
                <c:pt idx="5169">
                  <c:v>56.689998626708999</c:v>
                </c:pt>
                <c:pt idx="5170">
                  <c:v>56.700000762939503</c:v>
                </c:pt>
                <c:pt idx="5171">
                  <c:v>56.709999084472699</c:v>
                </c:pt>
                <c:pt idx="5172">
                  <c:v>56.720001220703097</c:v>
                </c:pt>
                <c:pt idx="5173">
                  <c:v>56.7299995422363</c:v>
                </c:pt>
                <c:pt idx="5174">
                  <c:v>56.740001678466797</c:v>
                </c:pt>
                <c:pt idx="5175">
                  <c:v>56.75</c:v>
                </c:pt>
                <c:pt idx="5176">
                  <c:v>56.759998321533203</c:v>
                </c:pt>
                <c:pt idx="5177">
                  <c:v>56.7700004577637</c:v>
                </c:pt>
                <c:pt idx="5178">
                  <c:v>56.779998779296903</c:v>
                </c:pt>
                <c:pt idx="5179">
                  <c:v>56.790000915527301</c:v>
                </c:pt>
                <c:pt idx="5180">
                  <c:v>56.799999237060497</c:v>
                </c:pt>
                <c:pt idx="5181">
                  <c:v>56.810001373291001</c:v>
                </c:pt>
                <c:pt idx="5182">
                  <c:v>56.819999694824197</c:v>
                </c:pt>
                <c:pt idx="5183">
                  <c:v>56.830001831054702</c:v>
                </c:pt>
                <c:pt idx="5184">
                  <c:v>56.840000152587898</c:v>
                </c:pt>
                <c:pt idx="5185">
                  <c:v>56.849998474121101</c:v>
                </c:pt>
                <c:pt idx="5186">
                  <c:v>56.860000610351598</c:v>
                </c:pt>
                <c:pt idx="5187">
                  <c:v>56.869998931884801</c:v>
                </c:pt>
                <c:pt idx="5188">
                  <c:v>56.880001068115199</c:v>
                </c:pt>
                <c:pt idx="5189">
                  <c:v>56.889999389648402</c:v>
                </c:pt>
                <c:pt idx="5190">
                  <c:v>56.900001525878899</c:v>
                </c:pt>
                <c:pt idx="5191">
                  <c:v>56.909999847412102</c:v>
                </c:pt>
                <c:pt idx="5192">
                  <c:v>56.919998168945298</c:v>
                </c:pt>
                <c:pt idx="5193">
                  <c:v>56.930000305175803</c:v>
                </c:pt>
                <c:pt idx="5194">
                  <c:v>56.939998626708999</c:v>
                </c:pt>
                <c:pt idx="5195">
                  <c:v>56.950000762939503</c:v>
                </c:pt>
                <c:pt idx="5196">
                  <c:v>56.959999084472699</c:v>
                </c:pt>
                <c:pt idx="5197">
                  <c:v>56.970001220703097</c:v>
                </c:pt>
                <c:pt idx="5198">
                  <c:v>56.9799995422363</c:v>
                </c:pt>
                <c:pt idx="5199">
                  <c:v>56.990001678466797</c:v>
                </c:pt>
                <c:pt idx="5200">
                  <c:v>57</c:v>
                </c:pt>
                <c:pt idx="5201">
                  <c:v>57.009998321533203</c:v>
                </c:pt>
                <c:pt idx="5202">
                  <c:v>57.0200004577637</c:v>
                </c:pt>
                <c:pt idx="5203">
                  <c:v>57.029998779296903</c:v>
                </c:pt>
                <c:pt idx="5204">
                  <c:v>57.040000915527301</c:v>
                </c:pt>
                <c:pt idx="5205">
                  <c:v>57.049999237060497</c:v>
                </c:pt>
                <c:pt idx="5206">
                  <c:v>57.060001373291001</c:v>
                </c:pt>
                <c:pt idx="5207">
                  <c:v>57.069999694824197</c:v>
                </c:pt>
                <c:pt idx="5208">
                  <c:v>57.080001831054702</c:v>
                </c:pt>
                <c:pt idx="5209">
                  <c:v>57.090000152587898</c:v>
                </c:pt>
                <c:pt idx="5210">
                  <c:v>57.099998474121101</c:v>
                </c:pt>
                <c:pt idx="5211">
                  <c:v>57.110000610351598</c:v>
                </c:pt>
                <c:pt idx="5212">
                  <c:v>57.119998931884801</c:v>
                </c:pt>
                <c:pt idx="5213">
                  <c:v>57.130001068115199</c:v>
                </c:pt>
                <c:pt idx="5214">
                  <c:v>57.139999389648402</c:v>
                </c:pt>
                <c:pt idx="5215">
                  <c:v>57.150001525878899</c:v>
                </c:pt>
                <c:pt idx="5216">
                  <c:v>57.159999847412102</c:v>
                </c:pt>
                <c:pt idx="5217">
                  <c:v>57.169998168945298</c:v>
                </c:pt>
                <c:pt idx="5218">
                  <c:v>57.180000305175803</c:v>
                </c:pt>
                <c:pt idx="5219">
                  <c:v>57.189998626708999</c:v>
                </c:pt>
                <c:pt idx="5220">
                  <c:v>57.200000762939503</c:v>
                </c:pt>
                <c:pt idx="5221">
                  <c:v>57.209999084472699</c:v>
                </c:pt>
                <c:pt idx="5222">
                  <c:v>57.220001220703097</c:v>
                </c:pt>
                <c:pt idx="5223">
                  <c:v>57.2299995422363</c:v>
                </c:pt>
                <c:pt idx="5224">
                  <c:v>57.240001678466797</c:v>
                </c:pt>
                <c:pt idx="5225">
                  <c:v>57.25</c:v>
                </c:pt>
                <c:pt idx="5226">
                  <c:v>57.259998321533203</c:v>
                </c:pt>
                <c:pt idx="5227">
                  <c:v>57.2700004577637</c:v>
                </c:pt>
                <c:pt idx="5228">
                  <c:v>57.279998779296903</c:v>
                </c:pt>
                <c:pt idx="5229">
                  <c:v>57.290000915527301</c:v>
                </c:pt>
                <c:pt idx="5230">
                  <c:v>57.299999237060497</c:v>
                </c:pt>
                <c:pt idx="5231">
                  <c:v>57.310001373291001</c:v>
                </c:pt>
                <c:pt idx="5232">
                  <c:v>57.319999694824197</c:v>
                </c:pt>
                <c:pt idx="5233">
                  <c:v>57.330001831054702</c:v>
                </c:pt>
                <c:pt idx="5234">
                  <c:v>57.340000152587898</c:v>
                </c:pt>
                <c:pt idx="5235">
                  <c:v>57.349998474121101</c:v>
                </c:pt>
                <c:pt idx="5236">
                  <c:v>57.360000610351598</c:v>
                </c:pt>
                <c:pt idx="5237">
                  <c:v>57.369998931884801</c:v>
                </c:pt>
                <c:pt idx="5238">
                  <c:v>57.380001068115199</c:v>
                </c:pt>
                <c:pt idx="5239">
                  <c:v>57.389999389648402</c:v>
                </c:pt>
                <c:pt idx="5240">
                  <c:v>57.400001525878899</c:v>
                </c:pt>
                <c:pt idx="5241">
                  <c:v>57.409999847412102</c:v>
                </c:pt>
                <c:pt idx="5242">
                  <c:v>57.419998168945298</c:v>
                </c:pt>
                <c:pt idx="5243">
                  <c:v>57.430000305175803</c:v>
                </c:pt>
                <c:pt idx="5244">
                  <c:v>57.439998626708999</c:v>
                </c:pt>
                <c:pt idx="5245">
                  <c:v>57.450000762939503</c:v>
                </c:pt>
                <c:pt idx="5246">
                  <c:v>57.459999084472699</c:v>
                </c:pt>
                <c:pt idx="5247">
                  <c:v>57.470001220703097</c:v>
                </c:pt>
                <c:pt idx="5248">
                  <c:v>57.4799995422363</c:v>
                </c:pt>
                <c:pt idx="5249">
                  <c:v>57.490001678466797</c:v>
                </c:pt>
                <c:pt idx="5250">
                  <c:v>57.5</c:v>
                </c:pt>
                <c:pt idx="5251">
                  <c:v>57.509998321533203</c:v>
                </c:pt>
                <c:pt idx="5252">
                  <c:v>57.5200004577637</c:v>
                </c:pt>
                <c:pt idx="5253">
                  <c:v>57.529998779296903</c:v>
                </c:pt>
                <c:pt idx="5254">
                  <c:v>57.540000915527301</c:v>
                </c:pt>
                <c:pt idx="5255">
                  <c:v>57.549999237060497</c:v>
                </c:pt>
                <c:pt idx="5256">
                  <c:v>57.560001373291001</c:v>
                </c:pt>
                <c:pt idx="5257">
                  <c:v>57.569999694824197</c:v>
                </c:pt>
                <c:pt idx="5258">
                  <c:v>57.580001831054702</c:v>
                </c:pt>
                <c:pt idx="5259">
                  <c:v>57.590000152587898</c:v>
                </c:pt>
                <c:pt idx="5260">
                  <c:v>57.599998474121101</c:v>
                </c:pt>
                <c:pt idx="5261">
                  <c:v>57.610000610351598</c:v>
                </c:pt>
                <c:pt idx="5262">
                  <c:v>57.619998931884801</c:v>
                </c:pt>
                <c:pt idx="5263">
                  <c:v>57.630001068115199</c:v>
                </c:pt>
                <c:pt idx="5264">
                  <c:v>57.639999389648402</c:v>
                </c:pt>
                <c:pt idx="5265">
                  <c:v>57.650001525878899</c:v>
                </c:pt>
                <c:pt idx="5266">
                  <c:v>57.659999847412102</c:v>
                </c:pt>
                <c:pt idx="5267">
                  <c:v>57.669998168945298</c:v>
                </c:pt>
                <c:pt idx="5268">
                  <c:v>57.680000305175803</c:v>
                </c:pt>
                <c:pt idx="5269">
                  <c:v>57.689998626708999</c:v>
                </c:pt>
                <c:pt idx="5270">
                  <c:v>57.700000762939503</c:v>
                </c:pt>
                <c:pt idx="5271">
                  <c:v>57.709999084472699</c:v>
                </c:pt>
                <c:pt idx="5272">
                  <c:v>57.720001220703097</c:v>
                </c:pt>
                <c:pt idx="5273">
                  <c:v>57.7299995422363</c:v>
                </c:pt>
                <c:pt idx="5274">
                  <c:v>57.740001678466797</c:v>
                </c:pt>
                <c:pt idx="5275">
                  <c:v>57.75</c:v>
                </c:pt>
                <c:pt idx="5276">
                  <c:v>57.759998321533203</c:v>
                </c:pt>
                <c:pt idx="5277">
                  <c:v>57.7700004577637</c:v>
                </c:pt>
                <c:pt idx="5278">
                  <c:v>57.779998779296903</c:v>
                </c:pt>
                <c:pt idx="5279">
                  <c:v>57.790000915527301</c:v>
                </c:pt>
                <c:pt idx="5280">
                  <c:v>57.799999237060497</c:v>
                </c:pt>
                <c:pt idx="5281">
                  <c:v>57.810001373291001</c:v>
                </c:pt>
                <c:pt idx="5282">
                  <c:v>57.819999694824197</c:v>
                </c:pt>
                <c:pt idx="5283">
                  <c:v>57.830001831054702</c:v>
                </c:pt>
                <c:pt idx="5284">
                  <c:v>57.840000152587898</c:v>
                </c:pt>
                <c:pt idx="5285">
                  <c:v>57.849998474121101</c:v>
                </c:pt>
                <c:pt idx="5286">
                  <c:v>57.860000610351598</c:v>
                </c:pt>
                <c:pt idx="5287">
                  <c:v>57.869998931884801</c:v>
                </c:pt>
                <c:pt idx="5288">
                  <c:v>57.880001068115199</c:v>
                </c:pt>
                <c:pt idx="5289">
                  <c:v>57.889999389648402</c:v>
                </c:pt>
                <c:pt idx="5290">
                  <c:v>57.900001525878899</c:v>
                </c:pt>
                <c:pt idx="5291">
                  <c:v>57.909999847412102</c:v>
                </c:pt>
                <c:pt idx="5292">
                  <c:v>57.919998168945298</c:v>
                </c:pt>
                <c:pt idx="5293">
                  <c:v>57.930000305175803</c:v>
                </c:pt>
                <c:pt idx="5294">
                  <c:v>57.939998626708999</c:v>
                </c:pt>
                <c:pt idx="5295">
                  <c:v>57.950000762939503</c:v>
                </c:pt>
                <c:pt idx="5296">
                  <c:v>57.959999084472699</c:v>
                </c:pt>
                <c:pt idx="5297">
                  <c:v>57.970001220703097</c:v>
                </c:pt>
                <c:pt idx="5298">
                  <c:v>57.9799995422363</c:v>
                </c:pt>
                <c:pt idx="5299">
                  <c:v>57.990001678466797</c:v>
                </c:pt>
                <c:pt idx="5300">
                  <c:v>58</c:v>
                </c:pt>
                <c:pt idx="5301">
                  <c:v>58.009998321533203</c:v>
                </c:pt>
                <c:pt idx="5302">
                  <c:v>58.0200004577637</c:v>
                </c:pt>
                <c:pt idx="5303">
                  <c:v>58.029998779296903</c:v>
                </c:pt>
                <c:pt idx="5304">
                  <c:v>58.040000915527301</c:v>
                </c:pt>
                <c:pt idx="5305">
                  <c:v>58.049999237060497</c:v>
                </c:pt>
                <c:pt idx="5306">
                  <c:v>58.060001373291001</c:v>
                </c:pt>
                <c:pt idx="5307">
                  <c:v>58.069999694824197</c:v>
                </c:pt>
                <c:pt idx="5308">
                  <c:v>58.080001831054702</c:v>
                </c:pt>
                <c:pt idx="5309">
                  <c:v>58.090000152587898</c:v>
                </c:pt>
                <c:pt idx="5310">
                  <c:v>58.099998474121101</c:v>
                </c:pt>
                <c:pt idx="5311">
                  <c:v>58.110000610351598</c:v>
                </c:pt>
                <c:pt idx="5312">
                  <c:v>58.119998931884801</c:v>
                </c:pt>
                <c:pt idx="5313">
                  <c:v>58.130001068115199</c:v>
                </c:pt>
                <c:pt idx="5314">
                  <c:v>58.139999389648402</c:v>
                </c:pt>
                <c:pt idx="5315">
                  <c:v>58.150001525878899</c:v>
                </c:pt>
                <c:pt idx="5316">
                  <c:v>58.159999847412102</c:v>
                </c:pt>
                <c:pt idx="5317">
                  <c:v>58.169998168945298</c:v>
                </c:pt>
                <c:pt idx="5318">
                  <c:v>58.180000305175803</c:v>
                </c:pt>
                <c:pt idx="5319">
                  <c:v>58.189998626708999</c:v>
                </c:pt>
                <c:pt idx="5320">
                  <c:v>58.200000762939503</c:v>
                </c:pt>
                <c:pt idx="5321">
                  <c:v>58.209999084472699</c:v>
                </c:pt>
                <c:pt idx="5322">
                  <c:v>58.220001220703097</c:v>
                </c:pt>
                <c:pt idx="5323">
                  <c:v>58.2299995422363</c:v>
                </c:pt>
                <c:pt idx="5324">
                  <c:v>58.240001678466797</c:v>
                </c:pt>
                <c:pt idx="5325">
                  <c:v>58.25</c:v>
                </c:pt>
                <c:pt idx="5326">
                  <c:v>58.259998321533203</c:v>
                </c:pt>
                <c:pt idx="5327">
                  <c:v>58.2700004577637</c:v>
                </c:pt>
                <c:pt idx="5328">
                  <c:v>58.279998779296903</c:v>
                </c:pt>
                <c:pt idx="5329">
                  <c:v>58.290000915527301</c:v>
                </c:pt>
                <c:pt idx="5330">
                  <c:v>58.299999237060497</c:v>
                </c:pt>
                <c:pt idx="5331">
                  <c:v>58.310001373291001</c:v>
                </c:pt>
                <c:pt idx="5332">
                  <c:v>58.319999694824197</c:v>
                </c:pt>
                <c:pt idx="5333">
                  <c:v>58.330001831054702</c:v>
                </c:pt>
                <c:pt idx="5334">
                  <c:v>58.340000152587898</c:v>
                </c:pt>
                <c:pt idx="5335">
                  <c:v>58.349998474121101</c:v>
                </c:pt>
                <c:pt idx="5336">
                  <c:v>58.360000610351598</c:v>
                </c:pt>
                <c:pt idx="5337">
                  <c:v>58.369998931884801</c:v>
                </c:pt>
                <c:pt idx="5338">
                  <c:v>58.380001068115199</c:v>
                </c:pt>
                <c:pt idx="5339">
                  <c:v>58.389999389648402</c:v>
                </c:pt>
                <c:pt idx="5340">
                  <c:v>58.400001525878899</c:v>
                </c:pt>
                <c:pt idx="5341">
                  <c:v>58.409999847412102</c:v>
                </c:pt>
                <c:pt idx="5342">
                  <c:v>58.419998168945298</c:v>
                </c:pt>
                <c:pt idx="5343">
                  <c:v>58.430000305175803</c:v>
                </c:pt>
                <c:pt idx="5344">
                  <c:v>58.439998626708999</c:v>
                </c:pt>
                <c:pt idx="5345">
                  <c:v>58.450000762939503</c:v>
                </c:pt>
                <c:pt idx="5346">
                  <c:v>58.459999084472699</c:v>
                </c:pt>
                <c:pt idx="5347">
                  <c:v>58.470001220703097</c:v>
                </c:pt>
                <c:pt idx="5348">
                  <c:v>58.4799995422363</c:v>
                </c:pt>
                <c:pt idx="5349">
                  <c:v>58.490001678466797</c:v>
                </c:pt>
                <c:pt idx="5350">
                  <c:v>58.5</c:v>
                </c:pt>
                <c:pt idx="5351">
                  <c:v>58.509998321533203</c:v>
                </c:pt>
                <c:pt idx="5352">
                  <c:v>58.5200004577637</c:v>
                </c:pt>
                <c:pt idx="5353">
                  <c:v>58.529998779296903</c:v>
                </c:pt>
                <c:pt idx="5354">
                  <c:v>58.540000915527301</c:v>
                </c:pt>
                <c:pt idx="5355">
                  <c:v>58.549999237060497</c:v>
                </c:pt>
                <c:pt idx="5356">
                  <c:v>58.560001373291001</c:v>
                </c:pt>
                <c:pt idx="5357">
                  <c:v>58.569999694824197</c:v>
                </c:pt>
                <c:pt idx="5358">
                  <c:v>58.580001831054702</c:v>
                </c:pt>
                <c:pt idx="5359">
                  <c:v>58.590000152587898</c:v>
                </c:pt>
                <c:pt idx="5360">
                  <c:v>58.599998474121101</c:v>
                </c:pt>
                <c:pt idx="5361">
                  <c:v>58.610000610351598</c:v>
                </c:pt>
                <c:pt idx="5362">
                  <c:v>58.619998931884801</c:v>
                </c:pt>
                <c:pt idx="5363">
                  <c:v>58.630001068115199</c:v>
                </c:pt>
                <c:pt idx="5364">
                  <c:v>58.639999389648402</c:v>
                </c:pt>
                <c:pt idx="5365">
                  <c:v>58.650001525878899</c:v>
                </c:pt>
                <c:pt idx="5366">
                  <c:v>58.659999847412102</c:v>
                </c:pt>
                <c:pt idx="5367">
                  <c:v>58.669998168945298</c:v>
                </c:pt>
                <c:pt idx="5368">
                  <c:v>58.680000305175803</c:v>
                </c:pt>
                <c:pt idx="5369">
                  <c:v>58.689998626708999</c:v>
                </c:pt>
                <c:pt idx="5370">
                  <c:v>58.700000762939503</c:v>
                </c:pt>
                <c:pt idx="5371">
                  <c:v>58.709999084472699</c:v>
                </c:pt>
                <c:pt idx="5372">
                  <c:v>58.720001220703097</c:v>
                </c:pt>
                <c:pt idx="5373">
                  <c:v>58.7299995422363</c:v>
                </c:pt>
                <c:pt idx="5374">
                  <c:v>58.740001678466797</c:v>
                </c:pt>
                <c:pt idx="5375">
                  <c:v>58.75</c:v>
                </c:pt>
                <c:pt idx="5376">
                  <c:v>58.759998321533203</c:v>
                </c:pt>
                <c:pt idx="5377">
                  <c:v>58.7700004577637</c:v>
                </c:pt>
                <c:pt idx="5378">
                  <c:v>58.779998779296903</c:v>
                </c:pt>
                <c:pt idx="5379">
                  <c:v>58.790000915527301</c:v>
                </c:pt>
                <c:pt idx="5380">
                  <c:v>58.799999237060497</c:v>
                </c:pt>
                <c:pt idx="5381">
                  <c:v>58.810001373291001</c:v>
                </c:pt>
                <c:pt idx="5382">
                  <c:v>58.819999694824197</c:v>
                </c:pt>
                <c:pt idx="5383">
                  <c:v>58.830001831054702</c:v>
                </c:pt>
                <c:pt idx="5384">
                  <c:v>58.840000152587898</c:v>
                </c:pt>
                <c:pt idx="5385">
                  <c:v>58.849998474121101</c:v>
                </c:pt>
                <c:pt idx="5386">
                  <c:v>58.860000610351598</c:v>
                </c:pt>
                <c:pt idx="5387">
                  <c:v>58.869998931884801</c:v>
                </c:pt>
                <c:pt idx="5388">
                  <c:v>58.880001068115199</c:v>
                </c:pt>
                <c:pt idx="5389">
                  <c:v>58.889999389648402</c:v>
                </c:pt>
                <c:pt idx="5390">
                  <c:v>58.900001525878899</c:v>
                </c:pt>
                <c:pt idx="5391">
                  <c:v>58.909999847412102</c:v>
                </c:pt>
                <c:pt idx="5392">
                  <c:v>58.919998168945298</c:v>
                </c:pt>
                <c:pt idx="5393">
                  <c:v>58.930000305175803</c:v>
                </c:pt>
                <c:pt idx="5394">
                  <c:v>58.939998626708999</c:v>
                </c:pt>
                <c:pt idx="5395">
                  <c:v>58.950000762939503</c:v>
                </c:pt>
                <c:pt idx="5396">
                  <c:v>58.959999084472699</c:v>
                </c:pt>
                <c:pt idx="5397">
                  <c:v>58.970001220703097</c:v>
                </c:pt>
                <c:pt idx="5398">
                  <c:v>58.9799995422363</c:v>
                </c:pt>
                <c:pt idx="5399">
                  <c:v>58.990001678466797</c:v>
                </c:pt>
                <c:pt idx="5400">
                  <c:v>59</c:v>
                </c:pt>
                <c:pt idx="5401">
                  <c:v>59.009998321533203</c:v>
                </c:pt>
                <c:pt idx="5402">
                  <c:v>59.0200004577637</c:v>
                </c:pt>
                <c:pt idx="5403">
                  <c:v>59.029998779296903</c:v>
                </c:pt>
                <c:pt idx="5404">
                  <c:v>59.040000915527301</c:v>
                </c:pt>
                <c:pt idx="5405">
                  <c:v>59.049999237060497</c:v>
                </c:pt>
                <c:pt idx="5406">
                  <c:v>59.060001373291001</c:v>
                </c:pt>
                <c:pt idx="5407">
                  <c:v>59.069999694824197</c:v>
                </c:pt>
                <c:pt idx="5408">
                  <c:v>59.080001831054702</c:v>
                </c:pt>
                <c:pt idx="5409">
                  <c:v>59.090000152587898</c:v>
                </c:pt>
                <c:pt idx="5410">
                  <c:v>59.099998474121101</c:v>
                </c:pt>
                <c:pt idx="5411">
                  <c:v>59.110000610351598</c:v>
                </c:pt>
                <c:pt idx="5412">
                  <c:v>59.119998931884801</c:v>
                </c:pt>
                <c:pt idx="5413">
                  <c:v>59.130001068115199</c:v>
                </c:pt>
                <c:pt idx="5414">
                  <c:v>59.139999389648402</c:v>
                </c:pt>
                <c:pt idx="5415">
                  <c:v>59.150001525878899</c:v>
                </c:pt>
                <c:pt idx="5416">
                  <c:v>59.159999847412102</c:v>
                </c:pt>
                <c:pt idx="5417">
                  <c:v>59.169998168945298</c:v>
                </c:pt>
                <c:pt idx="5418">
                  <c:v>59.180000305175803</c:v>
                </c:pt>
                <c:pt idx="5419">
                  <c:v>59.189998626708999</c:v>
                </c:pt>
                <c:pt idx="5420">
                  <c:v>59.200000762939503</c:v>
                </c:pt>
                <c:pt idx="5421">
                  <c:v>59.209999084472699</c:v>
                </c:pt>
                <c:pt idx="5422">
                  <c:v>59.220001220703097</c:v>
                </c:pt>
                <c:pt idx="5423">
                  <c:v>59.2299995422363</c:v>
                </c:pt>
                <c:pt idx="5424">
                  <c:v>59.240001678466797</c:v>
                </c:pt>
                <c:pt idx="5425">
                  <c:v>59.25</c:v>
                </c:pt>
                <c:pt idx="5426">
                  <c:v>59.259998321533203</c:v>
                </c:pt>
                <c:pt idx="5427">
                  <c:v>59.2700004577637</c:v>
                </c:pt>
                <c:pt idx="5428">
                  <c:v>59.279998779296903</c:v>
                </c:pt>
                <c:pt idx="5429">
                  <c:v>59.290000915527301</c:v>
                </c:pt>
                <c:pt idx="5430">
                  <c:v>59.299999237060497</c:v>
                </c:pt>
                <c:pt idx="5431">
                  <c:v>59.310001373291001</c:v>
                </c:pt>
                <c:pt idx="5432">
                  <c:v>59.319999694824197</c:v>
                </c:pt>
                <c:pt idx="5433">
                  <c:v>59.330001831054702</c:v>
                </c:pt>
                <c:pt idx="5434">
                  <c:v>59.340000152587898</c:v>
                </c:pt>
                <c:pt idx="5435">
                  <c:v>59.349998474121101</c:v>
                </c:pt>
                <c:pt idx="5436">
                  <c:v>59.360000610351598</c:v>
                </c:pt>
                <c:pt idx="5437">
                  <c:v>59.369998931884801</c:v>
                </c:pt>
                <c:pt idx="5438">
                  <c:v>59.380001068115199</c:v>
                </c:pt>
                <c:pt idx="5439">
                  <c:v>59.389999389648402</c:v>
                </c:pt>
                <c:pt idx="5440">
                  <c:v>59.400001525878899</c:v>
                </c:pt>
                <c:pt idx="5441">
                  <c:v>59.409999847412102</c:v>
                </c:pt>
                <c:pt idx="5442">
                  <c:v>59.419998168945298</c:v>
                </c:pt>
                <c:pt idx="5443">
                  <c:v>59.430000305175803</c:v>
                </c:pt>
                <c:pt idx="5444">
                  <c:v>59.439998626708999</c:v>
                </c:pt>
                <c:pt idx="5445">
                  <c:v>59.450000762939503</c:v>
                </c:pt>
                <c:pt idx="5446">
                  <c:v>59.459999084472699</c:v>
                </c:pt>
                <c:pt idx="5447">
                  <c:v>59.470001220703097</c:v>
                </c:pt>
                <c:pt idx="5448">
                  <c:v>59.4799995422363</c:v>
                </c:pt>
                <c:pt idx="5449">
                  <c:v>59.490001678466797</c:v>
                </c:pt>
                <c:pt idx="5450">
                  <c:v>59.5</c:v>
                </c:pt>
                <c:pt idx="5451">
                  <c:v>59.509998321533203</c:v>
                </c:pt>
                <c:pt idx="5452">
                  <c:v>59.5200004577637</c:v>
                </c:pt>
                <c:pt idx="5453">
                  <c:v>59.529998779296903</c:v>
                </c:pt>
                <c:pt idx="5454">
                  <c:v>59.540000915527301</c:v>
                </c:pt>
                <c:pt idx="5455">
                  <c:v>59.549999237060497</c:v>
                </c:pt>
                <c:pt idx="5456">
                  <c:v>59.560001373291001</c:v>
                </c:pt>
                <c:pt idx="5457">
                  <c:v>59.569999694824197</c:v>
                </c:pt>
                <c:pt idx="5458">
                  <c:v>59.580001831054702</c:v>
                </c:pt>
                <c:pt idx="5459">
                  <c:v>59.590000152587898</c:v>
                </c:pt>
                <c:pt idx="5460">
                  <c:v>59.599998474121101</c:v>
                </c:pt>
                <c:pt idx="5461">
                  <c:v>59.610000610351598</c:v>
                </c:pt>
                <c:pt idx="5462">
                  <c:v>59.619998931884801</c:v>
                </c:pt>
                <c:pt idx="5463">
                  <c:v>59.630001068115199</c:v>
                </c:pt>
                <c:pt idx="5464">
                  <c:v>59.639999389648402</c:v>
                </c:pt>
                <c:pt idx="5465">
                  <c:v>59.650001525878899</c:v>
                </c:pt>
                <c:pt idx="5466">
                  <c:v>59.659999847412102</c:v>
                </c:pt>
                <c:pt idx="5467">
                  <c:v>59.669998168945298</c:v>
                </c:pt>
                <c:pt idx="5468">
                  <c:v>59.680000305175803</c:v>
                </c:pt>
                <c:pt idx="5469">
                  <c:v>59.689998626708999</c:v>
                </c:pt>
                <c:pt idx="5470">
                  <c:v>59.700000762939503</c:v>
                </c:pt>
                <c:pt idx="5471">
                  <c:v>59.709999084472699</c:v>
                </c:pt>
                <c:pt idx="5472">
                  <c:v>59.720001220703097</c:v>
                </c:pt>
                <c:pt idx="5473">
                  <c:v>59.7299995422363</c:v>
                </c:pt>
                <c:pt idx="5474">
                  <c:v>59.740001678466797</c:v>
                </c:pt>
                <c:pt idx="5475">
                  <c:v>59.75</c:v>
                </c:pt>
                <c:pt idx="5476">
                  <c:v>59.759998321533203</c:v>
                </c:pt>
                <c:pt idx="5477">
                  <c:v>59.7700004577637</c:v>
                </c:pt>
                <c:pt idx="5478">
                  <c:v>59.779998779296903</c:v>
                </c:pt>
                <c:pt idx="5479">
                  <c:v>59.790000915527301</c:v>
                </c:pt>
                <c:pt idx="5480">
                  <c:v>59.799999237060497</c:v>
                </c:pt>
                <c:pt idx="5481">
                  <c:v>59.810001373291001</c:v>
                </c:pt>
                <c:pt idx="5482">
                  <c:v>59.819999694824197</c:v>
                </c:pt>
                <c:pt idx="5483">
                  <c:v>59.830001831054702</c:v>
                </c:pt>
                <c:pt idx="5484">
                  <c:v>59.840000152587898</c:v>
                </c:pt>
                <c:pt idx="5485">
                  <c:v>59.849998474121101</c:v>
                </c:pt>
                <c:pt idx="5486">
                  <c:v>59.860000610351598</c:v>
                </c:pt>
                <c:pt idx="5487">
                  <c:v>59.869998931884801</c:v>
                </c:pt>
                <c:pt idx="5488">
                  <c:v>59.880001068115199</c:v>
                </c:pt>
                <c:pt idx="5489">
                  <c:v>59.889999389648402</c:v>
                </c:pt>
                <c:pt idx="5490">
                  <c:v>59.900001525878899</c:v>
                </c:pt>
                <c:pt idx="5491">
                  <c:v>59.909999847412102</c:v>
                </c:pt>
                <c:pt idx="5492">
                  <c:v>59.919998168945298</c:v>
                </c:pt>
                <c:pt idx="5493">
                  <c:v>59.930000305175803</c:v>
                </c:pt>
                <c:pt idx="5494">
                  <c:v>59.939998626708999</c:v>
                </c:pt>
                <c:pt idx="5495">
                  <c:v>59.950000762939503</c:v>
                </c:pt>
                <c:pt idx="5496">
                  <c:v>59.959999084472699</c:v>
                </c:pt>
                <c:pt idx="5497">
                  <c:v>59.970001220703097</c:v>
                </c:pt>
                <c:pt idx="5498">
                  <c:v>59.9799995422363</c:v>
                </c:pt>
                <c:pt idx="5499">
                  <c:v>59.990001678466797</c:v>
                </c:pt>
                <c:pt idx="5500">
                  <c:v>60</c:v>
                </c:pt>
                <c:pt idx="5501">
                  <c:v>60.009998321533203</c:v>
                </c:pt>
                <c:pt idx="5502">
                  <c:v>60.0200004577637</c:v>
                </c:pt>
                <c:pt idx="5503">
                  <c:v>60.029998779296903</c:v>
                </c:pt>
                <c:pt idx="5504">
                  <c:v>60.040000915527301</c:v>
                </c:pt>
                <c:pt idx="5505">
                  <c:v>60.049999237060497</c:v>
                </c:pt>
                <c:pt idx="5506">
                  <c:v>60.060001373291001</c:v>
                </c:pt>
                <c:pt idx="5507">
                  <c:v>60.069999694824197</c:v>
                </c:pt>
                <c:pt idx="5508">
                  <c:v>60.080001831054702</c:v>
                </c:pt>
                <c:pt idx="5509">
                  <c:v>60.090000152587898</c:v>
                </c:pt>
                <c:pt idx="5510">
                  <c:v>60.099998474121101</c:v>
                </c:pt>
                <c:pt idx="5511">
                  <c:v>60.110000610351598</c:v>
                </c:pt>
                <c:pt idx="5512">
                  <c:v>60.119998931884801</c:v>
                </c:pt>
                <c:pt idx="5513">
                  <c:v>60.130001068115199</c:v>
                </c:pt>
                <c:pt idx="5514">
                  <c:v>60.139999389648402</c:v>
                </c:pt>
                <c:pt idx="5515">
                  <c:v>60.150001525878899</c:v>
                </c:pt>
                <c:pt idx="5516">
                  <c:v>60.159999847412102</c:v>
                </c:pt>
                <c:pt idx="5517">
                  <c:v>60.169998168945298</c:v>
                </c:pt>
                <c:pt idx="5518">
                  <c:v>60.180000305175803</c:v>
                </c:pt>
                <c:pt idx="5519">
                  <c:v>60.189998626708999</c:v>
                </c:pt>
                <c:pt idx="5520">
                  <c:v>60.200000762939503</c:v>
                </c:pt>
                <c:pt idx="5521">
                  <c:v>60.209999084472699</c:v>
                </c:pt>
                <c:pt idx="5522">
                  <c:v>60.220001220703097</c:v>
                </c:pt>
                <c:pt idx="5523">
                  <c:v>60.2299995422363</c:v>
                </c:pt>
                <c:pt idx="5524">
                  <c:v>60.240001678466797</c:v>
                </c:pt>
                <c:pt idx="5525">
                  <c:v>60.25</c:v>
                </c:pt>
                <c:pt idx="5526">
                  <c:v>60.259998321533203</c:v>
                </c:pt>
                <c:pt idx="5527">
                  <c:v>60.2700004577637</c:v>
                </c:pt>
                <c:pt idx="5528">
                  <c:v>60.279998779296903</c:v>
                </c:pt>
                <c:pt idx="5529">
                  <c:v>60.290000915527301</c:v>
                </c:pt>
                <c:pt idx="5530">
                  <c:v>60.299999237060497</c:v>
                </c:pt>
                <c:pt idx="5531">
                  <c:v>60.310001373291001</c:v>
                </c:pt>
                <c:pt idx="5532">
                  <c:v>60.319999694824197</c:v>
                </c:pt>
                <c:pt idx="5533">
                  <c:v>60.330001831054702</c:v>
                </c:pt>
                <c:pt idx="5534">
                  <c:v>60.340000152587898</c:v>
                </c:pt>
                <c:pt idx="5535">
                  <c:v>60.349998474121101</c:v>
                </c:pt>
                <c:pt idx="5536">
                  <c:v>60.360000610351598</c:v>
                </c:pt>
                <c:pt idx="5537">
                  <c:v>60.369998931884801</c:v>
                </c:pt>
                <c:pt idx="5538">
                  <c:v>60.380001068115199</c:v>
                </c:pt>
                <c:pt idx="5539">
                  <c:v>60.389999389648402</c:v>
                </c:pt>
                <c:pt idx="5540">
                  <c:v>60.400001525878899</c:v>
                </c:pt>
                <c:pt idx="5541">
                  <c:v>60.409999847412102</c:v>
                </c:pt>
                <c:pt idx="5542">
                  <c:v>60.419998168945298</c:v>
                </c:pt>
                <c:pt idx="5543">
                  <c:v>60.430000305175803</c:v>
                </c:pt>
                <c:pt idx="5544">
                  <c:v>60.439998626708999</c:v>
                </c:pt>
                <c:pt idx="5545">
                  <c:v>60.450000762939503</c:v>
                </c:pt>
                <c:pt idx="5546">
                  <c:v>60.459999084472699</c:v>
                </c:pt>
                <c:pt idx="5547">
                  <c:v>60.470001220703097</c:v>
                </c:pt>
                <c:pt idx="5548">
                  <c:v>60.4799995422363</c:v>
                </c:pt>
                <c:pt idx="5549">
                  <c:v>60.490001678466797</c:v>
                </c:pt>
                <c:pt idx="5550">
                  <c:v>60.5</c:v>
                </c:pt>
                <c:pt idx="5551">
                  <c:v>60.509998321533203</c:v>
                </c:pt>
                <c:pt idx="5552">
                  <c:v>60.5200004577637</c:v>
                </c:pt>
                <c:pt idx="5553">
                  <c:v>60.529998779296903</c:v>
                </c:pt>
                <c:pt idx="5554">
                  <c:v>60.540000915527301</c:v>
                </c:pt>
                <c:pt idx="5555">
                  <c:v>60.549999237060497</c:v>
                </c:pt>
                <c:pt idx="5556">
                  <c:v>60.560001373291001</c:v>
                </c:pt>
                <c:pt idx="5557">
                  <c:v>60.569999694824197</c:v>
                </c:pt>
                <c:pt idx="5558">
                  <c:v>60.580001831054702</c:v>
                </c:pt>
                <c:pt idx="5559">
                  <c:v>60.590000152587898</c:v>
                </c:pt>
                <c:pt idx="5560">
                  <c:v>60.599998474121101</c:v>
                </c:pt>
                <c:pt idx="5561">
                  <c:v>60.610000610351598</c:v>
                </c:pt>
                <c:pt idx="5562">
                  <c:v>60.619998931884801</c:v>
                </c:pt>
                <c:pt idx="5563">
                  <c:v>60.630001068115199</c:v>
                </c:pt>
                <c:pt idx="5564">
                  <c:v>60.639999389648402</c:v>
                </c:pt>
                <c:pt idx="5565">
                  <c:v>60.650001525878899</c:v>
                </c:pt>
                <c:pt idx="5566">
                  <c:v>60.659999847412102</c:v>
                </c:pt>
                <c:pt idx="5567">
                  <c:v>60.669998168945298</c:v>
                </c:pt>
                <c:pt idx="5568">
                  <c:v>60.680000305175803</c:v>
                </c:pt>
                <c:pt idx="5569">
                  <c:v>60.689998626708999</c:v>
                </c:pt>
                <c:pt idx="5570">
                  <c:v>60.700000762939503</c:v>
                </c:pt>
                <c:pt idx="5571">
                  <c:v>60.709999084472699</c:v>
                </c:pt>
                <c:pt idx="5572">
                  <c:v>60.720001220703097</c:v>
                </c:pt>
                <c:pt idx="5573">
                  <c:v>60.7299995422363</c:v>
                </c:pt>
                <c:pt idx="5574">
                  <c:v>60.740001678466797</c:v>
                </c:pt>
                <c:pt idx="5575">
                  <c:v>60.75</c:v>
                </c:pt>
                <c:pt idx="5576">
                  <c:v>60.759998321533203</c:v>
                </c:pt>
                <c:pt idx="5577">
                  <c:v>60.7700004577637</c:v>
                </c:pt>
                <c:pt idx="5578">
                  <c:v>60.779998779296903</c:v>
                </c:pt>
                <c:pt idx="5579">
                  <c:v>60.790000915527301</c:v>
                </c:pt>
                <c:pt idx="5580">
                  <c:v>60.799999237060497</c:v>
                </c:pt>
                <c:pt idx="5581">
                  <c:v>60.810001373291001</c:v>
                </c:pt>
                <c:pt idx="5582">
                  <c:v>60.819999694824197</c:v>
                </c:pt>
                <c:pt idx="5583">
                  <c:v>60.830001831054702</c:v>
                </c:pt>
                <c:pt idx="5584">
                  <c:v>60.840000152587898</c:v>
                </c:pt>
                <c:pt idx="5585">
                  <c:v>60.849998474121101</c:v>
                </c:pt>
                <c:pt idx="5586">
                  <c:v>60.860000610351598</c:v>
                </c:pt>
                <c:pt idx="5587">
                  <c:v>60.869998931884801</c:v>
                </c:pt>
                <c:pt idx="5588">
                  <c:v>60.880001068115199</c:v>
                </c:pt>
                <c:pt idx="5589">
                  <c:v>60.889999389648402</c:v>
                </c:pt>
                <c:pt idx="5590">
                  <c:v>60.900001525878899</c:v>
                </c:pt>
                <c:pt idx="5591">
                  <c:v>60.909999847412102</c:v>
                </c:pt>
                <c:pt idx="5592">
                  <c:v>60.919998168945298</c:v>
                </c:pt>
                <c:pt idx="5593">
                  <c:v>60.930000305175803</c:v>
                </c:pt>
                <c:pt idx="5594">
                  <c:v>60.939998626708999</c:v>
                </c:pt>
                <c:pt idx="5595">
                  <c:v>60.950000762939503</c:v>
                </c:pt>
                <c:pt idx="5596">
                  <c:v>60.959999084472699</c:v>
                </c:pt>
                <c:pt idx="5597">
                  <c:v>60.970001220703097</c:v>
                </c:pt>
                <c:pt idx="5598">
                  <c:v>60.9799995422363</c:v>
                </c:pt>
                <c:pt idx="5599">
                  <c:v>60.990001678466797</c:v>
                </c:pt>
                <c:pt idx="5600">
                  <c:v>61</c:v>
                </c:pt>
                <c:pt idx="5601">
                  <c:v>61.009998321533203</c:v>
                </c:pt>
                <c:pt idx="5602">
                  <c:v>61.0200004577637</c:v>
                </c:pt>
                <c:pt idx="5603">
                  <c:v>61.029998779296903</c:v>
                </c:pt>
                <c:pt idx="5604">
                  <c:v>61.040000915527301</c:v>
                </c:pt>
                <c:pt idx="5605">
                  <c:v>61.049999237060497</c:v>
                </c:pt>
                <c:pt idx="5606">
                  <c:v>61.060001373291001</c:v>
                </c:pt>
                <c:pt idx="5607">
                  <c:v>61.069999694824197</c:v>
                </c:pt>
                <c:pt idx="5608">
                  <c:v>61.080001831054702</c:v>
                </c:pt>
                <c:pt idx="5609">
                  <c:v>61.090000152587898</c:v>
                </c:pt>
                <c:pt idx="5610">
                  <c:v>61.099998474121101</c:v>
                </c:pt>
                <c:pt idx="5611">
                  <c:v>61.110000610351598</c:v>
                </c:pt>
                <c:pt idx="5612">
                  <c:v>61.119998931884801</c:v>
                </c:pt>
                <c:pt idx="5613">
                  <c:v>61.130001068115199</c:v>
                </c:pt>
                <c:pt idx="5614">
                  <c:v>61.139999389648402</c:v>
                </c:pt>
                <c:pt idx="5615">
                  <c:v>61.150001525878899</c:v>
                </c:pt>
                <c:pt idx="5616">
                  <c:v>61.159999847412102</c:v>
                </c:pt>
                <c:pt idx="5617">
                  <c:v>61.169998168945298</c:v>
                </c:pt>
                <c:pt idx="5618">
                  <c:v>61.180000305175803</c:v>
                </c:pt>
                <c:pt idx="5619">
                  <c:v>61.189998626708999</c:v>
                </c:pt>
                <c:pt idx="5620">
                  <c:v>61.200000762939503</c:v>
                </c:pt>
                <c:pt idx="5621">
                  <c:v>61.209999084472699</c:v>
                </c:pt>
                <c:pt idx="5622">
                  <c:v>61.220001220703097</c:v>
                </c:pt>
                <c:pt idx="5623">
                  <c:v>61.2299995422363</c:v>
                </c:pt>
                <c:pt idx="5624">
                  <c:v>61.240001678466797</c:v>
                </c:pt>
                <c:pt idx="5625">
                  <c:v>61.25</c:v>
                </c:pt>
                <c:pt idx="5626">
                  <c:v>61.259998321533203</c:v>
                </c:pt>
                <c:pt idx="5627">
                  <c:v>61.2700004577637</c:v>
                </c:pt>
                <c:pt idx="5628">
                  <c:v>61.279998779296903</c:v>
                </c:pt>
                <c:pt idx="5629">
                  <c:v>61.290000915527301</c:v>
                </c:pt>
                <c:pt idx="5630">
                  <c:v>61.299999237060497</c:v>
                </c:pt>
                <c:pt idx="5631">
                  <c:v>61.310001373291001</c:v>
                </c:pt>
                <c:pt idx="5632">
                  <c:v>61.319999694824197</c:v>
                </c:pt>
                <c:pt idx="5633">
                  <c:v>61.330001831054702</c:v>
                </c:pt>
                <c:pt idx="5634">
                  <c:v>61.340000152587898</c:v>
                </c:pt>
                <c:pt idx="5635">
                  <c:v>61.349998474121101</c:v>
                </c:pt>
                <c:pt idx="5636">
                  <c:v>61.360000610351598</c:v>
                </c:pt>
                <c:pt idx="5637">
                  <c:v>61.369998931884801</c:v>
                </c:pt>
                <c:pt idx="5638">
                  <c:v>61.380001068115199</c:v>
                </c:pt>
                <c:pt idx="5639">
                  <c:v>61.389999389648402</c:v>
                </c:pt>
                <c:pt idx="5640">
                  <c:v>61.400001525878899</c:v>
                </c:pt>
                <c:pt idx="5641">
                  <c:v>61.409999847412102</c:v>
                </c:pt>
                <c:pt idx="5642">
                  <c:v>61.419998168945298</c:v>
                </c:pt>
                <c:pt idx="5643">
                  <c:v>61.430000305175803</c:v>
                </c:pt>
                <c:pt idx="5644">
                  <c:v>61.439998626708999</c:v>
                </c:pt>
                <c:pt idx="5645">
                  <c:v>61.450000762939503</c:v>
                </c:pt>
                <c:pt idx="5646">
                  <c:v>61.459999084472699</c:v>
                </c:pt>
                <c:pt idx="5647">
                  <c:v>61.470001220703097</c:v>
                </c:pt>
                <c:pt idx="5648">
                  <c:v>61.4799995422363</c:v>
                </c:pt>
                <c:pt idx="5649">
                  <c:v>61.490001678466797</c:v>
                </c:pt>
                <c:pt idx="5650">
                  <c:v>61.5</c:v>
                </c:pt>
                <c:pt idx="5651">
                  <c:v>61.509998321533203</c:v>
                </c:pt>
                <c:pt idx="5652">
                  <c:v>61.5200004577637</c:v>
                </c:pt>
                <c:pt idx="5653">
                  <c:v>61.529998779296903</c:v>
                </c:pt>
                <c:pt idx="5654">
                  <c:v>61.540000915527301</c:v>
                </c:pt>
                <c:pt idx="5655">
                  <c:v>61.549999237060497</c:v>
                </c:pt>
                <c:pt idx="5656">
                  <c:v>61.560001373291001</c:v>
                </c:pt>
                <c:pt idx="5657">
                  <c:v>61.569999694824197</c:v>
                </c:pt>
                <c:pt idx="5658">
                  <c:v>61.580001831054702</c:v>
                </c:pt>
                <c:pt idx="5659">
                  <c:v>61.590000152587898</c:v>
                </c:pt>
                <c:pt idx="5660">
                  <c:v>61.599998474121101</c:v>
                </c:pt>
                <c:pt idx="5661">
                  <c:v>61.610000610351598</c:v>
                </c:pt>
                <c:pt idx="5662">
                  <c:v>61.619998931884801</c:v>
                </c:pt>
                <c:pt idx="5663">
                  <c:v>61.630001068115199</c:v>
                </c:pt>
                <c:pt idx="5664">
                  <c:v>61.639999389648402</c:v>
                </c:pt>
                <c:pt idx="5665">
                  <c:v>61.650001525878899</c:v>
                </c:pt>
                <c:pt idx="5666">
                  <c:v>61.659999847412102</c:v>
                </c:pt>
                <c:pt idx="5667">
                  <c:v>61.669998168945298</c:v>
                </c:pt>
                <c:pt idx="5668">
                  <c:v>61.680000305175803</c:v>
                </c:pt>
                <c:pt idx="5669">
                  <c:v>61.689998626708999</c:v>
                </c:pt>
                <c:pt idx="5670">
                  <c:v>61.700000762939503</c:v>
                </c:pt>
                <c:pt idx="5671">
                  <c:v>61.709999084472699</c:v>
                </c:pt>
                <c:pt idx="5672">
                  <c:v>61.720001220703097</c:v>
                </c:pt>
                <c:pt idx="5673">
                  <c:v>61.7299995422363</c:v>
                </c:pt>
                <c:pt idx="5674">
                  <c:v>61.740001678466797</c:v>
                </c:pt>
                <c:pt idx="5675">
                  <c:v>61.75</c:v>
                </c:pt>
                <c:pt idx="5676">
                  <c:v>61.759998321533203</c:v>
                </c:pt>
                <c:pt idx="5677">
                  <c:v>61.7700004577637</c:v>
                </c:pt>
                <c:pt idx="5678">
                  <c:v>61.779998779296903</c:v>
                </c:pt>
                <c:pt idx="5679">
                  <c:v>61.790000915527301</c:v>
                </c:pt>
                <c:pt idx="5680">
                  <c:v>61.799999237060497</c:v>
                </c:pt>
                <c:pt idx="5681">
                  <c:v>61.810001373291001</c:v>
                </c:pt>
                <c:pt idx="5682">
                  <c:v>61.819999694824197</c:v>
                </c:pt>
                <c:pt idx="5683">
                  <c:v>61.830001831054702</c:v>
                </c:pt>
                <c:pt idx="5684">
                  <c:v>61.840000152587898</c:v>
                </c:pt>
                <c:pt idx="5685">
                  <c:v>61.849998474121101</c:v>
                </c:pt>
                <c:pt idx="5686">
                  <c:v>61.860000610351598</c:v>
                </c:pt>
                <c:pt idx="5687">
                  <c:v>61.869998931884801</c:v>
                </c:pt>
                <c:pt idx="5688">
                  <c:v>61.880001068115199</c:v>
                </c:pt>
                <c:pt idx="5689">
                  <c:v>61.889999389648402</c:v>
                </c:pt>
                <c:pt idx="5690">
                  <c:v>61.900001525878899</c:v>
                </c:pt>
                <c:pt idx="5691">
                  <c:v>61.909999847412102</c:v>
                </c:pt>
                <c:pt idx="5692">
                  <c:v>61.919998168945298</c:v>
                </c:pt>
                <c:pt idx="5693">
                  <c:v>61.930000305175803</c:v>
                </c:pt>
                <c:pt idx="5694">
                  <c:v>61.939998626708999</c:v>
                </c:pt>
                <c:pt idx="5695">
                  <c:v>61.950000762939503</c:v>
                </c:pt>
                <c:pt idx="5696">
                  <c:v>61.959999084472699</c:v>
                </c:pt>
                <c:pt idx="5697">
                  <c:v>61.970001220703097</c:v>
                </c:pt>
                <c:pt idx="5698">
                  <c:v>61.9799995422363</c:v>
                </c:pt>
                <c:pt idx="5699">
                  <c:v>61.990001678466797</c:v>
                </c:pt>
                <c:pt idx="5700">
                  <c:v>62</c:v>
                </c:pt>
                <c:pt idx="5701">
                  <c:v>62.009998321533203</c:v>
                </c:pt>
                <c:pt idx="5702">
                  <c:v>62.0200004577637</c:v>
                </c:pt>
                <c:pt idx="5703">
                  <c:v>62.029998779296903</c:v>
                </c:pt>
                <c:pt idx="5704">
                  <c:v>62.040000915527301</c:v>
                </c:pt>
                <c:pt idx="5705">
                  <c:v>62.049999237060497</c:v>
                </c:pt>
                <c:pt idx="5706">
                  <c:v>62.060001373291001</c:v>
                </c:pt>
                <c:pt idx="5707">
                  <c:v>62.069999694824197</c:v>
                </c:pt>
                <c:pt idx="5708">
                  <c:v>62.080001831054702</c:v>
                </c:pt>
                <c:pt idx="5709">
                  <c:v>62.090000152587898</c:v>
                </c:pt>
                <c:pt idx="5710">
                  <c:v>62.099998474121101</c:v>
                </c:pt>
                <c:pt idx="5711">
                  <c:v>62.110000610351598</c:v>
                </c:pt>
                <c:pt idx="5712">
                  <c:v>62.119998931884801</c:v>
                </c:pt>
                <c:pt idx="5713">
                  <c:v>62.130001068115199</c:v>
                </c:pt>
                <c:pt idx="5714">
                  <c:v>62.139999389648402</c:v>
                </c:pt>
                <c:pt idx="5715">
                  <c:v>62.150001525878899</c:v>
                </c:pt>
                <c:pt idx="5716">
                  <c:v>62.159999847412102</c:v>
                </c:pt>
                <c:pt idx="5717">
                  <c:v>62.169998168945298</c:v>
                </c:pt>
                <c:pt idx="5718">
                  <c:v>62.180000305175803</c:v>
                </c:pt>
                <c:pt idx="5719">
                  <c:v>62.189998626708999</c:v>
                </c:pt>
                <c:pt idx="5720">
                  <c:v>62.200000762939503</c:v>
                </c:pt>
                <c:pt idx="5721">
                  <c:v>62.209999084472699</c:v>
                </c:pt>
                <c:pt idx="5722">
                  <c:v>62.220001220703097</c:v>
                </c:pt>
                <c:pt idx="5723">
                  <c:v>62.2299995422363</c:v>
                </c:pt>
                <c:pt idx="5724">
                  <c:v>62.240001678466797</c:v>
                </c:pt>
                <c:pt idx="5725">
                  <c:v>62.25</c:v>
                </c:pt>
                <c:pt idx="5726">
                  <c:v>62.259998321533203</c:v>
                </c:pt>
                <c:pt idx="5727">
                  <c:v>62.2700004577637</c:v>
                </c:pt>
                <c:pt idx="5728">
                  <c:v>62.279998779296903</c:v>
                </c:pt>
                <c:pt idx="5729">
                  <c:v>62.290000915527301</c:v>
                </c:pt>
                <c:pt idx="5730">
                  <c:v>62.299999237060497</c:v>
                </c:pt>
                <c:pt idx="5731">
                  <c:v>62.310001373291001</c:v>
                </c:pt>
                <c:pt idx="5732">
                  <c:v>62.319999694824197</c:v>
                </c:pt>
                <c:pt idx="5733">
                  <c:v>62.330001831054702</c:v>
                </c:pt>
                <c:pt idx="5734">
                  <c:v>62.340000152587898</c:v>
                </c:pt>
                <c:pt idx="5735">
                  <c:v>62.349998474121101</c:v>
                </c:pt>
                <c:pt idx="5736">
                  <c:v>62.360000610351598</c:v>
                </c:pt>
                <c:pt idx="5737">
                  <c:v>62.369998931884801</c:v>
                </c:pt>
                <c:pt idx="5738">
                  <c:v>62.380001068115199</c:v>
                </c:pt>
                <c:pt idx="5739">
                  <c:v>62.389999389648402</c:v>
                </c:pt>
                <c:pt idx="5740">
                  <c:v>62.400001525878899</c:v>
                </c:pt>
                <c:pt idx="5741">
                  <c:v>62.409999847412102</c:v>
                </c:pt>
                <c:pt idx="5742">
                  <c:v>62.419998168945298</c:v>
                </c:pt>
                <c:pt idx="5743">
                  <c:v>62.430000305175803</c:v>
                </c:pt>
                <c:pt idx="5744">
                  <c:v>62.439998626708999</c:v>
                </c:pt>
                <c:pt idx="5745">
                  <c:v>62.450000762939503</c:v>
                </c:pt>
                <c:pt idx="5746">
                  <c:v>62.459999084472699</c:v>
                </c:pt>
                <c:pt idx="5747">
                  <c:v>62.470001220703097</c:v>
                </c:pt>
                <c:pt idx="5748">
                  <c:v>62.4799995422363</c:v>
                </c:pt>
                <c:pt idx="5749">
                  <c:v>62.490001678466797</c:v>
                </c:pt>
                <c:pt idx="5750">
                  <c:v>62.5</c:v>
                </c:pt>
                <c:pt idx="5751">
                  <c:v>62.509998321533203</c:v>
                </c:pt>
                <c:pt idx="5752">
                  <c:v>62.5200004577637</c:v>
                </c:pt>
                <c:pt idx="5753">
                  <c:v>62.529998779296903</c:v>
                </c:pt>
                <c:pt idx="5754">
                  <c:v>62.540000915527301</c:v>
                </c:pt>
                <c:pt idx="5755">
                  <c:v>62.549999237060497</c:v>
                </c:pt>
                <c:pt idx="5756">
                  <c:v>62.560001373291001</c:v>
                </c:pt>
                <c:pt idx="5757">
                  <c:v>62.569999694824197</c:v>
                </c:pt>
                <c:pt idx="5758">
                  <c:v>62.580001831054702</c:v>
                </c:pt>
                <c:pt idx="5759">
                  <c:v>62.590000152587898</c:v>
                </c:pt>
                <c:pt idx="5760">
                  <c:v>62.599998474121101</c:v>
                </c:pt>
                <c:pt idx="5761">
                  <c:v>62.610000610351598</c:v>
                </c:pt>
                <c:pt idx="5762">
                  <c:v>62.619998931884801</c:v>
                </c:pt>
                <c:pt idx="5763">
                  <c:v>62.630001068115199</c:v>
                </c:pt>
                <c:pt idx="5764">
                  <c:v>62.639999389648402</c:v>
                </c:pt>
                <c:pt idx="5765">
                  <c:v>62.650001525878899</c:v>
                </c:pt>
                <c:pt idx="5766">
                  <c:v>62.659999847412102</c:v>
                </c:pt>
                <c:pt idx="5767">
                  <c:v>62.669998168945298</c:v>
                </c:pt>
                <c:pt idx="5768">
                  <c:v>62.680000305175803</c:v>
                </c:pt>
                <c:pt idx="5769">
                  <c:v>62.689998626708999</c:v>
                </c:pt>
                <c:pt idx="5770">
                  <c:v>62.700000762939503</c:v>
                </c:pt>
                <c:pt idx="5771">
                  <c:v>62.709999084472699</c:v>
                </c:pt>
                <c:pt idx="5772">
                  <c:v>62.720001220703097</c:v>
                </c:pt>
                <c:pt idx="5773">
                  <c:v>62.7299995422363</c:v>
                </c:pt>
                <c:pt idx="5774">
                  <c:v>62.740001678466797</c:v>
                </c:pt>
                <c:pt idx="5775">
                  <c:v>62.75</c:v>
                </c:pt>
                <c:pt idx="5776">
                  <c:v>62.759998321533203</c:v>
                </c:pt>
                <c:pt idx="5777">
                  <c:v>62.7700004577637</c:v>
                </c:pt>
                <c:pt idx="5778">
                  <c:v>62.779998779296903</c:v>
                </c:pt>
                <c:pt idx="5779">
                  <c:v>62.790000915527301</c:v>
                </c:pt>
                <c:pt idx="5780">
                  <c:v>62.799999237060497</c:v>
                </c:pt>
                <c:pt idx="5781">
                  <c:v>62.810001373291001</c:v>
                </c:pt>
                <c:pt idx="5782">
                  <c:v>62.819999694824197</c:v>
                </c:pt>
                <c:pt idx="5783">
                  <c:v>62.830001831054702</c:v>
                </c:pt>
                <c:pt idx="5784">
                  <c:v>62.840000152587898</c:v>
                </c:pt>
                <c:pt idx="5785">
                  <c:v>62.849998474121101</c:v>
                </c:pt>
                <c:pt idx="5786">
                  <c:v>62.860000610351598</c:v>
                </c:pt>
                <c:pt idx="5787">
                  <c:v>62.869998931884801</c:v>
                </c:pt>
                <c:pt idx="5788">
                  <c:v>62.880001068115199</c:v>
                </c:pt>
                <c:pt idx="5789">
                  <c:v>62.889999389648402</c:v>
                </c:pt>
                <c:pt idx="5790">
                  <c:v>62.900001525878899</c:v>
                </c:pt>
                <c:pt idx="5791">
                  <c:v>62.909999847412102</c:v>
                </c:pt>
                <c:pt idx="5792">
                  <c:v>62.919998168945298</c:v>
                </c:pt>
                <c:pt idx="5793">
                  <c:v>62.930000305175803</c:v>
                </c:pt>
                <c:pt idx="5794">
                  <c:v>62.939998626708999</c:v>
                </c:pt>
                <c:pt idx="5795">
                  <c:v>62.950000762939503</c:v>
                </c:pt>
                <c:pt idx="5796">
                  <c:v>62.959999084472699</c:v>
                </c:pt>
                <c:pt idx="5797">
                  <c:v>62.970001220703097</c:v>
                </c:pt>
                <c:pt idx="5798">
                  <c:v>62.9799995422363</c:v>
                </c:pt>
                <c:pt idx="5799">
                  <c:v>62.990001678466797</c:v>
                </c:pt>
                <c:pt idx="5800">
                  <c:v>63</c:v>
                </c:pt>
                <c:pt idx="5801">
                  <c:v>63.009998321533203</c:v>
                </c:pt>
                <c:pt idx="5802">
                  <c:v>63.0200004577637</c:v>
                </c:pt>
                <c:pt idx="5803">
                  <c:v>63.029998779296903</c:v>
                </c:pt>
                <c:pt idx="5804">
                  <c:v>63.040000915527301</c:v>
                </c:pt>
                <c:pt idx="5805">
                  <c:v>63.049999237060497</c:v>
                </c:pt>
                <c:pt idx="5806">
                  <c:v>63.060001373291001</c:v>
                </c:pt>
                <c:pt idx="5807">
                  <c:v>63.069999694824197</c:v>
                </c:pt>
                <c:pt idx="5808">
                  <c:v>63.080001831054702</c:v>
                </c:pt>
                <c:pt idx="5809">
                  <c:v>63.090000152587898</c:v>
                </c:pt>
                <c:pt idx="5810">
                  <c:v>63.099998474121101</c:v>
                </c:pt>
                <c:pt idx="5811">
                  <c:v>63.110000610351598</c:v>
                </c:pt>
                <c:pt idx="5812">
                  <c:v>63.119998931884801</c:v>
                </c:pt>
                <c:pt idx="5813">
                  <c:v>63.130001068115199</c:v>
                </c:pt>
                <c:pt idx="5814">
                  <c:v>63.139999389648402</c:v>
                </c:pt>
                <c:pt idx="5815">
                  <c:v>63.150001525878899</c:v>
                </c:pt>
                <c:pt idx="5816">
                  <c:v>63.159999847412102</c:v>
                </c:pt>
                <c:pt idx="5817">
                  <c:v>63.169998168945298</c:v>
                </c:pt>
                <c:pt idx="5818">
                  <c:v>63.180000305175803</c:v>
                </c:pt>
                <c:pt idx="5819">
                  <c:v>63.189998626708999</c:v>
                </c:pt>
                <c:pt idx="5820">
                  <c:v>63.200000762939503</c:v>
                </c:pt>
                <c:pt idx="5821">
                  <c:v>63.209999084472699</c:v>
                </c:pt>
                <c:pt idx="5822">
                  <c:v>63.220001220703097</c:v>
                </c:pt>
                <c:pt idx="5823">
                  <c:v>63.2299995422363</c:v>
                </c:pt>
                <c:pt idx="5824">
                  <c:v>63.240001678466797</c:v>
                </c:pt>
                <c:pt idx="5825">
                  <c:v>63.25</c:v>
                </c:pt>
                <c:pt idx="5826">
                  <c:v>63.259998321533203</c:v>
                </c:pt>
                <c:pt idx="5827">
                  <c:v>63.2700004577637</c:v>
                </c:pt>
                <c:pt idx="5828">
                  <c:v>63.279998779296903</c:v>
                </c:pt>
                <c:pt idx="5829">
                  <c:v>63.290000915527301</c:v>
                </c:pt>
                <c:pt idx="5830">
                  <c:v>63.299999237060497</c:v>
                </c:pt>
                <c:pt idx="5831">
                  <c:v>63.310001373291001</c:v>
                </c:pt>
                <c:pt idx="5832">
                  <c:v>63.319999694824197</c:v>
                </c:pt>
                <c:pt idx="5833">
                  <c:v>63.330001831054702</c:v>
                </c:pt>
                <c:pt idx="5834">
                  <c:v>63.340000152587898</c:v>
                </c:pt>
                <c:pt idx="5835">
                  <c:v>63.349998474121101</c:v>
                </c:pt>
                <c:pt idx="5836">
                  <c:v>63.360000610351598</c:v>
                </c:pt>
                <c:pt idx="5837">
                  <c:v>63.369998931884801</c:v>
                </c:pt>
                <c:pt idx="5838">
                  <c:v>63.380001068115199</c:v>
                </c:pt>
                <c:pt idx="5839">
                  <c:v>63.389999389648402</c:v>
                </c:pt>
                <c:pt idx="5840">
                  <c:v>63.400001525878899</c:v>
                </c:pt>
                <c:pt idx="5841">
                  <c:v>63.409999847412102</c:v>
                </c:pt>
                <c:pt idx="5842">
                  <c:v>63.419998168945298</c:v>
                </c:pt>
                <c:pt idx="5843">
                  <c:v>63.430000305175803</c:v>
                </c:pt>
                <c:pt idx="5844">
                  <c:v>63.439998626708999</c:v>
                </c:pt>
                <c:pt idx="5845">
                  <c:v>63.450000762939503</c:v>
                </c:pt>
                <c:pt idx="5846">
                  <c:v>63.459999084472699</c:v>
                </c:pt>
                <c:pt idx="5847">
                  <c:v>63.470001220703097</c:v>
                </c:pt>
                <c:pt idx="5848">
                  <c:v>63.4799995422363</c:v>
                </c:pt>
                <c:pt idx="5849">
                  <c:v>63.490001678466797</c:v>
                </c:pt>
                <c:pt idx="5850">
                  <c:v>63.5</c:v>
                </c:pt>
                <c:pt idx="5851">
                  <c:v>63.509998321533203</c:v>
                </c:pt>
                <c:pt idx="5852">
                  <c:v>63.5200004577637</c:v>
                </c:pt>
                <c:pt idx="5853">
                  <c:v>63.529998779296903</c:v>
                </c:pt>
                <c:pt idx="5854">
                  <c:v>63.540000915527301</c:v>
                </c:pt>
                <c:pt idx="5855">
                  <c:v>63.549999237060497</c:v>
                </c:pt>
                <c:pt idx="5856">
                  <c:v>63.560001373291001</c:v>
                </c:pt>
                <c:pt idx="5857">
                  <c:v>63.569999694824197</c:v>
                </c:pt>
                <c:pt idx="5858">
                  <c:v>63.580001831054702</c:v>
                </c:pt>
                <c:pt idx="5859">
                  <c:v>63.590000152587898</c:v>
                </c:pt>
                <c:pt idx="5860">
                  <c:v>63.599998474121101</c:v>
                </c:pt>
                <c:pt idx="5861">
                  <c:v>63.610000610351598</c:v>
                </c:pt>
                <c:pt idx="5862">
                  <c:v>63.619998931884801</c:v>
                </c:pt>
                <c:pt idx="5863">
                  <c:v>63.630001068115199</c:v>
                </c:pt>
                <c:pt idx="5864">
                  <c:v>63.639999389648402</c:v>
                </c:pt>
                <c:pt idx="5865">
                  <c:v>63.650001525878899</c:v>
                </c:pt>
                <c:pt idx="5866">
                  <c:v>63.659999847412102</c:v>
                </c:pt>
                <c:pt idx="5867">
                  <c:v>63.669998168945298</c:v>
                </c:pt>
                <c:pt idx="5868">
                  <c:v>63.680000305175803</c:v>
                </c:pt>
                <c:pt idx="5869">
                  <c:v>63.689998626708999</c:v>
                </c:pt>
                <c:pt idx="5870">
                  <c:v>63.700000762939503</c:v>
                </c:pt>
                <c:pt idx="5871">
                  <c:v>63.709999084472699</c:v>
                </c:pt>
                <c:pt idx="5872">
                  <c:v>63.720001220703097</c:v>
                </c:pt>
                <c:pt idx="5873">
                  <c:v>63.7299995422363</c:v>
                </c:pt>
                <c:pt idx="5874">
                  <c:v>63.740001678466797</c:v>
                </c:pt>
                <c:pt idx="5875">
                  <c:v>63.75</c:v>
                </c:pt>
                <c:pt idx="5876">
                  <c:v>63.759998321533203</c:v>
                </c:pt>
                <c:pt idx="5877">
                  <c:v>63.7700004577637</c:v>
                </c:pt>
                <c:pt idx="5878">
                  <c:v>63.779998779296903</c:v>
                </c:pt>
                <c:pt idx="5879">
                  <c:v>63.790000915527301</c:v>
                </c:pt>
                <c:pt idx="5880">
                  <c:v>63.799999237060497</c:v>
                </c:pt>
                <c:pt idx="5881">
                  <c:v>63.810001373291001</c:v>
                </c:pt>
                <c:pt idx="5882">
                  <c:v>63.819999694824197</c:v>
                </c:pt>
                <c:pt idx="5883">
                  <c:v>63.830001831054702</c:v>
                </c:pt>
                <c:pt idx="5884">
                  <c:v>63.840000152587898</c:v>
                </c:pt>
                <c:pt idx="5885">
                  <c:v>63.849998474121101</c:v>
                </c:pt>
                <c:pt idx="5886">
                  <c:v>63.860000610351598</c:v>
                </c:pt>
                <c:pt idx="5887">
                  <c:v>63.869998931884801</c:v>
                </c:pt>
                <c:pt idx="5888">
                  <c:v>63.880001068115199</c:v>
                </c:pt>
                <c:pt idx="5889">
                  <c:v>63.889999389648402</c:v>
                </c:pt>
                <c:pt idx="5890">
                  <c:v>63.900001525878899</c:v>
                </c:pt>
                <c:pt idx="5891">
                  <c:v>63.909999847412102</c:v>
                </c:pt>
                <c:pt idx="5892">
                  <c:v>63.919998168945298</c:v>
                </c:pt>
                <c:pt idx="5893">
                  <c:v>63.930000305175803</c:v>
                </c:pt>
                <c:pt idx="5894">
                  <c:v>63.939998626708999</c:v>
                </c:pt>
                <c:pt idx="5895">
                  <c:v>63.950000762939503</c:v>
                </c:pt>
                <c:pt idx="5896">
                  <c:v>63.959999084472699</c:v>
                </c:pt>
                <c:pt idx="5897">
                  <c:v>63.970001220703097</c:v>
                </c:pt>
                <c:pt idx="5898">
                  <c:v>63.9799995422363</c:v>
                </c:pt>
                <c:pt idx="5899">
                  <c:v>63.990001678466797</c:v>
                </c:pt>
                <c:pt idx="5900">
                  <c:v>64</c:v>
                </c:pt>
                <c:pt idx="5901">
                  <c:v>64.010002136230497</c:v>
                </c:pt>
                <c:pt idx="5902">
                  <c:v>64.019996643066406</c:v>
                </c:pt>
                <c:pt idx="5903">
                  <c:v>64.029998779296903</c:v>
                </c:pt>
                <c:pt idx="5904">
                  <c:v>64.040000915527301</c:v>
                </c:pt>
                <c:pt idx="5905">
                  <c:v>64.050003051757798</c:v>
                </c:pt>
                <c:pt idx="5906">
                  <c:v>64.059997558593807</c:v>
                </c:pt>
                <c:pt idx="5907">
                  <c:v>64.069999694824205</c:v>
                </c:pt>
                <c:pt idx="5908">
                  <c:v>64.080001831054702</c:v>
                </c:pt>
                <c:pt idx="5909">
                  <c:v>64.089996337890597</c:v>
                </c:pt>
                <c:pt idx="5910">
                  <c:v>64.099998474121094</c:v>
                </c:pt>
                <c:pt idx="5911">
                  <c:v>64.110000610351605</c:v>
                </c:pt>
                <c:pt idx="5912">
                  <c:v>64.120002746582003</c:v>
                </c:pt>
                <c:pt idx="5913">
                  <c:v>64.129997253417997</c:v>
                </c:pt>
                <c:pt idx="5914">
                  <c:v>64.139999389648395</c:v>
                </c:pt>
                <c:pt idx="5915">
                  <c:v>64.150001525878906</c:v>
                </c:pt>
                <c:pt idx="5916">
                  <c:v>64.160003662109403</c:v>
                </c:pt>
                <c:pt idx="5917">
                  <c:v>64.169998168945298</c:v>
                </c:pt>
                <c:pt idx="5918">
                  <c:v>64.180000305175795</c:v>
                </c:pt>
                <c:pt idx="5919">
                  <c:v>64.190002441406307</c:v>
                </c:pt>
                <c:pt idx="5920">
                  <c:v>64.199996948242202</c:v>
                </c:pt>
                <c:pt idx="5921">
                  <c:v>64.209999084472699</c:v>
                </c:pt>
                <c:pt idx="5922">
                  <c:v>64.220001220703097</c:v>
                </c:pt>
                <c:pt idx="5923">
                  <c:v>64.230003356933594</c:v>
                </c:pt>
                <c:pt idx="5924">
                  <c:v>64.239997863769503</c:v>
                </c:pt>
                <c:pt idx="5925">
                  <c:v>64.25</c:v>
                </c:pt>
                <c:pt idx="5926">
                  <c:v>64.260002136230497</c:v>
                </c:pt>
                <c:pt idx="5927">
                  <c:v>64.269996643066406</c:v>
                </c:pt>
                <c:pt idx="5928">
                  <c:v>64.279998779296903</c:v>
                </c:pt>
                <c:pt idx="5929">
                  <c:v>64.290000915527301</c:v>
                </c:pt>
                <c:pt idx="5930">
                  <c:v>64.300003051757798</c:v>
                </c:pt>
                <c:pt idx="5931">
                  <c:v>64.309997558593807</c:v>
                </c:pt>
                <c:pt idx="5932">
                  <c:v>64.319999694824205</c:v>
                </c:pt>
                <c:pt idx="5933">
                  <c:v>64.330001831054702</c:v>
                </c:pt>
                <c:pt idx="5934">
                  <c:v>64.339996337890597</c:v>
                </c:pt>
                <c:pt idx="5935">
                  <c:v>64.349998474121094</c:v>
                </c:pt>
                <c:pt idx="5936">
                  <c:v>64.360000610351605</c:v>
                </c:pt>
                <c:pt idx="5937">
                  <c:v>64.370002746582003</c:v>
                </c:pt>
                <c:pt idx="5938">
                  <c:v>64.379997253417997</c:v>
                </c:pt>
                <c:pt idx="5939">
                  <c:v>64.389999389648395</c:v>
                </c:pt>
                <c:pt idx="5940">
                  <c:v>64.400001525878906</c:v>
                </c:pt>
                <c:pt idx="5941">
                  <c:v>64.410003662109403</c:v>
                </c:pt>
                <c:pt idx="5942">
                  <c:v>64.419998168945298</c:v>
                </c:pt>
                <c:pt idx="5943">
                  <c:v>64.430000305175795</c:v>
                </c:pt>
                <c:pt idx="5944">
                  <c:v>64.440002441406307</c:v>
                </c:pt>
                <c:pt idx="5945">
                  <c:v>64.449996948242202</c:v>
                </c:pt>
                <c:pt idx="5946">
                  <c:v>64.459999084472699</c:v>
                </c:pt>
                <c:pt idx="5947">
                  <c:v>64.470001220703097</c:v>
                </c:pt>
                <c:pt idx="5948">
                  <c:v>64.480003356933594</c:v>
                </c:pt>
                <c:pt idx="5949">
                  <c:v>64.489997863769503</c:v>
                </c:pt>
                <c:pt idx="5950">
                  <c:v>64.5</c:v>
                </c:pt>
                <c:pt idx="5951">
                  <c:v>64.510002136230497</c:v>
                </c:pt>
                <c:pt idx="5952">
                  <c:v>64.519996643066406</c:v>
                </c:pt>
                <c:pt idx="5953">
                  <c:v>64.529998779296903</c:v>
                </c:pt>
                <c:pt idx="5954">
                  <c:v>64.540000915527301</c:v>
                </c:pt>
                <c:pt idx="5955">
                  <c:v>64.550003051757798</c:v>
                </c:pt>
                <c:pt idx="5956">
                  <c:v>64.559997558593807</c:v>
                </c:pt>
                <c:pt idx="5957">
                  <c:v>64.569999694824205</c:v>
                </c:pt>
                <c:pt idx="5958">
                  <c:v>64.580001831054702</c:v>
                </c:pt>
                <c:pt idx="5959">
                  <c:v>64.589996337890597</c:v>
                </c:pt>
                <c:pt idx="5960">
                  <c:v>64.599998474121094</c:v>
                </c:pt>
                <c:pt idx="5961">
                  <c:v>64.610000610351605</c:v>
                </c:pt>
                <c:pt idx="5962">
                  <c:v>64.620002746582003</c:v>
                </c:pt>
                <c:pt idx="5963">
                  <c:v>64.629997253417997</c:v>
                </c:pt>
                <c:pt idx="5964">
                  <c:v>64.639999389648395</c:v>
                </c:pt>
                <c:pt idx="5965">
                  <c:v>64.650001525878906</c:v>
                </c:pt>
                <c:pt idx="5966">
                  <c:v>64.660003662109403</c:v>
                </c:pt>
                <c:pt idx="5967">
                  <c:v>64.669998168945298</c:v>
                </c:pt>
                <c:pt idx="5968">
                  <c:v>64.680000305175795</c:v>
                </c:pt>
                <c:pt idx="5969">
                  <c:v>64.690002441406307</c:v>
                </c:pt>
                <c:pt idx="5970">
                  <c:v>64.699996948242202</c:v>
                </c:pt>
                <c:pt idx="5971">
                  <c:v>64.709999084472699</c:v>
                </c:pt>
                <c:pt idx="5972">
                  <c:v>64.720001220703097</c:v>
                </c:pt>
                <c:pt idx="5973">
                  <c:v>64.730003356933594</c:v>
                </c:pt>
                <c:pt idx="5974">
                  <c:v>64.739997863769503</c:v>
                </c:pt>
                <c:pt idx="5975">
                  <c:v>64.75</c:v>
                </c:pt>
                <c:pt idx="5976">
                  <c:v>64.760002136230497</c:v>
                </c:pt>
                <c:pt idx="5977">
                  <c:v>64.769996643066406</c:v>
                </c:pt>
                <c:pt idx="5978">
                  <c:v>64.779998779296903</c:v>
                </c:pt>
                <c:pt idx="5979">
                  <c:v>64.790000915527301</c:v>
                </c:pt>
                <c:pt idx="5980">
                  <c:v>64.800003051757798</c:v>
                </c:pt>
                <c:pt idx="5981">
                  <c:v>64.809997558593807</c:v>
                </c:pt>
                <c:pt idx="5982">
                  <c:v>64.819999694824205</c:v>
                </c:pt>
                <c:pt idx="5983">
                  <c:v>64.830001831054702</c:v>
                </c:pt>
                <c:pt idx="5984">
                  <c:v>64.839996337890597</c:v>
                </c:pt>
                <c:pt idx="5985">
                  <c:v>64.849998474121094</c:v>
                </c:pt>
                <c:pt idx="5986">
                  <c:v>64.860000610351605</c:v>
                </c:pt>
                <c:pt idx="5987">
                  <c:v>64.870002746582003</c:v>
                </c:pt>
                <c:pt idx="5988">
                  <c:v>64.879997253417997</c:v>
                </c:pt>
                <c:pt idx="5989">
                  <c:v>64.889999389648395</c:v>
                </c:pt>
                <c:pt idx="5990">
                  <c:v>64.900001525878906</c:v>
                </c:pt>
                <c:pt idx="5991">
                  <c:v>64.910003662109403</c:v>
                </c:pt>
                <c:pt idx="5992">
                  <c:v>64.919998168945298</c:v>
                </c:pt>
                <c:pt idx="5993">
                  <c:v>64.930000305175795</c:v>
                </c:pt>
                <c:pt idx="5994">
                  <c:v>64.940002441406307</c:v>
                </c:pt>
                <c:pt idx="5995">
                  <c:v>64.949996948242202</c:v>
                </c:pt>
                <c:pt idx="5996">
                  <c:v>64.959999084472699</c:v>
                </c:pt>
                <c:pt idx="5997">
                  <c:v>64.970001220703097</c:v>
                </c:pt>
                <c:pt idx="5998">
                  <c:v>64.980003356933594</c:v>
                </c:pt>
                <c:pt idx="5999">
                  <c:v>64.989997863769503</c:v>
                </c:pt>
                <c:pt idx="6000">
                  <c:v>65</c:v>
                </c:pt>
                <c:pt idx="6001">
                  <c:v>65.010002136230497</c:v>
                </c:pt>
                <c:pt idx="6002">
                  <c:v>65.019996643066406</c:v>
                </c:pt>
                <c:pt idx="6003">
                  <c:v>65.029998779296903</c:v>
                </c:pt>
                <c:pt idx="6004">
                  <c:v>65.040000915527301</c:v>
                </c:pt>
                <c:pt idx="6005">
                  <c:v>65.050003051757798</c:v>
                </c:pt>
                <c:pt idx="6006">
                  <c:v>65.059997558593807</c:v>
                </c:pt>
                <c:pt idx="6007">
                  <c:v>65.069999694824205</c:v>
                </c:pt>
                <c:pt idx="6008">
                  <c:v>65.080001831054702</c:v>
                </c:pt>
                <c:pt idx="6009">
                  <c:v>65.089996337890597</c:v>
                </c:pt>
                <c:pt idx="6010">
                  <c:v>65.099998474121094</c:v>
                </c:pt>
                <c:pt idx="6011">
                  <c:v>65.110000610351605</c:v>
                </c:pt>
                <c:pt idx="6012">
                  <c:v>65.120002746582003</c:v>
                </c:pt>
                <c:pt idx="6013">
                  <c:v>65.129997253417997</c:v>
                </c:pt>
                <c:pt idx="6014">
                  <c:v>65.139999389648395</c:v>
                </c:pt>
                <c:pt idx="6015">
                  <c:v>65.150001525878906</c:v>
                </c:pt>
                <c:pt idx="6016">
                  <c:v>65.160003662109403</c:v>
                </c:pt>
                <c:pt idx="6017">
                  <c:v>65.169998168945298</c:v>
                </c:pt>
                <c:pt idx="6018">
                  <c:v>65.180000305175795</c:v>
                </c:pt>
                <c:pt idx="6019">
                  <c:v>65.190002441406307</c:v>
                </c:pt>
                <c:pt idx="6020">
                  <c:v>65.199996948242202</c:v>
                </c:pt>
                <c:pt idx="6021">
                  <c:v>65.209999084472699</c:v>
                </c:pt>
                <c:pt idx="6022">
                  <c:v>65.220001220703097</c:v>
                </c:pt>
                <c:pt idx="6023">
                  <c:v>65.230003356933594</c:v>
                </c:pt>
                <c:pt idx="6024">
                  <c:v>65.239997863769503</c:v>
                </c:pt>
                <c:pt idx="6025">
                  <c:v>65.25</c:v>
                </c:pt>
                <c:pt idx="6026">
                  <c:v>65.260002136230497</c:v>
                </c:pt>
                <c:pt idx="6027">
                  <c:v>65.269996643066406</c:v>
                </c:pt>
                <c:pt idx="6028">
                  <c:v>65.279998779296903</c:v>
                </c:pt>
                <c:pt idx="6029">
                  <c:v>65.290000915527301</c:v>
                </c:pt>
                <c:pt idx="6030">
                  <c:v>65.300003051757798</c:v>
                </c:pt>
                <c:pt idx="6031">
                  <c:v>65.309997558593807</c:v>
                </c:pt>
                <c:pt idx="6032">
                  <c:v>65.319999694824205</c:v>
                </c:pt>
                <c:pt idx="6033">
                  <c:v>65.330001831054702</c:v>
                </c:pt>
                <c:pt idx="6034">
                  <c:v>65.339996337890597</c:v>
                </c:pt>
                <c:pt idx="6035">
                  <c:v>65.349998474121094</c:v>
                </c:pt>
                <c:pt idx="6036">
                  <c:v>65.360000610351605</c:v>
                </c:pt>
                <c:pt idx="6037">
                  <c:v>65.370002746582003</c:v>
                </c:pt>
                <c:pt idx="6038">
                  <c:v>65.379997253417997</c:v>
                </c:pt>
                <c:pt idx="6039">
                  <c:v>65.389999389648395</c:v>
                </c:pt>
                <c:pt idx="6040">
                  <c:v>65.400001525878906</c:v>
                </c:pt>
                <c:pt idx="6041">
                  <c:v>65.410003662109403</c:v>
                </c:pt>
                <c:pt idx="6042">
                  <c:v>65.419998168945298</c:v>
                </c:pt>
                <c:pt idx="6043">
                  <c:v>65.430000305175795</c:v>
                </c:pt>
                <c:pt idx="6044">
                  <c:v>65.440002441406307</c:v>
                </c:pt>
                <c:pt idx="6045">
                  <c:v>65.449996948242202</c:v>
                </c:pt>
                <c:pt idx="6046">
                  <c:v>65.459999084472699</c:v>
                </c:pt>
                <c:pt idx="6047">
                  <c:v>65.470001220703097</c:v>
                </c:pt>
                <c:pt idx="6048">
                  <c:v>65.480003356933594</c:v>
                </c:pt>
                <c:pt idx="6049">
                  <c:v>65.489997863769503</c:v>
                </c:pt>
                <c:pt idx="6050">
                  <c:v>65.5</c:v>
                </c:pt>
                <c:pt idx="6051">
                  <c:v>65.510002136230497</c:v>
                </c:pt>
                <c:pt idx="6052">
                  <c:v>65.519996643066406</c:v>
                </c:pt>
                <c:pt idx="6053">
                  <c:v>65.529998779296903</c:v>
                </c:pt>
                <c:pt idx="6054">
                  <c:v>65.540000915527301</c:v>
                </c:pt>
                <c:pt idx="6055">
                  <c:v>65.550003051757798</c:v>
                </c:pt>
                <c:pt idx="6056">
                  <c:v>65.559997558593807</c:v>
                </c:pt>
                <c:pt idx="6057">
                  <c:v>65.569999694824205</c:v>
                </c:pt>
                <c:pt idx="6058">
                  <c:v>65.580001831054702</c:v>
                </c:pt>
                <c:pt idx="6059">
                  <c:v>65.589996337890597</c:v>
                </c:pt>
                <c:pt idx="6060">
                  <c:v>65.599998474121094</c:v>
                </c:pt>
                <c:pt idx="6061">
                  <c:v>65.610000610351605</c:v>
                </c:pt>
                <c:pt idx="6062">
                  <c:v>65.620002746582003</c:v>
                </c:pt>
                <c:pt idx="6063">
                  <c:v>65.629997253417997</c:v>
                </c:pt>
                <c:pt idx="6064">
                  <c:v>65.639999389648395</c:v>
                </c:pt>
                <c:pt idx="6065">
                  <c:v>65.650001525878906</c:v>
                </c:pt>
                <c:pt idx="6066">
                  <c:v>65.660003662109403</c:v>
                </c:pt>
                <c:pt idx="6067">
                  <c:v>65.669998168945298</c:v>
                </c:pt>
                <c:pt idx="6068">
                  <c:v>65.680000305175795</c:v>
                </c:pt>
                <c:pt idx="6069">
                  <c:v>65.690002441406307</c:v>
                </c:pt>
                <c:pt idx="6070">
                  <c:v>65.699996948242202</c:v>
                </c:pt>
                <c:pt idx="6071">
                  <c:v>65.709999084472699</c:v>
                </c:pt>
                <c:pt idx="6072">
                  <c:v>65.720001220703097</c:v>
                </c:pt>
                <c:pt idx="6073">
                  <c:v>65.730003356933594</c:v>
                </c:pt>
                <c:pt idx="6074">
                  <c:v>65.739997863769503</c:v>
                </c:pt>
                <c:pt idx="6075">
                  <c:v>65.75</c:v>
                </c:pt>
                <c:pt idx="6076">
                  <c:v>65.760002136230497</c:v>
                </c:pt>
                <c:pt idx="6077">
                  <c:v>65.769996643066406</c:v>
                </c:pt>
                <c:pt idx="6078">
                  <c:v>65.779998779296903</c:v>
                </c:pt>
                <c:pt idx="6079">
                  <c:v>65.790000915527301</c:v>
                </c:pt>
                <c:pt idx="6080">
                  <c:v>65.800003051757798</c:v>
                </c:pt>
                <c:pt idx="6081">
                  <c:v>65.809997558593807</c:v>
                </c:pt>
                <c:pt idx="6082">
                  <c:v>65.819999694824205</c:v>
                </c:pt>
                <c:pt idx="6083">
                  <c:v>65.830001831054702</c:v>
                </c:pt>
                <c:pt idx="6084">
                  <c:v>65.839996337890597</c:v>
                </c:pt>
                <c:pt idx="6085">
                  <c:v>65.849998474121094</c:v>
                </c:pt>
                <c:pt idx="6086">
                  <c:v>65.860000610351605</c:v>
                </c:pt>
                <c:pt idx="6087">
                  <c:v>65.870002746582003</c:v>
                </c:pt>
                <c:pt idx="6088">
                  <c:v>65.879997253417997</c:v>
                </c:pt>
                <c:pt idx="6089">
                  <c:v>65.889999389648395</c:v>
                </c:pt>
                <c:pt idx="6090">
                  <c:v>65.900001525878906</c:v>
                </c:pt>
                <c:pt idx="6091">
                  <c:v>65.910003662109403</c:v>
                </c:pt>
                <c:pt idx="6092">
                  <c:v>65.919998168945298</c:v>
                </c:pt>
                <c:pt idx="6093">
                  <c:v>65.930000305175795</c:v>
                </c:pt>
                <c:pt idx="6094">
                  <c:v>65.940002441406307</c:v>
                </c:pt>
                <c:pt idx="6095">
                  <c:v>65.949996948242202</c:v>
                </c:pt>
                <c:pt idx="6096">
                  <c:v>65.959999084472699</c:v>
                </c:pt>
                <c:pt idx="6097">
                  <c:v>65.970001220703097</c:v>
                </c:pt>
                <c:pt idx="6098">
                  <c:v>65.980003356933594</c:v>
                </c:pt>
                <c:pt idx="6099">
                  <c:v>65.989997863769503</c:v>
                </c:pt>
                <c:pt idx="6100">
                  <c:v>66</c:v>
                </c:pt>
                <c:pt idx="6101">
                  <c:v>66.010002136230497</c:v>
                </c:pt>
                <c:pt idx="6102">
                  <c:v>66.019996643066406</c:v>
                </c:pt>
                <c:pt idx="6103">
                  <c:v>66.029998779296903</c:v>
                </c:pt>
                <c:pt idx="6104">
                  <c:v>66.040000915527301</c:v>
                </c:pt>
                <c:pt idx="6105">
                  <c:v>66.050003051757798</c:v>
                </c:pt>
                <c:pt idx="6106">
                  <c:v>66.059997558593807</c:v>
                </c:pt>
                <c:pt idx="6107">
                  <c:v>66.069999694824205</c:v>
                </c:pt>
                <c:pt idx="6108">
                  <c:v>66.080001831054702</c:v>
                </c:pt>
                <c:pt idx="6109">
                  <c:v>66.089996337890597</c:v>
                </c:pt>
                <c:pt idx="6110">
                  <c:v>66.099998474121094</c:v>
                </c:pt>
                <c:pt idx="6111">
                  <c:v>66.110000610351605</c:v>
                </c:pt>
                <c:pt idx="6112">
                  <c:v>66.120002746582003</c:v>
                </c:pt>
                <c:pt idx="6113">
                  <c:v>66.129997253417997</c:v>
                </c:pt>
                <c:pt idx="6114">
                  <c:v>66.139999389648395</c:v>
                </c:pt>
                <c:pt idx="6115">
                  <c:v>66.150001525878906</c:v>
                </c:pt>
                <c:pt idx="6116">
                  <c:v>66.160003662109403</c:v>
                </c:pt>
                <c:pt idx="6117">
                  <c:v>66.169998168945298</c:v>
                </c:pt>
                <c:pt idx="6118">
                  <c:v>66.180000305175795</c:v>
                </c:pt>
                <c:pt idx="6119">
                  <c:v>66.190002441406307</c:v>
                </c:pt>
                <c:pt idx="6120">
                  <c:v>66.199996948242202</c:v>
                </c:pt>
                <c:pt idx="6121">
                  <c:v>66.209999084472699</c:v>
                </c:pt>
                <c:pt idx="6122">
                  <c:v>66.220001220703097</c:v>
                </c:pt>
                <c:pt idx="6123">
                  <c:v>66.230003356933594</c:v>
                </c:pt>
                <c:pt idx="6124">
                  <c:v>66.239997863769503</c:v>
                </c:pt>
                <c:pt idx="6125">
                  <c:v>66.25</c:v>
                </c:pt>
                <c:pt idx="6126">
                  <c:v>66.260002136230497</c:v>
                </c:pt>
                <c:pt idx="6127">
                  <c:v>66.269996643066406</c:v>
                </c:pt>
                <c:pt idx="6128">
                  <c:v>66.279998779296903</c:v>
                </c:pt>
                <c:pt idx="6129">
                  <c:v>66.290000915527301</c:v>
                </c:pt>
                <c:pt idx="6130">
                  <c:v>66.300003051757798</c:v>
                </c:pt>
                <c:pt idx="6131">
                  <c:v>66.309997558593807</c:v>
                </c:pt>
                <c:pt idx="6132">
                  <c:v>66.319999694824205</c:v>
                </c:pt>
                <c:pt idx="6133">
                  <c:v>66.330001831054702</c:v>
                </c:pt>
                <c:pt idx="6134">
                  <c:v>66.339996337890597</c:v>
                </c:pt>
                <c:pt idx="6135">
                  <c:v>66.349998474121094</c:v>
                </c:pt>
                <c:pt idx="6136">
                  <c:v>66.360000610351605</c:v>
                </c:pt>
                <c:pt idx="6137">
                  <c:v>66.370002746582003</c:v>
                </c:pt>
                <c:pt idx="6138">
                  <c:v>66.379997253417997</c:v>
                </c:pt>
                <c:pt idx="6139">
                  <c:v>66.389999389648395</c:v>
                </c:pt>
                <c:pt idx="6140">
                  <c:v>66.400001525878906</c:v>
                </c:pt>
                <c:pt idx="6141">
                  <c:v>66.410003662109403</c:v>
                </c:pt>
                <c:pt idx="6142">
                  <c:v>66.419998168945298</c:v>
                </c:pt>
                <c:pt idx="6143">
                  <c:v>66.430000305175795</c:v>
                </c:pt>
                <c:pt idx="6144">
                  <c:v>66.440002441406307</c:v>
                </c:pt>
                <c:pt idx="6145">
                  <c:v>66.449996948242202</c:v>
                </c:pt>
                <c:pt idx="6146">
                  <c:v>66.459999084472699</c:v>
                </c:pt>
                <c:pt idx="6147">
                  <c:v>66.470001220703097</c:v>
                </c:pt>
                <c:pt idx="6148">
                  <c:v>66.480003356933594</c:v>
                </c:pt>
                <c:pt idx="6149">
                  <c:v>66.489997863769503</c:v>
                </c:pt>
                <c:pt idx="6150">
                  <c:v>66.5</c:v>
                </c:pt>
                <c:pt idx="6151">
                  <c:v>66.510002136230497</c:v>
                </c:pt>
                <c:pt idx="6152">
                  <c:v>66.519996643066406</c:v>
                </c:pt>
                <c:pt idx="6153">
                  <c:v>66.529998779296903</c:v>
                </c:pt>
                <c:pt idx="6154">
                  <c:v>66.540000915527301</c:v>
                </c:pt>
                <c:pt idx="6155">
                  <c:v>66.550003051757798</c:v>
                </c:pt>
                <c:pt idx="6156">
                  <c:v>66.559997558593807</c:v>
                </c:pt>
                <c:pt idx="6157">
                  <c:v>66.569999694824205</c:v>
                </c:pt>
                <c:pt idx="6158">
                  <c:v>66.580001831054702</c:v>
                </c:pt>
                <c:pt idx="6159">
                  <c:v>66.589996337890597</c:v>
                </c:pt>
                <c:pt idx="6160">
                  <c:v>66.599998474121094</c:v>
                </c:pt>
                <c:pt idx="6161">
                  <c:v>66.610000610351605</c:v>
                </c:pt>
                <c:pt idx="6162">
                  <c:v>66.620002746582003</c:v>
                </c:pt>
                <c:pt idx="6163">
                  <c:v>66.629997253417997</c:v>
                </c:pt>
                <c:pt idx="6164">
                  <c:v>66.639999389648395</c:v>
                </c:pt>
                <c:pt idx="6165">
                  <c:v>66.650001525878906</c:v>
                </c:pt>
                <c:pt idx="6166">
                  <c:v>66.660003662109403</c:v>
                </c:pt>
                <c:pt idx="6167">
                  <c:v>66.669998168945298</c:v>
                </c:pt>
                <c:pt idx="6168">
                  <c:v>66.680000305175795</c:v>
                </c:pt>
                <c:pt idx="6169">
                  <c:v>66.690002441406307</c:v>
                </c:pt>
                <c:pt idx="6170">
                  <c:v>66.699996948242202</c:v>
                </c:pt>
                <c:pt idx="6171">
                  <c:v>66.709999084472699</c:v>
                </c:pt>
                <c:pt idx="6172">
                  <c:v>66.720001220703097</c:v>
                </c:pt>
                <c:pt idx="6173">
                  <c:v>66.730003356933594</c:v>
                </c:pt>
                <c:pt idx="6174">
                  <c:v>66.739997863769503</c:v>
                </c:pt>
                <c:pt idx="6175">
                  <c:v>66.75</c:v>
                </c:pt>
                <c:pt idx="6176">
                  <c:v>66.760002136230497</c:v>
                </c:pt>
                <c:pt idx="6177">
                  <c:v>66.769996643066406</c:v>
                </c:pt>
                <c:pt idx="6178">
                  <c:v>66.779998779296903</c:v>
                </c:pt>
                <c:pt idx="6179">
                  <c:v>66.790000915527301</c:v>
                </c:pt>
                <c:pt idx="6180">
                  <c:v>66.800003051757798</c:v>
                </c:pt>
                <c:pt idx="6181">
                  <c:v>66.809997558593807</c:v>
                </c:pt>
                <c:pt idx="6182">
                  <c:v>66.819999694824205</c:v>
                </c:pt>
                <c:pt idx="6183">
                  <c:v>66.830001831054702</c:v>
                </c:pt>
                <c:pt idx="6184">
                  <c:v>66.839996337890597</c:v>
                </c:pt>
                <c:pt idx="6185">
                  <c:v>66.849998474121094</c:v>
                </c:pt>
                <c:pt idx="6186">
                  <c:v>66.860000610351605</c:v>
                </c:pt>
                <c:pt idx="6187">
                  <c:v>66.870002746582003</c:v>
                </c:pt>
                <c:pt idx="6188">
                  <c:v>66.879997253417997</c:v>
                </c:pt>
                <c:pt idx="6189">
                  <c:v>66.889999389648395</c:v>
                </c:pt>
                <c:pt idx="6190">
                  <c:v>66.900001525878906</c:v>
                </c:pt>
                <c:pt idx="6191">
                  <c:v>66.910003662109403</c:v>
                </c:pt>
                <c:pt idx="6192">
                  <c:v>66.919998168945298</c:v>
                </c:pt>
                <c:pt idx="6193">
                  <c:v>66.930000305175795</c:v>
                </c:pt>
                <c:pt idx="6194">
                  <c:v>66.940002441406307</c:v>
                </c:pt>
                <c:pt idx="6195">
                  <c:v>66.949996948242202</c:v>
                </c:pt>
                <c:pt idx="6196">
                  <c:v>66.959999084472699</c:v>
                </c:pt>
                <c:pt idx="6197">
                  <c:v>66.970001220703097</c:v>
                </c:pt>
                <c:pt idx="6198">
                  <c:v>66.980003356933594</c:v>
                </c:pt>
                <c:pt idx="6199">
                  <c:v>66.989997863769503</c:v>
                </c:pt>
                <c:pt idx="6200">
                  <c:v>67</c:v>
                </c:pt>
                <c:pt idx="6201">
                  <c:v>67.010002136230497</c:v>
                </c:pt>
                <c:pt idx="6202">
                  <c:v>67.019996643066406</c:v>
                </c:pt>
                <c:pt idx="6203">
                  <c:v>67.029998779296903</c:v>
                </c:pt>
                <c:pt idx="6204">
                  <c:v>67.040000915527301</c:v>
                </c:pt>
                <c:pt idx="6205">
                  <c:v>67.050003051757798</c:v>
                </c:pt>
                <c:pt idx="6206">
                  <c:v>67.059997558593807</c:v>
                </c:pt>
                <c:pt idx="6207">
                  <c:v>67.069999694824205</c:v>
                </c:pt>
                <c:pt idx="6208">
                  <c:v>67.080001831054702</c:v>
                </c:pt>
                <c:pt idx="6209">
                  <c:v>67.089996337890597</c:v>
                </c:pt>
                <c:pt idx="6210">
                  <c:v>67.099998474121094</c:v>
                </c:pt>
                <c:pt idx="6211">
                  <c:v>67.110000610351605</c:v>
                </c:pt>
                <c:pt idx="6212">
                  <c:v>67.120002746582003</c:v>
                </c:pt>
                <c:pt idx="6213">
                  <c:v>67.129997253417997</c:v>
                </c:pt>
                <c:pt idx="6214">
                  <c:v>67.139999389648395</c:v>
                </c:pt>
                <c:pt idx="6215">
                  <c:v>67.150001525878906</c:v>
                </c:pt>
                <c:pt idx="6216">
                  <c:v>67.160003662109403</c:v>
                </c:pt>
                <c:pt idx="6217">
                  <c:v>67.169998168945298</c:v>
                </c:pt>
                <c:pt idx="6218">
                  <c:v>67.180000305175795</c:v>
                </c:pt>
                <c:pt idx="6219">
                  <c:v>67.190002441406307</c:v>
                </c:pt>
                <c:pt idx="6220">
                  <c:v>67.199996948242202</c:v>
                </c:pt>
                <c:pt idx="6221">
                  <c:v>67.209999084472699</c:v>
                </c:pt>
                <c:pt idx="6222">
                  <c:v>67.220001220703097</c:v>
                </c:pt>
                <c:pt idx="6223">
                  <c:v>67.230003356933594</c:v>
                </c:pt>
                <c:pt idx="6224">
                  <c:v>67.239997863769503</c:v>
                </c:pt>
                <c:pt idx="6225">
                  <c:v>67.25</c:v>
                </c:pt>
                <c:pt idx="6226">
                  <c:v>67.260002136230497</c:v>
                </c:pt>
                <c:pt idx="6227">
                  <c:v>67.269996643066406</c:v>
                </c:pt>
                <c:pt idx="6228">
                  <c:v>67.279998779296903</c:v>
                </c:pt>
                <c:pt idx="6229">
                  <c:v>67.290000915527301</c:v>
                </c:pt>
                <c:pt idx="6230">
                  <c:v>67.300003051757798</c:v>
                </c:pt>
                <c:pt idx="6231">
                  <c:v>67.309997558593807</c:v>
                </c:pt>
                <c:pt idx="6232">
                  <c:v>67.319999694824205</c:v>
                </c:pt>
                <c:pt idx="6233">
                  <c:v>67.330001831054702</c:v>
                </c:pt>
                <c:pt idx="6234">
                  <c:v>67.339996337890597</c:v>
                </c:pt>
                <c:pt idx="6235">
                  <c:v>67.349998474121094</c:v>
                </c:pt>
                <c:pt idx="6236">
                  <c:v>67.360000610351605</c:v>
                </c:pt>
                <c:pt idx="6237">
                  <c:v>67.370002746582003</c:v>
                </c:pt>
                <c:pt idx="6238">
                  <c:v>67.379997253417997</c:v>
                </c:pt>
                <c:pt idx="6239">
                  <c:v>67.389999389648395</c:v>
                </c:pt>
                <c:pt idx="6240">
                  <c:v>67.400001525878906</c:v>
                </c:pt>
                <c:pt idx="6241">
                  <c:v>67.410003662109403</c:v>
                </c:pt>
                <c:pt idx="6242">
                  <c:v>67.419998168945298</c:v>
                </c:pt>
                <c:pt idx="6243">
                  <c:v>67.430000305175795</c:v>
                </c:pt>
                <c:pt idx="6244">
                  <c:v>67.440002441406307</c:v>
                </c:pt>
                <c:pt idx="6245">
                  <c:v>67.449996948242202</c:v>
                </c:pt>
                <c:pt idx="6246">
                  <c:v>67.459999084472699</c:v>
                </c:pt>
                <c:pt idx="6247">
                  <c:v>67.470001220703097</c:v>
                </c:pt>
                <c:pt idx="6248">
                  <c:v>67.480003356933594</c:v>
                </c:pt>
                <c:pt idx="6249">
                  <c:v>67.489997863769503</c:v>
                </c:pt>
                <c:pt idx="6250">
                  <c:v>67.5</c:v>
                </c:pt>
                <c:pt idx="6251">
                  <c:v>67.510002136230497</c:v>
                </c:pt>
                <c:pt idx="6252">
                  <c:v>67.519996643066406</c:v>
                </c:pt>
                <c:pt idx="6253">
                  <c:v>67.529998779296903</c:v>
                </c:pt>
                <c:pt idx="6254">
                  <c:v>67.540000915527301</c:v>
                </c:pt>
                <c:pt idx="6255">
                  <c:v>67.550003051757798</c:v>
                </c:pt>
                <c:pt idx="6256">
                  <c:v>67.559997558593807</c:v>
                </c:pt>
                <c:pt idx="6257">
                  <c:v>67.569999694824205</c:v>
                </c:pt>
                <c:pt idx="6258">
                  <c:v>67.580001831054702</c:v>
                </c:pt>
                <c:pt idx="6259">
                  <c:v>67.589996337890597</c:v>
                </c:pt>
                <c:pt idx="6260">
                  <c:v>67.599998474121094</c:v>
                </c:pt>
                <c:pt idx="6261">
                  <c:v>67.610000610351605</c:v>
                </c:pt>
                <c:pt idx="6262">
                  <c:v>67.620002746582003</c:v>
                </c:pt>
                <c:pt idx="6263">
                  <c:v>67.629997253417997</c:v>
                </c:pt>
                <c:pt idx="6264">
                  <c:v>67.639999389648395</c:v>
                </c:pt>
                <c:pt idx="6265">
                  <c:v>67.650001525878906</c:v>
                </c:pt>
                <c:pt idx="6266">
                  <c:v>67.660003662109403</c:v>
                </c:pt>
                <c:pt idx="6267">
                  <c:v>67.669998168945298</c:v>
                </c:pt>
                <c:pt idx="6268">
                  <c:v>67.680000305175795</c:v>
                </c:pt>
                <c:pt idx="6269">
                  <c:v>67.690002441406307</c:v>
                </c:pt>
                <c:pt idx="6270">
                  <c:v>67.699996948242202</c:v>
                </c:pt>
                <c:pt idx="6271">
                  <c:v>67.709999084472699</c:v>
                </c:pt>
                <c:pt idx="6272">
                  <c:v>67.720001220703097</c:v>
                </c:pt>
                <c:pt idx="6273">
                  <c:v>67.730003356933594</c:v>
                </c:pt>
                <c:pt idx="6274">
                  <c:v>67.739997863769503</c:v>
                </c:pt>
                <c:pt idx="6275">
                  <c:v>67.75</c:v>
                </c:pt>
                <c:pt idx="6276">
                  <c:v>67.760002136230497</c:v>
                </c:pt>
                <c:pt idx="6277">
                  <c:v>67.769996643066406</c:v>
                </c:pt>
                <c:pt idx="6278">
                  <c:v>67.779998779296903</c:v>
                </c:pt>
                <c:pt idx="6279">
                  <c:v>67.790000915527301</c:v>
                </c:pt>
                <c:pt idx="6280">
                  <c:v>67.800003051757798</c:v>
                </c:pt>
                <c:pt idx="6281">
                  <c:v>67.809997558593807</c:v>
                </c:pt>
                <c:pt idx="6282">
                  <c:v>67.819999694824205</c:v>
                </c:pt>
                <c:pt idx="6283">
                  <c:v>67.830001831054702</c:v>
                </c:pt>
                <c:pt idx="6284">
                  <c:v>67.839996337890597</c:v>
                </c:pt>
                <c:pt idx="6285">
                  <c:v>67.849998474121094</c:v>
                </c:pt>
                <c:pt idx="6286">
                  <c:v>67.860000610351605</c:v>
                </c:pt>
                <c:pt idx="6287">
                  <c:v>67.870002746582003</c:v>
                </c:pt>
                <c:pt idx="6288">
                  <c:v>67.879997253417997</c:v>
                </c:pt>
                <c:pt idx="6289">
                  <c:v>67.889999389648395</c:v>
                </c:pt>
                <c:pt idx="6290">
                  <c:v>67.900001525878906</c:v>
                </c:pt>
                <c:pt idx="6291">
                  <c:v>67.910003662109403</c:v>
                </c:pt>
                <c:pt idx="6292">
                  <c:v>67.919998168945298</c:v>
                </c:pt>
                <c:pt idx="6293">
                  <c:v>67.930000305175795</c:v>
                </c:pt>
                <c:pt idx="6294">
                  <c:v>67.940002441406307</c:v>
                </c:pt>
                <c:pt idx="6295">
                  <c:v>67.949996948242202</c:v>
                </c:pt>
                <c:pt idx="6296">
                  <c:v>67.959999084472699</c:v>
                </c:pt>
                <c:pt idx="6297">
                  <c:v>67.970001220703097</c:v>
                </c:pt>
                <c:pt idx="6298">
                  <c:v>67.980003356933594</c:v>
                </c:pt>
                <c:pt idx="6299">
                  <c:v>67.989997863769503</c:v>
                </c:pt>
                <c:pt idx="6300">
                  <c:v>68</c:v>
                </c:pt>
                <c:pt idx="6301">
                  <c:v>68.010002136230497</c:v>
                </c:pt>
                <c:pt idx="6302">
                  <c:v>68.019996643066406</c:v>
                </c:pt>
                <c:pt idx="6303">
                  <c:v>68.029998779296903</c:v>
                </c:pt>
                <c:pt idx="6304">
                  <c:v>68.040000915527301</c:v>
                </c:pt>
                <c:pt idx="6305">
                  <c:v>68.050003051757798</c:v>
                </c:pt>
                <c:pt idx="6306">
                  <c:v>68.059997558593807</c:v>
                </c:pt>
                <c:pt idx="6307">
                  <c:v>68.069999694824205</c:v>
                </c:pt>
                <c:pt idx="6308">
                  <c:v>68.080001831054702</c:v>
                </c:pt>
                <c:pt idx="6309">
                  <c:v>68.089996337890597</c:v>
                </c:pt>
                <c:pt idx="6310">
                  <c:v>68.099998474121094</c:v>
                </c:pt>
                <c:pt idx="6311">
                  <c:v>68.110000610351605</c:v>
                </c:pt>
                <c:pt idx="6312">
                  <c:v>68.120002746582003</c:v>
                </c:pt>
                <c:pt idx="6313">
                  <c:v>68.129997253417997</c:v>
                </c:pt>
                <c:pt idx="6314">
                  <c:v>68.139999389648395</c:v>
                </c:pt>
                <c:pt idx="6315">
                  <c:v>68.150001525878906</c:v>
                </c:pt>
                <c:pt idx="6316">
                  <c:v>68.160003662109403</c:v>
                </c:pt>
                <c:pt idx="6317">
                  <c:v>68.169998168945298</c:v>
                </c:pt>
                <c:pt idx="6318">
                  <c:v>68.180000305175795</c:v>
                </c:pt>
                <c:pt idx="6319">
                  <c:v>68.190002441406307</c:v>
                </c:pt>
                <c:pt idx="6320">
                  <c:v>68.199996948242202</c:v>
                </c:pt>
                <c:pt idx="6321">
                  <c:v>68.209999084472699</c:v>
                </c:pt>
                <c:pt idx="6322">
                  <c:v>68.220001220703097</c:v>
                </c:pt>
                <c:pt idx="6323">
                  <c:v>68.230003356933594</c:v>
                </c:pt>
                <c:pt idx="6324">
                  <c:v>68.239997863769503</c:v>
                </c:pt>
                <c:pt idx="6325">
                  <c:v>68.25</c:v>
                </c:pt>
                <c:pt idx="6326">
                  <c:v>68.260002136230497</c:v>
                </c:pt>
                <c:pt idx="6327">
                  <c:v>68.269996643066406</c:v>
                </c:pt>
                <c:pt idx="6328">
                  <c:v>68.279998779296903</c:v>
                </c:pt>
                <c:pt idx="6329">
                  <c:v>68.290000915527301</c:v>
                </c:pt>
                <c:pt idx="6330">
                  <c:v>68.300003051757798</c:v>
                </c:pt>
                <c:pt idx="6331">
                  <c:v>68.309997558593807</c:v>
                </c:pt>
                <c:pt idx="6332">
                  <c:v>68.319999694824205</c:v>
                </c:pt>
                <c:pt idx="6333">
                  <c:v>68.330001831054702</c:v>
                </c:pt>
                <c:pt idx="6334">
                  <c:v>68.339996337890597</c:v>
                </c:pt>
                <c:pt idx="6335">
                  <c:v>68.349998474121094</c:v>
                </c:pt>
                <c:pt idx="6336">
                  <c:v>68.360000610351605</c:v>
                </c:pt>
                <c:pt idx="6337">
                  <c:v>68.370002746582003</c:v>
                </c:pt>
                <c:pt idx="6338">
                  <c:v>68.379997253417997</c:v>
                </c:pt>
                <c:pt idx="6339">
                  <c:v>68.389999389648395</c:v>
                </c:pt>
                <c:pt idx="6340">
                  <c:v>68.400001525878906</c:v>
                </c:pt>
                <c:pt idx="6341">
                  <c:v>68.410003662109403</c:v>
                </c:pt>
                <c:pt idx="6342">
                  <c:v>68.419998168945298</c:v>
                </c:pt>
                <c:pt idx="6343">
                  <c:v>68.430000305175795</c:v>
                </c:pt>
                <c:pt idx="6344">
                  <c:v>68.440002441406307</c:v>
                </c:pt>
                <c:pt idx="6345">
                  <c:v>68.449996948242202</c:v>
                </c:pt>
                <c:pt idx="6346">
                  <c:v>68.459999084472699</c:v>
                </c:pt>
                <c:pt idx="6347">
                  <c:v>68.470001220703097</c:v>
                </c:pt>
                <c:pt idx="6348">
                  <c:v>68.480003356933594</c:v>
                </c:pt>
                <c:pt idx="6349">
                  <c:v>68.489997863769503</c:v>
                </c:pt>
                <c:pt idx="6350">
                  <c:v>68.5</c:v>
                </c:pt>
                <c:pt idx="6351">
                  <c:v>68.510002136230497</c:v>
                </c:pt>
                <c:pt idx="6352">
                  <c:v>68.519996643066406</c:v>
                </c:pt>
                <c:pt idx="6353">
                  <c:v>68.529998779296903</c:v>
                </c:pt>
                <c:pt idx="6354">
                  <c:v>68.540000915527301</c:v>
                </c:pt>
                <c:pt idx="6355">
                  <c:v>68.550003051757798</c:v>
                </c:pt>
                <c:pt idx="6356">
                  <c:v>68.559997558593807</c:v>
                </c:pt>
                <c:pt idx="6357">
                  <c:v>68.569999694824205</c:v>
                </c:pt>
                <c:pt idx="6358">
                  <c:v>68.580001831054702</c:v>
                </c:pt>
                <c:pt idx="6359">
                  <c:v>68.589996337890597</c:v>
                </c:pt>
                <c:pt idx="6360">
                  <c:v>68.599998474121094</c:v>
                </c:pt>
                <c:pt idx="6361">
                  <c:v>68.610000610351605</c:v>
                </c:pt>
                <c:pt idx="6362">
                  <c:v>68.620002746582003</c:v>
                </c:pt>
                <c:pt idx="6363">
                  <c:v>68.629997253417997</c:v>
                </c:pt>
                <c:pt idx="6364">
                  <c:v>68.639999389648395</c:v>
                </c:pt>
                <c:pt idx="6365">
                  <c:v>68.650001525878906</c:v>
                </c:pt>
                <c:pt idx="6366">
                  <c:v>68.660003662109403</c:v>
                </c:pt>
                <c:pt idx="6367">
                  <c:v>68.669998168945298</c:v>
                </c:pt>
                <c:pt idx="6368">
                  <c:v>68.680000305175795</c:v>
                </c:pt>
                <c:pt idx="6369">
                  <c:v>68.690002441406307</c:v>
                </c:pt>
                <c:pt idx="6370">
                  <c:v>68.699996948242202</c:v>
                </c:pt>
                <c:pt idx="6371">
                  <c:v>68.709999084472699</c:v>
                </c:pt>
                <c:pt idx="6372">
                  <c:v>68.720001220703097</c:v>
                </c:pt>
                <c:pt idx="6373">
                  <c:v>68.730003356933594</c:v>
                </c:pt>
                <c:pt idx="6374">
                  <c:v>68.739997863769503</c:v>
                </c:pt>
                <c:pt idx="6375">
                  <c:v>68.75</c:v>
                </c:pt>
                <c:pt idx="6376">
                  <c:v>68.760002136230497</c:v>
                </c:pt>
                <c:pt idx="6377">
                  <c:v>68.769996643066406</c:v>
                </c:pt>
                <c:pt idx="6378">
                  <c:v>68.779998779296903</c:v>
                </c:pt>
                <c:pt idx="6379">
                  <c:v>68.790000915527301</c:v>
                </c:pt>
                <c:pt idx="6380">
                  <c:v>68.800003051757798</c:v>
                </c:pt>
                <c:pt idx="6381">
                  <c:v>68.809997558593807</c:v>
                </c:pt>
                <c:pt idx="6382">
                  <c:v>68.819999694824205</c:v>
                </c:pt>
                <c:pt idx="6383">
                  <c:v>68.830001831054702</c:v>
                </c:pt>
                <c:pt idx="6384">
                  <c:v>68.839996337890597</c:v>
                </c:pt>
                <c:pt idx="6385">
                  <c:v>68.849998474121094</c:v>
                </c:pt>
                <c:pt idx="6386">
                  <c:v>68.860000610351605</c:v>
                </c:pt>
                <c:pt idx="6387">
                  <c:v>68.870002746582003</c:v>
                </c:pt>
                <c:pt idx="6388">
                  <c:v>68.879997253417997</c:v>
                </c:pt>
                <c:pt idx="6389">
                  <c:v>68.889999389648395</c:v>
                </c:pt>
                <c:pt idx="6390">
                  <c:v>68.900001525878906</c:v>
                </c:pt>
                <c:pt idx="6391">
                  <c:v>68.910003662109403</c:v>
                </c:pt>
                <c:pt idx="6392">
                  <c:v>68.919998168945298</c:v>
                </c:pt>
                <c:pt idx="6393">
                  <c:v>68.930000305175795</c:v>
                </c:pt>
                <c:pt idx="6394">
                  <c:v>68.940002441406307</c:v>
                </c:pt>
                <c:pt idx="6395">
                  <c:v>68.949996948242202</c:v>
                </c:pt>
                <c:pt idx="6396">
                  <c:v>68.959999084472699</c:v>
                </c:pt>
                <c:pt idx="6397">
                  <c:v>68.970001220703097</c:v>
                </c:pt>
                <c:pt idx="6398">
                  <c:v>68.980003356933594</c:v>
                </c:pt>
                <c:pt idx="6399">
                  <c:v>68.989997863769503</c:v>
                </c:pt>
                <c:pt idx="6400">
                  <c:v>69</c:v>
                </c:pt>
                <c:pt idx="6401">
                  <c:v>69.010002136230497</c:v>
                </c:pt>
                <c:pt idx="6402">
                  <c:v>69.019996643066406</c:v>
                </c:pt>
                <c:pt idx="6403">
                  <c:v>69.029998779296903</c:v>
                </c:pt>
                <c:pt idx="6404">
                  <c:v>69.040000915527301</c:v>
                </c:pt>
                <c:pt idx="6405">
                  <c:v>69.050003051757798</c:v>
                </c:pt>
                <c:pt idx="6406">
                  <c:v>69.059997558593807</c:v>
                </c:pt>
                <c:pt idx="6407">
                  <c:v>69.069999694824205</c:v>
                </c:pt>
                <c:pt idx="6408">
                  <c:v>69.080001831054702</c:v>
                </c:pt>
                <c:pt idx="6409">
                  <c:v>69.089996337890597</c:v>
                </c:pt>
                <c:pt idx="6410">
                  <c:v>69.099998474121094</c:v>
                </c:pt>
                <c:pt idx="6411">
                  <c:v>69.110000610351605</c:v>
                </c:pt>
                <c:pt idx="6412">
                  <c:v>69.120002746582003</c:v>
                </c:pt>
                <c:pt idx="6413">
                  <c:v>69.129997253417997</c:v>
                </c:pt>
                <c:pt idx="6414">
                  <c:v>69.139999389648395</c:v>
                </c:pt>
                <c:pt idx="6415">
                  <c:v>69.150001525878906</c:v>
                </c:pt>
                <c:pt idx="6416">
                  <c:v>69.160003662109403</c:v>
                </c:pt>
                <c:pt idx="6417">
                  <c:v>69.169998168945298</c:v>
                </c:pt>
                <c:pt idx="6418">
                  <c:v>69.180000305175795</c:v>
                </c:pt>
                <c:pt idx="6419">
                  <c:v>69.190002441406307</c:v>
                </c:pt>
                <c:pt idx="6420">
                  <c:v>69.199996948242202</c:v>
                </c:pt>
                <c:pt idx="6421">
                  <c:v>69.209999084472699</c:v>
                </c:pt>
                <c:pt idx="6422">
                  <c:v>69.220001220703097</c:v>
                </c:pt>
                <c:pt idx="6423">
                  <c:v>69.230003356933594</c:v>
                </c:pt>
                <c:pt idx="6424">
                  <c:v>69.239997863769503</c:v>
                </c:pt>
                <c:pt idx="6425">
                  <c:v>69.25</c:v>
                </c:pt>
                <c:pt idx="6426">
                  <c:v>69.260002136230497</c:v>
                </c:pt>
                <c:pt idx="6427">
                  <c:v>69.269996643066406</c:v>
                </c:pt>
                <c:pt idx="6428">
                  <c:v>69.279998779296903</c:v>
                </c:pt>
                <c:pt idx="6429">
                  <c:v>69.290000915527301</c:v>
                </c:pt>
                <c:pt idx="6430">
                  <c:v>69.300003051757798</c:v>
                </c:pt>
                <c:pt idx="6431">
                  <c:v>69.309997558593807</c:v>
                </c:pt>
                <c:pt idx="6432">
                  <c:v>69.319999694824205</c:v>
                </c:pt>
                <c:pt idx="6433">
                  <c:v>69.330001831054702</c:v>
                </c:pt>
                <c:pt idx="6434">
                  <c:v>69.339996337890597</c:v>
                </c:pt>
                <c:pt idx="6435">
                  <c:v>69.349998474121094</c:v>
                </c:pt>
                <c:pt idx="6436">
                  <c:v>69.360000610351605</c:v>
                </c:pt>
                <c:pt idx="6437">
                  <c:v>69.370002746582003</c:v>
                </c:pt>
                <c:pt idx="6438">
                  <c:v>69.379997253417997</c:v>
                </c:pt>
                <c:pt idx="6439">
                  <c:v>69.389999389648395</c:v>
                </c:pt>
                <c:pt idx="6440">
                  <c:v>69.400001525878906</c:v>
                </c:pt>
                <c:pt idx="6441">
                  <c:v>69.410003662109403</c:v>
                </c:pt>
                <c:pt idx="6442">
                  <c:v>69.419998168945298</c:v>
                </c:pt>
                <c:pt idx="6443">
                  <c:v>69.430000305175795</c:v>
                </c:pt>
                <c:pt idx="6444">
                  <c:v>69.440002441406307</c:v>
                </c:pt>
                <c:pt idx="6445">
                  <c:v>69.449996948242202</c:v>
                </c:pt>
                <c:pt idx="6446">
                  <c:v>69.459999084472699</c:v>
                </c:pt>
                <c:pt idx="6447">
                  <c:v>69.470001220703097</c:v>
                </c:pt>
                <c:pt idx="6448">
                  <c:v>69.480003356933594</c:v>
                </c:pt>
                <c:pt idx="6449">
                  <c:v>69.489997863769503</c:v>
                </c:pt>
                <c:pt idx="6450">
                  <c:v>69.5</c:v>
                </c:pt>
                <c:pt idx="6451">
                  <c:v>69.510002136230497</c:v>
                </c:pt>
                <c:pt idx="6452">
                  <c:v>69.519996643066406</c:v>
                </c:pt>
                <c:pt idx="6453">
                  <c:v>69.529998779296903</c:v>
                </c:pt>
                <c:pt idx="6454">
                  <c:v>69.540000915527301</c:v>
                </c:pt>
                <c:pt idx="6455">
                  <c:v>69.550003051757798</c:v>
                </c:pt>
                <c:pt idx="6456">
                  <c:v>69.559997558593807</c:v>
                </c:pt>
                <c:pt idx="6457">
                  <c:v>69.569999694824205</c:v>
                </c:pt>
                <c:pt idx="6458">
                  <c:v>69.580001831054702</c:v>
                </c:pt>
                <c:pt idx="6459">
                  <c:v>69.589996337890597</c:v>
                </c:pt>
                <c:pt idx="6460">
                  <c:v>69.599998474121094</c:v>
                </c:pt>
                <c:pt idx="6461">
                  <c:v>69.610000610351605</c:v>
                </c:pt>
                <c:pt idx="6462">
                  <c:v>69.620002746582003</c:v>
                </c:pt>
                <c:pt idx="6463">
                  <c:v>69.629997253417997</c:v>
                </c:pt>
                <c:pt idx="6464">
                  <c:v>69.639999389648395</c:v>
                </c:pt>
                <c:pt idx="6465">
                  <c:v>69.650001525878906</c:v>
                </c:pt>
                <c:pt idx="6466">
                  <c:v>69.660003662109403</c:v>
                </c:pt>
                <c:pt idx="6467">
                  <c:v>69.669998168945298</c:v>
                </c:pt>
                <c:pt idx="6468">
                  <c:v>69.680000305175795</c:v>
                </c:pt>
                <c:pt idx="6469">
                  <c:v>69.690002441406307</c:v>
                </c:pt>
                <c:pt idx="6470">
                  <c:v>69.699996948242202</c:v>
                </c:pt>
                <c:pt idx="6471">
                  <c:v>69.709999084472699</c:v>
                </c:pt>
                <c:pt idx="6472">
                  <c:v>69.720001220703097</c:v>
                </c:pt>
                <c:pt idx="6473">
                  <c:v>69.730003356933594</c:v>
                </c:pt>
                <c:pt idx="6474">
                  <c:v>69.739997863769503</c:v>
                </c:pt>
                <c:pt idx="6475">
                  <c:v>69.75</c:v>
                </c:pt>
                <c:pt idx="6476">
                  <c:v>69.760002136230497</c:v>
                </c:pt>
                <c:pt idx="6477">
                  <c:v>69.769996643066406</c:v>
                </c:pt>
                <c:pt idx="6478">
                  <c:v>69.779998779296903</c:v>
                </c:pt>
                <c:pt idx="6479">
                  <c:v>69.790000915527301</c:v>
                </c:pt>
                <c:pt idx="6480">
                  <c:v>69.800003051757798</c:v>
                </c:pt>
                <c:pt idx="6481">
                  <c:v>69.809997558593807</c:v>
                </c:pt>
                <c:pt idx="6482">
                  <c:v>69.819999694824205</c:v>
                </c:pt>
                <c:pt idx="6483">
                  <c:v>69.830001831054702</c:v>
                </c:pt>
                <c:pt idx="6484">
                  <c:v>69.839996337890597</c:v>
                </c:pt>
                <c:pt idx="6485">
                  <c:v>69.849998474121094</c:v>
                </c:pt>
                <c:pt idx="6486">
                  <c:v>69.860000610351605</c:v>
                </c:pt>
                <c:pt idx="6487">
                  <c:v>69.870002746582003</c:v>
                </c:pt>
                <c:pt idx="6488">
                  <c:v>69.879997253417997</c:v>
                </c:pt>
                <c:pt idx="6489">
                  <c:v>69.889999389648395</c:v>
                </c:pt>
                <c:pt idx="6490">
                  <c:v>69.900001525878906</c:v>
                </c:pt>
                <c:pt idx="6491">
                  <c:v>69.910003662109403</c:v>
                </c:pt>
                <c:pt idx="6492">
                  <c:v>69.919998168945298</c:v>
                </c:pt>
                <c:pt idx="6493">
                  <c:v>69.930000305175795</c:v>
                </c:pt>
                <c:pt idx="6494">
                  <c:v>69.940002441406307</c:v>
                </c:pt>
                <c:pt idx="6495">
                  <c:v>69.949996948242202</c:v>
                </c:pt>
                <c:pt idx="6496">
                  <c:v>69.959999084472699</c:v>
                </c:pt>
                <c:pt idx="6497">
                  <c:v>69.970001220703097</c:v>
                </c:pt>
                <c:pt idx="6498">
                  <c:v>69.980003356933594</c:v>
                </c:pt>
                <c:pt idx="6499">
                  <c:v>69.989997863769503</c:v>
                </c:pt>
                <c:pt idx="6500">
                  <c:v>70</c:v>
                </c:pt>
                <c:pt idx="6501">
                  <c:v>70.010002136230497</c:v>
                </c:pt>
                <c:pt idx="6502">
                  <c:v>70.019996643066406</c:v>
                </c:pt>
                <c:pt idx="6503">
                  <c:v>70.029998779296903</c:v>
                </c:pt>
                <c:pt idx="6504">
                  <c:v>70.040000915527301</c:v>
                </c:pt>
                <c:pt idx="6505">
                  <c:v>70.050003051757798</c:v>
                </c:pt>
                <c:pt idx="6506">
                  <c:v>70.059997558593807</c:v>
                </c:pt>
                <c:pt idx="6507">
                  <c:v>70.069999694824205</c:v>
                </c:pt>
                <c:pt idx="6508">
                  <c:v>70.080001831054702</c:v>
                </c:pt>
                <c:pt idx="6509">
                  <c:v>70.089996337890597</c:v>
                </c:pt>
                <c:pt idx="6510">
                  <c:v>70.099998474121094</c:v>
                </c:pt>
                <c:pt idx="6511">
                  <c:v>70.110000610351605</c:v>
                </c:pt>
                <c:pt idx="6512">
                  <c:v>70.120002746582003</c:v>
                </c:pt>
                <c:pt idx="6513">
                  <c:v>70.129997253417997</c:v>
                </c:pt>
                <c:pt idx="6514">
                  <c:v>70.139999389648395</c:v>
                </c:pt>
                <c:pt idx="6515">
                  <c:v>70.150001525878906</c:v>
                </c:pt>
                <c:pt idx="6516">
                  <c:v>70.160003662109403</c:v>
                </c:pt>
                <c:pt idx="6517">
                  <c:v>70.169998168945298</c:v>
                </c:pt>
                <c:pt idx="6518">
                  <c:v>70.180000305175795</c:v>
                </c:pt>
                <c:pt idx="6519">
                  <c:v>70.190002441406307</c:v>
                </c:pt>
                <c:pt idx="6520">
                  <c:v>70.199996948242202</c:v>
                </c:pt>
                <c:pt idx="6521">
                  <c:v>70.209999084472699</c:v>
                </c:pt>
                <c:pt idx="6522">
                  <c:v>70.220001220703097</c:v>
                </c:pt>
                <c:pt idx="6523">
                  <c:v>70.230003356933594</c:v>
                </c:pt>
                <c:pt idx="6524">
                  <c:v>70.239997863769503</c:v>
                </c:pt>
                <c:pt idx="6525">
                  <c:v>70.25</c:v>
                </c:pt>
                <c:pt idx="6526">
                  <c:v>70.260002136230497</c:v>
                </c:pt>
                <c:pt idx="6527">
                  <c:v>70.269996643066406</c:v>
                </c:pt>
                <c:pt idx="6528">
                  <c:v>70.279998779296903</c:v>
                </c:pt>
                <c:pt idx="6529">
                  <c:v>70.290000915527301</c:v>
                </c:pt>
                <c:pt idx="6530">
                  <c:v>70.300003051757798</c:v>
                </c:pt>
                <c:pt idx="6531">
                  <c:v>70.309997558593807</c:v>
                </c:pt>
                <c:pt idx="6532">
                  <c:v>70.319999694824205</c:v>
                </c:pt>
                <c:pt idx="6533">
                  <c:v>70.330001831054702</c:v>
                </c:pt>
                <c:pt idx="6534">
                  <c:v>70.339996337890597</c:v>
                </c:pt>
                <c:pt idx="6535">
                  <c:v>70.349998474121094</c:v>
                </c:pt>
                <c:pt idx="6536">
                  <c:v>70.360000610351605</c:v>
                </c:pt>
                <c:pt idx="6537">
                  <c:v>70.370002746582003</c:v>
                </c:pt>
                <c:pt idx="6538">
                  <c:v>70.379997253417997</c:v>
                </c:pt>
                <c:pt idx="6539">
                  <c:v>70.389999389648395</c:v>
                </c:pt>
                <c:pt idx="6540">
                  <c:v>70.400001525878906</c:v>
                </c:pt>
                <c:pt idx="6541">
                  <c:v>70.410003662109403</c:v>
                </c:pt>
                <c:pt idx="6542">
                  <c:v>70.419998168945298</c:v>
                </c:pt>
                <c:pt idx="6543">
                  <c:v>70.430000305175795</c:v>
                </c:pt>
                <c:pt idx="6544">
                  <c:v>70.440002441406307</c:v>
                </c:pt>
                <c:pt idx="6545">
                  <c:v>70.449996948242202</c:v>
                </c:pt>
                <c:pt idx="6546">
                  <c:v>70.459999084472699</c:v>
                </c:pt>
                <c:pt idx="6547">
                  <c:v>70.470001220703097</c:v>
                </c:pt>
                <c:pt idx="6548">
                  <c:v>70.480003356933594</c:v>
                </c:pt>
                <c:pt idx="6549">
                  <c:v>70.489997863769503</c:v>
                </c:pt>
                <c:pt idx="6550">
                  <c:v>70.5</c:v>
                </c:pt>
                <c:pt idx="6551">
                  <c:v>70.510002136230497</c:v>
                </c:pt>
                <c:pt idx="6552">
                  <c:v>70.519996643066406</c:v>
                </c:pt>
                <c:pt idx="6553">
                  <c:v>70.529998779296903</c:v>
                </c:pt>
                <c:pt idx="6554">
                  <c:v>70.540000915527301</c:v>
                </c:pt>
                <c:pt idx="6555">
                  <c:v>70.550003051757798</c:v>
                </c:pt>
                <c:pt idx="6556">
                  <c:v>70.559997558593807</c:v>
                </c:pt>
                <c:pt idx="6557">
                  <c:v>70.569999694824205</c:v>
                </c:pt>
                <c:pt idx="6558">
                  <c:v>70.580001831054702</c:v>
                </c:pt>
                <c:pt idx="6559">
                  <c:v>70.589996337890597</c:v>
                </c:pt>
                <c:pt idx="6560">
                  <c:v>70.599998474121094</c:v>
                </c:pt>
                <c:pt idx="6561">
                  <c:v>70.610000610351605</c:v>
                </c:pt>
                <c:pt idx="6562">
                  <c:v>70.620002746582003</c:v>
                </c:pt>
                <c:pt idx="6563">
                  <c:v>70.629997253417997</c:v>
                </c:pt>
                <c:pt idx="6564">
                  <c:v>70.639999389648395</c:v>
                </c:pt>
                <c:pt idx="6565">
                  <c:v>70.650001525878906</c:v>
                </c:pt>
                <c:pt idx="6566">
                  <c:v>70.660003662109403</c:v>
                </c:pt>
                <c:pt idx="6567">
                  <c:v>70.669998168945298</c:v>
                </c:pt>
                <c:pt idx="6568">
                  <c:v>70.680000305175795</c:v>
                </c:pt>
                <c:pt idx="6569">
                  <c:v>70.690002441406307</c:v>
                </c:pt>
                <c:pt idx="6570">
                  <c:v>70.699996948242202</c:v>
                </c:pt>
                <c:pt idx="6571">
                  <c:v>70.709999084472699</c:v>
                </c:pt>
                <c:pt idx="6572">
                  <c:v>70.720001220703097</c:v>
                </c:pt>
                <c:pt idx="6573">
                  <c:v>70.730003356933594</c:v>
                </c:pt>
                <c:pt idx="6574">
                  <c:v>70.739997863769503</c:v>
                </c:pt>
                <c:pt idx="6575">
                  <c:v>70.75</c:v>
                </c:pt>
                <c:pt idx="6576">
                  <c:v>70.760002136230497</c:v>
                </c:pt>
                <c:pt idx="6577">
                  <c:v>70.769996643066406</c:v>
                </c:pt>
                <c:pt idx="6578">
                  <c:v>70.779998779296903</c:v>
                </c:pt>
                <c:pt idx="6579">
                  <c:v>70.790000915527301</c:v>
                </c:pt>
                <c:pt idx="6580">
                  <c:v>70.800003051757798</c:v>
                </c:pt>
                <c:pt idx="6581">
                  <c:v>70.809997558593807</c:v>
                </c:pt>
                <c:pt idx="6582">
                  <c:v>70.819999694824205</c:v>
                </c:pt>
                <c:pt idx="6583">
                  <c:v>70.830001831054702</c:v>
                </c:pt>
                <c:pt idx="6584">
                  <c:v>70.839996337890597</c:v>
                </c:pt>
                <c:pt idx="6585">
                  <c:v>70.849998474121094</c:v>
                </c:pt>
                <c:pt idx="6586">
                  <c:v>70.860000610351605</c:v>
                </c:pt>
                <c:pt idx="6587">
                  <c:v>70.870002746582003</c:v>
                </c:pt>
                <c:pt idx="6588">
                  <c:v>70.879997253417997</c:v>
                </c:pt>
                <c:pt idx="6589">
                  <c:v>70.889999389648395</c:v>
                </c:pt>
                <c:pt idx="6590">
                  <c:v>70.900001525878906</c:v>
                </c:pt>
                <c:pt idx="6591">
                  <c:v>70.910003662109403</c:v>
                </c:pt>
                <c:pt idx="6592">
                  <c:v>70.919998168945298</c:v>
                </c:pt>
                <c:pt idx="6593">
                  <c:v>70.930000305175795</c:v>
                </c:pt>
                <c:pt idx="6594">
                  <c:v>70.940002441406307</c:v>
                </c:pt>
                <c:pt idx="6595">
                  <c:v>70.949996948242202</c:v>
                </c:pt>
                <c:pt idx="6596">
                  <c:v>70.959999084472699</c:v>
                </c:pt>
                <c:pt idx="6597">
                  <c:v>70.970001220703097</c:v>
                </c:pt>
                <c:pt idx="6598">
                  <c:v>70.980003356933594</c:v>
                </c:pt>
                <c:pt idx="6599">
                  <c:v>70.989997863769503</c:v>
                </c:pt>
                <c:pt idx="6600">
                  <c:v>71</c:v>
                </c:pt>
                <c:pt idx="6601">
                  <c:v>71.010002136230497</c:v>
                </c:pt>
                <c:pt idx="6602">
                  <c:v>71.019996643066406</c:v>
                </c:pt>
                <c:pt idx="6603">
                  <c:v>71.029998779296903</c:v>
                </c:pt>
                <c:pt idx="6604">
                  <c:v>71.040000915527301</c:v>
                </c:pt>
                <c:pt idx="6605">
                  <c:v>71.050003051757798</c:v>
                </c:pt>
                <c:pt idx="6606">
                  <c:v>71.059997558593807</c:v>
                </c:pt>
                <c:pt idx="6607">
                  <c:v>71.069999694824205</c:v>
                </c:pt>
                <c:pt idx="6608">
                  <c:v>71.080001831054702</c:v>
                </c:pt>
                <c:pt idx="6609">
                  <c:v>71.089996337890597</c:v>
                </c:pt>
                <c:pt idx="6610">
                  <c:v>71.099998474121094</c:v>
                </c:pt>
                <c:pt idx="6611">
                  <c:v>71.110000610351605</c:v>
                </c:pt>
                <c:pt idx="6612">
                  <c:v>71.120002746582003</c:v>
                </c:pt>
                <c:pt idx="6613">
                  <c:v>71.129997253417997</c:v>
                </c:pt>
                <c:pt idx="6614">
                  <c:v>71.139999389648395</c:v>
                </c:pt>
                <c:pt idx="6615">
                  <c:v>71.150001525878906</c:v>
                </c:pt>
                <c:pt idx="6616">
                  <c:v>71.160003662109403</c:v>
                </c:pt>
                <c:pt idx="6617">
                  <c:v>71.169998168945298</c:v>
                </c:pt>
                <c:pt idx="6618">
                  <c:v>71.180000305175795</c:v>
                </c:pt>
                <c:pt idx="6619">
                  <c:v>71.190002441406307</c:v>
                </c:pt>
                <c:pt idx="6620">
                  <c:v>71.199996948242202</c:v>
                </c:pt>
                <c:pt idx="6621">
                  <c:v>71.209999084472699</c:v>
                </c:pt>
                <c:pt idx="6622">
                  <c:v>71.220001220703097</c:v>
                </c:pt>
                <c:pt idx="6623">
                  <c:v>71.230003356933594</c:v>
                </c:pt>
                <c:pt idx="6624">
                  <c:v>71.239997863769503</c:v>
                </c:pt>
                <c:pt idx="6625">
                  <c:v>71.25</c:v>
                </c:pt>
                <c:pt idx="6626">
                  <c:v>71.260002136230497</c:v>
                </c:pt>
                <c:pt idx="6627">
                  <c:v>71.269996643066406</c:v>
                </c:pt>
                <c:pt idx="6628">
                  <c:v>71.279998779296903</c:v>
                </c:pt>
                <c:pt idx="6629">
                  <c:v>71.290000915527301</c:v>
                </c:pt>
                <c:pt idx="6630">
                  <c:v>71.300003051757798</c:v>
                </c:pt>
                <c:pt idx="6631">
                  <c:v>71.309997558593807</c:v>
                </c:pt>
                <c:pt idx="6632">
                  <c:v>71.319999694824205</c:v>
                </c:pt>
                <c:pt idx="6633">
                  <c:v>71.330001831054702</c:v>
                </c:pt>
                <c:pt idx="6634">
                  <c:v>71.339996337890597</c:v>
                </c:pt>
                <c:pt idx="6635">
                  <c:v>71.349998474121094</c:v>
                </c:pt>
                <c:pt idx="6636">
                  <c:v>71.360000610351605</c:v>
                </c:pt>
                <c:pt idx="6637">
                  <c:v>71.370002746582003</c:v>
                </c:pt>
                <c:pt idx="6638">
                  <c:v>71.379997253417997</c:v>
                </c:pt>
                <c:pt idx="6639">
                  <c:v>71.389999389648395</c:v>
                </c:pt>
                <c:pt idx="6640">
                  <c:v>71.400001525878906</c:v>
                </c:pt>
                <c:pt idx="6641">
                  <c:v>71.410003662109403</c:v>
                </c:pt>
                <c:pt idx="6642">
                  <c:v>71.419998168945298</c:v>
                </c:pt>
                <c:pt idx="6643">
                  <c:v>71.430000305175795</c:v>
                </c:pt>
                <c:pt idx="6644">
                  <c:v>71.440002441406307</c:v>
                </c:pt>
                <c:pt idx="6645">
                  <c:v>71.449996948242202</c:v>
                </c:pt>
                <c:pt idx="6646">
                  <c:v>71.459999084472699</c:v>
                </c:pt>
                <c:pt idx="6647">
                  <c:v>71.470001220703097</c:v>
                </c:pt>
                <c:pt idx="6648">
                  <c:v>71.480003356933594</c:v>
                </c:pt>
                <c:pt idx="6649">
                  <c:v>71.489997863769503</c:v>
                </c:pt>
                <c:pt idx="6650">
                  <c:v>71.5</c:v>
                </c:pt>
                <c:pt idx="6651">
                  <c:v>71.510002136230497</c:v>
                </c:pt>
                <c:pt idx="6652">
                  <c:v>71.519996643066406</c:v>
                </c:pt>
                <c:pt idx="6653">
                  <c:v>71.529998779296903</c:v>
                </c:pt>
                <c:pt idx="6654">
                  <c:v>71.540000915527301</c:v>
                </c:pt>
                <c:pt idx="6655">
                  <c:v>71.550003051757798</c:v>
                </c:pt>
                <c:pt idx="6656">
                  <c:v>71.559997558593807</c:v>
                </c:pt>
                <c:pt idx="6657">
                  <c:v>71.569999694824205</c:v>
                </c:pt>
                <c:pt idx="6658">
                  <c:v>71.580001831054702</c:v>
                </c:pt>
                <c:pt idx="6659">
                  <c:v>71.589996337890597</c:v>
                </c:pt>
                <c:pt idx="6660">
                  <c:v>71.599998474121094</c:v>
                </c:pt>
                <c:pt idx="6661">
                  <c:v>71.610000610351605</c:v>
                </c:pt>
                <c:pt idx="6662">
                  <c:v>71.620002746582003</c:v>
                </c:pt>
                <c:pt idx="6663">
                  <c:v>71.629997253417997</c:v>
                </c:pt>
                <c:pt idx="6664">
                  <c:v>71.639999389648395</c:v>
                </c:pt>
                <c:pt idx="6665">
                  <c:v>71.650001525878906</c:v>
                </c:pt>
                <c:pt idx="6666">
                  <c:v>71.660003662109403</c:v>
                </c:pt>
                <c:pt idx="6667">
                  <c:v>71.669998168945298</c:v>
                </c:pt>
                <c:pt idx="6668">
                  <c:v>71.680000305175795</c:v>
                </c:pt>
                <c:pt idx="6669">
                  <c:v>71.690002441406307</c:v>
                </c:pt>
                <c:pt idx="6670">
                  <c:v>71.699996948242202</c:v>
                </c:pt>
                <c:pt idx="6671">
                  <c:v>71.709999084472699</c:v>
                </c:pt>
                <c:pt idx="6672">
                  <c:v>71.720001220703097</c:v>
                </c:pt>
                <c:pt idx="6673">
                  <c:v>71.730003356933594</c:v>
                </c:pt>
                <c:pt idx="6674">
                  <c:v>71.739997863769503</c:v>
                </c:pt>
                <c:pt idx="6675">
                  <c:v>71.75</c:v>
                </c:pt>
                <c:pt idx="6676">
                  <c:v>71.760002136230497</c:v>
                </c:pt>
                <c:pt idx="6677">
                  <c:v>71.769996643066406</c:v>
                </c:pt>
                <c:pt idx="6678">
                  <c:v>71.779998779296903</c:v>
                </c:pt>
                <c:pt idx="6679">
                  <c:v>71.790000915527301</c:v>
                </c:pt>
                <c:pt idx="6680">
                  <c:v>71.800003051757798</c:v>
                </c:pt>
                <c:pt idx="6681">
                  <c:v>71.809997558593807</c:v>
                </c:pt>
                <c:pt idx="6682">
                  <c:v>71.819999694824205</c:v>
                </c:pt>
                <c:pt idx="6683">
                  <c:v>71.830001831054702</c:v>
                </c:pt>
                <c:pt idx="6684">
                  <c:v>71.839996337890597</c:v>
                </c:pt>
                <c:pt idx="6685">
                  <c:v>71.849998474121094</c:v>
                </c:pt>
                <c:pt idx="6686">
                  <c:v>71.860000610351605</c:v>
                </c:pt>
                <c:pt idx="6687">
                  <c:v>71.870002746582003</c:v>
                </c:pt>
                <c:pt idx="6688">
                  <c:v>71.879997253417997</c:v>
                </c:pt>
                <c:pt idx="6689">
                  <c:v>71.889999389648395</c:v>
                </c:pt>
                <c:pt idx="6690">
                  <c:v>71.900001525878906</c:v>
                </c:pt>
                <c:pt idx="6691">
                  <c:v>71.910003662109403</c:v>
                </c:pt>
                <c:pt idx="6692">
                  <c:v>71.919998168945298</c:v>
                </c:pt>
                <c:pt idx="6693">
                  <c:v>71.930000305175795</c:v>
                </c:pt>
                <c:pt idx="6694">
                  <c:v>71.940002441406307</c:v>
                </c:pt>
                <c:pt idx="6695">
                  <c:v>71.949996948242202</c:v>
                </c:pt>
                <c:pt idx="6696">
                  <c:v>71.959999084472699</c:v>
                </c:pt>
                <c:pt idx="6697">
                  <c:v>71.970001220703097</c:v>
                </c:pt>
                <c:pt idx="6698">
                  <c:v>71.980003356933594</c:v>
                </c:pt>
                <c:pt idx="6699">
                  <c:v>71.989997863769503</c:v>
                </c:pt>
                <c:pt idx="6700">
                  <c:v>72</c:v>
                </c:pt>
                <c:pt idx="6701">
                  <c:v>72.010002136230497</c:v>
                </c:pt>
                <c:pt idx="6702">
                  <c:v>72.019996643066406</c:v>
                </c:pt>
                <c:pt idx="6703">
                  <c:v>72.029998779296903</c:v>
                </c:pt>
                <c:pt idx="6704">
                  <c:v>72.040000915527301</c:v>
                </c:pt>
                <c:pt idx="6705">
                  <c:v>72.050003051757798</c:v>
                </c:pt>
                <c:pt idx="6706">
                  <c:v>72.059997558593807</c:v>
                </c:pt>
                <c:pt idx="6707">
                  <c:v>72.069999694824205</c:v>
                </c:pt>
                <c:pt idx="6708">
                  <c:v>72.080001831054702</c:v>
                </c:pt>
                <c:pt idx="6709">
                  <c:v>72.089996337890597</c:v>
                </c:pt>
                <c:pt idx="6710">
                  <c:v>72.099998474121094</c:v>
                </c:pt>
                <c:pt idx="6711">
                  <c:v>72.110000610351605</c:v>
                </c:pt>
                <c:pt idx="6712">
                  <c:v>72.120002746582003</c:v>
                </c:pt>
                <c:pt idx="6713">
                  <c:v>72.129997253417997</c:v>
                </c:pt>
                <c:pt idx="6714">
                  <c:v>72.139999389648395</c:v>
                </c:pt>
                <c:pt idx="6715">
                  <c:v>72.150001525878906</c:v>
                </c:pt>
                <c:pt idx="6716">
                  <c:v>72.160003662109403</c:v>
                </c:pt>
                <c:pt idx="6717">
                  <c:v>72.169998168945298</c:v>
                </c:pt>
                <c:pt idx="6718">
                  <c:v>72.180000305175795</c:v>
                </c:pt>
                <c:pt idx="6719">
                  <c:v>72.190002441406307</c:v>
                </c:pt>
                <c:pt idx="6720">
                  <c:v>72.199996948242202</c:v>
                </c:pt>
                <c:pt idx="6721">
                  <c:v>72.209999084472699</c:v>
                </c:pt>
                <c:pt idx="6722">
                  <c:v>72.220001220703097</c:v>
                </c:pt>
                <c:pt idx="6723">
                  <c:v>72.230003356933594</c:v>
                </c:pt>
                <c:pt idx="6724">
                  <c:v>72.239997863769503</c:v>
                </c:pt>
                <c:pt idx="6725">
                  <c:v>72.25</c:v>
                </c:pt>
                <c:pt idx="6726">
                  <c:v>72.260002136230497</c:v>
                </c:pt>
                <c:pt idx="6727">
                  <c:v>72.269996643066406</c:v>
                </c:pt>
                <c:pt idx="6728">
                  <c:v>72.279998779296903</c:v>
                </c:pt>
                <c:pt idx="6729">
                  <c:v>72.290000915527301</c:v>
                </c:pt>
                <c:pt idx="6730">
                  <c:v>72.300003051757798</c:v>
                </c:pt>
                <c:pt idx="6731">
                  <c:v>72.309997558593807</c:v>
                </c:pt>
                <c:pt idx="6732">
                  <c:v>72.319999694824205</c:v>
                </c:pt>
                <c:pt idx="6733">
                  <c:v>72.330001831054702</c:v>
                </c:pt>
                <c:pt idx="6734">
                  <c:v>72.339996337890597</c:v>
                </c:pt>
                <c:pt idx="6735">
                  <c:v>72.349998474121094</c:v>
                </c:pt>
                <c:pt idx="6736">
                  <c:v>72.360000610351605</c:v>
                </c:pt>
                <c:pt idx="6737">
                  <c:v>72.370002746582003</c:v>
                </c:pt>
                <c:pt idx="6738">
                  <c:v>72.379997253417997</c:v>
                </c:pt>
                <c:pt idx="6739">
                  <c:v>72.389999389648395</c:v>
                </c:pt>
                <c:pt idx="6740">
                  <c:v>72.400001525878906</c:v>
                </c:pt>
                <c:pt idx="6741">
                  <c:v>72.410003662109403</c:v>
                </c:pt>
                <c:pt idx="6742">
                  <c:v>72.419998168945298</c:v>
                </c:pt>
                <c:pt idx="6743">
                  <c:v>72.430000305175795</c:v>
                </c:pt>
                <c:pt idx="6744">
                  <c:v>72.440002441406307</c:v>
                </c:pt>
                <c:pt idx="6745">
                  <c:v>72.449996948242202</c:v>
                </c:pt>
                <c:pt idx="6746">
                  <c:v>72.459999084472699</c:v>
                </c:pt>
                <c:pt idx="6747">
                  <c:v>72.470001220703097</c:v>
                </c:pt>
                <c:pt idx="6748">
                  <c:v>72.480003356933594</c:v>
                </c:pt>
                <c:pt idx="6749">
                  <c:v>72.489997863769503</c:v>
                </c:pt>
                <c:pt idx="6750">
                  <c:v>72.5</c:v>
                </c:pt>
                <c:pt idx="6751">
                  <c:v>72.510002136230497</c:v>
                </c:pt>
                <c:pt idx="6752">
                  <c:v>72.519996643066406</c:v>
                </c:pt>
                <c:pt idx="6753">
                  <c:v>72.529998779296903</c:v>
                </c:pt>
                <c:pt idx="6754">
                  <c:v>72.540000915527301</c:v>
                </c:pt>
                <c:pt idx="6755">
                  <c:v>72.550003051757798</c:v>
                </c:pt>
                <c:pt idx="6756">
                  <c:v>72.559997558593807</c:v>
                </c:pt>
                <c:pt idx="6757">
                  <c:v>72.569999694824205</c:v>
                </c:pt>
                <c:pt idx="6758">
                  <c:v>72.580001831054702</c:v>
                </c:pt>
                <c:pt idx="6759">
                  <c:v>72.589996337890597</c:v>
                </c:pt>
                <c:pt idx="6760">
                  <c:v>72.599998474121094</c:v>
                </c:pt>
                <c:pt idx="6761">
                  <c:v>72.610000610351605</c:v>
                </c:pt>
                <c:pt idx="6762">
                  <c:v>72.620002746582003</c:v>
                </c:pt>
                <c:pt idx="6763">
                  <c:v>72.629997253417997</c:v>
                </c:pt>
                <c:pt idx="6764">
                  <c:v>72.639999389648395</c:v>
                </c:pt>
                <c:pt idx="6765">
                  <c:v>72.650001525878906</c:v>
                </c:pt>
                <c:pt idx="6766">
                  <c:v>72.660003662109403</c:v>
                </c:pt>
                <c:pt idx="6767">
                  <c:v>72.669998168945298</c:v>
                </c:pt>
                <c:pt idx="6768">
                  <c:v>72.680000305175795</c:v>
                </c:pt>
                <c:pt idx="6769">
                  <c:v>72.690002441406307</c:v>
                </c:pt>
                <c:pt idx="6770">
                  <c:v>72.699996948242202</c:v>
                </c:pt>
                <c:pt idx="6771">
                  <c:v>72.709999084472699</c:v>
                </c:pt>
                <c:pt idx="6772">
                  <c:v>72.720001220703097</c:v>
                </c:pt>
                <c:pt idx="6773">
                  <c:v>72.730003356933594</c:v>
                </c:pt>
                <c:pt idx="6774">
                  <c:v>72.739997863769503</c:v>
                </c:pt>
                <c:pt idx="6775">
                  <c:v>72.75</c:v>
                </c:pt>
                <c:pt idx="6776">
                  <c:v>72.760002136230497</c:v>
                </c:pt>
                <c:pt idx="6777">
                  <c:v>72.769996643066406</c:v>
                </c:pt>
                <c:pt idx="6778">
                  <c:v>72.779998779296903</c:v>
                </c:pt>
                <c:pt idx="6779">
                  <c:v>72.790000915527301</c:v>
                </c:pt>
                <c:pt idx="6780">
                  <c:v>72.800003051757798</c:v>
                </c:pt>
                <c:pt idx="6781">
                  <c:v>72.809997558593807</c:v>
                </c:pt>
                <c:pt idx="6782">
                  <c:v>72.819999694824205</c:v>
                </c:pt>
                <c:pt idx="6783">
                  <c:v>72.830001831054702</c:v>
                </c:pt>
                <c:pt idx="6784">
                  <c:v>72.839996337890597</c:v>
                </c:pt>
                <c:pt idx="6785">
                  <c:v>72.849998474121094</c:v>
                </c:pt>
                <c:pt idx="6786">
                  <c:v>72.860000610351605</c:v>
                </c:pt>
                <c:pt idx="6787">
                  <c:v>72.870002746582003</c:v>
                </c:pt>
                <c:pt idx="6788">
                  <c:v>72.879997253417997</c:v>
                </c:pt>
                <c:pt idx="6789">
                  <c:v>72.889999389648395</c:v>
                </c:pt>
                <c:pt idx="6790">
                  <c:v>72.900001525878906</c:v>
                </c:pt>
                <c:pt idx="6791">
                  <c:v>72.910003662109403</c:v>
                </c:pt>
                <c:pt idx="6792">
                  <c:v>72.919998168945298</c:v>
                </c:pt>
                <c:pt idx="6793">
                  <c:v>72.930000305175795</c:v>
                </c:pt>
                <c:pt idx="6794">
                  <c:v>72.940002441406307</c:v>
                </c:pt>
                <c:pt idx="6795">
                  <c:v>72.949996948242202</c:v>
                </c:pt>
                <c:pt idx="6796">
                  <c:v>72.959999084472699</c:v>
                </c:pt>
                <c:pt idx="6797">
                  <c:v>72.970001220703097</c:v>
                </c:pt>
                <c:pt idx="6798">
                  <c:v>72.980003356933594</c:v>
                </c:pt>
                <c:pt idx="6799">
                  <c:v>72.989997863769503</c:v>
                </c:pt>
                <c:pt idx="6800">
                  <c:v>73</c:v>
                </c:pt>
                <c:pt idx="6801">
                  <c:v>73.010002136230497</c:v>
                </c:pt>
                <c:pt idx="6802">
                  <c:v>73.019996643066406</c:v>
                </c:pt>
                <c:pt idx="6803">
                  <c:v>73.029998779296903</c:v>
                </c:pt>
                <c:pt idx="6804">
                  <c:v>73.040000915527301</c:v>
                </c:pt>
                <c:pt idx="6805">
                  <c:v>73.050003051757798</c:v>
                </c:pt>
                <c:pt idx="6806">
                  <c:v>73.059997558593807</c:v>
                </c:pt>
                <c:pt idx="6807">
                  <c:v>73.069999694824205</c:v>
                </c:pt>
                <c:pt idx="6808">
                  <c:v>73.080001831054702</c:v>
                </c:pt>
                <c:pt idx="6809">
                  <c:v>73.089996337890597</c:v>
                </c:pt>
                <c:pt idx="6810">
                  <c:v>73.099998474121094</c:v>
                </c:pt>
                <c:pt idx="6811">
                  <c:v>73.110000610351605</c:v>
                </c:pt>
                <c:pt idx="6812">
                  <c:v>73.120002746582003</c:v>
                </c:pt>
                <c:pt idx="6813">
                  <c:v>73.129997253417997</c:v>
                </c:pt>
                <c:pt idx="6814">
                  <c:v>73.139999389648395</c:v>
                </c:pt>
                <c:pt idx="6815">
                  <c:v>73.150001525878906</c:v>
                </c:pt>
                <c:pt idx="6816">
                  <c:v>73.160003662109403</c:v>
                </c:pt>
                <c:pt idx="6817">
                  <c:v>73.169998168945298</c:v>
                </c:pt>
                <c:pt idx="6818">
                  <c:v>73.180000305175795</c:v>
                </c:pt>
                <c:pt idx="6819">
                  <c:v>73.190002441406307</c:v>
                </c:pt>
                <c:pt idx="6820">
                  <c:v>73.199996948242202</c:v>
                </c:pt>
                <c:pt idx="6821">
                  <c:v>73.209999084472699</c:v>
                </c:pt>
                <c:pt idx="6822">
                  <c:v>73.220001220703097</c:v>
                </c:pt>
                <c:pt idx="6823">
                  <c:v>73.230003356933594</c:v>
                </c:pt>
                <c:pt idx="6824">
                  <c:v>73.239997863769503</c:v>
                </c:pt>
                <c:pt idx="6825">
                  <c:v>73.25</c:v>
                </c:pt>
                <c:pt idx="6826">
                  <c:v>73.260002136230497</c:v>
                </c:pt>
                <c:pt idx="6827">
                  <c:v>73.269996643066406</c:v>
                </c:pt>
                <c:pt idx="6828">
                  <c:v>73.279998779296903</c:v>
                </c:pt>
                <c:pt idx="6829">
                  <c:v>73.290000915527301</c:v>
                </c:pt>
                <c:pt idx="6830">
                  <c:v>73.300003051757798</c:v>
                </c:pt>
                <c:pt idx="6831">
                  <c:v>73.309997558593807</c:v>
                </c:pt>
                <c:pt idx="6832">
                  <c:v>73.319999694824205</c:v>
                </c:pt>
                <c:pt idx="6833">
                  <c:v>73.330001831054702</c:v>
                </c:pt>
                <c:pt idx="6834">
                  <c:v>73.339996337890597</c:v>
                </c:pt>
                <c:pt idx="6835">
                  <c:v>73.349998474121094</c:v>
                </c:pt>
                <c:pt idx="6836">
                  <c:v>73.360000610351605</c:v>
                </c:pt>
                <c:pt idx="6837">
                  <c:v>73.370002746582003</c:v>
                </c:pt>
                <c:pt idx="6838">
                  <c:v>73.379997253417997</c:v>
                </c:pt>
                <c:pt idx="6839">
                  <c:v>73.389999389648395</c:v>
                </c:pt>
                <c:pt idx="6840">
                  <c:v>73.400001525878906</c:v>
                </c:pt>
                <c:pt idx="6841">
                  <c:v>73.410003662109403</c:v>
                </c:pt>
                <c:pt idx="6842">
                  <c:v>73.419998168945298</c:v>
                </c:pt>
                <c:pt idx="6843">
                  <c:v>73.430000305175795</c:v>
                </c:pt>
                <c:pt idx="6844">
                  <c:v>73.440002441406307</c:v>
                </c:pt>
                <c:pt idx="6845">
                  <c:v>73.449996948242202</c:v>
                </c:pt>
                <c:pt idx="6846">
                  <c:v>73.459999084472699</c:v>
                </c:pt>
                <c:pt idx="6847">
                  <c:v>73.470001220703097</c:v>
                </c:pt>
                <c:pt idx="6848">
                  <c:v>73.480003356933594</c:v>
                </c:pt>
                <c:pt idx="6849">
                  <c:v>73.489997863769503</c:v>
                </c:pt>
                <c:pt idx="6850">
                  <c:v>73.5</c:v>
                </c:pt>
                <c:pt idx="6851">
                  <c:v>73.510002136230497</c:v>
                </c:pt>
                <c:pt idx="6852">
                  <c:v>73.519996643066406</c:v>
                </c:pt>
                <c:pt idx="6853">
                  <c:v>73.529998779296903</c:v>
                </c:pt>
                <c:pt idx="6854">
                  <c:v>73.540000915527301</c:v>
                </c:pt>
                <c:pt idx="6855">
                  <c:v>73.550003051757798</c:v>
                </c:pt>
                <c:pt idx="6856">
                  <c:v>73.559997558593807</c:v>
                </c:pt>
                <c:pt idx="6857">
                  <c:v>73.569999694824205</c:v>
                </c:pt>
                <c:pt idx="6858">
                  <c:v>73.580001831054702</c:v>
                </c:pt>
                <c:pt idx="6859">
                  <c:v>73.589996337890597</c:v>
                </c:pt>
                <c:pt idx="6860">
                  <c:v>73.599998474121094</c:v>
                </c:pt>
                <c:pt idx="6861">
                  <c:v>73.610000610351605</c:v>
                </c:pt>
                <c:pt idx="6862">
                  <c:v>73.620002746582003</c:v>
                </c:pt>
                <c:pt idx="6863">
                  <c:v>73.629997253417997</c:v>
                </c:pt>
                <c:pt idx="6864">
                  <c:v>73.639999389648395</c:v>
                </c:pt>
                <c:pt idx="6865">
                  <c:v>73.650001525878906</c:v>
                </c:pt>
                <c:pt idx="6866">
                  <c:v>73.660003662109403</c:v>
                </c:pt>
                <c:pt idx="6867">
                  <c:v>73.669998168945298</c:v>
                </c:pt>
                <c:pt idx="6868">
                  <c:v>73.680000305175795</c:v>
                </c:pt>
                <c:pt idx="6869">
                  <c:v>73.690002441406307</c:v>
                </c:pt>
                <c:pt idx="6870">
                  <c:v>73.699996948242202</c:v>
                </c:pt>
                <c:pt idx="6871">
                  <c:v>73.709999084472699</c:v>
                </c:pt>
                <c:pt idx="6872">
                  <c:v>73.720001220703097</c:v>
                </c:pt>
                <c:pt idx="6873">
                  <c:v>73.730003356933594</c:v>
                </c:pt>
                <c:pt idx="6874">
                  <c:v>73.739997863769503</c:v>
                </c:pt>
                <c:pt idx="6875">
                  <c:v>73.75</c:v>
                </c:pt>
                <c:pt idx="6876">
                  <c:v>73.760002136230497</c:v>
                </c:pt>
                <c:pt idx="6877">
                  <c:v>73.769996643066406</c:v>
                </c:pt>
                <c:pt idx="6878">
                  <c:v>73.779998779296903</c:v>
                </c:pt>
                <c:pt idx="6879">
                  <c:v>73.790000915527301</c:v>
                </c:pt>
                <c:pt idx="6880">
                  <c:v>73.800003051757798</c:v>
                </c:pt>
                <c:pt idx="6881">
                  <c:v>73.809997558593807</c:v>
                </c:pt>
                <c:pt idx="6882">
                  <c:v>73.819999694824205</c:v>
                </c:pt>
                <c:pt idx="6883">
                  <c:v>73.830001831054702</c:v>
                </c:pt>
                <c:pt idx="6884">
                  <c:v>73.839996337890597</c:v>
                </c:pt>
                <c:pt idx="6885">
                  <c:v>73.849998474121094</c:v>
                </c:pt>
                <c:pt idx="6886">
                  <c:v>73.860000610351605</c:v>
                </c:pt>
                <c:pt idx="6887">
                  <c:v>73.870002746582003</c:v>
                </c:pt>
                <c:pt idx="6888">
                  <c:v>73.879997253417997</c:v>
                </c:pt>
                <c:pt idx="6889">
                  <c:v>73.889999389648395</c:v>
                </c:pt>
                <c:pt idx="6890">
                  <c:v>73.900001525878906</c:v>
                </c:pt>
                <c:pt idx="6891">
                  <c:v>73.910003662109403</c:v>
                </c:pt>
                <c:pt idx="6892">
                  <c:v>73.919998168945298</c:v>
                </c:pt>
                <c:pt idx="6893">
                  <c:v>73.930000305175795</c:v>
                </c:pt>
                <c:pt idx="6894">
                  <c:v>73.940002441406307</c:v>
                </c:pt>
                <c:pt idx="6895">
                  <c:v>73.949996948242202</c:v>
                </c:pt>
                <c:pt idx="6896">
                  <c:v>73.959999084472699</c:v>
                </c:pt>
                <c:pt idx="6897">
                  <c:v>73.970001220703097</c:v>
                </c:pt>
                <c:pt idx="6898">
                  <c:v>73.980003356933594</c:v>
                </c:pt>
                <c:pt idx="6899">
                  <c:v>73.989997863769503</c:v>
                </c:pt>
                <c:pt idx="6900">
                  <c:v>74</c:v>
                </c:pt>
                <c:pt idx="6901">
                  <c:v>74.010002136230497</c:v>
                </c:pt>
                <c:pt idx="6902">
                  <c:v>74.019996643066406</c:v>
                </c:pt>
                <c:pt idx="6903">
                  <c:v>74.029998779296903</c:v>
                </c:pt>
                <c:pt idx="6904">
                  <c:v>74.040000915527301</c:v>
                </c:pt>
                <c:pt idx="6905">
                  <c:v>74.050003051757798</c:v>
                </c:pt>
                <c:pt idx="6906">
                  <c:v>74.059997558593807</c:v>
                </c:pt>
                <c:pt idx="6907">
                  <c:v>74.069999694824205</c:v>
                </c:pt>
                <c:pt idx="6908">
                  <c:v>74.080001831054702</c:v>
                </c:pt>
                <c:pt idx="6909">
                  <c:v>74.089996337890597</c:v>
                </c:pt>
                <c:pt idx="6910">
                  <c:v>74.099998474121094</c:v>
                </c:pt>
                <c:pt idx="6911">
                  <c:v>74.110000610351605</c:v>
                </c:pt>
                <c:pt idx="6912">
                  <c:v>74.120002746582003</c:v>
                </c:pt>
                <c:pt idx="6913">
                  <c:v>74.129997253417997</c:v>
                </c:pt>
                <c:pt idx="6914">
                  <c:v>74.139999389648395</c:v>
                </c:pt>
                <c:pt idx="6915">
                  <c:v>74.150001525878906</c:v>
                </c:pt>
                <c:pt idx="6916">
                  <c:v>74.160003662109403</c:v>
                </c:pt>
                <c:pt idx="6917">
                  <c:v>74.169998168945298</c:v>
                </c:pt>
                <c:pt idx="6918">
                  <c:v>74.180000305175795</c:v>
                </c:pt>
                <c:pt idx="6919">
                  <c:v>74.190002441406307</c:v>
                </c:pt>
                <c:pt idx="6920">
                  <c:v>74.199996948242202</c:v>
                </c:pt>
                <c:pt idx="6921">
                  <c:v>74.209999084472699</c:v>
                </c:pt>
                <c:pt idx="6922">
                  <c:v>74.220001220703097</c:v>
                </c:pt>
                <c:pt idx="6923">
                  <c:v>74.230003356933594</c:v>
                </c:pt>
                <c:pt idx="6924">
                  <c:v>74.239997863769503</c:v>
                </c:pt>
                <c:pt idx="6925">
                  <c:v>74.25</c:v>
                </c:pt>
                <c:pt idx="6926">
                  <c:v>74.260002136230497</c:v>
                </c:pt>
                <c:pt idx="6927">
                  <c:v>74.269996643066406</c:v>
                </c:pt>
                <c:pt idx="6928">
                  <c:v>74.279998779296903</c:v>
                </c:pt>
                <c:pt idx="6929">
                  <c:v>74.290000915527301</c:v>
                </c:pt>
                <c:pt idx="6930">
                  <c:v>74.300003051757798</c:v>
                </c:pt>
                <c:pt idx="6931">
                  <c:v>74.309997558593807</c:v>
                </c:pt>
                <c:pt idx="6932">
                  <c:v>74.319999694824205</c:v>
                </c:pt>
                <c:pt idx="6933">
                  <c:v>74.330001831054702</c:v>
                </c:pt>
                <c:pt idx="6934">
                  <c:v>74.339996337890597</c:v>
                </c:pt>
                <c:pt idx="6935">
                  <c:v>74.349998474121094</c:v>
                </c:pt>
                <c:pt idx="6936">
                  <c:v>74.360000610351605</c:v>
                </c:pt>
                <c:pt idx="6937">
                  <c:v>74.370002746582003</c:v>
                </c:pt>
                <c:pt idx="6938">
                  <c:v>74.379997253417997</c:v>
                </c:pt>
                <c:pt idx="6939">
                  <c:v>74.389999389648395</c:v>
                </c:pt>
                <c:pt idx="6940">
                  <c:v>74.400001525878906</c:v>
                </c:pt>
                <c:pt idx="6941">
                  <c:v>74.410003662109403</c:v>
                </c:pt>
                <c:pt idx="6942">
                  <c:v>74.419998168945298</c:v>
                </c:pt>
                <c:pt idx="6943">
                  <c:v>74.430000305175795</c:v>
                </c:pt>
                <c:pt idx="6944">
                  <c:v>74.440002441406307</c:v>
                </c:pt>
                <c:pt idx="6945">
                  <c:v>74.449996948242202</c:v>
                </c:pt>
                <c:pt idx="6946">
                  <c:v>74.459999084472699</c:v>
                </c:pt>
                <c:pt idx="6947">
                  <c:v>74.470001220703097</c:v>
                </c:pt>
                <c:pt idx="6948">
                  <c:v>74.480003356933594</c:v>
                </c:pt>
                <c:pt idx="6949">
                  <c:v>74.489997863769503</c:v>
                </c:pt>
                <c:pt idx="6950">
                  <c:v>74.5</c:v>
                </c:pt>
                <c:pt idx="6951">
                  <c:v>74.510002136230497</c:v>
                </c:pt>
                <c:pt idx="6952">
                  <c:v>74.519996643066406</c:v>
                </c:pt>
                <c:pt idx="6953">
                  <c:v>74.529998779296903</c:v>
                </c:pt>
                <c:pt idx="6954">
                  <c:v>74.540000915527301</c:v>
                </c:pt>
                <c:pt idx="6955">
                  <c:v>74.550003051757798</c:v>
                </c:pt>
                <c:pt idx="6956">
                  <c:v>74.559997558593807</c:v>
                </c:pt>
                <c:pt idx="6957">
                  <c:v>74.569999694824205</c:v>
                </c:pt>
                <c:pt idx="6958">
                  <c:v>74.580001831054702</c:v>
                </c:pt>
                <c:pt idx="6959">
                  <c:v>74.589996337890597</c:v>
                </c:pt>
                <c:pt idx="6960">
                  <c:v>74.599998474121094</c:v>
                </c:pt>
                <c:pt idx="6961">
                  <c:v>74.610000610351605</c:v>
                </c:pt>
                <c:pt idx="6962">
                  <c:v>74.620002746582003</c:v>
                </c:pt>
                <c:pt idx="6963">
                  <c:v>74.629997253417997</c:v>
                </c:pt>
                <c:pt idx="6964">
                  <c:v>74.639999389648395</c:v>
                </c:pt>
                <c:pt idx="6965">
                  <c:v>74.650001525878906</c:v>
                </c:pt>
                <c:pt idx="6966">
                  <c:v>74.660003662109403</c:v>
                </c:pt>
                <c:pt idx="6967">
                  <c:v>74.669998168945298</c:v>
                </c:pt>
                <c:pt idx="6968">
                  <c:v>74.680000305175795</c:v>
                </c:pt>
                <c:pt idx="6969">
                  <c:v>74.690002441406307</c:v>
                </c:pt>
                <c:pt idx="6970">
                  <c:v>74.699996948242202</c:v>
                </c:pt>
                <c:pt idx="6971">
                  <c:v>74.709999084472699</c:v>
                </c:pt>
                <c:pt idx="6972">
                  <c:v>74.720001220703097</c:v>
                </c:pt>
                <c:pt idx="6973">
                  <c:v>74.730003356933594</c:v>
                </c:pt>
                <c:pt idx="6974">
                  <c:v>74.739997863769503</c:v>
                </c:pt>
                <c:pt idx="6975">
                  <c:v>74.75</c:v>
                </c:pt>
                <c:pt idx="6976">
                  <c:v>74.760002136230497</c:v>
                </c:pt>
                <c:pt idx="6977">
                  <c:v>74.769996643066406</c:v>
                </c:pt>
                <c:pt idx="6978">
                  <c:v>74.779998779296903</c:v>
                </c:pt>
                <c:pt idx="6979">
                  <c:v>74.790000915527301</c:v>
                </c:pt>
                <c:pt idx="6980">
                  <c:v>74.800003051757798</c:v>
                </c:pt>
                <c:pt idx="6981">
                  <c:v>74.809997558593807</c:v>
                </c:pt>
                <c:pt idx="6982">
                  <c:v>74.819999694824205</c:v>
                </c:pt>
                <c:pt idx="6983">
                  <c:v>74.830001831054702</c:v>
                </c:pt>
                <c:pt idx="6984">
                  <c:v>74.839996337890597</c:v>
                </c:pt>
                <c:pt idx="6985">
                  <c:v>74.849998474121094</c:v>
                </c:pt>
                <c:pt idx="6986">
                  <c:v>74.860000610351605</c:v>
                </c:pt>
                <c:pt idx="6987">
                  <c:v>74.870002746582003</c:v>
                </c:pt>
                <c:pt idx="6988">
                  <c:v>74.879997253417997</c:v>
                </c:pt>
                <c:pt idx="6989">
                  <c:v>74.889999389648395</c:v>
                </c:pt>
                <c:pt idx="6990">
                  <c:v>74.900001525878906</c:v>
                </c:pt>
                <c:pt idx="6991">
                  <c:v>74.910003662109403</c:v>
                </c:pt>
                <c:pt idx="6992">
                  <c:v>74.919998168945298</c:v>
                </c:pt>
                <c:pt idx="6993">
                  <c:v>74.930000305175795</c:v>
                </c:pt>
                <c:pt idx="6994">
                  <c:v>74.940002441406307</c:v>
                </c:pt>
                <c:pt idx="6995">
                  <c:v>74.949996948242202</c:v>
                </c:pt>
                <c:pt idx="6996">
                  <c:v>74.959999084472699</c:v>
                </c:pt>
                <c:pt idx="6997">
                  <c:v>74.970001220703097</c:v>
                </c:pt>
                <c:pt idx="6998">
                  <c:v>74.980003356933594</c:v>
                </c:pt>
                <c:pt idx="6999">
                  <c:v>74.989997863769503</c:v>
                </c:pt>
                <c:pt idx="7000">
                  <c:v>75</c:v>
                </c:pt>
                <c:pt idx="7001">
                  <c:v>75.010002136230497</c:v>
                </c:pt>
                <c:pt idx="7002">
                  <c:v>75.019996643066406</c:v>
                </c:pt>
                <c:pt idx="7003">
                  <c:v>75.029998779296903</c:v>
                </c:pt>
                <c:pt idx="7004">
                  <c:v>75.040000915527301</c:v>
                </c:pt>
                <c:pt idx="7005">
                  <c:v>75.050003051757798</c:v>
                </c:pt>
                <c:pt idx="7006">
                  <c:v>75.059997558593807</c:v>
                </c:pt>
                <c:pt idx="7007">
                  <c:v>75.069999694824205</c:v>
                </c:pt>
                <c:pt idx="7008">
                  <c:v>75.080001831054702</c:v>
                </c:pt>
                <c:pt idx="7009">
                  <c:v>75.089996337890597</c:v>
                </c:pt>
                <c:pt idx="7010">
                  <c:v>75.099998474121094</c:v>
                </c:pt>
                <c:pt idx="7011">
                  <c:v>75.110000610351605</c:v>
                </c:pt>
                <c:pt idx="7012">
                  <c:v>75.120002746582003</c:v>
                </c:pt>
                <c:pt idx="7013">
                  <c:v>75.129997253417997</c:v>
                </c:pt>
                <c:pt idx="7014">
                  <c:v>75.139999389648395</c:v>
                </c:pt>
                <c:pt idx="7015">
                  <c:v>75.150001525878906</c:v>
                </c:pt>
                <c:pt idx="7016">
                  <c:v>75.160003662109403</c:v>
                </c:pt>
                <c:pt idx="7017">
                  <c:v>75.169998168945298</c:v>
                </c:pt>
                <c:pt idx="7018">
                  <c:v>75.180000305175795</c:v>
                </c:pt>
                <c:pt idx="7019">
                  <c:v>75.190002441406307</c:v>
                </c:pt>
                <c:pt idx="7020">
                  <c:v>75.199996948242202</c:v>
                </c:pt>
                <c:pt idx="7021">
                  <c:v>75.209999084472699</c:v>
                </c:pt>
                <c:pt idx="7022">
                  <c:v>75.220001220703097</c:v>
                </c:pt>
                <c:pt idx="7023">
                  <c:v>75.230003356933594</c:v>
                </c:pt>
                <c:pt idx="7024">
                  <c:v>75.239997863769503</c:v>
                </c:pt>
                <c:pt idx="7025">
                  <c:v>75.25</c:v>
                </c:pt>
                <c:pt idx="7026">
                  <c:v>75.260002136230497</c:v>
                </c:pt>
                <c:pt idx="7027">
                  <c:v>75.269996643066406</c:v>
                </c:pt>
                <c:pt idx="7028">
                  <c:v>75.279998779296903</c:v>
                </c:pt>
                <c:pt idx="7029">
                  <c:v>75.290000915527301</c:v>
                </c:pt>
                <c:pt idx="7030">
                  <c:v>75.300003051757798</c:v>
                </c:pt>
                <c:pt idx="7031">
                  <c:v>75.309997558593807</c:v>
                </c:pt>
                <c:pt idx="7032">
                  <c:v>75.319999694824205</c:v>
                </c:pt>
                <c:pt idx="7033">
                  <c:v>75.330001831054702</c:v>
                </c:pt>
                <c:pt idx="7034">
                  <c:v>75.339996337890597</c:v>
                </c:pt>
                <c:pt idx="7035">
                  <c:v>75.349998474121094</c:v>
                </c:pt>
                <c:pt idx="7036">
                  <c:v>75.360000610351605</c:v>
                </c:pt>
                <c:pt idx="7037">
                  <c:v>75.370002746582003</c:v>
                </c:pt>
                <c:pt idx="7038">
                  <c:v>75.379997253417997</c:v>
                </c:pt>
                <c:pt idx="7039">
                  <c:v>75.389999389648395</c:v>
                </c:pt>
                <c:pt idx="7040">
                  <c:v>75.400001525878906</c:v>
                </c:pt>
                <c:pt idx="7041">
                  <c:v>75.410003662109403</c:v>
                </c:pt>
                <c:pt idx="7042">
                  <c:v>75.419998168945298</c:v>
                </c:pt>
                <c:pt idx="7043">
                  <c:v>75.430000305175795</c:v>
                </c:pt>
                <c:pt idx="7044">
                  <c:v>75.440002441406307</c:v>
                </c:pt>
                <c:pt idx="7045">
                  <c:v>75.449996948242202</c:v>
                </c:pt>
                <c:pt idx="7046">
                  <c:v>75.459999084472699</c:v>
                </c:pt>
                <c:pt idx="7047">
                  <c:v>75.470001220703097</c:v>
                </c:pt>
                <c:pt idx="7048">
                  <c:v>75.480003356933594</c:v>
                </c:pt>
                <c:pt idx="7049">
                  <c:v>75.489997863769503</c:v>
                </c:pt>
                <c:pt idx="7050">
                  <c:v>75.5</c:v>
                </c:pt>
                <c:pt idx="7051">
                  <c:v>75.510002136230497</c:v>
                </c:pt>
                <c:pt idx="7052">
                  <c:v>75.519996643066406</c:v>
                </c:pt>
                <c:pt idx="7053">
                  <c:v>75.529998779296903</c:v>
                </c:pt>
                <c:pt idx="7054">
                  <c:v>75.540000915527301</c:v>
                </c:pt>
                <c:pt idx="7055">
                  <c:v>75.550003051757798</c:v>
                </c:pt>
                <c:pt idx="7056">
                  <c:v>75.559997558593807</c:v>
                </c:pt>
                <c:pt idx="7057">
                  <c:v>75.569999694824205</c:v>
                </c:pt>
                <c:pt idx="7058">
                  <c:v>75.580001831054702</c:v>
                </c:pt>
                <c:pt idx="7059">
                  <c:v>75.589996337890597</c:v>
                </c:pt>
                <c:pt idx="7060">
                  <c:v>75.599998474121094</c:v>
                </c:pt>
                <c:pt idx="7061">
                  <c:v>75.610000610351605</c:v>
                </c:pt>
                <c:pt idx="7062">
                  <c:v>75.620002746582003</c:v>
                </c:pt>
                <c:pt idx="7063">
                  <c:v>75.629997253417997</c:v>
                </c:pt>
                <c:pt idx="7064">
                  <c:v>75.639999389648395</c:v>
                </c:pt>
                <c:pt idx="7065">
                  <c:v>75.650001525878906</c:v>
                </c:pt>
                <c:pt idx="7066">
                  <c:v>75.660003662109403</c:v>
                </c:pt>
                <c:pt idx="7067">
                  <c:v>75.669998168945298</c:v>
                </c:pt>
                <c:pt idx="7068">
                  <c:v>75.680000305175795</c:v>
                </c:pt>
                <c:pt idx="7069">
                  <c:v>75.690002441406307</c:v>
                </c:pt>
                <c:pt idx="7070">
                  <c:v>75.699996948242202</c:v>
                </c:pt>
                <c:pt idx="7071">
                  <c:v>75.709999084472699</c:v>
                </c:pt>
                <c:pt idx="7072">
                  <c:v>75.720001220703097</c:v>
                </c:pt>
                <c:pt idx="7073">
                  <c:v>75.730003356933594</c:v>
                </c:pt>
                <c:pt idx="7074">
                  <c:v>75.739997863769503</c:v>
                </c:pt>
                <c:pt idx="7075">
                  <c:v>75.75</c:v>
                </c:pt>
                <c:pt idx="7076">
                  <c:v>75.760002136230497</c:v>
                </c:pt>
                <c:pt idx="7077">
                  <c:v>75.769996643066406</c:v>
                </c:pt>
                <c:pt idx="7078">
                  <c:v>75.779998779296903</c:v>
                </c:pt>
                <c:pt idx="7079">
                  <c:v>75.790000915527301</c:v>
                </c:pt>
                <c:pt idx="7080">
                  <c:v>75.800003051757798</c:v>
                </c:pt>
                <c:pt idx="7081">
                  <c:v>75.809997558593807</c:v>
                </c:pt>
                <c:pt idx="7082">
                  <c:v>75.819999694824205</c:v>
                </c:pt>
                <c:pt idx="7083">
                  <c:v>75.830001831054702</c:v>
                </c:pt>
                <c:pt idx="7084">
                  <c:v>75.839996337890597</c:v>
                </c:pt>
                <c:pt idx="7085">
                  <c:v>75.849998474121094</c:v>
                </c:pt>
                <c:pt idx="7086">
                  <c:v>75.860000610351605</c:v>
                </c:pt>
                <c:pt idx="7087">
                  <c:v>75.870002746582003</c:v>
                </c:pt>
                <c:pt idx="7088">
                  <c:v>75.879997253417997</c:v>
                </c:pt>
                <c:pt idx="7089">
                  <c:v>75.889999389648395</c:v>
                </c:pt>
                <c:pt idx="7090">
                  <c:v>75.900001525878906</c:v>
                </c:pt>
                <c:pt idx="7091">
                  <c:v>75.910003662109403</c:v>
                </c:pt>
                <c:pt idx="7092">
                  <c:v>75.919998168945298</c:v>
                </c:pt>
                <c:pt idx="7093">
                  <c:v>75.930000305175795</c:v>
                </c:pt>
                <c:pt idx="7094">
                  <c:v>75.940002441406307</c:v>
                </c:pt>
                <c:pt idx="7095">
                  <c:v>75.949996948242202</c:v>
                </c:pt>
                <c:pt idx="7096">
                  <c:v>75.959999084472699</c:v>
                </c:pt>
                <c:pt idx="7097">
                  <c:v>75.970001220703097</c:v>
                </c:pt>
                <c:pt idx="7098">
                  <c:v>75.980003356933594</c:v>
                </c:pt>
                <c:pt idx="7099">
                  <c:v>75.989997863769503</c:v>
                </c:pt>
                <c:pt idx="7100">
                  <c:v>76</c:v>
                </c:pt>
                <c:pt idx="7101">
                  <c:v>76.010002136230497</c:v>
                </c:pt>
                <c:pt idx="7102">
                  <c:v>76.019996643066406</c:v>
                </c:pt>
                <c:pt idx="7103">
                  <c:v>76.029998779296903</c:v>
                </c:pt>
                <c:pt idx="7104">
                  <c:v>76.040000915527301</c:v>
                </c:pt>
                <c:pt idx="7105">
                  <c:v>76.050003051757798</c:v>
                </c:pt>
                <c:pt idx="7106">
                  <c:v>76.059997558593807</c:v>
                </c:pt>
                <c:pt idx="7107">
                  <c:v>76.069999694824205</c:v>
                </c:pt>
                <c:pt idx="7108">
                  <c:v>76.080001831054702</c:v>
                </c:pt>
                <c:pt idx="7109">
                  <c:v>76.089996337890597</c:v>
                </c:pt>
                <c:pt idx="7110">
                  <c:v>76.099998474121094</c:v>
                </c:pt>
                <c:pt idx="7111">
                  <c:v>76.110000610351605</c:v>
                </c:pt>
                <c:pt idx="7112">
                  <c:v>76.120002746582003</c:v>
                </c:pt>
                <c:pt idx="7113">
                  <c:v>76.129997253417997</c:v>
                </c:pt>
                <c:pt idx="7114">
                  <c:v>76.139999389648395</c:v>
                </c:pt>
                <c:pt idx="7115">
                  <c:v>76.150001525878906</c:v>
                </c:pt>
                <c:pt idx="7116">
                  <c:v>76.160003662109403</c:v>
                </c:pt>
                <c:pt idx="7117">
                  <c:v>76.169998168945298</c:v>
                </c:pt>
                <c:pt idx="7118">
                  <c:v>76.180000305175795</c:v>
                </c:pt>
                <c:pt idx="7119">
                  <c:v>76.190002441406307</c:v>
                </c:pt>
                <c:pt idx="7120">
                  <c:v>76.199996948242202</c:v>
                </c:pt>
                <c:pt idx="7121">
                  <c:v>76.209999084472699</c:v>
                </c:pt>
                <c:pt idx="7122">
                  <c:v>76.220001220703097</c:v>
                </c:pt>
                <c:pt idx="7123">
                  <c:v>76.230003356933594</c:v>
                </c:pt>
                <c:pt idx="7124">
                  <c:v>76.239997863769503</c:v>
                </c:pt>
                <c:pt idx="7125">
                  <c:v>76.25</c:v>
                </c:pt>
                <c:pt idx="7126">
                  <c:v>76.260002136230497</c:v>
                </c:pt>
                <c:pt idx="7127">
                  <c:v>76.269996643066406</c:v>
                </c:pt>
                <c:pt idx="7128">
                  <c:v>76.279998779296903</c:v>
                </c:pt>
                <c:pt idx="7129">
                  <c:v>76.290000915527301</c:v>
                </c:pt>
                <c:pt idx="7130">
                  <c:v>76.300003051757798</c:v>
                </c:pt>
                <c:pt idx="7131">
                  <c:v>76.309997558593807</c:v>
                </c:pt>
                <c:pt idx="7132">
                  <c:v>76.319999694824205</c:v>
                </c:pt>
                <c:pt idx="7133">
                  <c:v>76.330001831054702</c:v>
                </c:pt>
                <c:pt idx="7134">
                  <c:v>76.339996337890597</c:v>
                </c:pt>
                <c:pt idx="7135">
                  <c:v>76.349998474121094</c:v>
                </c:pt>
                <c:pt idx="7136">
                  <c:v>76.360000610351605</c:v>
                </c:pt>
                <c:pt idx="7137">
                  <c:v>76.370002746582003</c:v>
                </c:pt>
                <c:pt idx="7138">
                  <c:v>76.379997253417997</c:v>
                </c:pt>
                <c:pt idx="7139">
                  <c:v>76.389999389648395</c:v>
                </c:pt>
                <c:pt idx="7140">
                  <c:v>76.400001525878906</c:v>
                </c:pt>
                <c:pt idx="7141">
                  <c:v>76.410003662109403</c:v>
                </c:pt>
                <c:pt idx="7142">
                  <c:v>76.419998168945298</c:v>
                </c:pt>
                <c:pt idx="7143">
                  <c:v>76.430000305175795</c:v>
                </c:pt>
                <c:pt idx="7144">
                  <c:v>76.440002441406307</c:v>
                </c:pt>
                <c:pt idx="7145">
                  <c:v>76.449996948242202</c:v>
                </c:pt>
                <c:pt idx="7146">
                  <c:v>76.459999084472699</c:v>
                </c:pt>
                <c:pt idx="7147">
                  <c:v>76.470001220703097</c:v>
                </c:pt>
                <c:pt idx="7148">
                  <c:v>76.480003356933594</c:v>
                </c:pt>
                <c:pt idx="7149">
                  <c:v>76.489997863769503</c:v>
                </c:pt>
                <c:pt idx="7150">
                  <c:v>76.5</c:v>
                </c:pt>
                <c:pt idx="7151">
                  <c:v>76.510002136230497</c:v>
                </c:pt>
                <c:pt idx="7152">
                  <c:v>76.519996643066406</c:v>
                </c:pt>
                <c:pt idx="7153">
                  <c:v>76.529998779296903</c:v>
                </c:pt>
                <c:pt idx="7154">
                  <c:v>76.540000915527301</c:v>
                </c:pt>
                <c:pt idx="7155">
                  <c:v>76.550003051757798</c:v>
                </c:pt>
                <c:pt idx="7156">
                  <c:v>76.559997558593807</c:v>
                </c:pt>
                <c:pt idx="7157">
                  <c:v>76.569999694824205</c:v>
                </c:pt>
                <c:pt idx="7158">
                  <c:v>76.580001831054702</c:v>
                </c:pt>
                <c:pt idx="7159">
                  <c:v>76.589996337890597</c:v>
                </c:pt>
                <c:pt idx="7160">
                  <c:v>76.599998474121094</c:v>
                </c:pt>
                <c:pt idx="7161">
                  <c:v>76.610000610351605</c:v>
                </c:pt>
                <c:pt idx="7162">
                  <c:v>76.620002746582003</c:v>
                </c:pt>
                <c:pt idx="7163">
                  <c:v>76.629997253417997</c:v>
                </c:pt>
                <c:pt idx="7164">
                  <c:v>76.639999389648395</c:v>
                </c:pt>
                <c:pt idx="7165">
                  <c:v>76.650001525878906</c:v>
                </c:pt>
                <c:pt idx="7166">
                  <c:v>76.660003662109403</c:v>
                </c:pt>
                <c:pt idx="7167">
                  <c:v>76.669998168945298</c:v>
                </c:pt>
                <c:pt idx="7168">
                  <c:v>76.680000305175795</c:v>
                </c:pt>
                <c:pt idx="7169">
                  <c:v>76.690002441406307</c:v>
                </c:pt>
                <c:pt idx="7170">
                  <c:v>76.699996948242202</c:v>
                </c:pt>
                <c:pt idx="7171">
                  <c:v>76.709999084472699</c:v>
                </c:pt>
                <c:pt idx="7172">
                  <c:v>76.720001220703097</c:v>
                </c:pt>
                <c:pt idx="7173">
                  <c:v>76.730003356933594</c:v>
                </c:pt>
                <c:pt idx="7174">
                  <c:v>76.739997863769503</c:v>
                </c:pt>
                <c:pt idx="7175">
                  <c:v>76.75</c:v>
                </c:pt>
                <c:pt idx="7176">
                  <c:v>76.760002136230497</c:v>
                </c:pt>
                <c:pt idx="7177">
                  <c:v>76.769996643066406</c:v>
                </c:pt>
                <c:pt idx="7178">
                  <c:v>76.779998779296903</c:v>
                </c:pt>
                <c:pt idx="7179">
                  <c:v>76.790000915527301</c:v>
                </c:pt>
                <c:pt idx="7180">
                  <c:v>76.800003051757798</c:v>
                </c:pt>
                <c:pt idx="7181">
                  <c:v>76.809997558593807</c:v>
                </c:pt>
                <c:pt idx="7182">
                  <c:v>76.819999694824205</c:v>
                </c:pt>
                <c:pt idx="7183">
                  <c:v>76.830001831054702</c:v>
                </c:pt>
                <c:pt idx="7184">
                  <c:v>76.839996337890597</c:v>
                </c:pt>
                <c:pt idx="7185">
                  <c:v>76.849998474121094</c:v>
                </c:pt>
                <c:pt idx="7186">
                  <c:v>76.860000610351605</c:v>
                </c:pt>
                <c:pt idx="7187">
                  <c:v>76.870002746582003</c:v>
                </c:pt>
                <c:pt idx="7188">
                  <c:v>76.879997253417997</c:v>
                </c:pt>
                <c:pt idx="7189">
                  <c:v>76.889999389648395</c:v>
                </c:pt>
                <c:pt idx="7190">
                  <c:v>76.900001525878906</c:v>
                </c:pt>
                <c:pt idx="7191">
                  <c:v>76.910003662109403</c:v>
                </c:pt>
                <c:pt idx="7192">
                  <c:v>76.919998168945298</c:v>
                </c:pt>
                <c:pt idx="7193">
                  <c:v>76.930000305175795</c:v>
                </c:pt>
                <c:pt idx="7194">
                  <c:v>76.940002441406307</c:v>
                </c:pt>
                <c:pt idx="7195">
                  <c:v>76.949996948242202</c:v>
                </c:pt>
                <c:pt idx="7196">
                  <c:v>76.959999084472699</c:v>
                </c:pt>
                <c:pt idx="7197">
                  <c:v>76.970001220703097</c:v>
                </c:pt>
                <c:pt idx="7198">
                  <c:v>76.980003356933594</c:v>
                </c:pt>
                <c:pt idx="7199">
                  <c:v>76.989997863769503</c:v>
                </c:pt>
                <c:pt idx="7200">
                  <c:v>77</c:v>
                </c:pt>
                <c:pt idx="7201">
                  <c:v>77.010002136230497</c:v>
                </c:pt>
                <c:pt idx="7202">
                  <c:v>77.019996643066406</c:v>
                </c:pt>
                <c:pt idx="7203">
                  <c:v>77.029998779296903</c:v>
                </c:pt>
                <c:pt idx="7204">
                  <c:v>77.040000915527301</c:v>
                </c:pt>
                <c:pt idx="7205">
                  <c:v>77.050003051757798</c:v>
                </c:pt>
                <c:pt idx="7206">
                  <c:v>77.059997558593807</c:v>
                </c:pt>
                <c:pt idx="7207">
                  <c:v>77.069999694824205</c:v>
                </c:pt>
                <c:pt idx="7208">
                  <c:v>77.080001831054702</c:v>
                </c:pt>
                <c:pt idx="7209">
                  <c:v>77.089996337890597</c:v>
                </c:pt>
                <c:pt idx="7210">
                  <c:v>77.099998474121094</c:v>
                </c:pt>
                <c:pt idx="7211">
                  <c:v>77.110000610351605</c:v>
                </c:pt>
                <c:pt idx="7212">
                  <c:v>77.120002746582003</c:v>
                </c:pt>
                <c:pt idx="7213">
                  <c:v>77.129997253417997</c:v>
                </c:pt>
                <c:pt idx="7214">
                  <c:v>77.139999389648395</c:v>
                </c:pt>
                <c:pt idx="7215">
                  <c:v>77.150001525878906</c:v>
                </c:pt>
                <c:pt idx="7216">
                  <c:v>77.160003662109403</c:v>
                </c:pt>
                <c:pt idx="7217">
                  <c:v>77.169998168945298</c:v>
                </c:pt>
                <c:pt idx="7218">
                  <c:v>77.180000305175795</c:v>
                </c:pt>
                <c:pt idx="7219">
                  <c:v>77.190002441406307</c:v>
                </c:pt>
                <c:pt idx="7220">
                  <c:v>77.199996948242202</c:v>
                </c:pt>
                <c:pt idx="7221">
                  <c:v>77.209999084472699</c:v>
                </c:pt>
                <c:pt idx="7222">
                  <c:v>77.220001220703097</c:v>
                </c:pt>
                <c:pt idx="7223">
                  <c:v>77.230003356933594</c:v>
                </c:pt>
                <c:pt idx="7224">
                  <c:v>77.239997863769503</c:v>
                </c:pt>
                <c:pt idx="7225">
                  <c:v>77.25</c:v>
                </c:pt>
                <c:pt idx="7226">
                  <c:v>77.260002136230497</c:v>
                </c:pt>
                <c:pt idx="7227">
                  <c:v>77.269996643066406</c:v>
                </c:pt>
                <c:pt idx="7228">
                  <c:v>77.279998779296903</c:v>
                </c:pt>
                <c:pt idx="7229">
                  <c:v>77.290000915527301</c:v>
                </c:pt>
                <c:pt idx="7230">
                  <c:v>77.300003051757798</c:v>
                </c:pt>
                <c:pt idx="7231">
                  <c:v>77.309997558593807</c:v>
                </c:pt>
                <c:pt idx="7232">
                  <c:v>77.319999694824205</c:v>
                </c:pt>
                <c:pt idx="7233">
                  <c:v>77.330001831054702</c:v>
                </c:pt>
                <c:pt idx="7234">
                  <c:v>77.339996337890597</c:v>
                </c:pt>
                <c:pt idx="7235">
                  <c:v>77.349998474121094</c:v>
                </c:pt>
                <c:pt idx="7236">
                  <c:v>77.360000610351605</c:v>
                </c:pt>
                <c:pt idx="7237">
                  <c:v>77.370002746582003</c:v>
                </c:pt>
                <c:pt idx="7238">
                  <c:v>77.379997253417997</c:v>
                </c:pt>
                <c:pt idx="7239">
                  <c:v>77.389999389648395</c:v>
                </c:pt>
                <c:pt idx="7240">
                  <c:v>77.400001525878906</c:v>
                </c:pt>
                <c:pt idx="7241">
                  <c:v>77.410003662109403</c:v>
                </c:pt>
                <c:pt idx="7242">
                  <c:v>77.419998168945298</c:v>
                </c:pt>
                <c:pt idx="7243">
                  <c:v>77.430000305175795</c:v>
                </c:pt>
                <c:pt idx="7244">
                  <c:v>77.440002441406307</c:v>
                </c:pt>
                <c:pt idx="7245">
                  <c:v>77.449996948242202</c:v>
                </c:pt>
                <c:pt idx="7246">
                  <c:v>77.459999084472699</c:v>
                </c:pt>
                <c:pt idx="7247">
                  <c:v>77.470001220703097</c:v>
                </c:pt>
                <c:pt idx="7248">
                  <c:v>77.480003356933594</c:v>
                </c:pt>
                <c:pt idx="7249">
                  <c:v>77.489997863769503</c:v>
                </c:pt>
                <c:pt idx="7250">
                  <c:v>77.5</c:v>
                </c:pt>
                <c:pt idx="7251">
                  <c:v>77.510002136230497</c:v>
                </c:pt>
                <c:pt idx="7252">
                  <c:v>77.519996643066406</c:v>
                </c:pt>
                <c:pt idx="7253">
                  <c:v>77.529998779296903</c:v>
                </c:pt>
                <c:pt idx="7254">
                  <c:v>77.540000915527301</c:v>
                </c:pt>
                <c:pt idx="7255">
                  <c:v>77.550003051757798</c:v>
                </c:pt>
                <c:pt idx="7256">
                  <c:v>77.559997558593807</c:v>
                </c:pt>
                <c:pt idx="7257">
                  <c:v>77.569999694824205</c:v>
                </c:pt>
                <c:pt idx="7258">
                  <c:v>77.580001831054702</c:v>
                </c:pt>
                <c:pt idx="7259">
                  <c:v>77.589996337890597</c:v>
                </c:pt>
                <c:pt idx="7260">
                  <c:v>77.599998474121094</c:v>
                </c:pt>
                <c:pt idx="7261">
                  <c:v>77.610000610351605</c:v>
                </c:pt>
                <c:pt idx="7262">
                  <c:v>77.620002746582003</c:v>
                </c:pt>
                <c:pt idx="7263">
                  <c:v>77.629997253417997</c:v>
                </c:pt>
                <c:pt idx="7264">
                  <c:v>77.639999389648395</c:v>
                </c:pt>
                <c:pt idx="7265">
                  <c:v>77.650001525878906</c:v>
                </c:pt>
                <c:pt idx="7266">
                  <c:v>77.660003662109403</c:v>
                </c:pt>
                <c:pt idx="7267">
                  <c:v>77.669998168945298</c:v>
                </c:pt>
                <c:pt idx="7268">
                  <c:v>77.680000305175795</c:v>
                </c:pt>
                <c:pt idx="7269">
                  <c:v>77.690002441406307</c:v>
                </c:pt>
                <c:pt idx="7270">
                  <c:v>77.699996948242202</c:v>
                </c:pt>
                <c:pt idx="7271">
                  <c:v>77.709999084472699</c:v>
                </c:pt>
                <c:pt idx="7272">
                  <c:v>77.720001220703097</c:v>
                </c:pt>
                <c:pt idx="7273">
                  <c:v>77.730003356933594</c:v>
                </c:pt>
                <c:pt idx="7274">
                  <c:v>77.739997863769503</c:v>
                </c:pt>
                <c:pt idx="7275">
                  <c:v>77.75</c:v>
                </c:pt>
                <c:pt idx="7276">
                  <c:v>77.760002136230497</c:v>
                </c:pt>
                <c:pt idx="7277">
                  <c:v>77.769996643066406</c:v>
                </c:pt>
                <c:pt idx="7278">
                  <c:v>77.779998779296903</c:v>
                </c:pt>
                <c:pt idx="7279">
                  <c:v>77.790000915527301</c:v>
                </c:pt>
                <c:pt idx="7280">
                  <c:v>77.800003051757798</c:v>
                </c:pt>
                <c:pt idx="7281">
                  <c:v>77.809997558593807</c:v>
                </c:pt>
                <c:pt idx="7282">
                  <c:v>77.819999694824205</c:v>
                </c:pt>
                <c:pt idx="7283">
                  <c:v>77.830001831054702</c:v>
                </c:pt>
                <c:pt idx="7284">
                  <c:v>77.839996337890597</c:v>
                </c:pt>
                <c:pt idx="7285">
                  <c:v>77.849998474121094</c:v>
                </c:pt>
                <c:pt idx="7286">
                  <c:v>77.860000610351605</c:v>
                </c:pt>
                <c:pt idx="7287">
                  <c:v>77.870002746582003</c:v>
                </c:pt>
                <c:pt idx="7288">
                  <c:v>77.879997253417997</c:v>
                </c:pt>
                <c:pt idx="7289">
                  <c:v>77.889999389648395</c:v>
                </c:pt>
                <c:pt idx="7290">
                  <c:v>77.900001525878906</c:v>
                </c:pt>
                <c:pt idx="7291">
                  <c:v>77.910003662109403</c:v>
                </c:pt>
                <c:pt idx="7292">
                  <c:v>77.919998168945298</c:v>
                </c:pt>
                <c:pt idx="7293">
                  <c:v>77.930000305175795</c:v>
                </c:pt>
                <c:pt idx="7294">
                  <c:v>77.940002441406307</c:v>
                </c:pt>
                <c:pt idx="7295">
                  <c:v>77.949996948242202</c:v>
                </c:pt>
                <c:pt idx="7296">
                  <c:v>77.959999084472699</c:v>
                </c:pt>
                <c:pt idx="7297">
                  <c:v>77.970001220703097</c:v>
                </c:pt>
                <c:pt idx="7298">
                  <c:v>77.980003356933594</c:v>
                </c:pt>
                <c:pt idx="7299">
                  <c:v>77.989997863769503</c:v>
                </c:pt>
                <c:pt idx="7300">
                  <c:v>78</c:v>
                </c:pt>
                <c:pt idx="7301">
                  <c:v>78.010002136230497</c:v>
                </c:pt>
                <c:pt idx="7302">
                  <c:v>78.019996643066406</c:v>
                </c:pt>
                <c:pt idx="7303">
                  <c:v>78.029998779296903</c:v>
                </c:pt>
                <c:pt idx="7304">
                  <c:v>78.040000915527301</c:v>
                </c:pt>
                <c:pt idx="7305">
                  <c:v>78.050003051757798</c:v>
                </c:pt>
                <c:pt idx="7306">
                  <c:v>78.059997558593807</c:v>
                </c:pt>
                <c:pt idx="7307">
                  <c:v>78.069999694824205</c:v>
                </c:pt>
                <c:pt idx="7308">
                  <c:v>78.080001831054702</c:v>
                </c:pt>
                <c:pt idx="7309">
                  <c:v>78.089996337890597</c:v>
                </c:pt>
                <c:pt idx="7310">
                  <c:v>78.099998474121094</c:v>
                </c:pt>
                <c:pt idx="7311">
                  <c:v>78.110000610351605</c:v>
                </c:pt>
                <c:pt idx="7312">
                  <c:v>78.120002746582003</c:v>
                </c:pt>
                <c:pt idx="7313">
                  <c:v>78.129997253417997</c:v>
                </c:pt>
                <c:pt idx="7314">
                  <c:v>78.139999389648395</c:v>
                </c:pt>
                <c:pt idx="7315">
                  <c:v>78.150001525878906</c:v>
                </c:pt>
                <c:pt idx="7316">
                  <c:v>78.160003662109403</c:v>
                </c:pt>
                <c:pt idx="7317">
                  <c:v>78.169998168945298</c:v>
                </c:pt>
                <c:pt idx="7318">
                  <c:v>78.180000305175795</c:v>
                </c:pt>
                <c:pt idx="7319">
                  <c:v>78.190002441406307</c:v>
                </c:pt>
                <c:pt idx="7320">
                  <c:v>78.199996948242202</c:v>
                </c:pt>
                <c:pt idx="7321">
                  <c:v>78.209999084472699</c:v>
                </c:pt>
                <c:pt idx="7322">
                  <c:v>78.220001220703097</c:v>
                </c:pt>
                <c:pt idx="7323">
                  <c:v>78.230003356933594</c:v>
                </c:pt>
                <c:pt idx="7324">
                  <c:v>78.239997863769503</c:v>
                </c:pt>
                <c:pt idx="7325">
                  <c:v>78.25</c:v>
                </c:pt>
                <c:pt idx="7326">
                  <c:v>78.260002136230497</c:v>
                </c:pt>
                <c:pt idx="7327">
                  <c:v>78.269996643066406</c:v>
                </c:pt>
                <c:pt idx="7328">
                  <c:v>78.279998779296903</c:v>
                </c:pt>
                <c:pt idx="7329">
                  <c:v>78.290000915527301</c:v>
                </c:pt>
                <c:pt idx="7330">
                  <c:v>78.300003051757798</c:v>
                </c:pt>
                <c:pt idx="7331">
                  <c:v>78.309997558593807</c:v>
                </c:pt>
                <c:pt idx="7332">
                  <c:v>78.319999694824205</c:v>
                </c:pt>
                <c:pt idx="7333">
                  <c:v>78.330001831054702</c:v>
                </c:pt>
                <c:pt idx="7334">
                  <c:v>78.339996337890597</c:v>
                </c:pt>
                <c:pt idx="7335">
                  <c:v>78.349998474121094</c:v>
                </c:pt>
                <c:pt idx="7336">
                  <c:v>78.360000610351605</c:v>
                </c:pt>
                <c:pt idx="7337">
                  <c:v>78.370002746582003</c:v>
                </c:pt>
                <c:pt idx="7338">
                  <c:v>78.379997253417997</c:v>
                </c:pt>
                <c:pt idx="7339">
                  <c:v>78.389999389648395</c:v>
                </c:pt>
                <c:pt idx="7340">
                  <c:v>78.400001525878906</c:v>
                </c:pt>
                <c:pt idx="7341">
                  <c:v>78.410003662109403</c:v>
                </c:pt>
                <c:pt idx="7342">
                  <c:v>78.419998168945298</c:v>
                </c:pt>
                <c:pt idx="7343">
                  <c:v>78.430000305175795</c:v>
                </c:pt>
                <c:pt idx="7344">
                  <c:v>78.440002441406307</c:v>
                </c:pt>
                <c:pt idx="7345">
                  <c:v>78.449996948242202</c:v>
                </c:pt>
                <c:pt idx="7346">
                  <c:v>78.459999084472699</c:v>
                </c:pt>
                <c:pt idx="7347">
                  <c:v>78.470001220703097</c:v>
                </c:pt>
                <c:pt idx="7348">
                  <c:v>78.480003356933594</c:v>
                </c:pt>
                <c:pt idx="7349">
                  <c:v>78.489997863769503</c:v>
                </c:pt>
                <c:pt idx="7350">
                  <c:v>78.5</c:v>
                </c:pt>
                <c:pt idx="7351">
                  <c:v>78.510002136230497</c:v>
                </c:pt>
                <c:pt idx="7352">
                  <c:v>78.519996643066406</c:v>
                </c:pt>
                <c:pt idx="7353">
                  <c:v>78.529998779296903</c:v>
                </c:pt>
                <c:pt idx="7354">
                  <c:v>78.540000915527301</c:v>
                </c:pt>
                <c:pt idx="7355">
                  <c:v>78.550003051757798</c:v>
                </c:pt>
                <c:pt idx="7356">
                  <c:v>78.559997558593807</c:v>
                </c:pt>
                <c:pt idx="7357">
                  <c:v>78.569999694824205</c:v>
                </c:pt>
                <c:pt idx="7358">
                  <c:v>78.580001831054702</c:v>
                </c:pt>
                <c:pt idx="7359">
                  <c:v>78.589996337890597</c:v>
                </c:pt>
                <c:pt idx="7360">
                  <c:v>78.599998474121094</c:v>
                </c:pt>
                <c:pt idx="7361">
                  <c:v>78.610000610351605</c:v>
                </c:pt>
                <c:pt idx="7362">
                  <c:v>78.620002746582003</c:v>
                </c:pt>
                <c:pt idx="7363">
                  <c:v>78.629997253417997</c:v>
                </c:pt>
                <c:pt idx="7364">
                  <c:v>78.639999389648395</c:v>
                </c:pt>
                <c:pt idx="7365">
                  <c:v>78.650001525878906</c:v>
                </c:pt>
                <c:pt idx="7366">
                  <c:v>78.660003662109403</c:v>
                </c:pt>
                <c:pt idx="7367">
                  <c:v>78.669998168945298</c:v>
                </c:pt>
                <c:pt idx="7368">
                  <c:v>78.680000305175795</c:v>
                </c:pt>
                <c:pt idx="7369">
                  <c:v>78.690002441406307</c:v>
                </c:pt>
                <c:pt idx="7370">
                  <c:v>78.699996948242202</c:v>
                </c:pt>
                <c:pt idx="7371">
                  <c:v>78.709999084472699</c:v>
                </c:pt>
                <c:pt idx="7372">
                  <c:v>78.720001220703097</c:v>
                </c:pt>
                <c:pt idx="7373">
                  <c:v>78.730003356933594</c:v>
                </c:pt>
                <c:pt idx="7374">
                  <c:v>78.739997863769503</c:v>
                </c:pt>
                <c:pt idx="7375">
                  <c:v>78.75</c:v>
                </c:pt>
                <c:pt idx="7376">
                  <c:v>78.760002136230497</c:v>
                </c:pt>
                <c:pt idx="7377">
                  <c:v>78.769996643066406</c:v>
                </c:pt>
                <c:pt idx="7378">
                  <c:v>78.779998779296903</c:v>
                </c:pt>
                <c:pt idx="7379">
                  <c:v>78.790000915527301</c:v>
                </c:pt>
                <c:pt idx="7380">
                  <c:v>78.800003051757798</c:v>
                </c:pt>
                <c:pt idx="7381">
                  <c:v>78.809997558593807</c:v>
                </c:pt>
                <c:pt idx="7382">
                  <c:v>78.819999694824205</c:v>
                </c:pt>
                <c:pt idx="7383">
                  <c:v>78.830001831054702</c:v>
                </c:pt>
                <c:pt idx="7384">
                  <c:v>78.839996337890597</c:v>
                </c:pt>
                <c:pt idx="7385">
                  <c:v>78.849998474121094</c:v>
                </c:pt>
                <c:pt idx="7386">
                  <c:v>78.860000610351605</c:v>
                </c:pt>
                <c:pt idx="7387">
                  <c:v>78.870002746582003</c:v>
                </c:pt>
                <c:pt idx="7388">
                  <c:v>78.879997253417997</c:v>
                </c:pt>
                <c:pt idx="7389">
                  <c:v>78.889999389648395</c:v>
                </c:pt>
                <c:pt idx="7390">
                  <c:v>78.900001525878906</c:v>
                </c:pt>
                <c:pt idx="7391">
                  <c:v>78.910003662109403</c:v>
                </c:pt>
                <c:pt idx="7392">
                  <c:v>78.919998168945298</c:v>
                </c:pt>
                <c:pt idx="7393">
                  <c:v>78.930000305175795</c:v>
                </c:pt>
                <c:pt idx="7394">
                  <c:v>78.940002441406307</c:v>
                </c:pt>
                <c:pt idx="7395">
                  <c:v>78.949996948242202</c:v>
                </c:pt>
                <c:pt idx="7396">
                  <c:v>78.959999084472699</c:v>
                </c:pt>
                <c:pt idx="7397">
                  <c:v>78.970001220703097</c:v>
                </c:pt>
                <c:pt idx="7398">
                  <c:v>78.980003356933594</c:v>
                </c:pt>
                <c:pt idx="7399">
                  <c:v>78.989997863769503</c:v>
                </c:pt>
                <c:pt idx="7400">
                  <c:v>79</c:v>
                </c:pt>
                <c:pt idx="7401">
                  <c:v>79.010002136230497</c:v>
                </c:pt>
                <c:pt idx="7402">
                  <c:v>79.019996643066406</c:v>
                </c:pt>
                <c:pt idx="7403">
                  <c:v>79.029998779296903</c:v>
                </c:pt>
                <c:pt idx="7404">
                  <c:v>79.040000915527301</c:v>
                </c:pt>
                <c:pt idx="7405">
                  <c:v>79.050003051757798</c:v>
                </c:pt>
                <c:pt idx="7406">
                  <c:v>79.059997558593807</c:v>
                </c:pt>
                <c:pt idx="7407">
                  <c:v>79.069999694824205</c:v>
                </c:pt>
                <c:pt idx="7408">
                  <c:v>79.080001831054702</c:v>
                </c:pt>
                <c:pt idx="7409">
                  <c:v>79.089996337890597</c:v>
                </c:pt>
                <c:pt idx="7410">
                  <c:v>79.099998474121094</c:v>
                </c:pt>
                <c:pt idx="7411">
                  <c:v>79.110000610351605</c:v>
                </c:pt>
                <c:pt idx="7412">
                  <c:v>79.120002746582003</c:v>
                </c:pt>
                <c:pt idx="7413">
                  <c:v>79.129997253417997</c:v>
                </c:pt>
                <c:pt idx="7414">
                  <c:v>79.139999389648395</c:v>
                </c:pt>
                <c:pt idx="7415">
                  <c:v>79.150001525878906</c:v>
                </c:pt>
                <c:pt idx="7416">
                  <c:v>79.160003662109403</c:v>
                </c:pt>
                <c:pt idx="7417">
                  <c:v>79.169998168945298</c:v>
                </c:pt>
                <c:pt idx="7418">
                  <c:v>79.180000305175795</c:v>
                </c:pt>
                <c:pt idx="7419">
                  <c:v>79.190002441406307</c:v>
                </c:pt>
                <c:pt idx="7420">
                  <c:v>79.199996948242202</c:v>
                </c:pt>
                <c:pt idx="7421">
                  <c:v>79.209999084472699</c:v>
                </c:pt>
                <c:pt idx="7422">
                  <c:v>79.220001220703097</c:v>
                </c:pt>
                <c:pt idx="7423">
                  <c:v>79.230003356933594</c:v>
                </c:pt>
                <c:pt idx="7424">
                  <c:v>79.239997863769503</c:v>
                </c:pt>
                <c:pt idx="7425">
                  <c:v>79.25</c:v>
                </c:pt>
                <c:pt idx="7426">
                  <c:v>79.260002136230497</c:v>
                </c:pt>
                <c:pt idx="7427">
                  <c:v>79.269996643066406</c:v>
                </c:pt>
                <c:pt idx="7428">
                  <c:v>79.279998779296903</c:v>
                </c:pt>
                <c:pt idx="7429">
                  <c:v>79.290000915527301</c:v>
                </c:pt>
                <c:pt idx="7430">
                  <c:v>79.300003051757798</c:v>
                </c:pt>
                <c:pt idx="7431">
                  <c:v>79.309997558593807</c:v>
                </c:pt>
                <c:pt idx="7432">
                  <c:v>79.319999694824205</c:v>
                </c:pt>
                <c:pt idx="7433">
                  <c:v>79.330001831054702</c:v>
                </c:pt>
                <c:pt idx="7434">
                  <c:v>79.339996337890597</c:v>
                </c:pt>
                <c:pt idx="7435">
                  <c:v>79.349998474121094</c:v>
                </c:pt>
                <c:pt idx="7436">
                  <c:v>79.360000610351605</c:v>
                </c:pt>
                <c:pt idx="7437">
                  <c:v>79.370002746582003</c:v>
                </c:pt>
                <c:pt idx="7438">
                  <c:v>79.379997253417997</c:v>
                </c:pt>
                <c:pt idx="7439">
                  <c:v>79.389999389648395</c:v>
                </c:pt>
                <c:pt idx="7440">
                  <c:v>79.400001525878906</c:v>
                </c:pt>
                <c:pt idx="7441">
                  <c:v>79.410003662109403</c:v>
                </c:pt>
                <c:pt idx="7442">
                  <c:v>79.419998168945298</c:v>
                </c:pt>
                <c:pt idx="7443">
                  <c:v>79.430000305175795</c:v>
                </c:pt>
                <c:pt idx="7444">
                  <c:v>79.440002441406307</c:v>
                </c:pt>
                <c:pt idx="7445">
                  <c:v>79.449996948242202</c:v>
                </c:pt>
                <c:pt idx="7446">
                  <c:v>79.459999084472699</c:v>
                </c:pt>
                <c:pt idx="7447">
                  <c:v>79.470001220703097</c:v>
                </c:pt>
                <c:pt idx="7448">
                  <c:v>79.480003356933594</c:v>
                </c:pt>
                <c:pt idx="7449">
                  <c:v>79.489997863769503</c:v>
                </c:pt>
                <c:pt idx="7450">
                  <c:v>79.5</c:v>
                </c:pt>
                <c:pt idx="7451">
                  <c:v>79.510002136230497</c:v>
                </c:pt>
                <c:pt idx="7452">
                  <c:v>79.519996643066406</c:v>
                </c:pt>
                <c:pt idx="7453">
                  <c:v>79.529998779296903</c:v>
                </c:pt>
                <c:pt idx="7454">
                  <c:v>79.540000915527301</c:v>
                </c:pt>
                <c:pt idx="7455">
                  <c:v>79.550003051757798</c:v>
                </c:pt>
                <c:pt idx="7456">
                  <c:v>79.559997558593807</c:v>
                </c:pt>
                <c:pt idx="7457">
                  <c:v>79.569999694824205</c:v>
                </c:pt>
                <c:pt idx="7458">
                  <c:v>79.580001831054702</c:v>
                </c:pt>
                <c:pt idx="7459">
                  <c:v>79.589996337890597</c:v>
                </c:pt>
                <c:pt idx="7460">
                  <c:v>79.599998474121094</c:v>
                </c:pt>
                <c:pt idx="7461">
                  <c:v>79.610000610351605</c:v>
                </c:pt>
                <c:pt idx="7462">
                  <c:v>79.620002746582003</c:v>
                </c:pt>
                <c:pt idx="7463">
                  <c:v>79.629997253417997</c:v>
                </c:pt>
                <c:pt idx="7464">
                  <c:v>79.639999389648395</c:v>
                </c:pt>
                <c:pt idx="7465">
                  <c:v>79.650001525878906</c:v>
                </c:pt>
                <c:pt idx="7466">
                  <c:v>79.660003662109403</c:v>
                </c:pt>
                <c:pt idx="7467">
                  <c:v>79.669998168945298</c:v>
                </c:pt>
                <c:pt idx="7468">
                  <c:v>79.680000305175795</c:v>
                </c:pt>
                <c:pt idx="7469">
                  <c:v>79.690002441406307</c:v>
                </c:pt>
                <c:pt idx="7470">
                  <c:v>79.699996948242202</c:v>
                </c:pt>
                <c:pt idx="7471">
                  <c:v>79.709999084472699</c:v>
                </c:pt>
                <c:pt idx="7472">
                  <c:v>79.720001220703097</c:v>
                </c:pt>
                <c:pt idx="7473">
                  <c:v>79.730003356933594</c:v>
                </c:pt>
                <c:pt idx="7474">
                  <c:v>79.739997863769503</c:v>
                </c:pt>
                <c:pt idx="7475">
                  <c:v>79.75</c:v>
                </c:pt>
                <c:pt idx="7476">
                  <c:v>79.760002136230497</c:v>
                </c:pt>
                <c:pt idx="7477">
                  <c:v>79.769996643066406</c:v>
                </c:pt>
                <c:pt idx="7478">
                  <c:v>79.779998779296903</c:v>
                </c:pt>
                <c:pt idx="7479">
                  <c:v>79.790000915527301</c:v>
                </c:pt>
                <c:pt idx="7480">
                  <c:v>79.800003051757798</c:v>
                </c:pt>
                <c:pt idx="7481">
                  <c:v>79.809997558593807</c:v>
                </c:pt>
                <c:pt idx="7482">
                  <c:v>79.819999694824205</c:v>
                </c:pt>
                <c:pt idx="7483">
                  <c:v>79.830001831054702</c:v>
                </c:pt>
                <c:pt idx="7484">
                  <c:v>79.839996337890597</c:v>
                </c:pt>
                <c:pt idx="7485">
                  <c:v>79.849998474121094</c:v>
                </c:pt>
                <c:pt idx="7486">
                  <c:v>79.860000610351605</c:v>
                </c:pt>
                <c:pt idx="7487">
                  <c:v>79.870002746582003</c:v>
                </c:pt>
                <c:pt idx="7488">
                  <c:v>79.879997253417997</c:v>
                </c:pt>
                <c:pt idx="7489">
                  <c:v>79.889999389648395</c:v>
                </c:pt>
                <c:pt idx="7490">
                  <c:v>79.900001525878906</c:v>
                </c:pt>
                <c:pt idx="7491">
                  <c:v>79.910003662109403</c:v>
                </c:pt>
                <c:pt idx="7492">
                  <c:v>79.919998168945298</c:v>
                </c:pt>
                <c:pt idx="7493">
                  <c:v>79.930000305175795</c:v>
                </c:pt>
                <c:pt idx="7494">
                  <c:v>79.940002441406307</c:v>
                </c:pt>
                <c:pt idx="7495">
                  <c:v>79.949996948242202</c:v>
                </c:pt>
                <c:pt idx="7496">
                  <c:v>79.959999084472699</c:v>
                </c:pt>
                <c:pt idx="7497">
                  <c:v>79.970001220703097</c:v>
                </c:pt>
                <c:pt idx="7498">
                  <c:v>79.980003356933594</c:v>
                </c:pt>
                <c:pt idx="7499">
                  <c:v>79.989997863769503</c:v>
                </c:pt>
                <c:pt idx="7500">
                  <c:v>80</c:v>
                </c:pt>
              </c:numCache>
            </c:numRef>
          </c:xVal>
          <c:yVal>
            <c:numRef>
              <c:f>Sheet1!$M$5:$M$7505</c:f>
              <c:numCache>
                <c:formatCode>General</c:formatCode>
                <c:ptCount val="7501"/>
                <c:pt idx="0">
                  <c:v>503296.83030221314</c:v>
                </c:pt>
                <c:pt idx="1">
                  <c:v>500318.52318781969</c:v>
                </c:pt>
                <c:pt idx="2">
                  <c:v>496276.68077610654</c:v>
                </c:pt>
                <c:pt idx="3">
                  <c:v>498545.99866171303</c:v>
                </c:pt>
                <c:pt idx="4">
                  <c:v>500000</c:v>
                </c:pt>
                <c:pt idx="5">
                  <c:v>500994.70851060643</c:v>
                </c:pt>
                <c:pt idx="6">
                  <c:v>495889.92859889334</c:v>
                </c:pt>
                <c:pt idx="7">
                  <c:v>499475.40273449989</c:v>
                </c:pt>
                <c:pt idx="8">
                  <c:v>499277.2009477868</c:v>
                </c:pt>
                <c:pt idx="9">
                  <c:v>498454.06570839323</c:v>
                </c:pt>
                <c:pt idx="10">
                  <c:v>496382.6295466802</c:v>
                </c:pt>
                <c:pt idx="11">
                  <c:v>498123.36930728669</c:v>
                </c:pt>
                <c:pt idx="12">
                  <c:v>494770.4800205736</c:v>
                </c:pt>
                <c:pt idx="13">
                  <c:v>496241.42290618015</c:v>
                </c:pt>
                <c:pt idx="14">
                  <c:v>496566.73674446705</c:v>
                </c:pt>
                <c:pt idx="15">
                  <c:v>497254.07025507349</c:v>
                </c:pt>
                <c:pt idx="16">
                  <c:v>499272.69659336045</c:v>
                </c:pt>
                <c:pt idx="17">
                  <c:v>498249.45197896694</c:v>
                </c:pt>
                <c:pt idx="18">
                  <c:v>496051.75019225379</c:v>
                </c:pt>
                <c:pt idx="19">
                  <c:v>495645.27120286034</c:v>
                </c:pt>
                <c:pt idx="20">
                  <c:v>496247.55379114731</c:v>
                </c:pt>
                <c:pt idx="21">
                  <c:v>498255.93417675374</c:v>
                </c:pt>
                <c:pt idx="22">
                  <c:v>495315.35739004071</c:v>
                </c:pt>
                <c:pt idx="23">
                  <c:v>493113.4096506472</c:v>
                </c:pt>
                <c:pt idx="24">
                  <c:v>494777.80161393405</c:v>
                </c:pt>
                <c:pt idx="25">
                  <c:v>495309.7601245406</c:v>
                </c:pt>
                <c:pt idx="26">
                  <c:v>498178.81238514709</c:v>
                </c:pt>
                <c:pt idx="27">
                  <c:v>497065.141848434</c:v>
                </c:pt>
                <c:pt idx="28">
                  <c:v>497881.49098404049</c:v>
                </c:pt>
                <c:pt idx="29">
                  <c:v>495008.74232232739</c:v>
                </c:pt>
                <c:pt idx="30">
                  <c:v>492629.15395793389</c:v>
                </c:pt>
                <c:pt idx="31">
                  <c:v>493024.82717122079</c:v>
                </c:pt>
                <c:pt idx="32">
                  <c:v>496068.64505682728</c:v>
                </c:pt>
                <c:pt idx="33">
                  <c:v>494422.61514511419</c:v>
                </c:pt>
                <c:pt idx="34">
                  <c:v>496894.69865572068</c:v>
                </c:pt>
                <c:pt idx="35">
                  <c:v>494739.59061900765</c:v>
                </c:pt>
                <c:pt idx="36">
                  <c:v>495458.09600461408</c:v>
                </c:pt>
                <c:pt idx="37">
                  <c:v>495318.97234290105</c:v>
                </c:pt>
                <c:pt idx="38">
                  <c:v>493420.96210350754</c:v>
                </c:pt>
                <c:pt idx="39">
                  <c:v>494441.21344179451</c:v>
                </c:pt>
                <c:pt idx="40">
                  <c:v>494502.46882740094</c:v>
                </c:pt>
                <c:pt idx="41">
                  <c:v>493178.25141568785</c:v>
                </c:pt>
                <c:pt idx="42">
                  <c:v>495461.5380512944</c:v>
                </c:pt>
                <c:pt idx="43">
                  <c:v>494385.49251458124</c:v>
                </c:pt>
                <c:pt idx="44">
                  <c:v>494259.34165018774</c:v>
                </c:pt>
                <c:pt idx="45">
                  <c:v>493070.1711134747</c:v>
                </c:pt>
                <c:pt idx="46">
                  <c:v>492012.08274908114</c:v>
                </c:pt>
                <c:pt idx="47">
                  <c:v>492847.8497123681</c:v>
                </c:pt>
                <c:pt idx="48">
                  <c:v>494084.46447297459</c:v>
                </c:pt>
                <c:pt idx="49">
                  <c:v>494228.57518626144</c:v>
                </c:pt>
                <c:pt idx="50">
                  <c:v>493757.33057186799</c:v>
                </c:pt>
                <c:pt idx="51">
                  <c:v>491857.24220747448</c:v>
                </c:pt>
                <c:pt idx="52">
                  <c:v>493354.38417076133</c:v>
                </c:pt>
                <c:pt idx="53">
                  <c:v>492638.18643136788</c:v>
                </c:pt>
                <c:pt idx="54">
                  <c:v>491218.65651965485</c:v>
                </c:pt>
                <c:pt idx="55">
                  <c:v>493794.45878026128</c:v>
                </c:pt>
                <c:pt idx="56">
                  <c:v>493138.14761854825</c:v>
                </c:pt>
                <c:pt idx="57">
                  <c:v>493440.51237915474</c:v>
                </c:pt>
                <c:pt idx="58">
                  <c:v>492193.04496744159</c:v>
                </c:pt>
                <c:pt idx="59">
                  <c:v>491486.62847804814</c:v>
                </c:pt>
                <c:pt idx="60">
                  <c:v>491949.34856633504</c:v>
                </c:pt>
                <c:pt idx="61">
                  <c:v>492067.99457694148</c:v>
                </c:pt>
                <c:pt idx="62">
                  <c:v>491285.44904022844</c:v>
                </c:pt>
                <c:pt idx="63">
                  <c:v>492699.04817583493</c:v>
                </c:pt>
                <c:pt idx="64">
                  <c:v>493914.4088891219</c:v>
                </c:pt>
                <c:pt idx="65">
                  <c:v>492260.35177472833</c:v>
                </c:pt>
                <c:pt idx="66">
                  <c:v>493365.7593630153</c:v>
                </c:pt>
                <c:pt idx="67">
                  <c:v>492502.56162362179</c:v>
                </c:pt>
                <c:pt idx="68">
                  <c:v>490065.0942119087</c:v>
                </c:pt>
                <c:pt idx="69">
                  <c:v>490817.14647251519</c:v>
                </c:pt>
                <c:pt idx="70">
                  <c:v>491583.7103108021</c:v>
                </c:pt>
                <c:pt idx="71">
                  <c:v>490864.96569640859</c:v>
                </c:pt>
                <c:pt idx="72">
                  <c:v>490363.6857846955</c:v>
                </c:pt>
                <c:pt idx="73">
                  <c:v>490815.67554530199</c:v>
                </c:pt>
                <c:pt idx="74">
                  <c:v>491517.45813358889</c:v>
                </c:pt>
                <c:pt idx="75">
                  <c:v>492314.99476919539</c:v>
                </c:pt>
                <c:pt idx="76">
                  <c:v>490666.37515480194</c:v>
                </c:pt>
                <c:pt idx="77">
                  <c:v>490449.95461808878</c:v>
                </c:pt>
                <c:pt idx="78">
                  <c:v>493419.38187869528</c:v>
                </c:pt>
                <c:pt idx="79">
                  <c:v>490692.21134198224</c:v>
                </c:pt>
                <c:pt idx="80">
                  <c:v>491088.68547758867</c:v>
                </c:pt>
                <c:pt idx="81">
                  <c:v>491092.51494087564</c:v>
                </c:pt>
                <c:pt idx="82">
                  <c:v>491017.81720148213</c:v>
                </c:pt>
                <c:pt idx="83">
                  <c:v>491033.45916476904</c:v>
                </c:pt>
                <c:pt idx="84">
                  <c:v>493049.27705037553</c:v>
                </c:pt>
                <c:pt idx="85">
                  <c:v>490712.6846386625</c:v>
                </c:pt>
                <c:pt idx="86">
                  <c:v>490076.19002426893</c:v>
                </c:pt>
                <c:pt idx="87">
                  <c:v>489978.5351125559</c:v>
                </c:pt>
                <c:pt idx="88">
                  <c:v>490863.21237316239</c:v>
                </c:pt>
                <c:pt idx="89">
                  <c:v>492380.63558644929</c:v>
                </c:pt>
                <c:pt idx="90">
                  <c:v>488315.39097205579</c:v>
                </c:pt>
                <c:pt idx="91">
                  <c:v>494208.64231034269</c:v>
                </c:pt>
                <c:pt idx="92">
                  <c:v>490938.49144594918</c:v>
                </c:pt>
                <c:pt idx="93">
                  <c:v>490391.60215923609</c:v>
                </c:pt>
                <c:pt idx="94">
                  <c:v>490730.65441984258</c:v>
                </c:pt>
                <c:pt idx="95">
                  <c:v>490646.57763312955</c:v>
                </c:pt>
                <c:pt idx="96">
                  <c:v>489667.30176873598</c:v>
                </c:pt>
                <c:pt idx="97">
                  <c:v>492780.27185702295</c:v>
                </c:pt>
                <c:pt idx="98">
                  <c:v>488564.63661762938</c:v>
                </c:pt>
                <c:pt idx="99">
                  <c:v>491045.07545591635</c:v>
                </c:pt>
                <c:pt idx="100">
                  <c:v>490858.53396652284</c:v>
                </c:pt>
                <c:pt idx="101">
                  <c:v>489403.33622712939</c:v>
                </c:pt>
                <c:pt idx="102">
                  <c:v>490703.22819041624</c:v>
                </c:pt>
                <c:pt idx="103">
                  <c:v>491060.20232602273</c:v>
                </c:pt>
                <c:pt idx="104">
                  <c:v>489405.65678930969</c:v>
                </c:pt>
                <c:pt idx="105">
                  <c:v>489745.67779991613</c:v>
                </c:pt>
                <c:pt idx="106">
                  <c:v>488957.86663820309</c:v>
                </c:pt>
                <c:pt idx="107">
                  <c:v>488945.80952380958</c:v>
                </c:pt>
                <c:pt idx="108">
                  <c:v>488343.60773709638</c:v>
                </c:pt>
                <c:pt idx="109">
                  <c:v>489526.48812270298</c:v>
                </c:pt>
                <c:pt idx="110">
                  <c:v>488391.38008598989</c:v>
                </c:pt>
                <c:pt idx="111">
                  <c:v>490559.94797159632</c:v>
                </c:pt>
                <c:pt idx="112">
                  <c:v>489144.44930988329</c:v>
                </c:pt>
                <c:pt idx="113">
                  <c:v>489246.79844548978</c:v>
                </c:pt>
                <c:pt idx="114">
                  <c:v>491265.97165877675</c:v>
                </c:pt>
                <c:pt idx="115">
                  <c:v>490762.88329438318</c:v>
                </c:pt>
                <c:pt idx="116">
                  <c:v>490918.57213267015</c:v>
                </c:pt>
                <c:pt idx="117">
                  <c:v>488394.65564327658</c:v>
                </c:pt>
                <c:pt idx="118">
                  <c:v>487680.00073156349</c:v>
                </c:pt>
                <c:pt idx="119">
                  <c:v>487943.70924216998</c:v>
                </c:pt>
                <c:pt idx="120">
                  <c:v>487796.788705457</c:v>
                </c:pt>
                <c:pt idx="121">
                  <c:v>490678.35659106338</c:v>
                </c:pt>
                <c:pt idx="122">
                  <c:v>488709.59230435028</c:v>
                </c:pt>
                <c:pt idx="123">
                  <c:v>487173.44143995689</c:v>
                </c:pt>
                <c:pt idx="124">
                  <c:v>487378.00527824368</c:v>
                </c:pt>
                <c:pt idx="125">
                  <c:v>487341.83878885017</c:v>
                </c:pt>
                <c:pt idx="126">
                  <c:v>488774.81292445678</c:v>
                </c:pt>
                <c:pt idx="127">
                  <c:v>488043.48613774357</c:v>
                </c:pt>
                <c:pt idx="128">
                  <c:v>488265.80402335018</c:v>
                </c:pt>
                <c:pt idx="129">
                  <c:v>487365.71161163709</c:v>
                </c:pt>
                <c:pt idx="130">
                  <c:v>487840.62324724352</c:v>
                </c:pt>
                <c:pt idx="131">
                  <c:v>488545.06208553049</c:v>
                </c:pt>
                <c:pt idx="132">
                  <c:v>488280.30184613698</c:v>
                </c:pt>
                <c:pt idx="133">
                  <c:v>489446.25630942389</c:v>
                </c:pt>
                <c:pt idx="134">
                  <c:v>492731.30857003038</c:v>
                </c:pt>
                <c:pt idx="135">
                  <c:v>489980.27865831729</c:v>
                </c:pt>
                <c:pt idx="136">
                  <c:v>487385.71373142372</c:v>
                </c:pt>
                <c:pt idx="137">
                  <c:v>487791.47288221068</c:v>
                </c:pt>
                <c:pt idx="138">
                  <c:v>487250.63451781718</c:v>
                </c:pt>
                <c:pt idx="139">
                  <c:v>487902.2530436042</c:v>
                </c:pt>
                <c:pt idx="140">
                  <c:v>487082.60217921057</c:v>
                </c:pt>
                <c:pt idx="141">
                  <c:v>488357.89257999748</c:v>
                </c:pt>
                <c:pt idx="142">
                  <c:v>487116.17921560409</c:v>
                </c:pt>
                <c:pt idx="143">
                  <c:v>486785.85242889088</c:v>
                </c:pt>
                <c:pt idx="144">
                  <c:v>489961.90468949737</c:v>
                </c:pt>
                <c:pt idx="145">
                  <c:v>489271.4841527844</c:v>
                </c:pt>
                <c:pt idx="146">
                  <c:v>487712.43485089077</c:v>
                </c:pt>
                <c:pt idx="147">
                  <c:v>487518.1315016778</c:v>
                </c:pt>
                <c:pt idx="148">
                  <c:v>486966.84001228429</c:v>
                </c:pt>
                <c:pt idx="149">
                  <c:v>489024.31791307108</c:v>
                </c:pt>
                <c:pt idx="150">
                  <c:v>489595.87798617769</c:v>
                </c:pt>
                <c:pt idx="151">
                  <c:v>490003.35212178418</c:v>
                </c:pt>
                <c:pt idx="152">
                  <c:v>486586.91596007108</c:v>
                </c:pt>
                <c:pt idx="153">
                  <c:v>491408.04634567758</c:v>
                </c:pt>
                <c:pt idx="154">
                  <c:v>487393.07112146448</c:v>
                </c:pt>
                <c:pt idx="155">
                  <c:v>488598.70150707092</c:v>
                </c:pt>
                <c:pt idx="156">
                  <c:v>486626.71065785788</c:v>
                </c:pt>
                <c:pt idx="157">
                  <c:v>486882.13010596437</c:v>
                </c:pt>
                <c:pt idx="158">
                  <c:v>488549.49863175128</c:v>
                </c:pt>
                <c:pt idx="159">
                  <c:v>488523.86339235777</c:v>
                </c:pt>
                <c:pt idx="160">
                  <c:v>488412.67723064468</c:v>
                </c:pt>
                <c:pt idx="161">
                  <c:v>488436.23730375117</c:v>
                </c:pt>
                <c:pt idx="162">
                  <c:v>488211.59801703808</c:v>
                </c:pt>
                <c:pt idx="163">
                  <c:v>488426.36902764463</c:v>
                </c:pt>
                <c:pt idx="164">
                  <c:v>488915.87036593159</c:v>
                </c:pt>
                <c:pt idx="165">
                  <c:v>484573.91481403803</c:v>
                </c:pt>
                <c:pt idx="166">
                  <c:v>484965.75990232499</c:v>
                </c:pt>
                <c:pt idx="167">
                  <c:v>487788.49966293148</c:v>
                </c:pt>
                <c:pt idx="168">
                  <c:v>487924.26662621828</c:v>
                </c:pt>
                <c:pt idx="169">
                  <c:v>486474.74857432488</c:v>
                </c:pt>
                <c:pt idx="170">
                  <c:v>488557.23428761179</c:v>
                </c:pt>
                <c:pt idx="171">
                  <c:v>487939.34123571822</c:v>
                </c:pt>
                <c:pt idx="172">
                  <c:v>487211.62382400519</c:v>
                </c:pt>
                <c:pt idx="173">
                  <c:v>485423.16045961168</c:v>
                </c:pt>
                <c:pt idx="174">
                  <c:v>486944.43523539859</c:v>
                </c:pt>
                <c:pt idx="175">
                  <c:v>485417.01093350508</c:v>
                </c:pt>
                <c:pt idx="176">
                  <c:v>487290.44600661157</c:v>
                </c:pt>
                <c:pt idx="177">
                  <c:v>486840.16609489848</c:v>
                </c:pt>
                <c:pt idx="178">
                  <c:v>487213.67929300503</c:v>
                </c:pt>
                <c:pt idx="179">
                  <c:v>485391.57125629188</c:v>
                </c:pt>
                <c:pt idx="180">
                  <c:v>486233.59226689843</c:v>
                </c:pt>
                <c:pt idx="181">
                  <c:v>486334.03110518528</c:v>
                </c:pt>
                <c:pt idx="182">
                  <c:v>484526.15367829183</c:v>
                </c:pt>
                <c:pt idx="183">
                  <c:v>487707.85814157868</c:v>
                </c:pt>
                <c:pt idx="184">
                  <c:v>486914.42602718523</c:v>
                </c:pt>
                <c:pt idx="185">
                  <c:v>482857.23986547219</c:v>
                </c:pt>
                <c:pt idx="186">
                  <c:v>486560.97181357862</c:v>
                </c:pt>
                <c:pt idx="187">
                  <c:v>484837.27783936547</c:v>
                </c:pt>
                <c:pt idx="188">
                  <c:v>486820.43947497202</c:v>
                </c:pt>
                <c:pt idx="189">
                  <c:v>486149.92518825899</c:v>
                </c:pt>
                <c:pt idx="190">
                  <c:v>485599.55557386542</c:v>
                </c:pt>
                <c:pt idx="191">
                  <c:v>487216.52566215239</c:v>
                </c:pt>
                <c:pt idx="192">
                  <c:v>488075.71073525888</c:v>
                </c:pt>
                <c:pt idx="193">
                  <c:v>484575.05582354579</c:v>
                </c:pt>
                <c:pt idx="194">
                  <c:v>485199.39714665228</c:v>
                </c:pt>
                <c:pt idx="195">
                  <c:v>486105.60160993919</c:v>
                </c:pt>
                <c:pt idx="196">
                  <c:v>485533.47418304562</c:v>
                </c:pt>
                <c:pt idx="197">
                  <c:v>487517.42864633258</c:v>
                </c:pt>
                <c:pt idx="198">
                  <c:v>485361.12153193908</c:v>
                </c:pt>
                <c:pt idx="199">
                  <c:v>484441.33380772598</c:v>
                </c:pt>
                <c:pt idx="200">
                  <c:v>484473.55013083247</c:v>
                </c:pt>
                <c:pt idx="201">
                  <c:v>487653.27426643902</c:v>
                </c:pt>
                <c:pt idx="202">
                  <c:v>486450.29122972587</c:v>
                </c:pt>
                <c:pt idx="203">
                  <c:v>486227.93724033242</c:v>
                </c:pt>
                <c:pt idx="204">
                  <c:v>485855.29014111939</c:v>
                </c:pt>
                <c:pt idx="205">
                  <c:v>486192.47521422582</c:v>
                </c:pt>
                <c:pt idx="206">
                  <c:v>486443.91405251273</c:v>
                </c:pt>
                <c:pt idx="207">
                  <c:v>486145.80225061922</c:v>
                </c:pt>
                <c:pt idx="208">
                  <c:v>484190.41296390607</c:v>
                </c:pt>
                <c:pt idx="209">
                  <c:v>484655.77772451262</c:v>
                </c:pt>
                <c:pt idx="210">
                  <c:v>486664.63843779959</c:v>
                </c:pt>
                <c:pt idx="211">
                  <c:v>487722.45632340602</c:v>
                </c:pt>
                <c:pt idx="212">
                  <c:v>482447.25453669298</c:v>
                </c:pt>
                <c:pt idx="213">
                  <c:v>485588.11929729948</c:v>
                </c:pt>
                <c:pt idx="214">
                  <c:v>486986.39407308638</c:v>
                </c:pt>
                <c:pt idx="215">
                  <c:v>485365.21195869282</c:v>
                </c:pt>
                <c:pt idx="216">
                  <c:v>486957.58048447978</c:v>
                </c:pt>
                <c:pt idx="217">
                  <c:v>485540.53899508627</c:v>
                </c:pt>
                <c:pt idx="218">
                  <c:v>483751.59502087318</c:v>
                </c:pt>
                <c:pt idx="219">
                  <c:v>485021.77228147967</c:v>
                </c:pt>
                <c:pt idx="220">
                  <c:v>487274.63299476658</c:v>
                </c:pt>
                <c:pt idx="221">
                  <c:v>484404.88056787313</c:v>
                </c:pt>
                <c:pt idx="222">
                  <c:v>484111.67096865998</c:v>
                </c:pt>
                <c:pt idx="223">
                  <c:v>485654.39510426647</c:v>
                </c:pt>
                <c:pt idx="224">
                  <c:v>485442.30269255338</c:v>
                </c:pt>
                <c:pt idx="225">
                  <c:v>487815.91745315993</c:v>
                </c:pt>
                <c:pt idx="226">
                  <c:v>486327.43065126642</c:v>
                </c:pt>
                <c:pt idx="227">
                  <c:v>486124.22105205333</c:v>
                </c:pt>
                <c:pt idx="228">
                  <c:v>483751.05456265982</c:v>
                </c:pt>
                <c:pt idx="229">
                  <c:v>483850.72777594678</c:v>
                </c:pt>
                <c:pt idx="230">
                  <c:v>483671.15503655322</c:v>
                </c:pt>
                <c:pt idx="231">
                  <c:v>484661.49231234012</c:v>
                </c:pt>
                <c:pt idx="232">
                  <c:v>482818.60707294667</c:v>
                </c:pt>
                <c:pt idx="233">
                  <c:v>482725.81153623352</c:v>
                </c:pt>
                <c:pt idx="234">
                  <c:v>485179.04348434001</c:v>
                </c:pt>
                <c:pt idx="235">
                  <c:v>485070.72451012698</c:v>
                </c:pt>
                <c:pt idx="236">
                  <c:v>485508.08927073341</c:v>
                </c:pt>
                <c:pt idx="237">
                  <c:v>487100.91873402038</c:v>
                </c:pt>
                <c:pt idx="238">
                  <c:v>484778.65068212687</c:v>
                </c:pt>
                <c:pt idx="239">
                  <c:v>486091.81608291378</c:v>
                </c:pt>
                <c:pt idx="240">
                  <c:v>486473.57146852033</c:v>
                </c:pt>
                <c:pt idx="241">
                  <c:v>486608.57280680718</c:v>
                </c:pt>
                <c:pt idx="242">
                  <c:v>485373.93756741373</c:v>
                </c:pt>
                <c:pt idx="243">
                  <c:v>484341.27484320058</c:v>
                </c:pt>
                <c:pt idx="244">
                  <c:v>486017.81929130713</c:v>
                </c:pt>
                <c:pt idx="245">
                  <c:v>485174.95344209409</c:v>
                </c:pt>
                <c:pt idx="246">
                  <c:v>484164.96664020052</c:v>
                </c:pt>
                <c:pt idx="247">
                  <c:v>482839.55391598737</c:v>
                </c:pt>
                <c:pt idx="248">
                  <c:v>483909.20773909392</c:v>
                </c:pt>
                <c:pt idx="249">
                  <c:v>484378.99813988077</c:v>
                </c:pt>
                <c:pt idx="250">
                  <c:v>487226.01915048732</c:v>
                </c:pt>
                <c:pt idx="251">
                  <c:v>483953.62609859393</c:v>
                </c:pt>
                <c:pt idx="252">
                  <c:v>483958.58837438072</c:v>
                </c:pt>
                <c:pt idx="253">
                  <c:v>487188.46875998721</c:v>
                </c:pt>
                <c:pt idx="254">
                  <c:v>485355.00134827418</c:v>
                </c:pt>
                <c:pt idx="255">
                  <c:v>484955.22548388061</c:v>
                </c:pt>
                <c:pt idx="256">
                  <c:v>483294.47682216758</c:v>
                </c:pt>
                <c:pt idx="257">
                  <c:v>484837.31033277413</c:v>
                </c:pt>
                <c:pt idx="258">
                  <c:v>484656.49135856092</c:v>
                </c:pt>
                <c:pt idx="259">
                  <c:v>486167.18424416753</c:v>
                </c:pt>
                <c:pt idx="260">
                  <c:v>484735.34183245437</c:v>
                </c:pt>
                <c:pt idx="261">
                  <c:v>483874.10503056081</c:v>
                </c:pt>
                <c:pt idx="262">
                  <c:v>483915.83293134777</c:v>
                </c:pt>
                <c:pt idx="263">
                  <c:v>484987.30706695432</c:v>
                </c:pt>
                <c:pt idx="264">
                  <c:v>483395.21465524129</c:v>
                </c:pt>
                <c:pt idx="265">
                  <c:v>482704.73566584772</c:v>
                </c:pt>
                <c:pt idx="266">
                  <c:v>485643.36981663457</c:v>
                </c:pt>
                <c:pt idx="267">
                  <c:v>485231.82051474112</c:v>
                </c:pt>
                <c:pt idx="268">
                  <c:v>485299.04841552803</c:v>
                </c:pt>
                <c:pt idx="269">
                  <c:v>485610.66317613452</c:v>
                </c:pt>
                <c:pt idx="270">
                  <c:v>481791.45357692149</c:v>
                </c:pt>
                <c:pt idx="271">
                  <c:v>483923.17771252792</c:v>
                </c:pt>
                <c:pt idx="272">
                  <c:v>482966.13217581488</c:v>
                </c:pt>
                <c:pt idx="273">
                  <c:v>482203.11412392138</c:v>
                </c:pt>
                <c:pt idx="274">
                  <c:v>485277.82639970822</c:v>
                </c:pt>
                <c:pt idx="275">
                  <c:v>484113.27709781477</c:v>
                </c:pt>
                <c:pt idx="276">
                  <c:v>484465.25123342132</c:v>
                </c:pt>
                <c:pt idx="277">
                  <c:v>485121.54163420812</c:v>
                </c:pt>
                <c:pt idx="278">
                  <c:v>483619.84389481461</c:v>
                </c:pt>
                <c:pt idx="279">
                  <c:v>484271.64992060157</c:v>
                </c:pt>
                <c:pt idx="280">
                  <c:v>484722.74124370801</c:v>
                </c:pt>
                <c:pt idx="281">
                  <c:v>483088.97695699497</c:v>
                </c:pt>
                <c:pt idx="282">
                  <c:v>482923.38078010152</c:v>
                </c:pt>
                <c:pt idx="283">
                  <c:v>484057.53836838843</c:v>
                </c:pt>
                <c:pt idx="284">
                  <c:v>482605.67656649492</c:v>
                </c:pt>
                <c:pt idx="285">
                  <c:v>484472.59196728183</c:v>
                </c:pt>
                <c:pt idx="286">
                  <c:v>482492.50360288832</c:v>
                </c:pt>
                <c:pt idx="287">
                  <c:v>483176.59869117523</c:v>
                </c:pt>
                <c:pt idx="288">
                  <c:v>482855.84626428172</c:v>
                </c:pt>
                <c:pt idx="289">
                  <c:v>484861.80854006868</c:v>
                </c:pt>
                <c:pt idx="290">
                  <c:v>484265.28267567512</c:v>
                </c:pt>
                <c:pt idx="291">
                  <c:v>485467.19026396202</c:v>
                </c:pt>
                <c:pt idx="292">
                  <c:v>483707.29721206857</c:v>
                </c:pt>
                <c:pt idx="293">
                  <c:v>484199.65792535542</c:v>
                </c:pt>
                <c:pt idx="294">
                  <c:v>482973.68674846191</c:v>
                </c:pt>
                <c:pt idx="295">
                  <c:v>483133.08652424888</c:v>
                </c:pt>
                <c:pt idx="296">
                  <c:v>481076.92003485531</c:v>
                </c:pt>
                <c:pt idx="297">
                  <c:v>483346.30418564228</c:v>
                </c:pt>
                <c:pt idx="298">
                  <c:v>483733.41894624883</c:v>
                </c:pt>
                <c:pt idx="299">
                  <c:v>481998.47497203568</c:v>
                </c:pt>
                <c:pt idx="300">
                  <c:v>483217.95692014217</c:v>
                </c:pt>
                <c:pt idx="301">
                  <c:v>482707.98574324872</c:v>
                </c:pt>
                <c:pt idx="302">
                  <c:v>486324.93644135509</c:v>
                </c:pt>
                <c:pt idx="303">
                  <c:v>485301.41029482248</c:v>
                </c:pt>
                <c:pt idx="304">
                  <c:v>483699.78286792903</c:v>
                </c:pt>
                <c:pt idx="305">
                  <c:v>485276.23356603552</c:v>
                </c:pt>
                <c:pt idx="306">
                  <c:v>485194.84832664201</c:v>
                </c:pt>
                <c:pt idx="307">
                  <c:v>482868.59561760939</c:v>
                </c:pt>
                <c:pt idx="308">
                  <c:v>482293.14787821582</c:v>
                </c:pt>
                <c:pt idx="309">
                  <c:v>482815.69232632231</c:v>
                </c:pt>
                <c:pt idx="310">
                  <c:v>482916.43208692881</c:v>
                </c:pt>
                <c:pt idx="311">
                  <c:v>483085.78094039619</c:v>
                </c:pt>
                <c:pt idx="312">
                  <c:v>483774.08320100262</c:v>
                </c:pt>
                <c:pt idx="313">
                  <c:v>482718.88546160911</c:v>
                </c:pt>
                <c:pt idx="314">
                  <c:v>484401.1955347156</c:v>
                </c:pt>
                <c:pt idx="315">
                  <c:v>482888.75532568299</c:v>
                </c:pt>
                <c:pt idx="316">
                  <c:v>484254.14352378948</c:v>
                </c:pt>
                <c:pt idx="317">
                  <c:v>484067.47703439603</c:v>
                </c:pt>
                <c:pt idx="318">
                  <c:v>483249.5214825024</c:v>
                </c:pt>
                <c:pt idx="319">
                  <c:v>482686.67502346978</c:v>
                </c:pt>
                <c:pt idx="320">
                  <c:v>484707.53197157627</c:v>
                </c:pt>
                <c:pt idx="321">
                  <c:v>486150.33423218282</c:v>
                </c:pt>
                <c:pt idx="322">
                  <c:v>484038.63649278932</c:v>
                </c:pt>
                <c:pt idx="323">
                  <c:v>481989.07909625658</c:v>
                </c:pt>
                <c:pt idx="324">
                  <c:v>481236.32666936307</c:v>
                </c:pt>
                <c:pt idx="325">
                  <c:v>483782.43361746962</c:v>
                </c:pt>
                <c:pt idx="326">
                  <c:v>483324.53275307611</c:v>
                </c:pt>
                <c:pt idx="327">
                  <c:v>481620.29595118249</c:v>
                </c:pt>
                <c:pt idx="328">
                  <c:v>485684.83230464993</c:v>
                </c:pt>
                <c:pt idx="329">
                  <c:v>483349.11894025642</c:v>
                </c:pt>
                <c:pt idx="330">
                  <c:v>484324.31182586291</c:v>
                </c:pt>
                <c:pt idx="331">
                  <c:v>481191.1922114694</c:v>
                </c:pt>
                <c:pt idx="332">
                  <c:v>481957.11137743678</c:v>
                </c:pt>
                <c:pt idx="333">
                  <c:v>481473.85895054322</c:v>
                </c:pt>
                <c:pt idx="334">
                  <c:v>482076.70808614971</c:v>
                </c:pt>
                <c:pt idx="335">
                  <c:v>485616.9634717562</c:v>
                </c:pt>
                <c:pt idx="336">
                  <c:v>484921.94513772358</c:v>
                </c:pt>
                <c:pt idx="337">
                  <c:v>483794.94271083002</c:v>
                </c:pt>
                <c:pt idx="338">
                  <c:v>485736.59653393662</c:v>
                </c:pt>
                <c:pt idx="339">
                  <c:v>482450.000357043</c:v>
                </c:pt>
                <c:pt idx="340">
                  <c:v>483916.75546051038</c:v>
                </c:pt>
                <c:pt idx="341">
                  <c:v>483245.58897111693</c:v>
                </c:pt>
                <c:pt idx="342">
                  <c:v>483131.21154422342</c:v>
                </c:pt>
                <c:pt idx="343">
                  <c:v>483855.7716173298</c:v>
                </c:pt>
                <c:pt idx="344">
                  <c:v>483070.50328329718</c:v>
                </c:pt>
                <c:pt idx="345">
                  <c:v>483491.05554390373</c:v>
                </c:pt>
                <c:pt idx="346">
                  <c:v>482246.06874201022</c:v>
                </c:pt>
                <c:pt idx="347">
                  <c:v>481617.47256511671</c:v>
                </c:pt>
                <c:pt idx="348">
                  <c:v>483728.55579358409</c:v>
                </c:pt>
                <c:pt idx="349">
                  <c:v>483499.49086669052</c:v>
                </c:pt>
                <c:pt idx="350">
                  <c:v>482480.12125229702</c:v>
                </c:pt>
                <c:pt idx="351">
                  <c:v>483348.23601290351</c:v>
                </c:pt>
                <c:pt idx="352">
                  <c:v>481775.13202351</c:v>
                </c:pt>
                <c:pt idx="353">
                  <c:v>483397.58243947732</c:v>
                </c:pt>
                <c:pt idx="354">
                  <c:v>483840.22063758387</c:v>
                </c:pt>
                <c:pt idx="355">
                  <c:v>481078.60102319031</c:v>
                </c:pt>
                <c:pt idx="356">
                  <c:v>483823.6923462968</c:v>
                </c:pt>
                <c:pt idx="357">
                  <c:v>484516.77557476418</c:v>
                </c:pt>
                <c:pt idx="358">
                  <c:v>483058.49189787061</c:v>
                </c:pt>
                <c:pt idx="359">
                  <c:v>482896.0050959771</c:v>
                </c:pt>
                <c:pt idx="360">
                  <c:v>482453.68235658359</c:v>
                </c:pt>
                <c:pt idx="361">
                  <c:v>481720.14839755098</c:v>
                </c:pt>
                <c:pt idx="362">
                  <c:v>482595.27878315753</c:v>
                </c:pt>
                <c:pt idx="363">
                  <c:v>481594.33885626402</c:v>
                </c:pt>
                <c:pt idx="364">
                  <c:v>484272.95361687039</c:v>
                </c:pt>
                <c:pt idx="365">
                  <c:v>483137.89622033777</c:v>
                </c:pt>
                <c:pt idx="366">
                  <c:v>483254.23754344432</c:v>
                </c:pt>
                <c:pt idx="367">
                  <c:v>483251.68824155082</c:v>
                </c:pt>
                <c:pt idx="368">
                  <c:v>481344.27956465719</c:v>
                </c:pt>
                <c:pt idx="369">
                  <c:v>482924.41748062463</c:v>
                </c:pt>
                <c:pt idx="370">
                  <c:v>482902.75880373112</c:v>
                </c:pt>
                <c:pt idx="371">
                  <c:v>482346.63137683761</c:v>
                </c:pt>
                <c:pt idx="372">
                  <c:v>481754.4101999441</c:v>
                </c:pt>
                <c:pt idx="373">
                  <c:v>481898.12624091149</c:v>
                </c:pt>
                <c:pt idx="374">
                  <c:v>483540.30350151792</c:v>
                </c:pt>
                <c:pt idx="375">
                  <c:v>482454.21513712441</c:v>
                </c:pt>
                <c:pt idx="376">
                  <c:v>482805.6189602309</c:v>
                </c:pt>
                <c:pt idx="377">
                  <c:v>482652.80403333739</c:v>
                </c:pt>
                <c:pt idx="378">
                  <c:v>484831.33257430478</c:v>
                </c:pt>
                <c:pt idx="379">
                  <c:v>481802.27545991133</c:v>
                </c:pt>
                <c:pt idx="380">
                  <c:v>482226.4683455177</c:v>
                </c:pt>
                <c:pt idx="381">
                  <c:v>482476.34091862419</c:v>
                </c:pt>
                <c:pt idx="382">
                  <c:v>482186.78352209157</c:v>
                </c:pt>
                <c:pt idx="383">
                  <c:v>483809.40609519801</c:v>
                </c:pt>
                <c:pt idx="384">
                  <c:v>481922.38804330461</c:v>
                </c:pt>
                <c:pt idx="385">
                  <c:v>481982.17467891111</c:v>
                </c:pt>
                <c:pt idx="386">
                  <c:v>480351.24228237849</c:v>
                </c:pt>
                <c:pt idx="387">
                  <c:v>480074.91954298492</c:v>
                </c:pt>
                <c:pt idx="388">
                  <c:v>483339.41711609141</c:v>
                </c:pt>
                <c:pt idx="389">
                  <c:v>482320.13343919779</c:v>
                </c:pt>
                <c:pt idx="390">
                  <c:v>484322.11510516523</c:v>
                </c:pt>
                <c:pt idx="391">
                  <c:v>485522.22205327172</c:v>
                </c:pt>
                <c:pt idx="392">
                  <c:v>482462.61806387821</c:v>
                </c:pt>
                <c:pt idx="393">
                  <c:v>482235.1468869847</c:v>
                </c:pt>
                <c:pt idx="394">
                  <c:v>482127.17542795208</c:v>
                </c:pt>
                <c:pt idx="395">
                  <c:v>480866.07925105857</c:v>
                </c:pt>
                <c:pt idx="396">
                  <c:v>483426.92838666501</c:v>
                </c:pt>
                <c:pt idx="397">
                  <c:v>483330.2697097715</c:v>
                </c:pt>
                <c:pt idx="398">
                  <c:v>481920.09512573888</c:v>
                </c:pt>
                <c:pt idx="399">
                  <c:v>482619.99113634531</c:v>
                </c:pt>
                <c:pt idx="400">
                  <c:v>484068.63714695181</c:v>
                </c:pt>
                <c:pt idx="401">
                  <c:v>482746.97065755841</c:v>
                </c:pt>
                <c:pt idx="402">
                  <c:v>481457.22604316479</c:v>
                </c:pt>
                <c:pt idx="403">
                  <c:v>482176.05927163223</c:v>
                </c:pt>
                <c:pt idx="404">
                  <c:v>482714.22090723872</c:v>
                </c:pt>
                <c:pt idx="405">
                  <c:v>481837.19504284509</c:v>
                </c:pt>
                <c:pt idx="406">
                  <c:v>480779.05199095159</c:v>
                </c:pt>
                <c:pt idx="407">
                  <c:v>482330.42428191903</c:v>
                </c:pt>
                <c:pt idx="408">
                  <c:v>486445.31248002552</c:v>
                </c:pt>
                <c:pt idx="409">
                  <c:v>485903.80224063201</c:v>
                </c:pt>
                <c:pt idx="410">
                  <c:v>482354.3388762385</c:v>
                </c:pt>
                <c:pt idx="411">
                  <c:v>482505.92991720588</c:v>
                </c:pt>
                <c:pt idx="412">
                  <c:v>485660.22436531232</c:v>
                </c:pt>
                <c:pt idx="413">
                  <c:v>481548.15162591881</c:v>
                </c:pt>
                <c:pt idx="414">
                  <c:v>484016.2429490253</c:v>
                </c:pt>
                <c:pt idx="415">
                  <c:v>482554.06836499262</c:v>
                </c:pt>
                <c:pt idx="416">
                  <c:v>483861.78468809911</c:v>
                </c:pt>
                <c:pt idx="417">
                  <c:v>485266.26663620572</c:v>
                </c:pt>
                <c:pt idx="418">
                  <c:v>482173.8501468121</c:v>
                </c:pt>
                <c:pt idx="419">
                  <c:v>483215.83181277948</c:v>
                </c:pt>
                <c:pt idx="420">
                  <c:v>483048.89969838603</c:v>
                </c:pt>
                <c:pt idx="421">
                  <c:v>482326.3894589924</c:v>
                </c:pt>
                <c:pt idx="422">
                  <c:v>482877.30890709889</c:v>
                </c:pt>
                <c:pt idx="423">
                  <c:v>482151.31401056628</c:v>
                </c:pt>
                <c:pt idx="424">
                  <c:v>482480.41314617282</c:v>
                </c:pt>
                <c:pt idx="425">
                  <c:v>480880.37165677932</c:v>
                </c:pt>
                <c:pt idx="426">
                  <c:v>484241.29110488581</c:v>
                </c:pt>
                <c:pt idx="427">
                  <c:v>484621.96836549218</c:v>
                </c:pt>
                <c:pt idx="428">
                  <c:v>484209.65315645962</c:v>
                </c:pt>
                <c:pt idx="429">
                  <c:v>485507.59604206611</c:v>
                </c:pt>
                <c:pt idx="430">
                  <c:v>480833.57017767249</c:v>
                </c:pt>
                <c:pt idx="431">
                  <c:v>483353.88025077898</c:v>
                </c:pt>
                <c:pt idx="432">
                  <c:v>483929.08847924642</c:v>
                </c:pt>
                <c:pt idx="433">
                  <c:v>483932.61730235291</c:v>
                </c:pt>
                <c:pt idx="434">
                  <c:v>483161.3492504594</c:v>
                </c:pt>
                <c:pt idx="435">
                  <c:v>481940.56557356589</c:v>
                </c:pt>
                <c:pt idx="436">
                  <c:v>483012.74255203328</c:v>
                </c:pt>
                <c:pt idx="437">
                  <c:v>484405.85731263971</c:v>
                </c:pt>
                <c:pt idx="438">
                  <c:v>485610.6595732462</c:v>
                </c:pt>
                <c:pt idx="439">
                  <c:v>483927.93839635269</c:v>
                </c:pt>
                <c:pt idx="440">
                  <c:v>483280.04506232002</c:v>
                </c:pt>
                <c:pt idx="441">
                  <c:v>482966.75357292662</c:v>
                </c:pt>
                <c:pt idx="442">
                  <c:v>484656.68083353312</c:v>
                </c:pt>
                <c:pt idx="443">
                  <c:v>483889.13153163949</c:v>
                </c:pt>
                <c:pt idx="444">
                  <c:v>481791.41007260687</c:v>
                </c:pt>
                <c:pt idx="445">
                  <c:v>484013.97795821342</c:v>
                </c:pt>
                <c:pt idx="446">
                  <c:v>483902.18646881991</c:v>
                </c:pt>
                <c:pt idx="447">
                  <c:v>484429.8324794264</c:v>
                </c:pt>
                <c:pt idx="448">
                  <c:v>484136.90008289373</c:v>
                </c:pt>
                <c:pt idx="449">
                  <c:v>482431.10078100022</c:v>
                </c:pt>
                <c:pt idx="450">
                  <c:v>483736.98897910671</c:v>
                </c:pt>
                <c:pt idx="451">
                  <c:v>482431.3771772132</c:v>
                </c:pt>
                <c:pt idx="452">
                  <c:v>482575.31225031958</c:v>
                </c:pt>
                <c:pt idx="453">
                  <c:v>483350.55954128702</c:v>
                </c:pt>
                <c:pt idx="454">
                  <c:v>483610.83836439351</c:v>
                </c:pt>
                <c:pt idx="455">
                  <c:v>483303.484375</c:v>
                </c:pt>
                <c:pt idx="456">
                  <c:v>482430.23194810649</c:v>
                </c:pt>
                <c:pt idx="457">
                  <c:v>483340.05736407387</c:v>
                </c:pt>
                <c:pt idx="458">
                  <c:v>483774.72681218031</c:v>
                </c:pt>
                <c:pt idx="459">
                  <c:v>483129.5603227868</c:v>
                </c:pt>
                <c:pt idx="460">
                  <c:v>484214.22977089329</c:v>
                </c:pt>
                <c:pt idx="461">
                  <c:v>484082.99268686073</c:v>
                </c:pt>
                <c:pt idx="462">
                  <c:v>482931.0996349671</c:v>
                </c:pt>
                <c:pt idx="463">
                  <c:v>484191.87064557371</c:v>
                </c:pt>
                <c:pt idx="464">
                  <c:v>481786.49321868009</c:v>
                </c:pt>
                <c:pt idx="465">
                  <c:v>482843.09988464753</c:v>
                </c:pt>
                <c:pt idx="466">
                  <c:v>482570.31620775402</c:v>
                </c:pt>
                <c:pt idx="467">
                  <c:v>483682.97784336051</c:v>
                </c:pt>
                <c:pt idx="468">
                  <c:v>483368.78010396688</c:v>
                </c:pt>
                <c:pt idx="469">
                  <c:v>483233.21489493432</c:v>
                </c:pt>
                <c:pt idx="470">
                  <c:v>482896.75934304082</c:v>
                </c:pt>
                <c:pt idx="471">
                  <c:v>481162.46785364731</c:v>
                </c:pt>
                <c:pt idx="472">
                  <c:v>484182.3248017538</c:v>
                </c:pt>
                <c:pt idx="473">
                  <c:v>484376.55646772112</c:v>
                </c:pt>
                <c:pt idx="474">
                  <c:v>483675.02279082761</c:v>
                </c:pt>
                <c:pt idx="475">
                  <c:v>483741.86411393411</c:v>
                </c:pt>
                <c:pt idx="476">
                  <c:v>484887.9241870406</c:v>
                </c:pt>
                <c:pt idx="477">
                  <c:v>482912.66394764709</c:v>
                </c:pt>
                <c:pt idx="478">
                  <c:v>482353.29405111441</c:v>
                </c:pt>
                <c:pt idx="479">
                  <c:v>484277.8931867209</c:v>
                </c:pt>
                <c:pt idx="480">
                  <c:v>482761.71888482739</c:v>
                </c:pt>
                <c:pt idx="481">
                  <c:v>482707.16177043389</c:v>
                </c:pt>
                <c:pt idx="482">
                  <c:v>483184.48718640133</c:v>
                </c:pt>
                <c:pt idx="483">
                  <c:v>482321.8675720077</c:v>
                </c:pt>
                <c:pt idx="484">
                  <c:v>484210.99795761419</c:v>
                </c:pt>
                <c:pt idx="485">
                  <c:v>483855.07365572068</c:v>
                </c:pt>
                <c:pt idx="486">
                  <c:v>483537.00063418812</c:v>
                </c:pt>
                <c:pt idx="487">
                  <c:v>483012.55289479461</c:v>
                </c:pt>
                <c:pt idx="488">
                  <c:v>484202.81609290111</c:v>
                </c:pt>
                <c:pt idx="489">
                  <c:v>484107.33710350748</c:v>
                </c:pt>
                <c:pt idx="490">
                  <c:v>483992.84220697492</c:v>
                </c:pt>
                <c:pt idx="491">
                  <c:v>482233.54290508141</c:v>
                </c:pt>
                <c:pt idx="492">
                  <c:v>486070.7123531879</c:v>
                </c:pt>
                <c:pt idx="493">
                  <c:v>483833.53805129428</c:v>
                </c:pt>
                <c:pt idx="494">
                  <c:v>483251.34002976172</c:v>
                </c:pt>
                <c:pt idx="495">
                  <c:v>483487.88447786833</c:v>
                </c:pt>
                <c:pt idx="496">
                  <c:v>482856.8429884747</c:v>
                </c:pt>
                <c:pt idx="497">
                  <c:v>484038.97337408119</c:v>
                </c:pt>
                <c:pt idx="498">
                  <c:v>482277.86129004858</c:v>
                </c:pt>
                <c:pt idx="499">
                  <c:v>483469.75730065501</c:v>
                </c:pt>
                <c:pt idx="500">
                  <c:v>484476.2861237615</c:v>
                </c:pt>
                <c:pt idx="501">
                  <c:v>481513.1586968677</c:v>
                </c:pt>
                <c:pt idx="502">
                  <c:v>484819.72658247472</c:v>
                </c:pt>
                <c:pt idx="503">
                  <c:v>485055.98168594192</c:v>
                </c:pt>
                <c:pt idx="504">
                  <c:v>483837.20582154812</c:v>
                </c:pt>
                <c:pt idx="505">
                  <c:v>484062.48464465508</c:v>
                </c:pt>
                <c:pt idx="506">
                  <c:v>482565.30253026128</c:v>
                </c:pt>
                <c:pt idx="507">
                  <c:v>485709.37794622849</c:v>
                </c:pt>
                <c:pt idx="508">
                  <c:v>484295.32864433562</c:v>
                </c:pt>
                <c:pt idx="509">
                  <c:v>483868.9512174417</c:v>
                </c:pt>
                <c:pt idx="510">
                  <c:v>483320.7612905479</c:v>
                </c:pt>
                <c:pt idx="511">
                  <c:v>483544.54764401511</c:v>
                </c:pt>
                <c:pt idx="512">
                  <c:v>487208.32646712218</c:v>
                </c:pt>
                <c:pt idx="513">
                  <c:v>485049.92560272833</c:v>
                </c:pt>
                <c:pt idx="514">
                  <c:v>484088.94661333528</c:v>
                </c:pt>
                <c:pt idx="515">
                  <c:v>485753.29546680261</c:v>
                </c:pt>
                <c:pt idx="516">
                  <c:v>482195.76960240869</c:v>
                </c:pt>
                <c:pt idx="517">
                  <c:v>483617.20467551489</c:v>
                </c:pt>
                <c:pt idx="518">
                  <c:v>483624.54599862191</c:v>
                </c:pt>
                <c:pt idx="519">
                  <c:v>483765.07453958923</c:v>
                </c:pt>
                <c:pt idx="520">
                  <c:v>486894.54867519531</c:v>
                </c:pt>
                <c:pt idx="521">
                  <c:v>485552.56968580239</c:v>
                </c:pt>
                <c:pt idx="522">
                  <c:v>484485.20788390853</c:v>
                </c:pt>
                <c:pt idx="523">
                  <c:v>481931.93173737568</c:v>
                </c:pt>
                <c:pt idx="524">
                  <c:v>484623.28087298281</c:v>
                </c:pt>
                <c:pt idx="525">
                  <c:v>486387.17688358889</c:v>
                </c:pt>
                <c:pt idx="526">
                  <c:v>483278.38539419509</c:v>
                </c:pt>
                <c:pt idx="527">
                  <c:v>483123.00015480211</c:v>
                </c:pt>
                <c:pt idx="528">
                  <c:v>485384.63025826938</c:v>
                </c:pt>
                <c:pt idx="529">
                  <c:v>485419.77626887552</c:v>
                </c:pt>
                <c:pt idx="530">
                  <c:v>485023.42227948259</c:v>
                </c:pt>
                <c:pt idx="531">
                  <c:v>484608.40422758867</c:v>
                </c:pt>
                <c:pt idx="532">
                  <c:v>483858.67495605588</c:v>
                </c:pt>
                <c:pt idx="533">
                  <c:v>485466.28190416301</c:v>
                </c:pt>
                <c:pt idx="534">
                  <c:v>483608.64666476921</c:v>
                </c:pt>
                <c:pt idx="535">
                  <c:v>482948.8473628753</c:v>
                </c:pt>
                <c:pt idx="536">
                  <c:v>485013.68840384251</c:v>
                </c:pt>
                <c:pt idx="537">
                  <c:v>484020.79535194958</c:v>
                </c:pt>
                <c:pt idx="538">
                  <c:v>484160.98823755572</c:v>
                </c:pt>
                <c:pt idx="539">
                  <c:v>485686.19674816279</c:v>
                </c:pt>
                <c:pt idx="540">
                  <c:v>484131.13935163</c:v>
                </c:pt>
                <c:pt idx="541">
                  <c:v>483812.7306747362</c:v>
                </c:pt>
                <c:pt idx="542">
                  <c:v>487013.47824784229</c:v>
                </c:pt>
                <c:pt idx="543">
                  <c:v>484063.39769594942</c:v>
                </c:pt>
                <c:pt idx="544">
                  <c:v>486356.88717441662</c:v>
                </c:pt>
                <c:pt idx="545">
                  <c:v>486703.92381002271</c:v>
                </c:pt>
                <c:pt idx="546">
                  <c:v>486581.86669562978</c:v>
                </c:pt>
                <c:pt idx="547">
                  <c:v>485310.43458123592</c:v>
                </c:pt>
                <c:pt idx="548">
                  <c:v>484705.32249720319</c:v>
                </c:pt>
                <c:pt idx="549">
                  <c:v>484624.1716328102</c:v>
                </c:pt>
                <c:pt idx="550">
                  <c:v>485978.44264341641</c:v>
                </c:pt>
                <c:pt idx="551">
                  <c:v>485727.54959152249</c:v>
                </c:pt>
                <c:pt idx="552">
                  <c:v>486284.71122712962</c:v>
                </c:pt>
                <c:pt idx="553">
                  <c:v>484754.45851809683</c:v>
                </c:pt>
                <c:pt idx="554">
                  <c:v>483774.29984120303</c:v>
                </c:pt>
                <c:pt idx="555">
                  <c:v>486005.83647680999</c:v>
                </c:pt>
                <c:pt idx="556">
                  <c:v>484718.93561241613</c:v>
                </c:pt>
                <c:pt idx="557">
                  <c:v>485146.87821588339</c:v>
                </c:pt>
                <c:pt idx="558">
                  <c:v>483993.56328899041</c:v>
                </c:pt>
                <c:pt idx="559">
                  <c:v>486357.84211209661</c:v>
                </c:pt>
                <c:pt idx="560">
                  <c:v>485825.26937270269</c:v>
                </c:pt>
                <c:pt idx="561">
                  <c:v>485699.33697617002</c:v>
                </c:pt>
                <c:pt idx="562">
                  <c:v>485086.15486177697</c:v>
                </c:pt>
                <c:pt idx="563">
                  <c:v>483355.17587238317</c:v>
                </c:pt>
                <c:pt idx="564">
                  <c:v>485756.42344549019</c:v>
                </c:pt>
                <c:pt idx="565">
                  <c:v>483757.5535489574</c:v>
                </c:pt>
                <c:pt idx="566">
                  <c:v>483941.3245595636</c:v>
                </c:pt>
                <c:pt idx="567">
                  <c:v>486411.99400766968</c:v>
                </c:pt>
                <c:pt idx="568">
                  <c:v>483308.71814327681</c:v>
                </c:pt>
                <c:pt idx="569">
                  <c:v>486163.19199674402</c:v>
                </c:pt>
                <c:pt idx="570">
                  <c:v>487451.80675735022</c:v>
                </c:pt>
                <c:pt idx="571">
                  <c:v>488348.14808045718</c:v>
                </c:pt>
                <c:pt idx="572">
                  <c:v>485988.16909106338</c:v>
                </c:pt>
                <c:pt idx="573">
                  <c:v>487186.45544453058</c:v>
                </c:pt>
                <c:pt idx="574">
                  <c:v>487221.6483301376</c:v>
                </c:pt>
                <c:pt idx="575">
                  <c:v>485089.0912157438</c:v>
                </c:pt>
                <c:pt idx="576">
                  <c:v>488552.37003885</c:v>
                </c:pt>
                <c:pt idx="577">
                  <c:v>484493.57854945702</c:v>
                </c:pt>
                <c:pt idx="578">
                  <c:v>485608.54459042422</c:v>
                </c:pt>
                <c:pt idx="579">
                  <c:v>485311.55778853042</c:v>
                </c:pt>
                <c:pt idx="580">
                  <c:v>485073.61786163738</c:v>
                </c:pt>
                <c:pt idx="581">
                  <c:v>485909.28730974358</c:v>
                </c:pt>
                <c:pt idx="582">
                  <c:v>485917.97991321079</c:v>
                </c:pt>
                <c:pt idx="583">
                  <c:v>486854.2665488178</c:v>
                </c:pt>
                <c:pt idx="584">
                  <c:v>485757.264121924</c:v>
                </c:pt>
                <c:pt idx="585">
                  <c:v>485853.6991950302</c:v>
                </c:pt>
                <c:pt idx="586">
                  <c:v>486495.85273599741</c:v>
                </c:pt>
                <c:pt idx="587">
                  <c:v>485283.14718410443</c:v>
                </c:pt>
                <c:pt idx="588">
                  <c:v>486307.76975721063</c:v>
                </c:pt>
                <c:pt idx="589">
                  <c:v>486824.16576781758</c:v>
                </c:pt>
                <c:pt idx="590">
                  <c:v>485935.52243378479</c:v>
                </c:pt>
                <c:pt idx="591">
                  <c:v>487297.42625689099</c:v>
                </c:pt>
                <c:pt idx="592">
                  <c:v>487773.45507999719</c:v>
                </c:pt>
                <c:pt idx="593">
                  <c:v>487749.92921560421</c:v>
                </c:pt>
                <c:pt idx="594">
                  <c:v>487503.35619407141</c:v>
                </c:pt>
                <c:pt idx="595">
                  <c:v>486981.66626717761</c:v>
                </c:pt>
                <c:pt idx="596">
                  <c:v>485028.57009028457</c:v>
                </c:pt>
                <c:pt idx="597">
                  <c:v>485733.15360089077</c:v>
                </c:pt>
                <c:pt idx="598">
                  <c:v>486719.19776685798</c:v>
                </c:pt>
                <c:pt idx="599">
                  <c:v>485818.45315246499</c:v>
                </c:pt>
                <c:pt idx="600">
                  <c:v>486417.48978807119</c:v>
                </c:pt>
                <c:pt idx="601">
                  <c:v>484160.44048617739</c:v>
                </c:pt>
                <c:pt idx="602">
                  <c:v>485088.03962178441</c:v>
                </c:pt>
                <c:pt idx="603">
                  <c:v>486795.89628775162</c:v>
                </c:pt>
                <c:pt idx="604">
                  <c:v>486132.47198585782</c:v>
                </c:pt>
                <c:pt idx="605">
                  <c:v>487130.57893396477</c:v>
                </c:pt>
                <c:pt idx="606">
                  <c:v>487216.93588207097</c:v>
                </c:pt>
                <c:pt idx="607">
                  <c:v>485255.55817303818</c:v>
                </c:pt>
                <c:pt idx="608">
                  <c:v>486574.2276211452</c:v>
                </c:pt>
                <c:pt idx="609">
                  <c:v>486052.2486317514</c:v>
                </c:pt>
                <c:pt idx="610">
                  <c:v>487249.8633923576</c:v>
                </c:pt>
                <c:pt idx="611">
                  <c:v>485147.5716208248</c:v>
                </c:pt>
                <c:pt idx="612">
                  <c:v>484617.56919393182</c:v>
                </c:pt>
                <c:pt idx="613">
                  <c:v>487314.56676703802</c:v>
                </c:pt>
                <c:pt idx="614">
                  <c:v>485066.79871514498</c:v>
                </c:pt>
                <c:pt idx="615">
                  <c:v>485247.76475611218</c:v>
                </c:pt>
                <c:pt idx="616">
                  <c:v>486221.99670421839</c:v>
                </c:pt>
                <c:pt idx="617">
                  <c:v>486069.42396482459</c:v>
                </c:pt>
                <c:pt idx="618">
                  <c:v>484792.3512254316</c:v>
                </c:pt>
                <c:pt idx="619">
                  <c:v>486533.31726639881</c:v>
                </c:pt>
                <c:pt idx="620">
                  <c:v>487972.72890200501</c:v>
                </c:pt>
                <c:pt idx="621">
                  <c:v>487516.64835011202</c:v>
                </c:pt>
                <c:pt idx="622">
                  <c:v>487946.60686071822</c:v>
                </c:pt>
                <c:pt idx="623">
                  <c:v>489009.81508918537</c:v>
                </c:pt>
                <c:pt idx="624">
                  <c:v>488120.03922479239</c:v>
                </c:pt>
                <c:pt idx="625">
                  <c:v>487428.96648539859</c:v>
                </c:pt>
                <c:pt idx="626">
                  <c:v>487371.65937100479</c:v>
                </c:pt>
                <c:pt idx="627">
                  <c:v>488145.2350691118</c:v>
                </c:pt>
                <c:pt idx="628">
                  <c:v>487312.42767257901</c:v>
                </c:pt>
                <c:pt idx="629">
                  <c:v>485709.40962068521</c:v>
                </c:pt>
                <c:pt idx="630">
                  <c:v>486485.83688129223</c:v>
                </c:pt>
                <c:pt idx="631">
                  <c:v>485697.54539189843</c:v>
                </c:pt>
                <c:pt idx="632">
                  <c:v>486673.98799536558</c:v>
                </c:pt>
                <c:pt idx="633">
                  <c:v>487573.66525597259</c:v>
                </c:pt>
                <c:pt idx="634">
                  <c:v>489608.25657907879</c:v>
                </c:pt>
                <c:pt idx="635">
                  <c:v>487120.34008968499</c:v>
                </c:pt>
                <c:pt idx="636">
                  <c:v>486421.1576931522</c:v>
                </c:pt>
                <c:pt idx="637">
                  <c:v>488757.08495375921</c:v>
                </c:pt>
                <c:pt idx="638">
                  <c:v>485958.85596436542</c:v>
                </c:pt>
                <c:pt idx="639">
                  <c:v>489248.36916247237</c:v>
                </c:pt>
                <c:pt idx="640">
                  <c:v>486812.7570784397</c:v>
                </c:pt>
                <c:pt idx="641">
                  <c:v>487882.21558904578</c:v>
                </c:pt>
                <c:pt idx="642">
                  <c:v>487609.33816215198</c:v>
                </c:pt>
                <c:pt idx="643">
                  <c:v>487696.874797759</c:v>
                </c:pt>
                <c:pt idx="644">
                  <c:v>489950.2080262262</c:v>
                </c:pt>
                <c:pt idx="645">
                  <c:v>488800.9634118324</c:v>
                </c:pt>
                <c:pt idx="646">
                  <c:v>490053.39067243948</c:v>
                </c:pt>
                <c:pt idx="647">
                  <c:v>489750.04449554562</c:v>
                </c:pt>
                <c:pt idx="648">
                  <c:v>490582.91678651283</c:v>
                </c:pt>
                <c:pt idx="649">
                  <c:v>487920.8049846199</c:v>
                </c:pt>
                <c:pt idx="650">
                  <c:v>485858.99005772598</c:v>
                </c:pt>
                <c:pt idx="651">
                  <c:v>486822.72981833218</c:v>
                </c:pt>
                <c:pt idx="652">
                  <c:v>486985.1414539392</c:v>
                </c:pt>
                <c:pt idx="653">
                  <c:v>489660.34968240652</c:v>
                </c:pt>
                <c:pt idx="654">
                  <c:v>487900.03475551261</c:v>
                </c:pt>
                <c:pt idx="655">
                  <c:v>488403.61826611962</c:v>
                </c:pt>
                <c:pt idx="656">
                  <c:v>487594.35021422582</c:v>
                </c:pt>
                <c:pt idx="657">
                  <c:v>489410.84750519297</c:v>
                </c:pt>
                <c:pt idx="658">
                  <c:v>486794.6107033001</c:v>
                </c:pt>
                <c:pt idx="659">
                  <c:v>487471.53015140619</c:v>
                </c:pt>
                <c:pt idx="660">
                  <c:v>487270.30116201239</c:v>
                </c:pt>
                <c:pt idx="661">
                  <c:v>487389.09532797959</c:v>
                </c:pt>
                <c:pt idx="662">
                  <c:v>488984.07727608673</c:v>
                </c:pt>
                <c:pt idx="663">
                  <c:v>488208.25453669281</c:v>
                </c:pt>
                <c:pt idx="664">
                  <c:v>488428.10367229988</c:v>
                </c:pt>
                <c:pt idx="665">
                  <c:v>487771.35877576709</c:v>
                </c:pt>
                <c:pt idx="666">
                  <c:v>488284.58291137329</c:v>
                </c:pt>
                <c:pt idx="667">
                  <c:v>489058.74454697937</c:v>
                </c:pt>
                <c:pt idx="668">
                  <c:v>489400.22649508639</c:v>
                </c:pt>
                <c:pt idx="669">
                  <c:v>487561.63003605371</c:v>
                </c:pt>
                <c:pt idx="670">
                  <c:v>489315.0885466598</c:v>
                </c:pt>
                <c:pt idx="671">
                  <c:v>488396.40643226693</c:v>
                </c:pt>
                <c:pt idx="672">
                  <c:v>489511.53681787301</c:v>
                </c:pt>
                <c:pt idx="673">
                  <c:v>489463.75285884022</c:v>
                </c:pt>
                <c:pt idx="674">
                  <c:v>487372.38324444729</c:v>
                </c:pt>
                <c:pt idx="675">
                  <c:v>488906.13081755338</c:v>
                </c:pt>
                <c:pt idx="676">
                  <c:v>488849.72995315958</c:v>
                </c:pt>
                <c:pt idx="677">
                  <c:v>490740.96190126665</c:v>
                </c:pt>
                <c:pt idx="678">
                  <c:v>489517.69356723392</c:v>
                </c:pt>
                <c:pt idx="679">
                  <c:v>490694.30832784006</c:v>
                </c:pt>
                <c:pt idx="680">
                  <c:v>490783.86058844707</c:v>
                </c:pt>
                <c:pt idx="681">
                  <c:v>490625.87378655322</c:v>
                </c:pt>
                <c:pt idx="682">
                  <c:v>491610.98826502042</c:v>
                </c:pt>
                <c:pt idx="683">
                  <c:v>491924.5561506275</c:v>
                </c:pt>
                <c:pt idx="684">
                  <c:v>490528.24122373364</c:v>
                </c:pt>
                <c:pt idx="685">
                  <c:v>490970.52004683984</c:v>
                </c:pt>
                <c:pt idx="686">
                  <c:v>489764.78296280699</c:v>
                </c:pt>
                <c:pt idx="687">
                  <c:v>491792.65553591406</c:v>
                </c:pt>
                <c:pt idx="688">
                  <c:v>492421.91092152026</c:v>
                </c:pt>
                <c:pt idx="689">
                  <c:v>492162.95536962728</c:v>
                </c:pt>
                <c:pt idx="690">
                  <c:v>494743.26516059448</c:v>
                </c:pt>
                <c:pt idx="691">
                  <c:v>491084.22367120063</c:v>
                </c:pt>
                <c:pt idx="692">
                  <c:v>492133.90874430683</c:v>
                </c:pt>
                <c:pt idx="693">
                  <c:v>494114.57037991384</c:v>
                </c:pt>
                <c:pt idx="694">
                  <c:v>494187.27079588111</c:v>
                </c:pt>
                <c:pt idx="695">
                  <c:v>493482.31524398725</c:v>
                </c:pt>
                <c:pt idx="696">
                  <c:v>491430.32844209427</c:v>
                </c:pt>
                <c:pt idx="697">
                  <c:v>493441.61507770047</c:v>
                </c:pt>
                <c:pt idx="698">
                  <c:v>493346.21393116767</c:v>
                </c:pt>
                <c:pt idx="699">
                  <c:v>494355.43806677469</c:v>
                </c:pt>
                <c:pt idx="700">
                  <c:v>492640.06845238089</c:v>
                </c:pt>
                <c:pt idx="701">
                  <c:v>494634.22227548703</c:v>
                </c:pt>
                <c:pt idx="702">
                  <c:v>493324.64953609405</c:v>
                </c:pt>
                <c:pt idx="703">
                  <c:v>493930.88901456125</c:v>
                </c:pt>
                <c:pt idx="704">
                  <c:v>491991.26940016745</c:v>
                </c:pt>
                <c:pt idx="705">
                  <c:v>491403.58728577453</c:v>
                </c:pt>
                <c:pt idx="706">
                  <c:v>493086.83485888067</c:v>
                </c:pt>
                <c:pt idx="707">
                  <c:v>492283.17589984788</c:v>
                </c:pt>
                <c:pt idx="708">
                  <c:v>490517.61097295489</c:v>
                </c:pt>
                <c:pt idx="709">
                  <c:v>491022.17885856109</c:v>
                </c:pt>
                <c:pt idx="710">
                  <c:v>493022.44986916723</c:v>
                </c:pt>
                <c:pt idx="711">
                  <c:v>492539.65809763444</c:v>
                </c:pt>
                <c:pt idx="712">
                  <c:v>490249.06192074146</c:v>
                </c:pt>
                <c:pt idx="713">
                  <c:v>491087.58293134766</c:v>
                </c:pt>
                <c:pt idx="714">
                  <c:v>491893.22894195467</c:v>
                </c:pt>
                <c:pt idx="715">
                  <c:v>492526.39029542194</c:v>
                </c:pt>
                <c:pt idx="716">
                  <c:v>491812.48161852808</c:v>
                </c:pt>
                <c:pt idx="717">
                  <c:v>490939.65106663422</c:v>
                </c:pt>
                <c:pt idx="718">
                  <c:v>491372.0314522413</c:v>
                </c:pt>
                <c:pt idx="719">
                  <c:v>490344.7943682085</c:v>
                </c:pt>
                <c:pt idx="720">
                  <c:v>492731.21381631464</c:v>
                </c:pt>
                <c:pt idx="721">
                  <c:v>492280.64107692172</c:v>
                </c:pt>
                <c:pt idx="722">
                  <c:v>493026.13083752786</c:v>
                </c:pt>
                <c:pt idx="723">
                  <c:v>491144.83125349507</c:v>
                </c:pt>
                <c:pt idx="724">
                  <c:v>490702.60226410208</c:v>
                </c:pt>
                <c:pt idx="725">
                  <c:v>491917.90452470828</c:v>
                </c:pt>
                <c:pt idx="726">
                  <c:v>489601.12084781448</c:v>
                </c:pt>
                <c:pt idx="727">
                  <c:v>492194.5324834215</c:v>
                </c:pt>
                <c:pt idx="728">
                  <c:v>489982.29539938871</c:v>
                </c:pt>
                <c:pt idx="729">
                  <c:v>491886.98047249491</c:v>
                </c:pt>
                <c:pt idx="730">
                  <c:v>491751.78273310192</c:v>
                </c:pt>
                <c:pt idx="731">
                  <c:v>490499.92874370806</c:v>
                </c:pt>
                <c:pt idx="732">
                  <c:v>490386.22290967527</c:v>
                </c:pt>
                <c:pt idx="733">
                  <c:v>492288.24392028234</c:v>
                </c:pt>
                <c:pt idx="734">
                  <c:v>491114.62430588849</c:v>
                </c:pt>
                <c:pt idx="735">
                  <c:v>491011.42656649469</c:v>
                </c:pt>
                <c:pt idx="736">
                  <c:v>490215.02541996189</c:v>
                </c:pt>
                <c:pt idx="737">
                  <c:v>489193.80424306891</c:v>
                </c:pt>
                <c:pt idx="738">
                  <c:v>490938.21587867511</c:v>
                </c:pt>
                <c:pt idx="739">
                  <c:v>490245.07282678213</c:v>
                </c:pt>
                <c:pt idx="740">
                  <c:v>491643.42168024933</c:v>
                </c:pt>
                <c:pt idx="741">
                  <c:v>493551.80206585547</c:v>
                </c:pt>
                <c:pt idx="742">
                  <c:v>493766.92463896167</c:v>
                </c:pt>
                <c:pt idx="743">
                  <c:v>491867.10971206875</c:v>
                </c:pt>
                <c:pt idx="744">
                  <c:v>492786.2710655359</c:v>
                </c:pt>
                <c:pt idx="745">
                  <c:v>492533.0811386421</c:v>
                </c:pt>
                <c:pt idx="746">
                  <c:v>492864.71152424911</c:v>
                </c:pt>
                <c:pt idx="747">
                  <c:v>494083.75597235525</c:v>
                </c:pt>
                <c:pt idx="748">
                  <c:v>493260.15170082252</c:v>
                </c:pt>
                <c:pt idx="749">
                  <c:v>492738.82896142954</c:v>
                </c:pt>
                <c:pt idx="750">
                  <c:v>491060.09997203568</c:v>
                </c:pt>
                <c:pt idx="751">
                  <c:v>493586.40223264188</c:v>
                </c:pt>
                <c:pt idx="752">
                  <c:v>492005.31386824889</c:v>
                </c:pt>
                <c:pt idx="753">
                  <c:v>492648.75647171616</c:v>
                </c:pt>
                <c:pt idx="754">
                  <c:v>491406.4649823223</c:v>
                </c:pt>
                <c:pt idx="755">
                  <c:v>493260.80630542932</c:v>
                </c:pt>
                <c:pt idx="756">
                  <c:v>494480.68669103552</c:v>
                </c:pt>
                <c:pt idx="757">
                  <c:v>491861.55898200272</c:v>
                </c:pt>
                <c:pt idx="758">
                  <c:v>492605.61124260974</c:v>
                </c:pt>
                <c:pt idx="759">
                  <c:v>492995.95256571588</c:v>
                </c:pt>
                <c:pt idx="760">
                  <c:v>491908.54388882208</c:v>
                </c:pt>
                <c:pt idx="761">
                  <c:v>492098.00992978935</c:v>
                </c:pt>
                <c:pt idx="762">
                  <c:v>491712.2965653963</c:v>
                </c:pt>
                <c:pt idx="763">
                  <c:v>491725.6847635025</c:v>
                </c:pt>
                <c:pt idx="764">
                  <c:v>494326.84639910958</c:v>
                </c:pt>
                <c:pt idx="765">
                  <c:v>491781.49994007673</c:v>
                </c:pt>
                <c:pt idx="766">
                  <c:v>494853.78657568293</c:v>
                </c:pt>
                <c:pt idx="767">
                  <c:v>495522.52633628913</c:v>
                </c:pt>
                <c:pt idx="768">
                  <c:v>493330.68015939614</c:v>
                </c:pt>
                <c:pt idx="769">
                  <c:v>492450.30245036335</c:v>
                </c:pt>
                <c:pt idx="770">
                  <c:v>492153.40939846949</c:v>
                </c:pt>
                <c:pt idx="771">
                  <c:v>492483.32103407651</c:v>
                </c:pt>
                <c:pt idx="772">
                  <c:v>492787.33423218271</c:v>
                </c:pt>
                <c:pt idx="773">
                  <c:v>491290.16746064991</c:v>
                </c:pt>
                <c:pt idx="774">
                  <c:v>494130.36815875699</c:v>
                </c:pt>
                <c:pt idx="775">
                  <c:v>492914.44385686313</c:v>
                </c:pt>
                <c:pt idx="776">
                  <c:v>493156.70705496927</c:v>
                </c:pt>
                <c:pt idx="777">
                  <c:v>492347.68900307635</c:v>
                </c:pt>
                <c:pt idx="778">
                  <c:v>493804.79566904355</c:v>
                </c:pt>
                <c:pt idx="779">
                  <c:v>495277.4729296497</c:v>
                </c:pt>
                <c:pt idx="780">
                  <c:v>493253.57206525677</c:v>
                </c:pt>
                <c:pt idx="781">
                  <c:v>492757.67901336291</c:v>
                </c:pt>
                <c:pt idx="782">
                  <c:v>493981.65286683012</c:v>
                </c:pt>
                <c:pt idx="783">
                  <c:v>494121.58793993719</c:v>
                </c:pt>
                <c:pt idx="784">
                  <c:v>493117.18707554333</c:v>
                </c:pt>
                <c:pt idx="785">
                  <c:v>493647.89558614953</c:v>
                </c:pt>
                <c:pt idx="786">
                  <c:v>492923.22100211674</c:v>
                </c:pt>
                <c:pt idx="787">
                  <c:v>494357.00763772376</c:v>
                </c:pt>
                <c:pt idx="788">
                  <c:v>493495.42708582996</c:v>
                </c:pt>
                <c:pt idx="789">
                  <c:v>493975.72934643697</c:v>
                </c:pt>
                <c:pt idx="790">
                  <c:v>492912.21882490418</c:v>
                </c:pt>
                <c:pt idx="791">
                  <c:v>496215.02889801032</c:v>
                </c:pt>
                <c:pt idx="792">
                  <c:v>494976.87803361652</c:v>
                </c:pt>
                <c:pt idx="793">
                  <c:v>493374.46154422354</c:v>
                </c:pt>
                <c:pt idx="794">
                  <c:v>494113.91977269074</c:v>
                </c:pt>
                <c:pt idx="795">
                  <c:v>492212.93297079694</c:v>
                </c:pt>
                <c:pt idx="796">
                  <c:v>492837.89929390396</c:v>
                </c:pt>
                <c:pt idx="797">
                  <c:v>494286.2328045101</c:v>
                </c:pt>
                <c:pt idx="798">
                  <c:v>496108.17540797737</c:v>
                </c:pt>
                <c:pt idx="799">
                  <c:v>494486.75891858438</c:v>
                </c:pt>
                <c:pt idx="800">
                  <c:v>494882.93617919052</c:v>
                </c:pt>
                <c:pt idx="801">
                  <c:v>494159.58218979673</c:v>
                </c:pt>
                <c:pt idx="802">
                  <c:v>494952.11101290374</c:v>
                </c:pt>
                <c:pt idx="803">
                  <c:v>494879.66299137095</c:v>
                </c:pt>
                <c:pt idx="804">
                  <c:v>493084.73868947715</c:v>
                </c:pt>
                <c:pt idx="805">
                  <c:v>492752.03313758416</c:v>
                </c:pt>
                <c:pt idx="806">
                  <c:v>492983.91352319031</c:v>
                </c:pt>
                <c:pt idx="807">
                  <c:v>495253.97331415757</c:v>
                </c:pt>
                <c:pt idx="808">
                  <c:v>495507.42401226459</c:v>
                </c:pt>
                <c:pt idx="809">
                  <c:v>496537.64814787079</c:v>
                </c:pt>
                <c:pt idx="810">
                  <c:v>494817.20040847693</c:v>
                </c:pt>
                <c:pt idx="811">
                  <c:v>496008.19769944414</c:v>
                </c:pt>
                <c:pt idx="812">
                  <c:v>497287.22652255115</c:v>
                </c:pt>
                <c:pt idx="813">
                  <c:v>495069.44284565735</c:v>
                </c:pt>
                <c:pt idx="814">
                  <c:v>496339.11229376437</c:v>
                </c:pt>
                <c:pt idx="815">
                  <c:v>495336.13302223157</c:v>
                </c:pt>
                <c:pt idx="816">
                  <c:v>494341.62278283777</c:v>
                </c:pt>
                <c:pt idx="817">
                  <c:v>494101.87035594392</c:v>
                </c:pt>
                <c:pt idx="818">
                  <c:v>493982.75074155099</c:v>
                </c:pt>
                <c:pt idx="819">
                  <c:v>494562.4277200182</c:v>
                </c:pt>
                <c:pt idx="820">
                  <c:v>496885.55029312434</c:v>
                </c:pt>
                <c:pt idx="821">
                  <c:v>496461.82911623135</c:v>
                </c:pt>
                <c:pt idx="822">
                  <c:v>494498.67825183755</c:v>
                </c:pt>
                <c:pt idx="823">
                  <c:v>494173.29273030476</c:v>
                </c:pt>
                <c:pt idx="824">
                  <c:v>494822.25124091178</c:v>
                </c:pt>
                <c:pt idx="825">
                  <c:v>493080.35037651798</c:v>
                </c:pt>
                <c:pt idx="826">
                  <c:v>494807.87919962412</c:v>
                </c:pt>
                <c:pt idx="827">
                  <c:v>495050.81427273114</c:v>
                </c:pt>
                <c:pt idx="828">
                  <c:v>496477.6865636984</c:v>
                </c:pt>
                <c:pt idx="829">
                  <c:v>493500.06694930454</c:v>
                </c:pt>
                <c:pt idx="830">
                  <c:v>495528.37702241162</c:v>
                </c:pt>
                <c:pt idx="831">
                  <c:v>497117.94490801776</c:v>
                </c:pt>
                <c:pt idx="832">
                  <c:v>495876.26251148497</c:v>
                </c:pt>
                <c:pt idx="833">
                  <c:v>495572.00227209198</c:v>
                </c:pt>
                <c:pt idx="834">
                  <c:v>495480.13265769818</c:v>
                </c:pt>
                <c:pt idx="835">
                  <c:v>495619.88023080432</c:v>
                </c:pt>
                <c:pt idx="836">
                  <c:v>496618.62752177153</c:v>
                </c:pt>
                <c:pt idx="837">
                  <c:v>497027.31259487855</c:v>
                </c:pt>
                <c:pt idx="838">
                  <c:v>498499.06798048475</c:v>
                </c:pt>
                <c:pt idx="839">
                  <c:v>494990.37024109176</c:v>
                </c:pt>
                <c:pt idx="840">
                  <c:v>493579.62534455903</c:v>
                </c:pt>
                <c:pt idx="841">
                  <c:v>494397.71666766523</c:v>
                </c:pt>
                <c:pt idx="842">
                  <c:v>496196.09705327137</c:v>
                </c:pt>
                <c:pt idx="843">
                  <c:v>495993.14931387838</c:v>
                </c:pt>
                <c:pt idx="844">
                  <c:v>495999.92004234559</c:v>
                </c:pt>
                <c:pt idx="845">
                  <c:v>497302.16761545173</c:v>
                </c:pt>
                <c:pt idx="846">
                  <c:v>495779.97768855881</c:v>
                </c:pt>
                <c:pt idx="847">
                  <c:v>495517.33463666501</c:v>
                </c:pt>
                <c:pt idx="848">
                  <c:v>496950.91786513216</c:v>
                </c:pt>
                <c:pt idx="849">
                  <c:v>496624.72793823917</c:v>
                </c:pt>
                <c:pt idx="850">
                  <c:v>495981.51457384537</c:v>
                </c:pt>
                <c:pt idx="851">
                  <c:v>495483.87933445157</c:v>
                </c:pt>
                <c:pt idx="852">
                  <c:v>496410.20503255859</c:v>
                </c:pt>
                <c:pt idx="853">
                  <c:v>494779.96013602579</c:v>
                </c:pt>
                <c:pt idx="854">
                  <c:v>495789.363959132</c:v>
                </c:pt>
                <c:pt idx="855">
                  <c:v>497158.23653223901</c:v>
                </c:pt>
                <c:pt idx="856">
                  <c:v>497346.32004284515</c:v>
                </c:pt>
                <c:pt idx="857">
                  <c:v>497253.62202131242</c:v>
                </c:pt>
                <c:pt idx="858">
                  <c:v>497886.72115691943</c:v>
                </c:pt>
                <c:pt idx="859">
                  <c:v>494300.84373002558</c:v>
                </c:pt>
                <c:pt idx="860">
                  <c:v>494914.16942813178</c:v>
                </c:pt>
                <c:pt idx="861">
                  <c:v>498783.11984409898</c:v>
                </c:pt>
                <c:pt idx="862">
                  <c:v>496409.383042206</c:v>
                </c:pt>
                <c:pt idx="863">
                  <c:v>495862.5524903122</c:v>
                </c:pt>
                <c:pt idx="864">
                  <c:v>497677.43287591921</c:v>
                </c:pt>
                <c:pt idx="865">
                  <c:v>497818.43016688642</c:v>
                </c:pt>
                <c:pt idx="866">
                  <c:v>499055.66992749262</c:v>
                </c:pt>
                <c:pt idx="867">
                  <c:v>497775.12843809876</c:v>
                </c:pt>
                <c:pt idx="868">
                  <c:v>496396.84476120584</c:v>
                </c:pt>
                <c:pt idx="869">
                  <c:v>496335.36548967299</c:v>
                </c:pt>
                <c:pt idx="870">
                  <c:v>498649.34743777919</c:v>
                </c:pt>
                <c:pt idx="871">
                  <c:v>499321.7356358862</c:v>
                </c:pt>
                <c:pt idx="872">
                  <c:v>496055.8894589924</c:v>
                </c:pt>
                <c:pt idx="873">
                  <c:v>495228.25393745961</c:v>
                </c:pt>
                <c:pt idx="874">
                  <c:v>496715.75932306662</c:v>
                </c:pt>
                <c:pt idx="875">
                  <c:v>498392.50689617282</c:v>
                </c:pt>
                <c:pt idx="876">
                  <c:v>497571.81696927897</c:v>
                </c:pt>
                <c:pt idx="877">
                  <c:v>496867.67391738598</c:v>
                </c:pt>
                <c:pt idx="878">
                  <c:v>497743.95245835325</c:v>
                </c:pt>
                <c:pt idx="879">
                  <c:v>497059.18440645939</c:v>
                </c:pt>
                <c:pt idx="880">
                  <c:v>498323.98666706641</c:v>
                </c:pt>
                <c:pt idx="881">
                  <c:v>497593.86705267261</c:v>
                </c:pt>
                <c:pt idx="882">
                  <c:v>499145.64559363981</c:v>
                </c:pt>
                <c:pt idx="883">
                  <c:v>498522.21347924683</c:v>
                </c:pt>
                <c:pt idx="884">
                  <c:v>497374.10948985303</c:v>
                </c:pt>
                <c:pt idx="885">
                  <c:v>499357.96643795917</c:v>
                </c:pt>
                <c:pt idx="886">
                  <c:v>498351.72154142638</c:v>
                </c:pt>
                <c:pt idx="887">
                  <c:v>496366.88317703339</c:v>
                </c:pt>
                <c:pt idx="888">
                  <c:v>497337.08387513959</c:v>
                </c:pt>
                <c:pt idx="889">
                  <c:v>497362.61269824661</c:v>
                </c:pt>
                <c:pt idx="890">
                  <c:v>498485.50842671382</c:v>
                </c:pt>
                <c:pt idx="891">
                  <c:v>498523.80287482002</c:v>
                </c:pt>
                <c:pt idx="892">
                  <c:v>499337.67544792616</c:v>
                </c:pt>
                <c:pt idx="893">
                  <c:v>498222.64958353323</c:v>
                </c:pt>
                <c:pt idx="894">
                  <c:v>498194.59999950044</c:v>
                </c:pt>
                <c:pt idx="895">
                  <c:v>495946.80069760664</c:v>
                </c:pt>
                <c:pt idx="896">
                  <c:v>499536.8451457136</c:v>
                </c:pt>
                <c:pt idx="897">
                  <c:v>498101.8036563198</c:v>
                </c:pt>
                <c:pt idx="898">
                  <c:v>498625.597822287</c:v>
                </c:pt>
                <c:pt idx="899">
                  <c:v>498860.61883289402</c:v>
                </c:pt>
                <c:pt idx="900">
                  <c:v>500415.66328100022</c:v>
                </c:pt>
                <c:pt idx="901">
                  <c:v>499464.77804160642</c:v>
                </c:pt>
                <c:pt idx="902">
                  <c:v>498406.11155221344</c:v>
                </c:pt>
                <c:pt idx="903">
                  <c:v>498462.38228068064</c:v>
                </c:pt>
                <c:pt idx="904">
                  <c:v>497237.27047878684</c:v>
                </c:pt>
                <c:pt idx="905">
                  <c:v>499250.14305189386</c:v>
                </c:pt>
                <c:pt idx="906">
                  <c:v>500000</c:v>
                </c:pt>
                <c:pt idx="907">
                  <c:v>497991.17212171759</c:v>
                </c:pt>
                <c:pt idx="908">
                  <c:v>498023.41825246008</c:v>
                </c:pt>
                <c:pt idx="909">
                  <c:v>498268.76594570209</c:v>
                </c:pt>
                <c:pt idx="910">
                  <c:v>498318.89488894411</c:v>
                </c:pt>
                <c:pt idx="911">
                  <c:v>499783.80138566176</c:v>
                </c:pt>
                <c:pt idx="912">
                  <c:v>498527.21939140419</c:v>
                </c:pt>
                <c:pt idx="913">
                  <c:v>497767.1139596462</c:v>
                </c:pt>
                <c:pt idx="914">
                  <c:v>498692.50852788863</c:v>
                </c:pt>
                <c:pt idx="915">
                  <c:v>498884.15721210628</c:v>
                </c:pt>
                <c:pt idx="916">
                  <c:v>498310.67678034829</c:v>
                </c:pt>
                <c:pt idx="917">
                  <c:v>497581.83697359031</c:v>
                </c:pt>
                <c:pt idx="918">
                  <c:v>499551.30185433273</c:v>
                </c:pt>
                <c:pt idx="919">
                  <c:v>498316.50522605039</c:v>
                </c:pt>
                <c:pt idx="920">
                  <c:v>499015.0872942924</c:v>
                </c:pt>
                <c:pt idx="921">
                  <c:v>498906.77092503483</c:v>
                </c:pt>
                <c:pt idx="922">
                  <c:v>498235.68893077684</c:v>
                </c:pt>
                <c:pt idx="923">
                  <c:v>497829.0016774945</c:v>
                </c:pt>
                <c:pt idx="924">
                  <c:v>499769.20874573692</c:v>
                </c:pt>
                <c:pt idx="925">
                  <c:v>497563.80643897894</c:v>
                </c:pt>
                <c:pt idx="926">
                  <c:v>497288.16975722095</c:v>
                </c:pt>
                <c:pt idx="927">
                  <c:v>498723.61901296338</c:v>
                </c:pt>
                <c:pt idx="928">
                  <c:v>499773.33019718103</c:v>
                </c:pt>
                <c:pt idx="929">
                  <c:v>499473.84976542305</c:v>
                </c:pt>
                <c:pt idx="930">
                  <c:v>498340.58027116547</c:v>
                </c:pt>
                <c:pt idx="931">
                  <c:v>499183.83421440748</c:v>
                </c:pt>
                <c:pt idx="932">
                  <c:v>498494.76414862514</c:v>
                </c:pt>
                <c:pt idx="933">
                  <c:v>497651.54934186756</c:v>
                </c:pt>
                <c:pt idx="934">
                  <c:v>499802.31891010958</c:v>
                </c:pt>
                <c:pt idx="935">
                  <c:v>500388.83847835165</c:v>
                </c:pt>
                <c:pt idx="936">
                  <c:v>499070.68247506925</c:v>
                </c:pt>
                <c:pt idx="937">
                  <c:v>499116.51454331167</c:v>
                </c:pt>
                <c:pt idx="938">
                  <c:v>498875.55754905374</c:v>
                </c:pt>
                <c:pt idx="939">
                  <c:v>498726.99899229617</c:v>
                </c:pt>
                <c:pt idx="940">
                  <c:v>499150.76486401376</c:v>
                </c:pt>
                <c:pt idx="941">
                  <c:v>498952.61255725578</c:v>
                </c:pt>
                <c:pt idx="942">
                  <c:v>500178.15556299785</c:v>
                </c:pt>
                <c:pt idx="943">
                  <c:v>498411.70638124028</c:v>
                </c:pt>
                <c:pt idx="944">
                  <c:v>499123.76912795787</c:v>
                </c:pt>
                <c:pt idx="945">
                  <c:v>497914.33557119995</c:v>
                </c:pt>
                <c:pt idx="946">
                  <c:v>499713.29263944231</c:v>
                </c:pt>
                <c:pt idx="947">
                  <c:v>498384.34345768439</c:v>
                </c:pt>
                <c:pt idx="948">
                  <c:v>498717.45307940198</c:v>
                </c:pt>
                <c:pt idx="949">
                  <c:v>498093.7929601444</c:v>
                </c:pt>
                <c:pt idx="950">
                  <c:v>498383.71877838642</c:v>
                </c:pt>
                <c:pt idx="951">
                  <c:v>499500.3789716285</c:v>
                </c:pt>
                <c:pt idx="952">
                  <c:v>500040.21103987092</c:v>
                </c:pt>
                <c:pt idx="953">
                  <c:v>500370.28941158857</c:v>
                </c:pt>
                <c:pt idx="954">
                  <c:v>499346.17616733059</c:v>
                </c:pt>
                <c:pt idx="955">
                  <c:v>498901.27386057301</c:v>
                </c:pt>
                <c:pt idx="956">
                  <c:v>498987.48092881503</c:v>
                </c:pt>
                <c:pt idx="957">
                  <c:v>499090.05148803268</c:v>
                </c:pt>
                <c:pt idx="958">
                  <c:v>499211.16480627505</c:v>
                </c:pt>
                <c:pt idx="959">
                  <c:v>498921.55937451712</c:v>
                </c:pt>
                <c:pt idx="960">
                  <c:v>497045.51644275914</c:v>
                </c:pt>
                <c:pt idx="961">
                  <c:v>498604.33700197679</c:v>
                </c:pt>
                <c:pt idx="962">
                  <c:v>499826.74719521921</c:v>
                </c:pt>
                <c:pt idx="963">
                  <c:v>500684.49332596123</c:v>
                </c:pt>
                <c:pt idx="964">
                  <c:v>498105.10664420365</c:v>
                </c:pt>
                <c:pt idx="965">
                  <c:v>499260.25532842125</c:v>
                </c:pt>
                <c:pt idx="966">
                  <c:v>497238.68895916332</c:v>
                </c:pt>
                <c:pt idx="967">
                  <c:v>498217.16946490534</c:v>
                </c:pt>
                <c:pt idx="968">
                  <c:v>499450.10309564776</c:v>
                </c:pt>
                <c:pt idx="969">
                  <c:v>497929.65802986542</c:v>
                </c:pt>
                <c:pt idx="970">
                  <c:v>497054.78697310743</c:v>
                </c:pt>
                <c:pt idx="971">
                  <c:v>498657.74404134986</c:v>
                </c:pt>
                <c:pt idx="972">
                  <c:v>499280.20110959187</c:v>
                </c:pt>
                <c:pt idx="973">
                  <c:v>498771.27948130952</c:v>
                </c:pt>
                <c:pt idx="974">
                  <c:v>498742.86936205195</c:v>
                </c:pt>
                <c:pt idx="975">
                  <c:v>499451.39674279396</c:v>
                </c:pt>
                <c:pt idx="976">
                  <c:v>499085.72099853598</c:v>
                </c:pt>
                <c:pt idx="977">
                  <c:v>497712.3186917784</c:v>
                </c:pt>
                <c:pt idx="978">
                  <c:v>499264.03768849606</c:v>
                </c:pt>
                <c:pt idx="979">
                  <c:v>498921.84631923807</c:v>
                </c:pt>
                <c:pt idx="980">
                  <c:v>499371.48307498056</c:v>
                </c:pt>
                <c:pt idx="981">
                  <c:v>499604.83076822257</c:v>
                </c:pt>
                <c:pt idx="982">
                  <c:v>498994.79195244017</c:v>
                </c:pt>
                <c:pt idx="983">
                  <c:v>496782.72558318259</c:v>
                </c:pt>
                <c:pt idx="984">
                  <c:v>499218.88577642466</c:v>
                </c:pt>
                <c:pt idx="985">
                  <c:v>499067.51471966668</c:v>
                </c:pt>
                <c:pt idx="986">
                  <c:v>498902.67902888427</c:v>
                </c:pt>
                <c:pt idx="987">
                  <c:v>497990.8314096267</c:v>
                </c:pt>
                <c:pt idx="988">
                  <c:v>499180.52285286877</c:v>
                </c:pt>
                <c:pt idx="989">
                  <c:v>498330.5111711112</c:v>
                </c:pt>
                <c:pt idx="990">
                  <c:v>497844.40204282879</c:v>
                </c:pt>
                <c:pt idx="991">
                  <c:v>498916.98411107087</c:v>
                </c:pt>
                <c:pt idx="992">
                  <c:v>499736.12867931288</c:v>
                </c:pt>
                <c:pt idx="993">
                  <c:v>500165.97637255531</c:v>
                </c:pt>
                <c:pt idx="994">
                  <c:v>498650.5859942729</c:v>
                </c:pt>
                <c:pt idx="995">
                  <c:v>498147.71493751497</c:v>
                </c:pt>
                <c:pt idx="996">
                  <c:v>496077.1798182574</c:v>
                </c:pt>
                <c:pt idx="997">
                  <c:v>498941.01969899941</c:v>
                </c:pt>
                <c:pt idx="998">
                  <c:v>497929.47307071701</c:v>
                </c:pt>
                <c:pt idx="999">
                  <c:v>499629.89107645943</c:v>
                </c:pt>
                <c:pt idx="1000">
                  <c:v>499457.44189470151</c:v>
                </c:pt>
                <c:pt idx="1001">
                  <c:v>497687.21927544352</c:v>
                </c:pt>
                <c:pt idx="1002">
                  <c:v>499541.20759368595</c:v>
                </c:pt>
                <c:pt idx="1003">
                  <c:v>496994.48127790354</c:v>
                </c:pt>
                <c:pt idx="1004">
                  <c:v>497629.87584614562</c:v>
                </c:pt>
                <c:pt idx="1005">
                  <c:v>499304.87978938804</c:v>
                </c:pt>
                <c:pt idx="1006">
                  <c:v>500102.14154513006</c:v>
                </c:pt>
                <c:pt idx="1007">
                  <c:v>498239.20429184765</c:v>
                </c:pt>
                <c:pt idx="1008">
                  <c:v>499542.41917259013</c:v>
                </c:pt>
                <c:pt idx="1009">
                  <c:v>498100.25905333215</c:v>
                </c:pt>
                <c:pt idx="1010">
                  <c:v>497553.20049657417</c:v>
                </c:pt>
                <c:pt idx="1011">
                  <c:v>498232.80230579182</c:v>
                </c:pt>
                <c:pt idx="1012">
                  <c:v>498635.57968653424</c:v>
                </c:pt>
                <c:pt idx="1013">
                  <c:v>498716.70862977626</c:v>
                </c:pt>
                <c:pt idx="1014">
                  <c:v>497404.67351051868</c:v>
                </c:pt>
                <c:pt idx="1015">
                  <c:v>498336.81438223628</c:v>
                </c:pt>
                <c:pt idx="1016">
                  <c:v>498771.92770047835</c:v>
                </c:pt>
                <c:pt idx="1017">
                  <c:v>498661.13476872037</c:v>
                </c:pt>
                <c:pt idx="1018">
                  <c:v>498172.63871196285</c:v>
                </c:pt>
                <c:pt idx="1019">
                  <c:v>498059.47489618044</c:v>
                </c:pt>
                <c:pt idx="1020">
                  <c:v>499146.97883942246</c:v>
                </c:pt>
                <c:pt idx="1021">
                  <c:v>497460.42809516488</c:v>
                </c:pt>
                <c:pt idx="1022">
                  <c:v>497319.18203840696</c:v>
                </c:pt>
                <c:pt idx="1023">
                  <c:v>499333.30728512455</c:v>
                </c:pt>
                <c:pt idx="1024">
                  <c:v>499304.19404086698</c:v>
                </c:pt>
                <c:pt idx="1025">
                  <c:v>497766.36985910899</c:v>
                </c:pt>
                <c:pt idx="1026">
                  <c:v>499502.45192735107</c:v>
                </c:pt>
                <c:pt idx="1027">
                  <c:v>498648.46368309349</c:v>
                </c:pt>
                <c:pt idx="1028">
                  <c:v>499407.56549231109</c:v>
                </c:pt>
                <c:pt idx="1029">
                  <c:v>496553.2100605531</c:v>
                </c:pt>
                <c:pt idx="1030">
                  <c:v>498869.24525379553</c:v>
                </c:pt>
                <c:pt idx="1031">
                  <c:v>498343.5070095376</c:v>
                </c:pt>
                <c:pt idx="1032">
                  <c:v>497103.78850625519</c:v>
                </c:pt>
                <c:pt idx="1033">
                  <c:v>498806.46432449762</c:v>
                </c:pt>
                <c:pt idx="1034">
                  <c:v>498841.17920523963</c:v>
                </c:pt>
                <c:pt idx="1035">
                  <c:v>498590.53471098171</c:v>
                </c:pt>
                <c:pt idx="1036">
                  <c:v>498426.6677701993</c:v>
                </c:pt>
                <c:pt idx="1037">
                  <c:v>498012.29671344173</c:v>
                </c:pt>
                <c:pt idx="1038">
                  <c:v>498927.8397191838</c:v>
                </c:pt>
                <c:pt idx="1039">
                  <c:v>498274.24991242622</c:v>
                </c:pt>
                <c:pt idx="1040">
                  <c:v>497426.00797164382</c:v>
                </c:pt>
                <c:pt idx="1041">
                  <c:v>497420.77753988584</c:v>
                </c:pt>
                <c:pt idx="1042">
                  <c:v>498783.37523312791</c:v>
                </c:pt>
                <c:pt idx="1043">
                  <c:v>498536.53542637033</c:v>
                </c:pt>
                <c:pt idx="1044">
                  <c:v>498107.98098558793</c:v>
                </c:pt>
                <c:pt idx="1045">
                  <c:v>498246.22711632994</c:v>
                </c:pt>
                <c:pt idx="1046">
                  <c:v>499580.06699707243</c:v>
                </c:pt>
                <c:pt idx="1047">
                  <c:v>499283.72719031444</c:v>
                </c:pt>
                <c:pt idx="1048">
                  <c:v>497029.3368120321</c:v>
                </c:pt>
                <c:pt idx="1049">
                  <c:v>498855.76263027446</c:v>
                </c:pt>
                <c:pt idx="1050">
                  <c:v>497750.27438601654</c:v>
                </c:pt>
                <c:pt idx="1051">
                  <c:v>497806.68457925855</c:v>
                </c:pt>
                <c:pt idx="1052">
                  <c:v>501421.98539750098</c:v>
                </c:pt>
                <c:pt idx="1053">
                  <c:v>499123.50908171857</c:v>
                </c:pt>
                <c:pt idx="1054">
                  <c:v>498358.34114996064</c:v>
                </c:pt>
                <c:pt idx="1055">
                  <c:v>498860.20446820307</c:v>
                </c:pt>
                <c:pt idx="1056">
                  <c:v>499565.07559894508</c:v>
                </c:pt>
                <c:pt idx="1057">
                  <c:v>498975.24772066274</c:v>
                </c:pt>
                <c:pt idx="1058">
                  <c:v>498720.88447640516</c:v>
                </c:pt>
                <c:pt idx="1059">
                  <c:v>497250.95873214718</c:v>
                </c:pt>
                <c:pt idx="1060">
                  <c:v>498754.04861288919</c:v>
                </c:pt>
                <c:pt idx="1061">
                  <c:v>498798.97073460685</c:v>
                </c:pt>
                <c:pt idx="1062">
                  <c:v>498412.97467784927</c:v>
                </c:pt>
                <c:pt idx="1063">
                  <c:v>497977.33799609129</c:v>
                </c:pt>
                <c:pt idx="1064">
                  <c:v>498001.25600183371</c:v>
                </c:pt>
                <c:pt idx="1065">
                  <c:v>498395.29531105136</c:v>
                </c:pt>
                <c:pt idx="1066">
                  <c:v>498726.40862929338</c:v>
                </c:pt>
                <c:pt idx="1067">
                  <c:v>498394.5141350354</c:v>
                </c:pt>
                <c:pt idx="1068">
                  <c:v>499918.26807827782</c:v>
                </c:pt>
                <c:pt idx="1069">
                  <c:v>498051.14332499547</c:v>
                </c:pt>
                <c:pt idx="1070">
                  <c:v>500193.64726823749</c:v>
                </c:pt>
                <c:pt idx="1071">
                  <c:v>500230.82308647991</c:v>
                </c:pt>
                <c:pt idx="1072">
                  <c:v>498800.56140472199</c:v>
                </c:pt>
                <c:pt idx="1073">
                  <c:v>499189.74133893958</c:v>
                </c:pt>
                <c:pt idx="1074">
                  <c:v>498815.565594682</c:v>
                </c:pt>
                <c:pt idx="1075">
                  <c:v>497087.08516292408</c:v>
                </c:pt>
                <c:pt idx="1076">
                  <c:v>497606.1984811661</c:v>
                </c:pt>
                <c:pt idx="1077">
                  <c:v>499153.66336190852</c:v>
                </c:pt>
                <c:pt idx="1078">
                  <c:v>497139.21829612611</c:v>
                </c:pt>
                <c:pt idx="1079">
                  <c:v>498177.66755186819</c:v>
                </c:pt>
                <c:pt idx="1080">
                  <c:v>498239.77305761055</c:v>
                </c:pt>
                <c:pt idx="1081">
                  <c:v>499846.36293835263</c:v>
                </c:pt>
                <c:pt idx="1082">
                  <c:v>499968.19912257022</c:v>
                </c:pt>
                <c:pt idx="1083">
                  <c:v>497722.64837831265</c:v>
                </c:pt>
                <c:pt idx="1084">
                  <c:v>497145.65232155472</c:v>
                </c:pt>
                <c:pt idx="1085">
                  <c:v>498883.00001479674</c:v>
                </c:pt>
                <c:pt idx="1086">
                  <c:v>498160.19557401433</c:v>
                </c:pt>
                <c:pt idx="1087">
                  <c:v>497597.17607975675</c:v>
                </c:pt>
                <c:pt idx="1088">
                  <c:v>498423.14096049883</c:v>
                </c:pt>
                <c:pt idx="1089">
                  <c:v>497953.69177874125</c:v>
                </c:pt>
                <c:pt idx="1090">
                  <c:v>500025.77015045885</c:v>
                </c:pt>
                <c:pt idx="1091">
                  <c:v>499038.56315620092</c:v>
                </c:pt>
                <c:pt idx="1092">
                  <c:v>497999.42647444294</c:v>
                </c:pt>
                <c:pt idx="1093">
                  <c:v>496812.11010518536</c:v>
                </c:pt>
                <c:pt idx="1094">
                  <c:v>497659.63378940301</c:v>
                </c:pt>
                <c:pt idx="1095">
                  <c:v>497107.25492014503</c:v>
                </c:pt>
                <c:pt idx="1096">
                  <c:v>497845.62605088745</c:v>
                </c:pt>
                <c:pt idx="1097">
                  <c:v>498768.48155662947</c:v>
                </c:pt>
                <c:pt idx="1098">
                  <c:v>497131.96617834707</c:v>
                </c:pt>
                <c:pt idx="1099">
                  <c:v>498197.58730908955</c:v>
                </c:pt>
                <c:pt idx="1100">
                  <c:v>498913.86468983156</c:v>
                </c:pt>
                <c:pt idx="1101">
                  <c:v>497490.30613307358</c:v>
                </c:pt>
                <c:pt idx="1102">
                  <c:v>497825.614763816</c:v>
                </c:pt>
                <c:pt idx="1103">
                  <c:v>498771.81401955808</c:v>
                </c:pt>
                <c:pt idx="1104">
                  <c:v>497390.96640030009</c:v>
                </c:pt>
                <c:pt idx="1105">
                  <c:v>499280.13482549327</c:v>
                </c:pt>
                <c:pt idx="1106">
                  <c:v>498552.46689373569</c:v>
                </c:pt>
                <c:pt idx="1107">
                  <c:v>497607.46302447777</c:v>
                </c:pt>
                <c:pt idx="1108">
                  <c:v>498569.77946772019</c:v>
                </c:pt>
                <c:pt idx="1109">
                  <c:v>497541.92403596221</c:v>
                </c:pt>
                <c:pt idx="1110">
                  <c:v>498366.99829170428</c:v>
                </c:pt>
                <c:pt idx="1111">
                  <c:v>499012.1897349467</c:v>
                </c:pt>
                <c:pt idx="1112">
                  <c:v>498749.31086568872</c:v>
                </c:pt>
                <c:pt idx="1113">
                  <c:v>497534.65897838189</c:v>
                </c:pt>
                <c:pt idx="1114">
                  <c:v>499771.72542162397</c:v>
                </c:pt>
                <c:pt idx="1115">
                  <c:v>497799.87780236639</c:v>
                </c:pt>
                <c:pt idx="1116">
                  <c:v>498550.56143310841</c:v>
                </c:pt>
                <c:pt idx="1117">
                  <c:v>498743.95600135042</c:v>
                </c:pt>
                <c:pt idx="1118">
                  <c:v>498383.28025709291</c:v>
                </c:pt>
                <c:pt idx="1119">
                  <c:v>498241.65138783492</c:v>
                </c:pt>
                <c:pt idx="1120">
                  <c:v>499819.08501857735</c:v>
                </c:pt>
                <c:pt idx="1121">
                  <c:v>500371.78469377052</c:v>
                </c:pt>
                <c:pt idx="1122">
                  <c:v>496926.67144951259</c:v>
                </c:pt>
                <c:pt idx="1123">
                  <c:v>500206.68320525461</c:v>
                </c:pt>
                <c:pt idx="1124">
                  <c:v>499328.18714849703</c:v>
                </c:pt>
                <c:pt idx="1125">
                  <c:v>498446.45671673911</c:v>
                </c:pt>
                <c:pt idx="1126">
                  <c:v>497595.28878498112</c:v>
                </c:pt>
                <c:pt idx="1127">
                  <c:v>497383.26929072355</c:v>
                </c:pt>
                <c:pt idx="1128">
                  <c:v>499214.00760896556</c:v>
                </c:pt>
                <c:pt idx="1129">
                  <c:v>497365.65998970764</c:v>
                </c:pt>
                <c:pt idx="1130">
                  <c:v>498600.99247740081</c:v>
                </c:pt>
                <c:pt idx="1131">
                  <c:v>498939.12923314323</c:v>
                </c:pt>
                <c:pt idx="1132">
                  <c:v>499558.66442638525</c:v>
                </c:pt>
                <c:pt idx="1133">
                  <c:v>499116.44961962767</c:v>
                </c:pt>
                <c:pt idx="1134">
                  <c:v>499666.87543786975</c:v>
                </c:pt>
                <c:pt idx="1135">
                  <c:v>498732.10594361176</c:v>
                </c:pt>
                <c:pt idx="1136">
                  <c:v>500086.73488685419</c:v>
                </c:pt>
                <c:pt idx="1137">
                  <c:v>498230.0747675962</c:v>
                </c:pt>
                <c:pt idx="1138">
                  <c:v>498309.04788028944</c:v>
                </c:pt>
                <c:pt idx="1139">
                  <c:v>499011.80963603145</c:v>
                </c:pt>
                <c:pt idx="1140">
                  <c:v>499098.82920427388</c:v>
                </c:pt>
                <c:pt idx="1141">
                  <c:v>499760.80971001595</c:v>
                </c:pt>
                <c:pt idx="1142">
                  <c:v>499293.79021575797</c:v>
                </c:pt>
                <c:pt idx="1143">
                  <c:v>498700.78634650039</c:v>
                </c:pt>
                <c:pt idx="1144">
                  <c:v>498298.01685224246</c:v>
                </c:pt>
                <c:pt idx="1145">
                  <c:v>499283.51298298483</c:v>
                </c:pt>
                <c:pt idx="1146">
                  <c:v>500785.96265817806</c:v>
                </c:pt>
                <c:pt idx="1147">
                  <c:v>498930.38847642008</c:v>
                </c:pt>
                <c:pt idx="1148">
                  <c:v>499061.28304466215</c:v>
                </c:pt>
                <c:pt idx="1149">
                  <c:v>502003.58386290458</c:v>
                </c:pt>
                <c:pt idx="1150">
                  <c:v>502074.82218114659</c:v>
                </c:pt>
                <c:pt idx="1151">
                  <c:v>501725.83393688867</c:v>
                </c:pt>
                <c:pt idx="1152">
                  <c:v>501522.41600513103</c:v>
                </c:pt>
                <c:pt idx="1153">
                  <c:v>502799.20901087311</c:v>
                </c:pt>
                <c:pt idx="1154">
                  <c:v>502621.33795411512</c:v>
                </c:pt>
                <c:pt idx="1155">
                  <c:v>501660.6157543083</c:v>
                </c:pt>
                <c:pt idx="1156">
                  <c:v>504104.58063505078</c:v>
                </c:pt>
                <c:pt idx="1157">
                  <c:v>504642.15489079279</c:v>
                </c:pt>
                <c:pt idx="1158">
                  <c:v>502810.59633403522</c:v>
                </c:pt>
                <c:pt idx="1159">
                  <c:v>501129.95965227723</c:v>
                </c:pt>
                <c:pt idx="1160">
                  <c:v>504814.75265801931</c:v>
                </c:pt>
                <c:pt idx="1161">
                  <c:v>501754.46753876173</c:v>
                </c:pt>
                <c:pt idx="1162">
                  <c:v>502657.95585700375</c:v>
                </c:pt>
                <c:pt idx="1163">
                  <c:v>501996.88990719698</c:v>
                </c:pt>
                <c:pt idx="1164">
                  <c:v>500357.721975439</c:v>
                </c:pt>
                <c:pt idx="1165">
                  <c:v>499476.88998118142</c:v>
                </c:pt>
                <c:pt idx="1166">
                  <c:v>500082.43298692344</c:v>
                </c:pt>
                <c:pt idx="1167">
                  <c:v>499669.14005516551</c:v>
                </c:pt>
                <c:pt idx="1168">
                  <c:v>501966.80806090788</c:v>
                </c:pt>
                <c:pt idx="1169">
                  <c:v>499604.81981664995</c:v>
                </c:pt>
                <c:pt idx="1170">
                  <c:v>498967.45657239237</c:v>
                </c:pt>
                <c:pt idx="1171">
                  <c:v>501639.1718725856</c:v>
                </c:pt>
                <c:pt idx="1172">
                  <c:v>500807.16019082762</c:v>
                </c:pt>
                <c:pt idx="1173">
                  <c:v>499083.75007156964</c:v>
                </c:pt>
                <c:pt idx="1174">
                  <c:v>497848.55870231206</c:v>
                </c:pt>
                <c:pt idx="1175">
                  <c:v>498598.66420805414</c:v>
                </c:pt>
                <c:pt idx="1176">
                  <c:v>499029.78533879615</c:v>
                </c:pt>
                <c:pt idx="1177">
                  <c:v>497116.38303203858</c:v>
                </c:pt>
                <c:pt idx="1178">
                  <c:v>498817.79322528059</c:v>
                </c:pt>
                <c:pt idx="1179">
                  <c:v>498238.90654352267</c:v>
                </c:pt>
                <c:pt idx="1180">
                  <c:v>499621.40309371584</c:v>
                </c:pt>
                <c:pt idx="1181">
                  <c:v>498173.56719320826</c:v>
                </c:pt>
                <c:pt idx="1182">
                  <c:v>498158.79379270034</c:v>
                </c:pt>
                <c:pt idx="1183">
                  <c:v>498538.6453921927</c:v>
                </c:pt>
                <c:pt idx="1184">
                  <c:v>498978.36417918478</c:v>
                </c:pt>
                <c:pt idx="1185">
                  <c:v>499531.04780992679</c:v>
                </c:pt>
                <c:pt idx="1186">
                  <c:v>499336.31737816927</c:v>
                </c:pt>
                <c:pt idx="1187">
                  <c:v>499699.05569641123</c:v>
                </c:pt>
                <c:pt idx="1188">
                  <c:v>500357.02099660446</c:v>
                </c:pt>
                <c:pt idx="1189">
                  <c:v>499323.58743984648</c:v>
                </c:pt>
                <c:pt idx="1190">
                  <c:v>499863.5913830889</c:v>
                </c:pt>
                <c:pt idx="1191">
                  <c:v>498638.62657633098</c:v>
                </c:pt>
                <c:pt idx="1192">
                  <c:v>500644.80239457299</c:v>
                </c:pt>
                <c:pt idx="1193">
                  <c:v>500036.95477531542</c:v>
                </c:pt>
                <c:pt idx="1194">
                  <c:v>501527.75559355743</c:v>
                </c:pt>
                <c:pt idx="1195">
                  <c:v>500989.82984929992</c:v>
                </c:pt>
                <c:pt idx="1196">
                  <c:v>501580.38108699309</c:v>
                </c:pt>
                <c:pt idx="1197">
                  <c:v>501653.79128023511</c:v>
                </c:pt>
                <c:pt idx="1198">
                  <c:v>501291.42022347718</c:v>
                </c:pt>
                <c:pt idx="1199">
                  <c:v>499631.4085417196</c:v>
                </c:pt>
                <c:pt idx="1200">
                  <c:v>500565.46717246162</c:v>
                </c:pt>
                <c:pt idx="1201">
                  <c:v>500977.94767820369</c:v>
                </c:pt>
                <c:pt idx="1202">
                  <c:v>498357.95552769612</c:v>
                </c:pt>
                <c:pt idx="1203">
                  <c:v>497322.77587718813</c:v>
                </c:pt>
                <c:pt idx="1204">
                  <c:v>497672.17825793015</c:v>
                </c:pt>
                <c:pt idx="1205">
                  <c:v>498480.26855812338</c:v>
                </c:pt>
                <c:pt idx="1206">
                  <c:v>498906.28031386581</c:v>
                </c:pt>
                <c:pt idx="1207">
                  <c:v>498693.15144460782</c:v>
                </c:pt>
                <c:pt idx="1208">
                  <c:v>497417.88195035025</c:v>
                </c:pt>
                <c:pt idx="1209">
                  <c:v>498041.90933109226</c:v>
                </c:pt>
                <c:pt idx="1210">
                  <c:v>497734.28046183434</c:v>
                </c:pt>
                <c:pt idx="1211">
                  <c:v>498152.61643632676</c:v>
                </c:pt>
                <c:pt idx="1212">
                  <c:v>497507.40162956878</c:v>
                </c:pt>
                <c:pt idx="1213">
                  <c:v>500121.80052351201</c:v>
                </c:pt>
                <c:pt idx="1214">
                  <c:v>498669.32399800402</c:v>
                </c:pt>
                <c:pt idx="1215">
                  <c:v>500638.62090999645</c:v>
                </c:pt>
                <c:pt idx="1216">
                  <c:v>499141.24594698846</c:v>
                </c:pt>
                <c:pt idx="1217">
                  <c:v>498327.58192148054</c:v>
                </c:pt>
                <c:pt idx="1218">
                  <c:v>498195.62492722296</c:v>
                </c:pt>
                <c:pt idx="1219">
                  <c:v>498910.64449546498</c:v>
                </c:pt>
                <c:pt idx="1220">
                  <c:v>498844.2656262074</c:v>
                </c:pt>
                <c:pt idx="1221">
                  <c:v>499800.97702015057</c:v>
                </c:pt>
                <c:pt idx="1222">
                  <c:v>498298.71143214265</c:v>
                </c:pt>
                <c:pt idx="1223">
                  <c:v>499244.03959413467</c:v>
                </c:pt>
                <c:pt idx="1224">
                  <c:v>497738.18416237709</c:v>
                </c:pt>
                <c:pt idx="1225">
                  <c:v>499246.74669936916</c:v>
                </c:pt>
                <c:pt idx="1226">
                  <c:v>499237.66079886118</c:v>
                </c:pt>
                <c:pt idx="1227">
                  <c:v>497827.0202108536</c:v>
                </c:pt>
                <c:pt idx="1228">
                  <c:v>497318.59056034568</c:v>
                </c:pt>
                <c:pt idx="1229">
                  <c:v>498890.32106608769</c:v>
                </c:pt>
                <c:pt idx="1230">
                  <c:v>500153.35667878087</c:v>
                </c:pt>
                <c:pt idx="1231">
                  <c:v>498903.07546577329</c:v>
                </c:pt>
                <c:pt idx="1232">
                  <c:v>498471.92706526536</c:v>
                </c:pt>
                <c:pt idx="1233">
                  <c:v>500024.75132100779</c:v>
                </c:pt>
                <c:pt idx="1234">
                  <c:v>498708.0208892498</c:v>
                </c:pt>
                <c:pt idx="1235">
                  <c:v>497542.63030124182</c:v>
                </c:pt>
                <c:pt idx="1236">
                  <c:v>499147.02877573424</c:v>
                </c:pt>
                <c:pt idx="1237">
                  <c:v>499311.41943772632</c:v>
                </c:pt>
                <c:pt idx="1238">
                  <c:v>498012.50192541949</c:v>
                </c:pt>
                <c:pt idx="1239">
                  <c:v>499069.59180616151</c:v>
                </c:pt>
                <c:pt idx="1240">
                  <c:v>499900.04887440393</c:v>
                </c:pt>
                <c:pt idx="1241">
                  <c:v>499125.80281764601</c:v>
                </c:pt>
                <c:pt idx="1242">
                  <c:v>499257.35754213802</c:v>
                </c:pt>
                <c:pt idx="1243">
                  <c:v>497761.29507913045</c:v>
                </c:pt>
                <c:pt idx="1244">
                  <c:v>497758.66620987252</c:v>
                </c:pt>
                <c:pt idx="1245">
                  <c:v>499557.54905936494</c:v>
                </c:pt>
                <c:pt idx="1246">
                  <c:v>498162.83857830812</c:v>
                </c:pt>
                <c:pt idx="1247">
                  <c:v>497296.12377155013</c:v>
                </c:pt>
                <c:pt idx="1248">
                  <c:v>497832.25271479221</c:v>
                </c:pt>
                <c:pt idx="1249">
                  <c:v>498149.59650178463</c:v>
                </c:pt>
                <c:pt idx="1250">
                  <c:v>499012.44419502665</c:v>
                </c:pt>
                <c:pt idx="1251">
                  <c:v>497635.87782576872</c:v>
                </c:pt>
                <c:pt idx="1252">
                  <c:v>497296.29973776115</c:v>
                </c:pt>
                <c:pt idx="1253">
                  <c:v>498420.52243100316</c:v>
                </c:pt>
                <c:pt idx="1254">
                  <c:v>498118.83887424524</c:v>
                </c:pt>
                <c:pt idx="1255">
                  <c:v>498813.30808068841</c:v>
                </c:pt>
                <c:pt idx="1256">
                  <c:v>498769.66749268083</c:v>
                </c:pt>
                <c:pt idx="1257">
                  <c:v>496405.83549842285</c:v>
                </c:pt>
                <c:pt idx="1258">
                  <c:v>498053.95662916527</c:v>
                </c:pt>
                <c:pt idx="1259">
                  <c:v>498142.52307240735</c:v>
                </c:pt>
                <c:pt idx="1260">
                  <c:v>498076.15201564936</c:v>
                </c:pt>
                <c:pt idx="1261">
                  <c:v>499089.86299014179</c:v>
                </c:pt>
                <c:pt idx="1262">
                  <c:v>496689.3317771338</c:v>
                </c:pt>
                <c:pt idx="1263">
                  <c:v>498681.41817107704</c:v>
                </c:pt>
                <c:pt idx="1264">
                  <c:v>498632.80492681905</c:v>
                </c:pt>
                <c:pt idx="1265">
                  <c:v>499390.18387006148</c:v>
                </c:pt>
                <c:pt idx="1266">
                  <c:v>497437.44171955349</c:v>
                </c:pt>
                <c:pt idx="1267">
                  <c:v>496934.05503779557</c:v>
                </c:pt>
                <c:pt idx="1268">
                  <c:v>499981.79726228799</c:v>
                </c:pt>
                <c:pt idx="1269">
                  <c:v>499598.45354928001</c:v>
                </c:pt>
                <c:pt idx="1270">
                  <c:v>498588.99655502243</c:v>
                </c:pt>
                <c:pt idx="1271">
                  <c:v>498123.66498021566</c:v>
                </c:pt>
                <c:pt idx="1272">
                  <c:v>498682.75876720768</c:v>
                </c:pt>
                <c:pt idx="1273">
                  <c:v>499091.35646044969</c:v>
                </c:pt>
                <c:pt idx="1274">
                  <c:v>497797.30571619212</c:v>
                </c:pt>
                <c:pt idx="1275">
                  <c:v>497537.62215943419</c:v>
                </c:pt>
                <c:pt idx="1276">
                  <c:v>497839.10266517621</c:v>
                </c:pt>
                <c:pt idx="1277">
                  <c:v>498250.18863966863</c:v>
                </c:pt>
                <c:pt idx="1278">
                  <c:v>499360.59883291071</c:v>
                </c:pt>
                <c:pt idx="1279">
                  <c:v>497896.65746365272</c:v>
                </c:pt>
                <c:pt idx="1280">
                  <c:v>498024.83370134589</c:v>
                </c:pt>
                <c:pt idx="1281">
                  <c:v>498017.04858208832</c:v>
                </c:pt>
                <c:pt idx="1282">
                  <c:v>499660.32986908039</c:v>
                </c:pt>
                <c:pt idx="1283">
                  <c:v>498015.79084357282</c:v>
                </c:pt>
                <c:pt idx="1284">
                  <c:v>497916.82994306483</c:v>
                </c:pt>
                <c:pt idx="1285">
                  <c:v>499252.02529255685</c:v>
                </c:pt>
                <c:pt idx="1286">
                  <c:v>497144.09954829933</c:v>
                </c:pt>
                <c:pt idx="1287">
                  <c:v>498945.88474154135</c:v>
                </c:pt>
                <c:pt idx="1288">
                  <c:v>499195.72504173452</c:v>
                </c:pt>
                <c:pt idx="1289">
                  <c:v>497202.31101622659</c:v>
                </c:pt>
                <c:pt idx="1290">
                  <c:v>498271.36574071902</c:v>
                </c:pt>
                <c:pt idx="1291">
                  <c:v>497503.58843396103</c:v>
                </c:pt>
                <c:pt idx="1292">
                  <c:v>498847.93612720305</c:v>
                </c:pt>
                <c:pt idx="1293">
                  <c:v>498521.10413294547</c:v>
                </c:pt>
                <c:pt idx="1294">
                  <c:v>497824.19010743755</c:v>
                </c:pt>
                <c:pt idx="1295">
                  <c:v>499221.51826942997</c:v>
                </c:pt>
                <c:pt idx="1296">
                  <c:v>497807.09294462315</c:v>
                </c:pt>
                <c:pt idx="1297">
                  <c:v>498763.08516911516</c:v>
                </c:pt>
                <c:pt idx="1298">
                  <c:v>497958.02661235724</c:v>
                </c:pt>
                <c:pt idx="1299">
                  <c:v>499388.44461809966</c:v>
                </c:pt>
                <c:pt idx="1300">
                  <c:v>498644.81184259168</c:v>
                </c:pt>
                <c:pt idx="1301">
                  <c:v>498382.38609833375</c:v>
                </c:pt>
                <c:pt idx="1302">
                  <c:v>498351.47597907617</c:v>
                </c:pt>
                <c:pt idx="1303">
                  <c:v>497973.85101606819</c:v>
                </c:pt>
                <c:pt idx="1304">
                  <c:v>498306.58933431027</c:v>
                </c:pt>
                <c:pt idx="1305">
                  <c:v>498548.58588450344</c:v>
                </c:pt>
                <c:pt idx="1306">
                  <c:v>498551.38279649586</c:v>
                </c:pt>
                <c:pt idx="1307">
                  <c:v>499396.12111473788</c:v>
                </c:pt>
                <c:pt idx="1308">
                  <c:v>497950.3867767303</c:v>
                </c:pt>
                <c:pt idx="1309">
                  <c:v>498045.53915747238</c:v>
                </c:pt>
                <c:pt idx="1310">
                  <c:v>496675.44153821439</c:v>
                </c:pt>
                <c:pt idx="1311">
                  <c:v>497567.05485645682</c:v>
                </c:pt>
                <c:pt idx="1312">
                  <c:v>498707.83614344883</c:v>
                </c:pt>
                <c:pt idx="1313">
                  <c:v>498435.05144364206</c:v>
                </c:pt>
                <c:pt idx="1314">
                  <c:v>498574.07101188408</c:v>
                </c:pt>
                <c:pt idx="1315">
                  <c:v>499557.8757363765</c:v>
                </c:pt>
                <c:pt idx="1316">
                  <c:v>498512.92264836858</c:v>
                </c:pt>
                <c:pt idx="1317">
                  <c:v>498887.78987286059</c:v>
                </c:pt>
                <c:pt idx="1318">
                  <c:v>499596.07506610302</c:v>
                </c:pt>
                <c:pt idx="1319">
                  <c:v>497726.72744684503</c:v>
                </c:pt>
                <c:pt idx="1320">
                  <c:v>499633.87201508746</c:v>
                </c:pt>
                <c:pt idx="1321">
                  <c:v>497714.97403403069</c:v>
                </c:pt>
                <c:pt idx="1322">
                  <c:v>499313.48969602271</c:v>
                </c:pt>
                <c:pt idx="1323">
                  <c:v>498868.48973301472</c:v>
                </c:pt>
                <c:pt idx="1324">
                  <c:v>499530.33742625715</c:v>
                </c:pt>
                <c:pt idx="1325">
                  <c:v>497968.98590074922</c:v>
                </c:pt>
                <c:pt idx="1326">
                  <c:v>497999.22812524124</c:v>
                </c:pt>
                <c:pt idx="1327">
                  <c:v>499886.65784973366</c:v>
                </c:pt>
                <c:pt idx="1328">
                  <c:v>500339.39616797573</c:v>
                </c:pt>
                <c:pt idx="1329">
                  <c:v>498413.32198621775</c:v>
                </c:pt>
                <c:pt idx="1330">
                  <c:v>501653.94353641092</c:v>
                </c:pt>
                <c:pt idx="1331">
                  <c:v>500921.07247965341</c:v>
                </c:pt>
                <c:pt idx="1332">
                  <c:v>501168.79126664542</c:v>
                </c:pt>
                <c:pt idx="1333">
                  <c:v>500278.50224113784</c:v>
                </c:pt>
                <c:pt idx="1334">
                  <c:v>502388.85384062986</c:v>
                </c:pt>
                <c:pt idx="1335">
                  <c:v>502644.02965887194</c:v>
                </c:pt>
                <c:pt idx="1336">
                  <c:v>501754.13125836436</c:v>
                </c:pt>
                <c:pt idx="1337">
                  <c:v>501066.82660785638</c:v>
                </c:pt>
                <c:pt idx="1338">
                  <c:v>501703.14347054961</c:v>
                </c:pt>
                <c:pt idx="1339">
                  <c:v>501502.99507004162</c:v>
                </c:pt>
                <c:pt idx="1340">
                  <c:v>502642.72948203405</c:v>
                </c:pt>
                <c:pt idx="1341">
                  <c:v>501331.72561277606</c:v>
                </c:pt>
                <c:pt idx="1342">
                  <c:v>503867.93268101814</c:v>
                </c:pt>
                <c:pt idx="1343">
                  <c:v>502922.9014680105</c:v>
                </c:pt>
                <c:pt idx="1344">
                  <c:v>502174.79994250258</c:v>
                </c:pt>
                <c:pt idx="1345">
                  <c:v>501842.339041995</c:v>
                </c:pt>
                <c:pt idx="1346">
                  <c:v>501072.42152968817</c:v>
                </c:pt>
                <c:pt idx="1347">
                  <c:v>501963.21844168025</c:v>
                </c:pt>
                <c:pt idx="1348">
                  <c:v>501197.52707242226</c:v>
                </c:pt>
                <c:pt idx="1349">
                  <c:v>498876.64039066469</c:v>
                </c:pt>
                <c:pt idx="1350">
                  <c:v>500377.71855265676</c:v>
                </c:pt>
                <c:pt idx="1351">
                  <c:v>501513.87483964878</c:v>
                </c:pt>
                <c:pt idx="1352">
                  <c:v>499263.0037828912</c:v>
                </c:pt>
                <c:pt idx="1353">
                  <c:v>500359.89053863322</c:v>
                </c:pt>
                <c:pt idx="1354">
                  <c:v>498977.60151312529</c:v>
                </c:pt>
                <c:pt idx="1355">
                  <c:v>497759.93009456847</c:v>
                </c:pt>
                <c:pt idx="1356">
                  <c:v>501007.52778781089</c:v>
                </c:pt>
                <c:pt idx="1357">
                  <c:v>498658.45751230296</c:v>
                </c:pt>
                <c:pt idx="1358">
                  <c:v>498705.23098679539</c:v>
                </c:pt>
                <c:pt idx="1359">
                  <c:v>497519.2505550374</c:v>
                </c:pt>
                <c:pt idx="1360">
                  <c:v>498064.54746702942</c:v>
                </c:pt>
                <c:pt idx="1361">
                  <c:v>496598.59437902184</c:v>
                </c:pt>
                <c:pt idx="1362">
                  <c:v>498808.86004101392</c:v>
                </c:pt>
                <c:pt idx="1363">
                  <c:v>498451.44252870709</c:v>
                </c:pt>
                <c:pt idx="1364">
                  <c:v>499066.46209694911</c:v>
                </c:pt>
                <c:pt idx="1365">
                  <c:v>499953.15354019153</c:v>
                </c:pt>
                <c:pt idx="1366">
                  <c:v>498751.70045218361</c:v>
                </c:pt>
                <c:pt idx="1367">
                  <c:v>498379.22783292562</c:v>
                </c:pt>
                <c:pt idx="1368">
                  <c:v>498204.76693241805</c:v>
                </c:pt>
                <c:pt idx="1369">
                  <c:v>498132.41540691006</c:v>
                </c:pt>
                <c:pt idx="1370">
                  <c:v>498347.99356890249</c:v>
                </c:pt>
                <c:pt idx="1371">
                  <c:v>499392.97449409572</c:v>
                </c:pt>
                <c:pt idx="1372">
                  <c:v>497508.23234358773</c:v>
                </c:pt>
                <c:pt idx="1373">
                  <c:v>500784.53316182981</c:v>
                </c:pt>
                <c:pt idx="1374">
                  <c:v>499949.23632382223</c:v>
                </c:pt>
                <c:pt idx="1375">
                  <c:v>499782.43167331425</c:v>
                </c:pt>
                <c:pt idx="1376">
                  <c:v>498436.73639780626</c:v>
                </c:pt>
                <c:pt idx="1377">
                  <c:v>498490.12315354875</c:v>
                </c:pt>
                <c:pt idx="1378">
                  <c:v>499430.01772179076</c:v>
                </c:pt>
                <c:pt idx="1379">
                  <c:v>499058.64666503278</c:v>
                </c:pt>
                <c:pt idx="1380">
                  <c:v>499006.64712147595</c:v>
                </c:pt>
                <c:pt idx="1381">
                  <c:v>497621.53387721837</c:v>
                </c:pt>
                <c:pt idx="1382">
                  <c:v>499609.80735171045</c:v>
                </c:pt>
                <c:pt idx="1383">
                  <c:v>498964.04957620287</c:v>
                </c:pt>
                <c:pt idx="1384">
                  <c:v>496395.01055069495</c:v>
                </c:pt>
                <c:pt idx="1385">
                  <c:v>500056.50277518696</c:v>
                </c:pt>
                <c:pt idx="1386">
                  <c:v>500609.43249967939</c:v>
                </c:pt>
                <c:pt idx="1387">
                  <c:v>499431.3895679214</c:v>
                </c:pt>
                <c:pt idx="1388">
                  <c:v>499234.30018061463</c:v>
                </c:pt>
                <c:pt idx="1389">
                  <c:v>501074.73381135665</c:v>
                </c:pt>
                <c:pt idx="1390">
                  <c:v>500833.49947334907</c:v>
                </c:pt>
                <c:pt idx="1391">
                  <c:v>501436.64794784109</c:v>
                </c:pt>
                <c:pt idx="1392">
                  <c:v>499974.29251608311</c:v>
                </c:pt>
                <c:pt idx="1393">
                  <c:v>501095.78474057553</c:v>
                </c:pt>
                <c:pt idx="1394">
                  <c:v>500562.08946506761</c:v>
                </c:pt>
                <c:pt idx="1395">
                  <c:v>502553.55825206003</c:v>
                </c:pt>
                <c:pt idx="1396">
                  <c:v>501447.7657397532</c:v>
                </c:pt>
                <c:pt idx="1397">
                  <c:v>502479.32437049528</c:v>
                </c:pt>
                <c:pt idx="1398">
                  <c:v>502295.01190748729</c:v>
                </c:pt>
                <c:pt idx="1399">
                  <c:v>502545.04319447972</c:v>
                </c:pt>
                <c:pt idx="1400">
                  <c:v>503677.73854397173</c:v>
                </c:pt>
                <c:pt idx="1401">
                  <c:v>503795.34014346381</c:v>
                </c:pt>
                <c:pt idx="1402">
                  <c:v>503144.35580545623</c:v>
                </c:pt>
                <c:pt idx="1403">
                  <c:v>505710.18396744825</c:v>
                </c:pt>
                <c:pt idx="1404">
                  <c:v>506563.05509819032</c:v>
                </c:pt>
                <c:pt idx="1405">
                  <c:v>508222.72352338349</c:v>
                </c:pt>
                <c:pt idx="1406">
                  <c:v>507048.80559162592</c:v>
                </c:pt>
                <c:pt idx="1407">
                  <c:v>506148.18453486799</c:v>
                </c:pt>
                <c:pt idx="1408">
                  <c:v>511062.98535311042</c:v>
                </c:pt>
                <c:pt idx="1409">
                  <c:v>510231.65335885237</c:v>
                </c:pt>
                <c:pt idx="1410">
                  <c:v>513266.75105209451</c:v>
                </c:pt>
                <c:pt idx="1411">
                  <c:v>516713.61437033687</c:v>
                </c:pt>
                <c:pt idx="1412">
                  <c:v>519480.06362607889</c:v>
                </c:pt>
                <c:pt idx="1413">
                  <c:v>522098.79455127212</c:v>
                </c:pt>
                <c:pt idx="1414">
                  <c:v>525074.25161951419</c:v>
                </c:pt>
                <c:pt idx="1415">
                  <c:v>525039.20868775656</c:v>
                </c:pt>
                <c:pt idx="1416">
                  <c:v>530815.66575599858</c:v>
                </c:pt>
                <c:pt idx="1417">
                  <c:v>534641.44313674071</c:v>
                </c:pt>
                <c:pt idx="1418">
                  <c:v>537899.80645498307</c:v>
                </c:pt>
                <c:pt idx="1419">
                  <c:v>541102.98227322509</c:v>
                </c:pt>
                <c:pt idx="1420">
                  <c:v>543406.68152896757</c:v>
                </c:pt>
                <c:pt idx="1421">
                  <c:v>547362.91245416086</c:v>
                </c:pt>
                <c:pt idx="1422">
                  <c:v>550413.01014740276</c:v>
                </c:pt>
                <c:pt idx="1423">
                  <c:v>550229.70940314478</c:v>
                </c:pt>
                <c:pt idx="1424">
                  <c:v>549691.23678388726</c:v>
                </c:pt>
                <c:pt idx="1425">
                  <c:v>545075.77978962928</c:v>
                </c:pt>
                <c:pt idx="1426">
                  <c:v>541822.22123287129</c:v>
                </c:pt>
                <c:pt idx="1427">
                  <c:v>538224.66267611377</c:v>
                </c:pt>
                <c:pt idx="1428">
                  <c:v>533361.34630685579</c:v>
                </c:pt>
                <c:pt idx="1429">
                  <c:v>528842.00650009781</c:v>
                </c:pt>
                <c:pt idx="1430">
                  <c:v>524625.37023779098</c:v>
                </c:pt>
                <c:pt idx="1431">
                  <c:v>518699.52261853352</c:v>
                </c:pt>
                <c:pt idx="1432">
                  <c:v>513356.34687427548</c:v>
                </c:pt>
                <c:pt idx="1433">
                  <c:v>510430.6867550179</c:v>
                </c:pt>
                <c:pt idx="1434">
                  <c:v>508072.42116700998</c:v>
                </c:pt>
                <c:pt idx="1435">
                  <c:v>506643.56964150199</c:v>
                </c:pt>
                <c:pt idx="1436">
                  <c:v>506857.07358474442</c:v>
                </c:pt>
                <c:pt idx="1437">
                  <c:v>503635.28846548643</c:v>
                </c:pt>
                <c:pt idx="1438">
                  <c:v>502634.44126567966</c:v>
                </c:pt>
                <c:pt idx="1439">
                  <c:v>500297.81239642168</c:v>
                </c:pt>
                <c:pt idx="1440">
                  <c:v>501973.4218084141</c:v>
                </c:pt>
                <c:pt idx="1441">
                  <c:v>501670.58981415612</c:v>
                </c:pt>
                <c:pt idx="1442">
                  <c:v>501183.75781989819</c:v>
                </c:pt>
                <c:pt idx="1443">
                  <c:v>499173.72660689062</c:v>
                </c:pt>
                <c:pt idx="1444">
                  <c:v>498747.03133138263</c:v>
                </c:pt>
                <c:pt idx="1445">
                  <c:v>499727.12902462506</c:v>
                </c:pt>
                <c:pt idx="1446">
                  <c:v>501394.76229356829</c:v>
                </c:pt>
                <c:pt idx="1447">
                  <c:v>499342.9576430603</c:v>
                </c:pt>
                <c:pt idx="1448">
                  <c:v>499427.59049255232</c:v>
                </c:pt>
                <c:pt idx="1449">
                  <c:v>497640.49677954474</c:v>
                </c:pt>
                <c:pt idx="1450">
                  <c:v>499126.94994153682</c:v>
                </c:pt>
                <c:pt idx="1451">
                  <c:v>500207.46950977884</c:v>
                </c:pt>
                <c:pt idx="1452">
                  <c:v>499548.55157802126</c:v>
                </c:pt>
                <c:pt idx="1453">
                  <c:v>498546.11802126328</c:v>
                </c:pt>
                <c:pt idx="1454">
                  <c:v>500164.81337075535</c:v>
                </c:pt>
                <c:pt idx="1455">
                  <c:v>499726.51695219852</c:v>
                </c:pt>
                <c:pt idx="1456">
                  <c:v>500124.74745794095</c:v>
                </c:pt>
                <c:pt idx="1457">
                  <c:v>498441.85686993302</c:v>
                </c:pt>
                <c:pt idx="1458">
                  <c:v>497546.56003192544</c:v>
                </c:pt>
                <c:pt idx="1459">
                  <c:v>497414.10303766746</c:v>
                </c:pt>
                <c:pt idx="1460">
                  <c:v>499290.10307465948</c:v>
                </c:pt>
                <c:pt idx="1461">
                  <c:v>498344.94686165196</c:v>
                </c:pt>
                <c:pt idx="1462">
                  <c:v>499084.59533614398</c:v>
                </c:pt>
                <c:pt idx="1463">
                  <c:v>499168.77938633715</c:v>
                </c:pt>
                <c:pt idx="1464">
                  <c:v>499172.37317332916</c:v>
                </c:pt>
                <c:pt idx="1465">
                  <c:v>499250.42399157159</c:v>
                </c:pt>
                <c:pt idx="1466">
                  <c:v>498424.64668481366</c:v>
                </c:pt>
                <c:pt idx="1467">
                  <c:v>497429.08031555568</c:v>
                </c:pt>
                <c:pt idx="1468">
                  <c:v>498904.3850400481</c:v>
                </c:pt>
                <c:pt idx="1469">
                  <c:v>497760.96710829018</c:v>
                </c:pt>
                <c:pt idx="1470">
                  <c:v>496303.5452702826</c:v>
                </c:pt>
                <c:pt idx="1471">
                  <c:v>497402.08869547577</c:v>
                </c:pt>
                <c:pt idx="1472">
                  <c:v>499721.09263871779</c:v>
                </c:pt>
                <c:pt idx="1473">
                  <c:v>499651.62001945986</c:v>
                </c:pt>
                <c:pt idx="1474">
                  <c:v>499502.61615020229</c:v>
                </c:pt>
                <c:pt idx="1475">
                  <c:v>497044.0614996943</c:v>
                </c:pt>
                <c:pt idx="1476">
                  <c:v>497826.17872418638</c:v>
                </c:pt>
                <c:pt idx="1477">
                  <c:v>498829.5459486788</c:v>
                </c:pt>
                <c:pt idx="1478">
                  <c:v>497614.82723567082</c:v>
                </c:pt>
                <c:pt idx="1479">
                  <c:v>499318.36633516283</c:v>
                </c:pt>
                <c:pt idx="1480">
                  <c:v>499293.37851035607</c:v>
                </c:pt>
                <c:pt idx="1481">
                  <c:v>498425.61682859849</c:v>
                </c:pt>
                <c:pt idx="1482">
                  <c:v>499437.88249059051</c:v>
                </c:pt>
                <c:pt idx="1483">
                  <c:v>498426.07784008293</c:v>
                </c:pt>
                <c:pt idx="1484">
                  <c:v>500452.460689575</c:v>
                </c:pt>
                <c:pt idx="1485">
                  <c:v>498475.10916406702</c:v>
                </c:pt>
                <c:pt idx="1486">
                  <c:v>498230.94513855944</c:v>
                </c:pt>
                <c:pt idx="1487">
                  <c:v>498573.29283180146</c:v>
                </c:pt>
                <c:pt idx="1488">
                  <c:v>498658.12922574469</c:v>
                </c:pt>
                <c:pt idx="1489">
                  <c:v>499304.44176273671</c:v>
                </c:pt>
                <c:pt idx="1490">
                  <c:v>497472.10976847913</c:v>
                </c:pt>
                <c:pt idx="1491">
                  <c:v>497643.75043047115</c:v>
                </c:pt>
                <c:pt idx="1492">
                  <c:v>497701.34031121322</c:v>
                </c:pt>
                <c:pt idx="1493">
                  <c:v>498390.03956695565</c:v>
                </c:pt>
                <c:pt idx="1494">
                  <c:v>498147.71538519766</c:v>
                </c:pt>
                <c:pt idx="1495">
                  <c:v>499315.50448469009</c:v>
                </c:pt>
                <c:pt idx="1496">
                  <c:v>497868.69244113332</c:v>
                </c:pt>
                <c:pt idx="1497">
                  <c:v>498372.94638437533</c:v>
                </c:pt>
                <c:pt idx="1498">
                  <c:v>500055.89564011735</c:v>
                </c:pt>
                <c:pt idx="1499">
                  <c:v>499358.43473960977</c:v>
                </c:pt>
                <c:pt idx="1500">
                  <c:v>497633.44649535185</c:v>
                </c:pt>
                <c:pt idx="1501">
                  <c:v>499658.51293859386</c:v>
                </c:pt>
                <c:pt idx="1502">
                  <c:v>499857.09110058629</c:v>
                </c:pt>
                <c:pt idx="1503">
                  <c:v>499367.78645007836</c:v>
                </c:pt>
                <c:pt idx="1504">
                  <c:v>498480.59508082038</c:v>
                </c:pt>
                <c:pt idx="1505">
                  <c:v>498357.17756851355</c:v>
                </c:pt>
                <c:pt idx="1506">
                  <c:v>496431.04088675597</c:v>
                </c:pt>
                <c:pt idx="1507">
                  <c:v>497530.77529874805</c:v>
                </c:pt>
                <c:pt idx="1508">
                  <c:v>498471.62689824047</c:v>
                </c:pt>
                <c:pt idx="1509">
                  <c:v>497862.01365398249</c:v>
                </c:pt>
                <c:pt idx="1510">
                  <c:v>498475.79884722451</c:v>
                </c:pt>
                <c:pt idx="1511">
                  <c:v>497980.11919671699</c:v>
                </c:pt>
                <c:pt idx="1512">
                  <c:v>497344.537202459</c:v>
                </c:pt>
                <c:pt idx="1513">
                  <c:v>497710.95172140218</c:v>
                </c:pt>
                <c:pt idx="1514">
                  <c:v>498373.69003964419</c:v>
                </c:pt>
                <c:pt idx="1515">
                  <c:v>498021.45960788662</c:v>
                </c:pt>
                <c:pt idx="1516">
                  <c:v>497329.09636362869</c:v>
                </c:pt>
                <c:pt idx="1517">
                  <c:v>497703.02999437071</c:v>
                </c:pt>
                <c:pt idx="1518">
                  <c:v>498240.06518761313</c:v>
                </c:pt>
                <c:pt idx="1519">
                  <c:v>498854.02616210521</c:v>
                </c:pt>
                <c:pt idx="1520">
                  <c:v>498736.26057409763</c:v>
                </c:pt>
                <c:pt idx="1521">
                  <c:v>499379.5500930408</c:v>
                </c:pt>
                <c:pt idx="1522">
                  <c:v>497518.86653628288</c:v>
                </c:pt>
                <c:pt idx="1523">
                  <c:v>498944.87438577489</c:v>
                </c:pt>
                <c:pt idx="1524">
                  <c:v>499688.85879776732</c:v>
                </c:pt>
                <c:pt idx="1525">
                  <c:v>499631.67914725933</c:v>
                </c:pt>
                <c:pt idx="1526">
                  <c:v>498225.66746550141</c:v>
                </c:pt>
                <c:pt idx="1527">
                  <c:v>497843.21437749383</c:v>
                </c:pt>
                <c:pt idx="1528">
                  <c:v>497793.65191448585</c:v>
                </c:pt>
                <c:pt idx="1529">
                  <c:v>497630.45273272786</c:v>
                </c:pt>
                <c:pt idx="1530">
                  <c:v>499171.68365792109</c:v>
                </c:pt>
                <c:pt idx="1531">
                  <c:v>499020.28525741352</c:v>
                </c:pt>
                <c:pt idx="1532">
                  <c:v>498527.92201315553</c:v>
                </c:pt>
                <c:pt idx="1533">
                  <c:v>497970.68376889796</c:v>
                </c:pt>
                <c:pt idx="1534">
                  <c:v>498969.17208714003</c:v>
                </c:pt>
                <c:pt idx="1535">
                  <c:v>496041.40649913205</c:v>
                </c:pt>
                <c:pt idx="1536">
                  <c:v>498586.21903612447</c:v>
                </c:pt>
                <c:pt idx="1537">
                  <c:v>498420.20344811649</c:v>
                </c:pt>
                <c:pt idx="1538">
                  <c:v>499089.55156080972</c:v>
                </c:pt>
                <c:pt idx="1539">
                  <c:v>496739.74300405174</c:v>
                </c:pt>
                <c:pt idx="1540">
                  <c:v>497284.53600979416</c:v>
                </c:pt>
                <c:pt idx="1541">
                  <c:v>499023.26260928618</c:v>
                </c:pt>
                <c:pt idx="1542">
                  <c:v>499366.52436502825</c:v>
                </c:pt>
                <c:pt idx="1543">
                  <c:v>497643.04002702067</c:v>
                </c:pt>
                <c:pt idx="1544">
                  <c:v>498983.81740776269</c:v>
                </c:pt>
                <c:pt idx="1545">
                  <c:v>499656.05181975511</c:v>
                </c:pt>
                <c:pt idx="1546">
                  <c:v>496711.11477619834</c:v>
                </c:pt>
                <c:pt idx="1547">
                  <c:v>498724.33356319036</c:v>
                </c:pt>
                <c:pt idx="1548">
                  <c:v>498720.97813143244</c:v>
                </c:pt>
                <c:pt idx="1549">
                  <c:v>495987.1773871748</c:v>
                </c:pt>
                <c:pt idx="1550">
                  <c:v>497915.40398666688</c:v>
                </c:pt>
                <c:pt idx="1551">
                  <c:v>498158.22433615889</c:v>
                </c:pt>
                <c:pt idx="1552">
                  <c:v>498433.72046690132</c:v>
                </c:pt>
                <c:pt idx="1553">
                  <c:v>496915.29472264339</c:v>
                </c:pt>
                <c:pt idx="1554">
                  <c:v>497891.82600963541</c:v>
                </c:pt>
                <c:pt idx="1555">
                  <c:v>499634.61162232858</c:v>
                </c:pt>
                <c:pt idx="1556">
                  <c:v>497057.053065571</c:v>
                </c:pt>
                <c:pt idx="1557">
                  <c:v>498571.07263381308</c:v>
                </c:pt>
                <c:pt idx="1558">
                  <c:v>499106.6156395555</c:v>
                </c:pt>
                <c:pt idx="1559">
                  <c:v>497450.35395779752</c:v>
                </c:pt>
                <c:pt idx="1560">
                  <c:v>498400.84227603959</c:v>
                </c:pt>
                <c:pt idx="1561">
                  <c:v>498480.96340678202</c:v>
                </c:pt>
                <c:pt idx="1562">
                  <c:v>497051.42047502403</c:v>
                </c:pt>
                <c:pt idx="1563">
                  <c:v>497972.1240564672</c:v>
                </c:pt>
                <c:pt idx="1564">
                  <c:v>498534.75690595928</c:v>
                </c:pt>
                <c:pt idx="1565">
                  <c:v>497251.6280367017</c:v>
                </c:pt>
                <c:pt idx="1566">
                  <c:v>498443.99526119372</c:v>
                </c:pt>
                <c:pt idx="1567">
                  <c:v>499197.37420443574</c:v>
                </c:pt>
                <c:pt idx="1568">
                  <c:v>498701.58127267822</c:v>
                </c:pt>
                <c:pt idx="1569">
                  <c:v>497455.88990342023</c:v>
                </c:pt>
                <c:pt idx="1570">
                  <c:v>497781.36259666266</c:v>
                </c:pt>
                <c:pt idx="1571">
                  <c:v>498375.43336560583</c:v>
                </c:pt>
                <c:pt idx="1572">
                  <c:v>498216.95684009785</c:v>
                </c:pt>
                <c:pt idx="1573">
                  <c:v>498842.09359583992</c:v>
                </c:pt>
                <c:pt idx="1574">
                  <c:v>499882.43738283234</c:v>
                </c:pt>
                <c:pt idx="1575">
                  <c:v>496719.89835732442</c:v>
                </c:pt>
                <c:pt idx="1576">
                  <c:v>498100.07417556643</c:v>
                </c:pt>
                <c:pt idx="1577">
                  <c:v>498351.60936880886</c:v>
                </c:pt>
                <c:pt idx="1578">
                  <c:v>498117.12503080087</c:v>
                </c:pt>
                <c:pt idx="1579">
                  <c:v>498906.08209904295</c:v>
                </c:pt>
                <c:pt idx="1580">
                  <c:v>497291.33255548612</c:v>
                </c:pt>
                <c:pt idx="1581">
                  <c:v>498212.05134247855</c:v>
                </c:pt>
                <c:pt idx="1582">
                  <c:v>498105.03966072056</c:v>
                </c:pt>
                <c:pt idx="1583">
                  <c:v>498504.18032271299</c:v>
                </c:pt>
                <c:pt idx="1584">
                  <c:v>498273.19598470506</c:v>
                </c:pt>
                <c:pt idx="1585">
                  <c:v>497453.26242794708</c:v>
                </c:pt>
                <c:pt idx="1586">
                  <c:v>497708.0710586895</c:v>
                </c:pt>
                <c:pt idx="1587">
                  <c:v>497371.12187693152</c:v>
                </c:pt>
                <c:pt idx="1588">
                  <c:v>497423.74733337475</c:v>
                </c:pt>
                <c:pt idx="1589">
                  <c:v>499575.80987036676</c:v>
                </c:pt>
                <c:pt idx="1590">
                  <c:v>498095.54428235919</c:v>
                </c:pt>
                <c:pt idx="1591">
                  <c:v>498296.6185381012</c:v>
                </c:pt>
                <c:pt idx="1592">
                  <c:v>498521.17326259328</c:v>
                </c:pt>
                <c:pt idx="1593">
                  <c:v>498596.9740808357</c:v>
                </c:pt>
                <c:pt idx="1594">
                  <c:v>498463.79833657772</c:v>
                </c:pt>
                <c:pt idx="1595">
                  <c:v>500104.77884232014</c:v>
                </c:pt>
                <c:pt idx="1596">
                  <c:v>499124.93554876337</c:v>
                </c:pt>
                <c:pt idx="1597">
                  <c:v>498174.27933575539</c:v>
                </c:pt>
                <c:pt idx="1598">
                  <c:v>497962.72077899741</c:v>
                </c:pt>
                <c:pt idx="1599">
                  <c:v>497947.79503473989</c:v>
                </c:pt>
                <c:pt idx="1600">
                  <c:v>498268.6739779819</c:v>
                </c:pt>
                <c:pt idx="1601">
                  <c:v>499738.36932747392</c:v>
                </c:pt>
                <c:pt idx="1602">
                  <c:v>497485.30686446634</c:v>
                </c:pt>
                <c:pt idx="1603">
                  <c:v>498648.23268270842</c:v>
                </c:pt>
                <c:pt idx="1604">
                  <c:v>501325.26787595043</c:v>
                </c:pt>
                <c:pt idx="1605">
                  <c:v>499660.99098864361</c:v>
                </c:pt>
                <c:pt idx="1606">
                  <c:v>498269.55352563609</c:v>
                </c:pt>
                <c:pt idx="1607">
                  <c:v>499203.53793762811</c:v>
                </c:pt>
                <c:pt idx="1608">
                  <c:v>498305.88953712053</c:v>
                </c:pt>
                <c:pt idx="1609">
                  <c:v>498104.27238661255</c:v>
                </c:pt>
                <c:pt idx="1610">
                  <c:v>499546.91304860462</c:v>
                </c:pt>
                <c:pt idx="1611">
                  <c:v>498481.22167934704</c:v>
                </c:pt>
                <c:pt idx="1612">
                  <c:v>498804.84671633906</c:v>
                </c:pt>
                <c:pt idx="1613">
                  <c:v>499702.74170403229</c:v>
                </c:pt>
                <c:pt idx="1614">
                  <c:v>498971.99564727431</c:v>
                </c:pt>
                <c:pt idx="1615">
                  <c:v>498959.16365301673</c:v>
                </c:pt>
                <c:pt idx="1616">
                  <c:v>499367.96447125875</c:v>
                </c:pt>
                <c:pt idx="1617">
                  <c:v>499394.27310200076</c:v>
                </c:pt>
                <c:pt idx="1618">
                  <c:v>498577.03095149325</c:v>
                </c:pt>
                <c:pt idx="1619">
                  <c:v>497864.83958223526</c:v>
                </c:pt>
                <c:pt idx="1620">
                  <c:v>497776.08571297769</c:v>
                </c:pt>
                <c:pt idx="1621">
                  <c:v>497192.83616942086</c:v>
                </c:pt>
                <c:pt idx="1622">
                  <c:v>498767.59011266293</c:v>
                </c:pt>
                <c:pt idx="1623">
                  <c:v>497978.34405590495</c:v>
                </c:pt>
                <c:pt idx="1624">
                  <c:v>497932.22690539737</c:v>
                </c:pt>
                <c:pt idx="1625">
                  <c:v>498788.85584863945</c:v>
                </c:pt>
                <c:pt idx="1626">
                  <c:v>498386.02385438146</c:v>
                </c:pt>
                <c:pt idx="1627">
                  <c:v>500024.42232887389</c:v>
                </c:pt>
                <c:pt idx="1628">
                  <c:v>498039.0864283659</c:v>
                </c:pt>
                <c:pt idx="1629">
                  <c:v>499014.12552785798</c:v>
                </c:pt>
                <c:pt idx="1630">
                  <c:v>498628.76270305115</c:v>
                </c:pt>
                <c:pt idx="1631">
                  <c:v>498426.11039629357</c:v>
                </c:pt>
                <c:pt idx="1632">
                  <c:v>498871.26668328565</c:v>
                </c:pt>
                <c:pt idx="1633">
                  <c:v>498112.32922027801</c:v>
                </c:pt>
                <c:pt idx="1634">
                  <c:v>498195.80581977009</c:v>
                </c:pt>
                <c:pt idx="1635">
                  <c:v>498907.9660130121</c:v>
                </c:pt>
                <c:pt idx="1636">
                  <c:v>498124.83714375453</c:v>
                </c:pt>
                <c:pt idx="1637">
                  <c:v>498187.82546199654</c:v>
                </c:pt>
                <c:pt idx="1638">
                  <c:v>498070.63060593978</c:v>
                </c:pt>
                <c:pt idx="1639">
                  <c:v>497434.94314293179</c:v>
                </c:pt>
                <c:pt idx="1640">
                  <c:v>498536.94317992422</c:v>
                </c:pt>
                <c:pt idx="1641">
                  <c:v>499056.14634191629</c:v>
                </c:pt>
                <c:pt idx="1642">
                  <c:v>500114.97059765831</c:v>
                </c:pt>
                <c:pt idx="1643">
                  <c:v>499915.15422840073</c:v>
                </c:pt>
                <c:pt idx="1644">
                  <c:v>499685.76364039275</c:v>
                </c:pt>
                <c:pt idx="1645">
                  <c:v>496442.48633363523</c:v>
                </c:pt>
                <c:pt idx="1646">
                  <c:v>497328.3266338284</c:v>
                </c:pt>
                <c:pt idx="1647">
                  <c:v>498124.36963957042</c:v>
                </c:pt>
                <c:pt idx="1648">
                  <c:v>499625.95561406249</c:v>
                </c:pt>
                <c:pt idx="1649">
                  <c:v>499734.24861980492</c:v>
                </c:pt>
                <c:pt idx="1650">
                  <c:v>498903.50256304693</c:v>
                </c:pt>
                <c:pt idx="1651">
                  <c:v>497302.79166253901</c:v>
                </c:pt>
                <c:pt idx="1652">
                  <c:v>499882.57685578143</c:v>
                </c:pt>
                <c:pt idx="1653">
                  <c:v>496807.53001777345</c:v>
                </c:pt>
                <c:pt idx="1654">
                  <c:v>498044.43630476546</c:v>
                </c:pt>
                <c:pt idx="1655">
                  <c:v>498812.90551120869</c:v>
                </c:pt>
                <c:pt idx="1656">
                  <c:v>499170.23757945112</c:v>
                </c:pt>
                <c:pt idx="1657">
                  <c:v>499404.33527269313</c:v>
                </c:pt>
                <c:pt idx="1658">
                  <c:v>498279.35484093556</c:v>
                </c:pt>
                <c:pt idx="1659">
                  <c:v>497172.65175292757</c:v>
                </c:pt>
                <c:pt idx="1660">
                  <c:v>499060.76897741965</c:v>
                </c:pt>
                <c:pt idx="1661">
                  <c:v>499397.33932691207</c:v>
                </c:pt>
                <c:pt idx="1662">
                  <c:v>498424.46436390409</c:v>
                </c:pt>
                <c:pt idx="1663">
                  <c:v>499108.18357034732</c:v>
                </c:pt>
                <c:pt idx="1664">
                  <c:v>498644.99220108934</c:v>
                </c:pt>
                <c:pt idx="1665">
                  <c:v>497765.60161308176</c:v>
                </c:pt>
                <c:pt idx="1666">
                  <c:v>497462.91024382378</c:v>
                </c:pt>
                <c:pt idx="1667">
                  <c:v>498034.51184331585</c:v>
                </c:pt>
                <c:pt idx="1668">
                  <c:v>499458.10172405827</c:v>
                </c:pt>
                <c:pt idx="1669">
                  <c:v>498991.73847980029</c:v>
                </c:pt>
                <c:pt idx="1670">
                  <c:v>499341.69554804271</c:v>
                </c:pt>
                <c:pt idx="1671">
                  <c:v>497044.45772323589</c:v>
                </c:pt>
                <c:pt idx="1672">
                  <c:v>499418.28588522796</c:v>
                </c:pt>
                <c:pt idx="1673">
                  <c:v>499695.77810971998</c:v>
                </c:pt>
                <c:pt idx="1674">
                  <c:v>499422.4070529624</c:v>
                </c:pt>
                <c:pt idx="1675">
                  <c:v>498588.26646495447</c:v>
                </c:pt>
                <c:pt idx="1676">
                  <c:v>497971.78212694649</c:v>
                </c:pt>
                <c:pt idx="1677">
                  <c:v>499479.92278893891</c:v>
                </c:pt>
                <c:pt idx="1678">
                  <c:v>497229.06345093093</c:v>
                </c:pt>
                <c:pt idx="1679">
                  <c:v>497026.23536292301</c:v>
                </c:pt>
                <c:pt idx="1680">
                  <c:v>497145.09519436618</c:v>
                </c:pt>
                <c:pt idx="1681">
                  <c:v>498226.0405438586</c:v>
                </c:pt>
                <c:pt idx="1682">
                  <c:v>498126.21245585068</c:v>
                </c:pt>
                <c:pt idx="1683">
                  <c:v>499304.40780534304</c:v>
                </c:pt>
                <c:pt idx="1684">
                  <c:v>498815.75159233512</c:v>
                </c:pt>
                <c:pt idx="1685">
                  <c:v>498069.43131682713</c:v>
                </c:pt>
                <c:pt idx="1686">
                  <c:v>499594.13057256961</c:v>
                </c:pt>
                <c:pt idx="1687">
                  <c:v>498046.58373456163</c:v>
                </c:pt>
                <c:pt idx="1688">
                  <c:v>498741.0959097548</c:v>
                </c:pt>
                <c:pt idx="1689">
                  <c:v>498386.74047799682</c:v>
                </c:pt>
                <c:pt idx="1690">
                  <c:v>499737.4553587393</c:v>
                </c:pt>
                <c:pt idx="1691">
                  <c:v>500650.49055198132</c:v>
                </c:pt>
                <c:pt idx="1692">
                  <c:v>500504.89683897333</c:v>
                </c:pt>
                <c:pt idx="1693">
                  <c:v>498378.55703221576</c:v>
                </c:pt>
                <c:pt idx="1694">
                  <c:v>498630.37738170777</c:v>
                </c:pt>
                <c:pt idx="1695">
                  <c:v>497289.61179370026</c:v>
                </c:pt>
                <c:pt idx="1696">
                  <c:v>498759.00678139343</c:v>
                </c:pt>
                <c:pt idx="1697">
                  <c:v>499558.02244338545</c:v>
                </c:pt>
                <c:pt idx="1698">
                  <c:v>499343.61623037752</c:v>
                </c:pt>
                <c:pt idx="1699">
                  <c:v>498254.92876736994</c:v>
                </c:pt>
                <c:pt idx="1700">
                  <c:v>498857.24521061196</c:v>
                </c:pt>
                <c:pt idx="1701">
                  <c:v>500060.22962260403</c:v>
                </c:pt>
                <c:pt idx="1702">
                  <c:v>499668.90544084646</c:v>
                </c:pt>
                <c:pt idx="1703">
                  <c:v>497905.75313408847</c:v>
                </c:pt>
                <c:pt idx="1704">
                  <c:v>498031.36254608055</c:v>
                </c:pt>
                <c:pt idx="1705">
                  <c:v>499634.10519002372</c:v>
                </c:pt>
                <c:pt idx="1706">
                  <c:v>499569.88647701615</c:v>
                </c:pt>
                <c:pt idx="1707">
                  <c:v>498552.61698275816</c:v>
                </c:pt>
                <c:pt idx="1708">
                  <c:v>497422.73420725059</c:v>
                </c:pt>
                <c:pt idx="1709">
                  <c:v>498791.1990879926</c:v>
                </c:pt>
                <c:pt idx="1710">
                  <c:v>498887.83974998468</c:v>
                </c:pt>
                <c:pt idx="1711">
                  <c:v>497415.9999432271</c:v>
                </c:pt>
                <c:pt idx="1712">
                  <c:v>499141.55466771912</c:v>
                </c:pt>
                <c:pt idx="1713">
                  <c:v>498076.61371791235</c:v>
                </c:pt>
                <c:pt idx="1714">
                  <c:v>497576.37156740436</c:v>
                </c:pt>
                <c:pt idx="1715">
                  <c:v>497884.96926064679</c:v>
                </c:pt>
                <c:pt idx="1716">
                  <c:v>498897.9146101388</c:v>
                </c:pt>
                <c:pt idx="1717">
                  <c:v>497552.49277213088</c:v>
                </c:pt>
                <c:pt idx="1718">
                  <c:v>498898.3209341233</c:v>
                </c:pt>
                <c:pt idx="1719">
                  <c:v>498335.04753361532</c:v>
                </c:pt>
                <c:pt idx="1720">
                  <c:v>498695.73507060774</c:v>
                </c:pt>
                <c:pt idx="1721">
                  <c:v>499094.75896455091</c:v>
                </c:pt>
                <c:pt idx="1722">
                  <c:v>499580.85275154299</c:v>
                </c:pt>
                <c:pt idx="1723">
                  <c:v>497946.680913535</c:v>
                </c:pt>
                <c:pt idx="1724">
                  <c:v>498696.88407552743</c:v>
                </c:pt>
                <c:pt idx="1725">
                  <c:v>499735.6028625195</c:v>
                </c:pt>
                <c:pt idx="1726">
                  <c:v>499252.19664951152</c:v>
                </c:pt>
                <c:pt idx="1727">
                  <c:v>498088.61074900394</c:v>
                </c:pt>
                <c:pt idx="1728">
                  <c:v>498565.75531724602</c:v>
                </c:pt>
                <c:pt idx="1729">
                  <c:v>499352.14988548803</c:v>
                </c:pt>
                <c:pt idx="1730">
                  <c:v>498783.59956068121</c:v>
                </c:pt>
                <c:pt idx="1731">
                  <c:v>498012.15037892363</c:v>
                </c:pt>
                <c:pt idx="1732">
                  <c:v>498821.0215096657</c:v>
                </c:pt>
                <c:pt idx="1733">
                  <c:v>498100.91217165813</c:v>
                </c:pt>
                <c:pt idx="1734">
                  <c:v>498911.45517740014</c:v>
                </c:pt>
                <c:pt idx="1735">
                  <c:v>499550.21693314216</c:v>
                </c:pt>
                <c:pt idx="1736">
                  <c:v>500065.75993888464</c:v>
                </c:pt>
                <c:pt idx="1737">
                  <c:v>498499.71310087666</c:v>
                </c:pt>
                <c:pt idx="1738">
                  <c:v>498795.79168231983</c:v>
                </c:pt>
                <c:pt idx="1739">
                  <c:v>498979.30343806191</c:v>
                </c:pt>
                <c:pt idx="1740">
                  <c:v>498032.40113130427</c:v>
                </c:pt>
                <c:pt idx="1741">
                  <c:v>499510.26835579635</c:v>
                </c:pt>
                <c:pt idx="1742">
                  <c:v>498374.79573653836</c:v>
                </c:pt>
                <c:pt idx="1743">
                  <c:v>498084.60436728079</c:v>
                </c:pt>
                <c:pt idx="1744">
                  <c:v>498798.84268552286</c:v>
                </c:pt>
                <c:pt idx="1745">
                  <c:v>499141.21772251528</c:v>
                </c:pt>
                <c:pt idx="1746">
                  <c:v>499988.71427270846</c:v>
                </c:pt>
                <c:pt idx="1747">
                  <c:v>499287.89399720053</c:v>
                </c:pt>
                <c:pt idx="1748">
                  <c:v>497405.56590919255</c:v>
                </c:pt>
                <c:pt idx="1749">
                  <c:v>498523.44485243497</c:v>
                </c:pt>
                <c:pt idx="1750">
                  <c:v>499307.29254567699</c:v>
                </c:pt>
                <c:pt idx="1751">
                  <c:v>497803.13633266906</c:v>
                </c:pt>
                <c:pt idx="1752">
                  <c:v>498720.55433841149</c:v>
                </c:pt>
                <c:pt idx="1753">
                  <c:v>499271.4020316535</c:v>
                </c:pt>
                <c:pt idx="1754">
                  <c:v>498342.29659989558</c:v>
                </c:pt>
                <c:pt idx="1755">
                  <c:v>498423.02361883875</c:v>
                </c:pt>
                <c:pt idx="1756">
                  <c:v>499655.19943708117</c:v>
                </c:pt>
                <c:pt idx="1757">
                  <c:v>498348.34791157319</c:v>
                </c:pt>
                <c:pt idx="1758">
                  <c:v>498146.66435481561</c:v>
                </c:pt>
                <c:pt idx="1759">
                  <c:v>498229.01204805769</c:v>
                </c:pt>
                <c:pt idx="1760">
                  <c:v>498894.4886475497</c:v>
                </c:pt>
                <c:pt idx="1761">
                  <c:v>498707.42227829213</c:v>
                </c:pt>
                <c:pt idx="1762">
                  <c:v>498559.35200278414</c:v>
                </c:pt>
                <c:pt idx="1763">
                  <c:v>498977.28214672738</c:v>
                </c:pt>
                <c:pt idx="1764">
                  <c:v>499654.46968371939</c:v>
                </c:pt>
                <c:pt idx="1765">
                  <c:v>500308.77050196182</c:v>
                </c:pt>
                <c:pt idx="1766">
                  <c:v>500876.95022645389</c:v>
                </c:pt>
                <c:pt idx="1767">
                  <c:v>498979.79010719591</c:v>
                </c:pt>
                <c:pt idx="1768">
                  <c:v>500005.25108168833</c:v>
                </c:pt>
                <c:pt idx="1769">
                  <c:v>500500.50111868035</c:v>
                </c:pt>
                <c:pt idx="1770">
                  <c:v>500121.81365567277</c:v>
                </c:pt>
                <c:pt idx="1771">
                  <c:v>500226.153955866</c:v>
                </c:pt>
                <c:pt idx="1772">
                  <c:v>498847.92743035802</c:v>
                </c:pt>
                <c:pt idx="1773">
                  <c:v>501515.93918610003</c:v>
                </c:pt>
                <c:pt idx="1774">
                  <c:v>501607.24000434246</c:v>
                </c:pt>
                <c:pt idx="1775">
                  <c:v>502758.95097883453</c:v>
                </c:pt>
                <c:pt idx="1776">
                  <c:v>502851.26742207655</c:v>
                </c:pt>
                <c:pt idx="1777">
                  <c:v>502078.83777156897</c:v>
                </c:pt>
                <c:pt idx="1778">
                  <c:v>502849.65812106105</c:v>
                </c:pt>
                <c:pt idx="1779">
                  <c:v>503640.04487680306</c:v>
                </c:pt>
                <c:pt idx="1780">
                  <c:v>504229.06486449623</c:v>
                </c:pt>
                <c:pt idx="1781">
                  <c:v>503169.82662023872</c:v>
                </c:pt>
                <c:pt idx="1782">
                  <c:v>504577.26806348073</c:v>
                </c:pt>
                <c:pt idx="1783">
                  <c:v>504023.81497547316</c:v>
                </c:pt>
                <c:pt idx="1784">
                  <c:v>503289.88532496517</c:v>
                </c:pt>
                <c:pt idx="1785">
                  <c:v>502806.84239320725</c:v>
                </c:pt>
                <c:pt idx="1786">
                  <c:v>503037.20961769967</c:v>
                </c:pt>
                <c:pt idx="1787">
                  <c:v>502699.37762344169</c:v>
                </c:pt>
                <c:pt idx="1788">
                  <c:v>501309.24136113486</c:v>
                </c:pt>
                <c:pt idx="1789">
                  <c:v>501083.26483562693</c:v>
                </c:pt>
                <c:pt idx="1790">
                  <c:v>500389.81956011936</c:v>
                </c:pt>
                <c:pt idx="1791">
                  <c:v>501070.52272211137</c:v>
                </c:pt>
                <c:pt idx="1792">
                  <c:v>501125.72197785345</c:v>
                </c:pt>
                <c:pt idx="1793">
                  <c:v>499944.31185859581</c:v>
                </c:pt>
                <c:pt idx="1794">
                  <c:v>500301.55408308789</c:v>
                </c:pt>
                <c:pt idx="1795">
                  <c:v>498947.39396383031</c:v>
                </c:pt>
                <c:pt idx="1796">
                  <c:v>499778.98817027349</c:v>
                </c:pt>
                <c:pt idx="1797">
                  <c:v>499890.83586351556</c:v>
                </c:pt>
                <c:pt idx="1798">
                  <c:v>500445.02340050758</c:v>
                </c:pt>
                <c:pt idx="1799">
                  <c:v>500000</c:v>
                </c:pt>
                <c:pt idx="1800">
                  <c:v>499371.37076834502</c:v>
                </c:pt>
                <c:pt idx="1801">
                  <c:v>499959.93684919004</c:v>
                </c:pt>
                <c:pt idx="1802">
                  <c:v>500356.40918003529</c:v>
                </c:pt>
                <c:pt idx="1803">
                  <c:v>499408.34244838031</c:v>
                </c:pt>
                <c:pt idx="1804">
                  <c:v>497440.87727922533</c:v>
                </c:pt>
                <c:pt idx="1805">
                  <c:v>499132.94346965349</c:v>
                </c:pt>
                <c:pt idx="1806">
                  <c:v>497481.84939424868</c:v>
                </c:pt>
                <c:pt idx="1807">
                  <c:v>498468.8451625937</c:v>
                </c:pt>
                <c:pt idx="1808">
                  <c:v>498118.52843093895</c:v>
                </c:pt>
                <c:pt idx="1809">
                  <c:v>499353.96560553397</c:v>
                </c:pt>
                <c:pt idx="1810">
                  <c:v>498902.45356137899</c:v>
                </c:pt>
                <c:pt idx="1811">
                  <c:v>499410.15636097419</c:v>
                </c:pt>
                <c:pt idx="1812">
                  <c:v>498339.91384806921</c:v>
                </c:pt>
                <c:pt idx="1813">
                  <c:v>498670.65191349742</c:v>
                </c:pt>
                <c:pt idx="1814">
                  <c:v>498790.90158809244</c:v>
                </c:pt>
                <c:pt idx="1815">
                  <c:v>499869.58095018764</c:v>
                </c:pt>
                <c:pt idx="1816">
                  <c:v>499015.02593728265</c:v>
                </c:pt>
                <c:pt idx="1817">
                  <c:v>498868.91623687767</c:v>
                </c:pt>
                <c:pt idx="1818">
                  <c:v>498050.22059897293</c:v>
                </c:pt>
                <c:pt idx="1819">
                  <c:v>498607.45074231795</c:v>
                </c:pt>
                <c:pt idx="1820">
                  <c:v>499321.07932316314</c:v>
                </c:pt>
                <c:pt idx="1821">
                  <c:v>498418.98535734136</c:v>
                </c:pt>
                <c:pt idx="1822">
                  <c:v>497786.14128193638</c:v>
                </c:pt>
                <c:pt idx="1823">
                  <c:v>498129.6214252814</c:v>
                </c:pt>
                <c:pt idx="1824">
                  <c:v>500175.20703737659</c:v>
                </c:pt>
                <c:pt idx="1825">
                  <c:v>498170.01139947161</c:v>
                </c:pt>
                <c:pt idx="1826">
                  <c:v>498370.13998031663</c:v>
                </c:pt>
                <c:pt idx="1827">
                  <c:v>499030.87012366188</c:v>
                </c:pt>
                <c:pt idx="1828">
                  <c:v>499087.0299545069</c:v>
                </c:pt>
                <c:pt idx="1829">
                  <c:v>497728.66634785192</c:v>
                </c:pt>
                <c:pt idx="1830">
                  <c:v>497341.86144453008</c:v>
                </c:pt>
                <c:pt idx="1831">
                  <c:v>497116.08768162527</c:v>
                </c:pt>
                <c:pt idx="1832">
                  <c:v>499641.62641872035</c:v>
                </c:pt>
                <c:pt idx="1833">
                  <c:v>499482.73546831554</c:v>
                </c:pt>
                <c:pt idx="1834">
                  <c:v>497688.55545541056</c:v>
                </c:pt>
                <c:pt idx="1835">
                  <c:v>498307.68013000558</c:v>
                </c:pt>
                <c:pt idx="1836">
                  <c:v>499405.45324210078</c:v>
                </c:pt>
                <c:pt idx="1837">
                  <c:v>497086.13260419579</c:v>
                </c:pt>
                <c:pt idx="1838">
                  <c:v>498253.17145087401</c:v>
                </c:pt>
                <c:pt idx="1839">
                  <c:v>498363.39378171903</c:v>
                </c:pt>
                <c:pt idx="1840">
                  <c:v>498146.52236256422</c:v>
                </c:pt>
                <c:pt idx="1841">
                  <c:v>499009.60797465924</c:v>
                </c:pt>
                <c:pt idx="1842">
                  <c:v>498309.75608675426</c:v>
                </c:pt>
                <c:pt idx="1843">
                  <c:v>498745.30263634952</c:v>
                </c:pt>
                <c:pt idx="1844">
                  <c:v>499488.77496719453</c:v>
                </c:pt>
                <c:pt idx="1845">
                  <c:v>497925.31761053973</c:v>
                </c:pt>
                <c:pt idx="1846">
                  <c:v>498087.28223846795</c:v>
                </c:pt>
                <c:pt idx="1847">
                  <c:v>498495.84050681297</c:v>
                </c:pt>
                <c:pt idx="1848">
                  <c:v>499226.79330640798</c:v>
                </c:pt>
                <c:pt idx="1849">
                  <c:v>498437.46485600318</c:v>
                </c:pt>
                <c:pt idx="1850">
                  <c:v>497800.4723430982</c:v>
                </c:pt>
                <c:pt idx="1851">
                  <c:v>497143.87826769322</c:v>
                </c:pt>
                <c:pt idx="1852">
                  <c:v>497705.78028603847</c:v>
                </c:pt>
                <c:pt idx="1853">
                  <c:v>497817.93621063349</c:v>
                </c:pt>
                <c:pt idx="1854">
                  <c:v>498958.72104147851</c:v>
                </c:pt>
                <c:pt idx="1855">
                  <c:v>499176.99035690667</c:v>
                </c:pt>
                <c:pt idx="1856">
                  <c:v>499678.17362525186</c:v>
                </c:pt>
                <c:pt idx="1857">
                  <c:v>498643.58345609694</c:v>
                </c:pt>
                <c:pt idx="1858">
                  <c:v>499137.54016194213</c:v>
                </c:pt>
                <c:pt idx="1859">
                  <c:v>499293.12186778715</c:v>
                </c:pt>
                <c:pt idx="1860">
                  <c:v>498905.58247988217</c:v>
                </c:pt>
                <c:pt idx="1861">
                  <c:v>498791.14856072742</c:v>
                </c:pt>
                <c:pt idx="1862">
                  <c:v>499695.94901657244</c:v>
                </c:pt>
                <c:pt idx="1863">
                  <c:v>500578.7417695006</c:v>
                </c:pt>
                <c:pt idx="1864">
                  <c:v>498563.00316284562</c:v>
                </c:pt>
                <c:pt idx="1865">
                  <c:v>499106.00283744081</c:v>
                </c:pt>
                <c:pt idx="1866">
                  <c:v>500688.79548078583</c:v>
                </c:pt>
                <c:pt idx="1867">
                  <c:v>498466.74828038085</c:v>
                </c:pt>
                <c:pt idx="1868">
                  <c:v>498361.1307674761</c:v>
                </c:pt>
                <c:pt idx="1869">
                  <c:v>498337.32575457112</c:v>
                </c:pt>
                <c:pt idx="1870">
                  <c:v>498296.88792916632</c:v>
                </c:pt>
                <c:pt idx="1871">
                  <c:v>498939.03615084453</c:v>
                </c:pt>
                <c:pt idx="1872">
                  <c:v>498147.79363793955</c:v>
                </c:pt>
                <c:pt idx="1873">
                  <c:v>497540.45346878457</c:v>
                </c:pt>
                <c:pt idx="1874">
                  <c:v>496917.61329962977</c:v>
                </c:pt>
                <c:pt idx="1875">
                  <c:v>497564.57391172479</c:v>
                </c:pt>
                <c:pt idx="1876">
                  <c:v>496549.47593006981</c:v>
                </c:pt>
                <c:pt idx="1877">
                  <c:v>497684.13185466506</c:v>
                </c:pt>
                <c:pt idx="1878">
                  <c:v>498145.40887301008</c:v>
                </c:pt>
                <c:pt idx="1879">
                  <c:v>497827.1468288551</c:v>
                </c:pt>
                <c:pt idx="1880">
                  <c:v>497580.26770678326</c:v>
                </c:pt>
                <c:pt idx="1881">
                  <c:v>498233.63456887851</c:v>
                </c:pt>
                <c:pt idx="1882">
                  <c:v>498895.85689972353</c:v>
                </c:pt>
                <c:pt idx="1883">
                  <c:v>497864.51673056872</c:v>
                </c:pt>
                <c:pt idx="1884">
                  <c:v>497564.35624891374</c:v>
                </c:pt>
                <c:pt idx="1885">
                  <c:v>497015.61373600876</c:v>
                </c:pt>
                <c:pt idx="1886">
                  <c:v>497990.49622310401</c:v>
                </c:pt>
                <c:pt idx="1887">
                  <c:v>498111.07011644903</c:v>
                </c:pt>
                <c:pt idx="1888">
                  <c:v>498304.36677562719</c:v>
                </c:pt>
                <c:pt idx="1889">
                  <c:v>499634.41723147221</c:v>
                </c:pt>
                <c:pt idx="1890">
                  <c:v>497531.6825310674</c:v>
                </c:pt>
                <c:pt idx="1891">
                  <c:v>500222.47517441248</c:v>
                </c:pt>
                <c:pt idx="1892">
                  <c:v>499334.1115677575</c:v>
                </c:pt>
                <c:pt idx="1893">
                  <c:v>498651.91592985269</c:v>
                </c:pt>
                <c:pt idx="1894">
                  <c:v>498579.01326069771</c:v>
                </c:pt>
                <c:pt idx="1895">
                  <c:v>498996.69652904291</c:v>
                </c:pt>
                <c:pt idx="1896">
                  <c:v>499947.75100072112</c:v>
                </c:pt>
                <c:pt idx="1897">
                  <c:v>500453.72333156614</c:v>
                </c:pt>
                <c:pt idx="1898">
                  <c:v>500689.67613116116</c:v>
                </c:pt>
                <c:pt idx="1899">
                  <c:v>501006.84768075636</c:v>
                </c:pt>
                <c:pt idx="1900">
                  <c:v>500735.57782410138</c:v>
                </c:pt>
                <c:pt idx="1901">
                  <c:v>503005.4173424464</c:v>
                </c:pt>
                <c:pt idx="1902">
                  <c:v>503200.64748579165</c:v>
                </c:pt>
                <c:pt idx="1903">
                  <c:v>505004.74872288667</c:v>
                </c:pt>
                <c:pt idx="1904">
                  <c:v>503957.31480373169</c:v>
                </c:pt>
                <c:pt idx="1905">
                  <c:v>505247.15443165984</c:v>
                </c:pt>
                <c:pt idx="1906">
                  <c:v>506929.5369187551</c:v>
                </c:pt>
                <c:pt idx="1907">
                  <c:v>506006.04049960012</c:v>
                </c:pt>
                <c:pt idx="1908">
                  <c:v>506560.23548669531</c:v>
                </c:pt>
                <c:pt idx="1909">
                  <c:v>505212.84063004033</c:v>
                </c:pt>
                <c:pt idx="1910">
                  <c:v>504787.50046088535</c:v>
                </c:pt>
                <c:pt idx="1911">
                  <c:v>503761.6485729806</c:v>
                </c:pt>
                <c:pt idx="1912">
                  <c:v>503353.32793507562</c:v>
                </c:pt>
                <c:pt idx="1913">
                  <c:v>504781.98006300378</c:v>
                </c:pt>
                <c:pt idx="1914">
                  <c:v>503059.4406750988</c:v>
                </c:pt>
                <c:pt idx="1915">
                  <c:v>502339.05363094399</c:v>
                </c:pt>
                <c:pt idx="1916">
                  <c:v>502891.79939928901</c:v>
                </c:pt>
                <c:pt idx="1917">
                  <c:v>501596.21313638409</c:v>
                </c:pt>
                <c:pt idx="1918">
                  <c:v>500964.94327972928</c:v>
                </c:pt>
                <c:pt idx="1919">
                  <c:v>499813.2437355743</c:v>
                </c:pt>
                <c:pt idx="1920">
                  <c:v>499462.0480976695</c:v>
                </c:pt>
                <c:pt idx="1921">
                  <c:v>498177.60647559771</c:v>
                </c:pt>
                <c:pt idx="1922">
                  <c:v>498100.19990019273</c:v>
                </c:pt>
                <c:pt idx="1923">
                  <c:v>497046.48863728775</c:v>
                </c:pt>
                <c:pt idx="1924">
                  <c:v>497927.12112438295</c:v>
                </c:pt>
                <c:pt idx="1925">
                  <c:v>497737.59345522797</c:v>
                </c:pt>
                <c:pt idx="1926">
                  <c:v>497916.88219232298</c:v>
                </c:pt>
                <c:pt idx="1927">
                  <c:v>497016.17092941824</c:v>
                </c:pt>
                <c:pt idx="1928">
                  <c:v>496390.94013526326</c:v>
                </c:pt>
                <c:pt idx="1929">
                  <c:v>496753.60777860828</c:v>
                </c:pt>
                <c:pt idx="1930">
                  <c:v>497563.55287528643</c:v>
                </c:pt>
                <c:pt idx="1931">
                  <c:v>498007.04083113169</c:v>
                </c:pt>
                <c:pt idx="1932">
                  <c:v>497774.00144322671</c:v>
                </c:pt>
                <c:pt idx="1933">
                  <c:v>497247.7315865719</c:v>
                </c:pt>
                <c:pt idx="1934">
                  <c:v>497573.03204241692</c:v>
                </c:pt>
                <c:pt idx="1935">
                  <c:v>498009.33249826194</c:v>
                </c:pt>
                <c:pt idx="1936">
                  <c:v>497514.43373535719</c:v>
                </c:pt>
                <c:pt idx="1937">
                  <c:v>497409.77715995221</c:v>
                </c:pt>
                <c:pt idx="1938">
                  <c:v>496988.13241288037</c:v>
                </c:pt>
                <c:pt idx="1939">
                  <c:v>496868.96021247539</c:v>
                </c:pt>
                <c:pt idx="1940">
                  <c:v>498722.88566832058</c:v>
                </c:pt>
                <c:pt idx="1941">
                  <c:v>496218.22518666566</c:v>
                </c:pt>
                <c:pt idx="1942">
                  <c:v>496366.09204876068</c:v>
                </c:pt>
                <c:pt idx="1943">
                  <c:v>497074.08781710587</c:v>
                </c:pt>
                <c:pt idx="1944">
                  <c:v>497394.42733545089</c:v>
                </c:pt>
                <c:pt idx="1945">
                  <c:v>496284.65357254614</c:v>
                </c:pt>
                <c:pt idx="1946">
                  <c:v>496743.4228879743</c:v>
                </c:pt>
                <c:pt idx="1947">
                  <c:v>496306.57881256932</c:v>
                </c:pt>
                <c:pt idx="1948">
                  <c:v>495488.03161216434</c:v>
                </c:pt>
                <c:pt idx="1949">
                  <c:v>497206.18753675953</c:v>
                </c:pt>
                <c:pt idx="1950">
                  <c:v>496703.40986760455</c:v>
                </c:pt>
                <c:pt idx="1951">
                  <c:v>496739.37438594957</c:v>
                </c:pt>
                <c:pt idx="1952">
                  <c:v>495871.97952929483</c:v>
                </c:pt>
                <c:pt idx="1953">
                  <c:v>496066.44014138984</c:v>
                </c:pt>
                <c:pt idx="1954">
                  <c:v>497074.56090973486</c:v>
                </c:pt>
                <c:pt idx="1955">
                  <c:v>497129.75210016302</c:v>
                </c:pt>
                <c:pt idx="1956">
                  <c:v>496853.77911850828</c:v>
                </c:pt>
                <c:pt idx="1957">
                  <c:v>496023.41160560329</c:v>
                </c:pt>
                <c:pt idx="1958">
                  <c:v>496847.33315519849</c:v>
                </c:pt>
                <c:pt idx="1959">
                  <c:v>497363.37970479351</c:v>
                </c:pt>
                <c:pt idx="1960">
                  <c:v>496866.87937938859</c:v>
                </c:pt>
                <c:pt idx="1961">
                  <c:v>497046.91030398378</c:v>
                </c:pt>
                <c:pt idx="1962">
                  <c:v>498516.7576348288</c:v>
                </c:pt>
                <c:pt idx="1963">
                  <c:v>497678.69882525696</c:v>
                </c:pt>
                <c:pt idx="1964">
                  <c:v>496406.75709360198</c:v>
                </c:pt>
                <c:pt idx="1965">
                  <c:v>496533.38567444723</c:v>
                </c:pt>
                <c:pt idx="1966">
                  <c:v>497290.89706779225</c:v>
                </c:pt>
                <c:pt idx="1967">
                  <c:v>496753.06471113727</c:v>
                </c:pt>
                <c:pt idx="1968">
                  <c:v>496891.24407323246</c:v>
                </c:pt>
                <c:pt idx="1969">
                  <c:v>497646.32577907748</c:v>
                </c:pt>
                <c:pt idx="1970">
                  <c:v>497532.04420367273</c:v>
                </c:pt>
                <c:pt idx="1971">
                  <c:v>498087.29008160089</c:v>
                </c:pt>
                <c:pt idx="1972">
                  <c:v>497050.60616244591</c:v>
                </c:pt>
                <c:pt idx="1973">
                  <c:v>496890.16052454093</c:v>
                </c:pt>
                <c:pt idx="1974">
                  <c:v>497485.60551163612</c:v>
                </c:pt>
                <c:pt idx="1975">
                  <c:v>497152.5231549812</c:v>
                </c:pt>
                <c:pt idx="1976">
                  <c:v>495777.14001707622</c:v>
                </c:pt>
                <c:pt idx="1977">
                  <c:v>496743.75297292141</c:v>
                </c:pt>
                <c:pt idx="1978">
                  <c:v>496222.09249126643</c:v>
                </c:pt>
                <c:pt idx="1979">
                  <c:v>496602.33044711145</c:v>
                </c:pt>
                <c:pt idx="1980">
                  <c:v>496975.57241878961</c:v>
                </c:pt>
                <c:pt idx="1981">
                  <c:v>496062.17756213486</c:v>
                </c:pt>
                <c:pt idx="1982">
                  <c:v>496178.09520547988</c:v>
                </c:pt>
                <c:pt idx="1983">
                  <c:v>496301.88394257508</c:v>
                </c:pt>
                <c:pt idx="1984">
                  <c:v>496537.60236717016</c:v>
                </c:pt>
                <c:pt idx="1985">
                  <c:v>497016.02782301512</c:v>
                </c:pt>
                <c:pt idx="1986">
                  <c:v>497207.61734136037</c:v>
                </c:pt>
                <c:pt idx="1987">
                  <c:v>497444.48029720539</c:v>
                </c:pt>
                <c:pt idx="1988">
                  <c:v>497098.53086263355</c:v>
                </c:pt>
                <c:pt idx="1989">
                  <c:v>496069.44069347857</c:v>
                </c:pt>
                <c:pt idx="1990">
                  <c:v>496341.15130557382</c:v>
                </c:pt>
                <c:pt idx="1991">
                  <c:v>496395.08066766884</c:v>
                </c:pt>
                <c:pt idx="1992">
                  <c:v>496489.80690476386</c:v>
                </c:pt>
                <c:pt idx="1993">
                  <c:v>494967.35345435905</c:v>
                </c:pt>
                <c:pt idx="1994">
                  <c:v>495912.32187895407</c:v>
                </c:pt>
                <c:pt idx="1995">
                  <c:v>497783.63014729932</c:v>
                </c:pt>
                <c:pt idx="1996">
                  <c:v>496674.01274397748</c:v>
                </c:pt>
                <c:pt idx="1997">
                  <c:v>495976.2311685725</c:v>
                </c:pt>
                <c:pt idx="1998">
                  <c:v>495983.96912441752</c:v>
                </c:pt>
                <c:pt idx="1999">
                  <c:v>496263.26176776277</c:v>
                </c:pt>
                <c:pt idx="2000">
                  <c:v>496772.54659860779</c:v>
                </c:pt>
                <c:pt idx="2001">
                  <c:v>495878.29627320281</c:v>
                </c:pt>
                <c:pt idx="2002">
                  <c:v>496137.225635298</c:v>
                </c:pt>
                <c:pt idx="2003">
                  <c:v>496829.36593489302</c:v>
                </c:pt>
                <c:pt idx="2004">
                  <c:v>495865.21326573804</c:v>
                </c:pt>
                <c:pt idx="2005">
                  <c:v>496883.0060186662</c:v>
                </c:pt>
                <c:pt idx="2006">
                  <c:v>498119.42366201145</c:v>
                </c:pt>
                <c:pt idx="2007">
                  <c:v>496237.38427410647</c:v>
                </c:pt>
                <c:pt idx="2008">
                  <c:v>497471.19254245172</c:v>
                </c:pt>
                <c:pt idx="2009">
                  <c:v>496225.37581079669</c:v>
                </c:pt>
                <c:pt idx="2010">
                  <c:v>495976.79345414176</c:v>
                </c:pt>
                <c:pt idx="2011">
                  <c:v>496108.17984748696</c:v>
                </c:pt>
                <c:pt idx="2012">
                  <c:v>496214.57405333198</c:v>
                </c:pt>
                <c:pt idx="2013">
                  <c:v>496354.03477501014</c:v>
                </c:pt>
                <c:pt idx="2014">
                  <c:v>494569.20632460515</c:v>
                </c:pt>
                <c:pt idx="2015">
                  <c:v>496617.53803045041</c:v>
                </c:pt>
                <c:pt idx="2016">
                  <c:v>496690.45958004543</c:v>
                </c:pt>
                <c:pt idx="2017">
                  <c:v>495801.40456714045</c:v>
                </c:pt>
                <c:pt idx="2018">
                  <c:v>495721.55658548564</c:v>
                </c:pt>
                <c:pt idx="2019">
                  <c:v>497129.52501008066</c:v>
                </c:pt>
                <c:pt idx="2020">
                  <c:v>495597.33327842591</c:v>
                </c:pt>
                <c:pt idx="2021">
                  <c:v>494650.83696885407</c:v>
                </c:pt>
                <c:pt idx="2022">
                  <c:v>496424.26633094909</c:v>
                </c:pt>
                <c:pt idx="2023">
                  <c:v>496720.59413054411</c:v>
                </c:pt>
                <c:pt idx="2024">
                  <c:v>496125.40239888936</c:v>
                </c:pt>
                <c:pt idx="2025">
                  <c:v>496991.91769848438</c:v>
                </c:pt>
                <c:pt idx="2026">
                  <c:v>496544.1478418294</c:v>
                </c:pt>
                <c:pt idx="2027">
                  <c:v>496081.96392267459</c:v>
                </c:pt>
                <c:pt idx="2028">
                  <c:v>496346.78390976961</c:v>
                </c:pt>
                <c:pt idx="2029">
                  <c:v>496545.17420936463</c:v>
                </c:pt>
                <c:pt idx="2030">
                  <c:v>497775.74821229285</c:v>
                </c:pt>
                <c:pt idx="2031">
                  <c:v>498104.94319938804</c:v>
                </c:pt>
                <c:pt idx="2032">
                  <c:v>498284.64990523306</c:v>
                </c:pt>
                <c:pt idx="2033">
                  <c:v>496722.20036107831</c:v>
                </c:pt>
                <c:pt idx="2034">
                  <c:v>498314.23128567333</c:v>
                </c:pt>
                <c:pt idx="2035">
                  <c:v>498986.29736651835</c:v>
                </c:pt>
                <c:pt idx="2036">
                  <c:v>500079.84782236355</c:v>
                </c:pt>
                <c:pt idx="2037">
                  <c:v>501233.55452820857</c:v>
                </c:pt>
                <c:pt idx="2038">
                  <c:v>500378.40587488678</c:v>
                </c:pt>
                <c:pt idx="2039">
                  <c:v>502693.26492448174</c:v>
                </c:pt>
                <c:pt idx="2040">
                  <c:v>504418.416942827</c:v>
                </c:pt>
                <c:pt idx="2041">
                  <c:v>506038.09239867202</c:v>
                </c:pt>
                <c:pt idx="2042">
                  <c:v>507639.11941701703</c:v>
                </c:pt>
                <c:pt idx="2043">
                  <c:v>508886.16987286223</c:v>
                </c:pt>
                <c:pt idx="2044">
                  <c:v>510765.84142245731</c:v>
                </c:pt>
                <c:pt idx="2045">
                  <c:v>514101.0793783025</c:v>
                </c:pt>
                <c:pt idx="2046">
                  <c:v>516983.52838123072</c:v>
                </c:pt>
                <c:pt idx="2047">
                  <c:v>518311.52805582568</c:v>
                </c:pt>
                <c:pt idx="2048">
                  <c:v>519783.5785116707</c:v>
                </c:pt>
                <c:pt idx="2049">
                  <c:v>521418.78912376589</c:v>
                </c:pt>
                <c:pt idx="2050">
                  <c:v>519707.86692336103</c:v>
                </c:pt>
                <c:pt idx="2051">
                  <c:v>517993.80409795599</c:v>
                </c:pt>
                <c:pt idx="2052">
                  <c:v>517490.18267880118</c:v>
                </c:pt>
                <c:pt idx="2053">
                  <c:v>516116.4831346462</c:v>
                </c:pt>
                <c:pt idx="2054">
                  <c:v>514188.38905924122</c:v>
                </c:pt>
                <c:pt idx="2055">
                  <c:v>511209.09196841938</c:v>
                </c:pt>
                <c:pt idx="2056">
                  <c:v>508515.88070551463</c:v>
                </c:pt>
                <c:pt idx="2057">
                  <c:v>507670.60303635965</c:v>
                </c:pt>
                <c:pt idx="2058">
                  <c:v>505192.2941172049</c:v>
                </c:pt>
                <c:pt idx="2059">
                  <c:v>503749.82113554992</c:v>
                </c:pt>
                <c:pt idx="2060">
                  <c:v>502425.91846639494</c:v>
                </c:pt>
                <c:pt idx="2061">
                  <c:v>501071.62517224014</c:v>
                </c:pt>
                <c:pt idx="2062">
                  <c:v>498301.63265933516</c:v>
                </c:pt>
                <c:pt idx="2063">
                  <c:v>498494.22619351337</c:v>
                </c:pt>
                <c:pt idx="2064">
                  <c:v>497677.01883685833</c:v>
                </c:pt>
                <c:pt idx="2065">
                  <c:v>497938.53804270359</c:v>
                </c:pt>
                <c:pt idx="2066">
                  <c:v>497967.3384985486</c:v>
                </c:pt>
                <c:pt idx="2067">
                  <c:v>496260.92411064362</c:v>
                </c:pt>
                <c:pt idx="2068">
                  <c:v>496750.09175398888</c:v>
                </c:pt>
                <c:pt idx="2069">
                  <c:v>496204.0367410839</c:v>
                </c:pt>
                <c:pt idx="2070">
                  <c:v>496648.52079067909</c:v>
                </c:pt>
                <c:pt idx="2071">
                  <c:v>496628.04791860725</c:v>
                </c:pt>
                <c:pt idx="2072">
                  <c:v>496045.93821820227</c:v>
                </c:pt>
                <c:pt idx="2073">
                  <c:v>494603.31289279729</c:v>
                </c:pt>
                <c:pt idx="2074">
                  <c:v>495854.81647364254</c:v>
                </c:pt>
                <c:pt idx="2075">
                  <c:v>496364.94114823756</c:v>
                </c:pt>
                <c:pt idx="2076">
                  <c:v>496219.31582283258</c:v>
                </c:pt>
                <c:pt idx="2077">
                  <c:v>495567.73346617777</c:v>
                </c:pt>
                <c:pt idx="2078">
                  <c:v>495328.55540639779</c:v>
                </c:pt>
                <c:pt idx="2079">
                  <c:v>496550.95937786787</c:v>
                </c:pt>
                <c:pt idx="2080">
                  <c:v>496187.58806829603</c:v>
                </c:pt>
                <c:pt idx="2081">
                  <c:v>497005.65414914122</c:v>
                </c:pt>
                <c:pt idx="2082">
                  <c:v>496876.37257373624</c:v>
                </c:pt>
                <c:pt idx="2083">
                  <c:v>495502.74724833149</c:v>
                </c:pt>
                <c:pt idx="2084">
                  <c:v>494618.82114167651</c:v>
                </c:pt>
                <c:pt idx="2085">
                  <c:v>496659.16847252153</c:v>
                </c:pt>
                <c:pt idx="2086">
                  <c:v>495877.68377211672</c:v>
                </c:pt>
                <c:pt idx="2087">
                  <c:v>496176.65610296174</c:v>
                </c:pt>
                <c:pt idx="2088">
                  <c:v>495128.27893401496</c:v>
                </c:pt>
                <c:pt idx="2089">
                  <c:v>496220.53837423492</c:v>
                </c:pt>
                <c:pt idx="2090">
                  <c:v>496183.19820508017</c:v>
                </c:pt>
                <c:pt idx="2091">
                  <c:v>495876.56897342519</c:v>
                </c:pt>
                <c:pt idx="2092">
                  <c:v>494904.19560114521</c:v>
                </c:pt>
                <c:pt idx="2093">
                  <c:v>496556.52926011547</c:v>
                </c:pt>
                <c:pt idx="2094">
                  <c:v>496417.74377846048</c:v>
                </c:pt>
                <c:pt idx="2095">
                  <c:v>495471.48564055568</c:v>
                </c:pt>
                <c:pt idx="2096">
                  <c:v>495564.03815910884</c:v>
                </c:pt>
                <c:pt idx="2097">
                  <c:v>495214.18236495386</c:v>
                </c:pt>
                <c:pt idx="2098">
                  <c:v>495334.78750829888</c:v>
                </c:pt>
                <c:pt idx="2099">
                  <c:v>496422.10163601913</c:v>
                </c:pt>
                <c:pt idx="2100">
                  <c:v>493466.98998248915</c:v>
                </c:pt>
                <c:pt idx="2101">
                  <c:v>494147.60684458417</c:v>
                </c:pt>
                <c:pt idx="2102">
                  <c:v>495135.09870667942</c:v>
                </c:pt>
                <c:pt idx="2103">
                  <c:v>495194.22533439944</c:v>
                </c:pt>
                <c:pt idx="2104">
                  <c:v>494995.55704024446</c:v>
                </c:pt>
                <c:pt idx="2105">
                  <c:v>495673.62909004762</c:v>
                </c:pt>
                <c:pt idx="2106">
                  <c:v>495052.02134276781</c:v>
                </c:pt>
                <c:pt idx="2107">
                  <c:v>494860.81984548783</c:v>
                </c:pt>
                <c:pt idx="2108">
                  <c:v>495537.63983258308</c:v>
                </c:pt>
                <c:pt idx="2109">
                  <c:v>495290.8231009281</c:v>
                </c:pt>
                <c:pt idx="2110">
                  <c:v>495211.99855677312</c:v>
                </c:pt>
                <c:pt idx="2111">
                  <c:v>494492.01190324331</c:v>
                </c:pt>
                <c:pt idx="2112">
                  <c:v>495965.84360908833</c:v>
                </c:pt>
                <c:pt idx="2113">
                  <c:v>496150.69104951655</c:v>
                </c:pt>
                <c:pt idx="2114">
                  <c:v>495164.17900536157</c:v>
                </c:pt>
                <c:pt idx="2115">
                  <c:v>494338.92672683176</c:v>
                </c:pt>
                <c:pt idx="2116">
                  <c:v>493852.61585455178</c:v>
                </c:pt>
                <c:pt idx="2117">
                  <c:v>493650.6838885218</c:v>
                </c:pt>
                <c:pt idx="2118">
                  <c:v>495773.91989124205</c:v>
                </c:pt>
                <c:pt idx="2119">
                  <c:v>496122.19495646207</c:v>
                </c:pt>
                <c:pt idx="2120">
                  <c:v>495899.54033418227</c:v>
                </c:pt>
                <c:pt idx="2121">
                  <c:v>494560.01277461043</c:v>
                </c:pt>
                <c:pt idx="2122">
                  <c:v>495410.61205858045</c:v>
                </c:pt>
                <c:pt idx="2123">
                  <c:v>493804.86173317546</c:v>
                </c:pt>
                <c:pt idx="2124">
                  <c:v>494304.48445464572</c:v>
                </c:pt>
                <c:pt idx="2125">
                  <c:v>494996.78100424074</c:v>
                </c:pt>
                <c:pt idx="2126">
                  <c:v>494523.61075696076</c:v>
                </c:pt>
                <c:pt idx="2127">
                  <c:v>495710.20418155601</c:v>
                </c:pt>
                <c:pt idx="2128">
                  <c:v>496132.75073115103</c:v>
                </c:pt>
                <c:pt idx="2129">
                  <c:v>495694.27189012105</c:v>
                </c:pt>
                <c:pt idx="2130">
                  <c:v>494783.66034617421</c:v>
                </c:pt>
                <c:pt idx="2131">
                  <c:v>493874.7049426444</c:v>
                </c:pt>
                <c:pt idx="2132">
                  <c:v>494731.76321098948</c:v>
                </c:pt>
                <c:pt idx="2133">
                  <c:v>495307.12226058467</c:v>
                </c:pt>
                <c:pt idx="2134">
                  <c:v>495268.64537267969</c:v>
                </c:pt>
                <c:pt idx="2135">
                  <c:v>495760.01614102471</c:v>
                </c:pt>
                <c:pt idx="2136">
                  <c:v>495838.0431593699</c:v>
                </c:pt>
                <c:pt idx="2137">
                  <c:v>494740.89439646492</c:v>
                </c:pt>
                <c:pt idx="2138">
                  <c:v>493463.11097751814</c:v>
                </c:pt>
                <c:pt idx="2139">
                  <c:v>496485.16924586316</c:v>
                </c:pt>
                <c:pt idx="2140">
                  <c:v>495527.33493608335</c:v>
                </c:pt>
                <c:pt idx="2141">
                  <c:v>494621.66078255337</c:v>
                </c:pt>
                <c:pt idx="2142">
                  <c:v>494165.02569152339</c:v>
                </c:pt>
                <c:pt idx="2143">
                  <c:v>493675.12302236864</c:v>
                </c:pt>
                <c:pt idx="2144">
                  <c:v>494280.93910321366</c:v>
                </c:pt>
                <c:pt idx="2145">
                  <c:v>495458.14971530886</c:v>
                </c:pt>
                <c:pt idx="2146">
                  <c:v>495756.48739011202</c:v>
                </c:pt>
                <c:pt idx="2147">
                  <c:v>495927.93628345703</c:v>
                </c:pt>
                <c:pt idx="2148">
                  <c:v>494471.32658305211</c:v>
                </c:pt>
                <c:pt idx="2149">
                  <c:v>494734.09383577231</c:v>
                </c:pt>
                <c:pt idx="2150">
                  <c:v>495481.24976036733</c:v>
                </c:pt>
                <c:pt idx="2151">
                  <c:v>494218.05412246234</c:v>
                </c:pt>
                <c:pt idx="2152">
                  <c:v>495087.9580939326</c:v>
                </c:pt>
                <c:pt idx="2153">
                  <c:v>495589.87573727762</c:v>
                </c:pt>
                <c:pt idx="2154">
                  <c:v>495599.43595874764</c:v>
                </c:pt>
                <c:pt idx="2155">
                  <c:v>494794.27949292579</c:v>
                </c:pt>
                <c:pt idx="2156">
                  <c:v>494946.71276127105</c:v>
                </c:pt>
                <c:pt idx="2157">
                  <c:v>495186.36282649107</c:v>
                </c:pt>
                <c:pt idx="2158">
                  <c:v>493798.27851671126</c:v>
                </c:pt>
                <c:pt idx="2159">
                  <c:v>494769.95787880628</c:v>
                </c:pt>
                <c:pt idx="2160">
                  <c:v>495203.0024752763</c:v>
                </c:pt>
                <c:pt idx="2161">
                  <c:v>494866.31269674649</c:v>
                </c:pt>
                <c:pt idx="2162">
                  <c:v>495167.49791821651</c:v>
                </c:pt>
                <c:pt idx="2163">
                  <c:v>496058.35512426973</c:v>
                </c:pt>
                <c:pt idx="2164">
                  <c:v>495392.17315823975</c:v>
                </c:pt>
                <c:pt idx="2165">
                  <c:v>495541.19627033494</c:v>
                </c:pt>
                <c:pt idx="2166">
                  <c:v>494918.59438242996</c:v>
                </c:pt>
                <c:pt idx="2167">
                  <c:v>494774.63897889998</c:v>
                </c:pt>
                <c:pt idx="2168">
                  <c:v>493919.56052849523</c:v>
                </c:pt>
                <c:pt idx="2169">
                  <c:v>494836.78090621525</c:v>
                </c:pt>
                <c:pt idx="2170">
                  <c:v>496987.67511206045</c:v>
                </c:pt>
                <c:pt idx="2171">
                  <c:v>496265.69442748866</c:v>
                </c:pt>
                <c:pt idx="2172">
                  <c:v>495423.78980520868</c:v>
                </c:pt>
                <c:pt idx="2173">
                  <c:v>495968.5219016787</c:v>
                </c:pt>
                <c:pt idx="2174">
                  <c:v>495035.9727481489</c:v>
                </c:pt>
                <c:pt idx="2175">
                  <c:v>496368.83570399391</c:v>
                </c:pt>
                <c:pt idx="2176">
                  <c:v>497616.79631608893</c:v>
                </c:pt>
                <c:pt idx="2177">
                  <c:v>497376.14755318419</c:v>
                </c:pt>
                <c:pt idx="2178">
                  <c:v>497360.11207152921</c:v>
                </c:pt>
                <c:pt idx="2179">
                  <c:v>495616.45549612422</c:v>
                </c:pt>
                <c:pt idx="2180">
                  <c:v>495898.08809280238</c:v>
                </c:pt>
                <c:pt idx="2181">
                  <c:v>495757.99792364764</c:v>
                </c:pt>
                <c:pt idx="2182">
                  <c:v>495770.37259824265</c:v>
                </c:pt>
                <c:pt idx="2183">
                  <c:v>497155.45039783785</c:v>
                </c:pt>
                <c:pt idx="2184">
                  <c:v>495832.73327555787</c:v>
                </c:pt>
                <c:pt idx="2185">
                  <c:v>497387.45951265289</c:v>
                </c:pt>
                <c:pt idx="2186">
                  <c:v>497160.01973412308</c:v>
                </c:pt>
                <c:pt idx="2187">
                  <c:v>495699.3807368431</c:v>
                </c:pt>
                <c:pt idx="2188">
                  <c:v>495041.15200539632</c:v>
                </c:pt>
                <c:pt idx="2189">
                  <c:v>496789.22785186634</c:v>
                </c:pt>
                <c:pt idx="2190">
                  <c:v>495336.28416708653</c:v>
                </c:pt>
                <c:pt idx="2191">
                  <c:v>495909.81704480655</c:v>
                </c:pt>
                <c:pt idx="2192">
                  <c:v>495207.78351627657</c:v>
                </c:pt>
                <c:pt idx="2193">
                  <c:v>493724.64451899682</c:v>
                </c:pt>
                <c:pt idx="2194">
                  <c:v>493655.75942796684</c:v>
                </c:pt>
                <c:pt idx="2195">
                  <c:v>494018.13605568703</c:v>
                </c:pt>
                <c:pt idx="2196">
                  <c:v>494767.81748049025</c:v>
                </c:pt>
                <c:pt idx="2197">
                  <c:v>494801.87770196027</c:v>
                </c:pt>
                <c:pt idx="2198">
                  <c:v>495115.76604843029</c:v>
                </c:pt>
                <c:pt idx="2199">
                  <c:v>495701.49033240048</c:v>
                </c:pt>
                <c:pt idx="2200">
                  <c:v>494340.1989913705</c:v>
                </c:pt>
                <c:pt idx="2201">
                  <c:v>495179.92522846552</c:v>
                </c:pt>
                <c:pt idx="2202">
                  <c:v>494447.64755931078</c:v>
                </c:pt>
                <c:pt idx="2203">
                  <c:v>495009.66481203079</c:v>
                </c:pt>
                <c:pt idx="2204">
                  <c:v>494432.35198662581</c:v>
                </c:pt>
                <c:pt idx="2205">
                  <c:v>494731.58809892897</c:v>
                </c:pt>
                <c:pt idx="2206">
                  <c:v>494145.67957039922</c:v>
                </c:pt>
                <c:pt idx="2207">
                  <c:v>494589.73979186924</c:v>
                </c:pt>
                <c:pt idx="2208">
                  <c:v>495355.58712271444</c:v>
                </c:pt>
                <c:pt idx="2209">
                  <c:v>495536.27039105946</c:v>
                </c:pt>
                <c:pt idx="2210">
                  <c:v>494565.81498752948</c:v>
                </c:pt>
                <c:pt idx="2211">
                  <c:v>494087.07833399973</c:v>
                </c:pt>
                <c:pt idx="2212">
                  <c:v>494743.84949296975</c:v>
                </c:pt>
                <c:pt idx="2213">
                  <c:v>494257.41568339791</c:v>
                </c:pt>
                <c:pt idx="2214">
                  <c:v>495056.74738924293</c:v>
                </c:pt>
                <c:pt idx="2215">
                  <c:v>495391.01854821312</c:v>
                </c:pt>
                <c:pt idx="2216">
                  <c:v>494665.9205665582</c:v>
                </c:pt>
                <c:pt idx="2217">
                  <c:v>494561.76008490322</c:v>
                </c:pt>
                <c:pt idx="2218">
                  <c:v>494678.67968137341</c:v>
                </c:pt>
                <c:pt idx="2219">
                  <c:v>494817.57193409343</c:v>
                </c:pt>
                <c:pt idx="2220">
                  <c:v>493372.43488993862</c:v>
                </c:pt>
                <c:pt idx="2221">
                  <c:v>494509.59678349184</c:v>
                </c:pt>
                <c:pt idx="2222">
                  <c:v>494785.75856746186</c:v>
                </c:pt>
                <c:pt idx="2223">
                  <c:v>495049.15863268188</c:v>
                </c:pt>
                <c:pt idx="2224">
                  <c:v>493897.57041665207</c:v>
                </c:pt>
                <c:pt idx="2225">
                  <c:v>493960.82790374709</c:v>
                </c:pt>
                <c:pt idx="2226">
                  <c:v>494771.62640646711</c:v>
                </c:pt>
                <c:pt idx="2227">
                  <c:v>495590.95811231236</c:v>
                </c:pt>
                <c:pt idx="2228">
                  <c:v>494566.48708378238</c:v>
                </c:pt>
                <c:pt idx="2229">
                  <c:v>494433.6351958774</c:v>
                </c:pt>
                <c:pt idx="2230">
                  <c:v>495081.00607380556</c:v>
                </c:pt>
                <c:pt idx="2231">
                  <c:v>494271.19129527581</c:v>
                </c:pt>
                <c:pt idx="2232">
                  <c:v>495678.48979799583</c:v>
                </c:pt>
                <c:pt idx="2233">
                  <c:v>494843.33908196603</c:v>
                </c:pt>
                <c:pt idx="2234">
                  <c:v>493669.77235031105</c:v>
                </c:pt>
                <c:pt idx="2235">
                  <c:v>494373.62358740607</c:v>
                </c:pt>
                <c:pt idx="2236">
                  <c:v>494621.20529325132</c:v>
                </c:pt>
                <c:pt idx="2237">
                  <c:v>494101.00574909634</c:v>
                </c:pt>
                <c:pt idx="2238">
                  <c:v>494341.6832676495</c:v>
                </c:pt>
                <c:pt idx="2239">
                  <c:v>494413.46028599452</c:v>
                </c:pt>
                <c:pt idx="2240">
                  <c:v>494285.02050746477</c:v>
                </c:pt>
                <c:pt idx="2241">
                  <c:v>494622.87760393479</c:v>
                </c:pt>
                <c:pt idx="2242">
                  <c:v>494690.06868477981</c:v>
                </c:pt>
                <c:pt idx="2243">
                  <c:v>495006.833984375</c:v>
                </c:pt>
                <c:pt idx="2244">
                  <c:v>494486.02506522002</c:v>
                </c:pt>
                <c:pt idx="2245">
                  <c:v>493779.04622419021</c:v>
                </c:pt>
                <c:pt idx="2246">
                  <c:v>493737.59483649343</c:v>
                </c:pt>
                <c:pt idx="2247">
                  <c:v>494736.68630796345</c:v>
                </c:pt>
                <c:pt idx="2248">
                  <c:v>494711.75434193347</c:v>
                </c:pt>
                <c:pt idx="2249">
                  <c:v>494210.47471965366</c:v>
                </c:pt>
                <c:pt idx="2250">
                  <c:v>494965.27126924868</c:v>
                </c:pt>
                <c:pt idx="2251">
                  <c:v>494203.0033657187</c:v>
                </c:pt>
                <c:pt idx="2252">
                  <c:v>493363.45225906395</c:v>
                </c:pt>
                <c:pt idx="2253">
                  <c:v>494870.81912115897</c:v>
                </c:pt>
                <c:pt idx="2254">
                  <c:v>493200.98285825399</c:v>
                </c:pt>
                <c:pt idx="2255">
                  <c:v>493585.98654868215</c:v>
                </c:pt>
                <c:pt idx="2256">
                  <c:v>493593.9998951524</c:v>
                </c:pt>
                <c:pt idx="2257">
                  <c:v>494384.23980412242</c:v>
                </c:pt>
                <c:pt idx="2258">
                  <c:v>494724.15744746762</c:v>
                </c:pt>
                <c:pt idx="2259">
                  <c:v>494137.46571581264</c:v>
                </c:pt>
                <c:pt idx="2260">
                  <c:v>494188.18414040765</c:v>
                </c:pt>
                <c:pt idx="2261">
                  <c:v>494618.29319000291</c:v>
                </c:pt>
                <c:pt idx="2262">
                  <c:v>494826.92372397293</c:v>
                </c:pt>
                <c:pt idx="2263">
                  <c:v>495299.00749252609</c:v>
                </c:pt>
                <c:pt idx="2264">
                  <c:v>494795.0618546211</c:v>
                </c:pt>
                <c:pt idx="2265">
                  <c:v>494047.33887296636</c:v>
                </c:pt>
                <c:pt idx="2266">
                  <c:v>494313.14518818638</c:v>
                </c:pt>
                <c:pt idx="2267">
                  <c:v>494494.5725971564</c:v>
                </c:pt>
                <c:pt idx="2268">
                  <c:v>495046.28516237659</c:v>
                </c:pt>
                <c:pt idx="2269">
                  <c:v>493254.36686822161</c:v>
                </c:pt>
                <c:pt idx="2270">
                  <c:v>493930.7766990668</c:v>
                </c:pt>
                <c:pt idx="2271">
                  <c:v>494137.69249887002</c:v>
                </c:pt>
                <c:pt idx="2272">
                  <c:v>495816.46561096504</c:v>
                </c:pt>
                <c:pt idx="2273">
                  <c:v>493727.53755118506</c:v>
                </c:pt>
                <c:pt idx="2274">
                  <c:v>494846.53136640525</c:v>
                </c:pt>
                <c:pt idx="2275">
                  <c:v>494597.41580662527</c:v>
                </c:pt>
                <c:pt idx="2276">
                  <c:v>494751.47798122035</c:v>
                </c:pt>
                <c:pt idx="2277">
                  <c:v>494475.27843706554</c:v>
                </c:pt>
                <c:pt idx="2278">
                  <c:v>495784.29764291056</c:v>
                </c:pt>
                <c:pt idx="2279">
                  <c:v>494393.11372375558</c:v>
                </c:pt>
                <c:pt idx="2280">
                  <c:v>494042.38694543374</c:v>
                </c:pt>
                <c:pt idx="2281">
                  <c:v>494105.58388565399</c:v>
                </c:pt>
                <c:pt idx="2282">
                  <c:v>494297.34723212401</c:v>
                </c:pt>
                <c:pt idx="2283">
                  <c:v>493768.28245359421</c:v>
                </c:pt>
                <c:pt idx="2284">
                  <c:v>493599.65908131422</c:v>
                </c:pt>
                <c:pt idx="2285">
                  <c:v>493849.30524028424</c:v>
                </c:pt>
                <c:pt idx="2286">
                  <c:v>494063.5431961295</c:v>
                </c:pt>
                <c:pt idx="2287">
                  <c:v>493648.81044884952</c:v>
                </c:pt>
                <c:pt idx="2288">
                  <c:v>493915.38640490267</c:v>
                </c:pt>
                <c:pt idx="2289">
                  <c:v>493742.24936074769</c:v>
                </c:pt>
                <c:pt idx="2290">
                  <c:v>494210.91700409295</c:v>
                </c:pt>
                <c:pt idx="2291">
                  <c:v>494412.50066306297</c:v>
                </c:pt>
                <c:pt idx="2292">
                  <c:v>493789.68979078298</c:v>
                </c:pt>
                <c:pt idx="2293">
                  <c:v>494356.62891850318</c:v>
                </c:pt>
                <c:pt idx="2294">
                  <c:v>493837.0328899732</c:v>
                </c:pt>
                <c:pt idx="2295">
                  <c:v>494241.38412706845</c:v>
                </c:pt>
                <c:pt idx="2296">
                  <c:v>495723.65148937161</c:v>
                </c:pt>
                <c:pt idx="2297">
                  <c:v>495111.49882021663</c:v>
                </c:pt>
                <c:pt idx="2298">
                  <c:v>493947.82661981165</c:v>
                </c:pt>
                <c:pt idx="2299">
                  <c:v>492907.8653569069</c:v>
                </c:pt>
                <c:pt idx="2300">
                  <c:v>493613.72440650192</c:v>
                </c:pt>
                <c:pt idx="2301">
                  <c:v>494483.32369047194</c:v>
                </c:pt>
                <c:pt idx="2302">
                  <c:v>494055.06359944213</c:v>
                </c:pt>
                <c:pt idx="2303">
                  <c:v>493749.44413341215</c:v>
                </c:pt>
                <c:pt idx="2304">
                  <c:v>493957.28169863217</c:v>
                </c:pt>
                <c:pt idx="2305">
                  <c:v>494562.28148281039</c:v>
                </c:pt>
                <c:pt idx="2306">
                  <c:v>494881.77920428058</c:v>
                </c:pt>
                <c:pt idx="2307">
                  <c:v>494095.6851288756</c:v>
                </c:pt>
                <c:pt idx="2308">
                  <c:v>493717.13206909579</c:v>
                </c:pt>
                <c:pt idx="2309">
                  <c:v>494334.65322806581</c:v>
                </c:pt>
                <c:pt idx="2310">
                  <c:v>493871.07673078583</c:v>
                </c:pt>
                <c:pt idx="2311">
                  <c:v>494775.07445225609</c:v>
                </c:pt>
                <c:pt idx="2312">
                  <c:v>494132.0604549761</c:v>
                </c:pt>
                <c:pt idx="2313">
                  <c:v>493754.23211415426</c:v>
                </c:pt>
                <c:pt idx="2314">
                  <c:v>493853.94858562428</c:v>
                </c:pt>
                <c:pt idx="2315">
                  <c:v>493579.84279146953</c:v>
                </c:pt>
                <c:pt idx="2316">
                  <c:v>494984.45770043955</c:v>
                </c:pt>
                <c:pt idx="2317">
                  <c:v>494204.03159378457</c:v>
                </c:pt>
                <c:pt idx="2318">
                  <c:v>492910.38087775477</c:v>
                </c:pt>
                <c:pt idx="2319">
                  <c:v>494309.26922422479</c:v>
                </c:pt>
                <c:pt idx="2320">
                  <c:v>493869.83921132004</c:v>
                </c:pt>
                <c:pt idx="2321">
                  <c:v>494565.4112611232</c:v>
                </c:pt>
                <c:pt idx="2322">
                  <c:v>495163.00468571822</c:v>
                </c:pt>
                <c:pt idx="2323">
                  <c:v>493885.43404781324</c:v>
                </c:pt>
                <c:pt idx="2324">
                  <c:v>494617.96887865849</c:v>
                </c:pt>
                <c:pt idx="2325">
                  <c:v>494714.60527200351</c:v>
                </c:pt>
                <c:pt idx="2326">
                  <c:v>495004.87252472353</c:v>
                </c:pt>
                <c:pt idx="2327">
                  <c:v>493819.23938681872</c:v>
                </c:pt>
                <c:pt idx="2328">
                  <c:v>494373.93437391374</c:v>
                </c:pt>
                <c:pt idx="2329">
                  <c:v>493651.74068913376</c:v>
                </c:pt>
                <c:pt idx="2330">
                  <c:v>493573.07836393698</c:v>
                </c:pt>
                <c:pt idx="2331">
                  <c:v>494464.61124165717</c:v>
                </c:pt>
                <c:pt idx="2332">
                  <c:v>493277.53279125219</c:v>
                </c:pt>
                <c:pt idx="2333">
                  <c:v>494764.98949709738</c:v>
                </c:pt>
                <c:pt idx="2334">
                  <c:v>494254.7684685674</c:v>
                </c:pt>
                <c:pt idx="2335">
                  <c:v>494151.05329941248</c:v>
                </c:pt>
                <c:pt idx="2336">
                  <c:v>493231.81469275767</c:v>
                </c:pt>
                <c:pt idx="2337">
                  <c:v>493945.39639860269</c:v>
                </c:pt>
                <c:pt idx="2338">
                  <c:v>494675.33563590585</c:v>
                </c:pt>
                <c:pt idx="2339">
                  <c:v>494963.02476362587</c:v>
                </c:pt>
                <c:pt idx="2340">
                  <c:v>493693.75490697112</c:v>
                </c:pt>
                <c:pt idx="2341">
                  <c:v>494599.76630031614</c:v>
                </c:pt>
                <c:pt idx="2342">
                  <c:v>494283.05308428616</c:v>
                </c:pt>
                <c:pt idx="2343">
                  <c:v>494371.50197763136</c:v>
                </c:pt>
                <c:pt idx="2344">
                  <c:v>494452.00946472638</c:v>
                </c:pt>
                <c:pt idx="2345">
                  <c:v>493232.40562369663</c:v>
                </c:pt>
                <c:pt idx="2346">
                  <c:v>493024.50111099979</c:v>
                </c:pt>
                <c:pt idx="2347">
                  <c:v>494233.11211371981</c:v>
                </c:pt>
                <c:pt idx="2348">
                  <c:v>494231.09421018983</c:v>
                </c:pt>
                <c:pt idx="2349">
                  <c:v>493923.28919728508</c:v>
                </c:pt>
                <c:pt idx="2350">
                  <c:v>493507.6873093801</c:v>
                </c:pt>
                <c:pt idx="2351">
                  <c:v>495068.74948397512</c:v>
                </c:pt>
                <c:pt idx="2352">
                  <c:v>494030.23743982031</c:v>
                </c:pt>
                <c:pt idx="2353">
                  <c:v>493715.90703629033</c:v>
                </c:pt>
                <c:pt idx="2354">
                  <c:v>493714.18796088535</c:v>
                </c:pt>
                <c:pt idx="2355">
                  <c:v>494676.40844818857</c:v>
                </c:pt>
                <c:pt idx="2356">
                  <c:v>493960.61515403376</c:v>
                </c:pt>
                <c:pt idx="2357">
                  <c:v>493838.53475050378</c:v>
                </c:pt>
                <c:pt idx="2358">
                  <c:v>494121.22583134897</c:v>
                </c:pt>
                <c:pt idx="2359">
                  <c:v>494704.08292781905</c:v>
                </c:pt>
                <c:pt idx="2360">
                  <c:v>494180.22713366407</c:v>
                </c:pt>
                <c:pt idx="2361">
                  <c:v>492990.07446450926</c:v>
                </c:pt>
                <c:pt idx="2362">
                  <c:v>494842.81046722928</c:v>
                </c:pt>
                <c:pt idx="2363">
                  <c:v>494378.68525140744</c:v>
                </c:pt>
                <c:pt idx="2364">
                  <c:v>495117.36266037746</c:v>
                </c:pt>
                <c:pt idx="2365">
                  <c:v>494508.51663184771</c:v>
                </c:pt>
                <c:pt idx="2366">
                  <c:v>494073.03583769273</c:v>
                </c:pt>
                <c:pt idx="2367">
                  <c:v>493818.38512166275</c:v>
                </c:pt>
                <c:pt idx="2368">
                  <c:v>494055.21292125795</c:v>
                </c:pt>
                <c:pt idx="2369">
                  <c:v>494824.80243960297</c:v>
                </c:pt>
                <c:pt idx="2370">
                  <c:v>493958.87437982322</c:v>
                </c:pt>
                <c:pt idx="2371">
                  <c:v>494658.38783587638</c:v>
                </c:pt>
                <c:pt idx="2372">
                  <c:v>495302.2429792214</c:v>
                </c:pt>
                <c:pt idx="2373">
                  <c:v>494531.40281006641</c:v>
                </c:pt>
                <c:pt idx="2374">
                  <c:v>493469.80092216167</c:v>
                </c:pt>
                <c:pt idx="2375">
                  <c:v>494387.29083113169</c:v>
                </c:pt>
                <c:pt idx="2376">
                  <c:v>493842.30417760171</c:v>
                </c:pt>
                <c:pt idx="2377">
                  <c:v>493708.1515084469</c:v>
                </c:pt>
                <c:pt idx="2378">
                  <c:v>493752.96758929192</c:v>
                </c:pt>
                <c:pt idx="2379">
                  <c:v>495135.52585763694</c:v>
                </c:pt>
                <c:pt idx="2380">
                  <c:v>494222.96314181515</c:v>
                </c:pt>
                <c:pt idx="2381">
                  <c:v>493850.68937891035</c:v>
                </c:pt>
                <c:pt idx="2382">
                  <c:v>493965.19100663037</c:v>
                </c:pt>
                <c:pt idx="2383">
                  <c:v>494222.55005622562</c:v>
                </c:pt>
                <c:pt idx="2384">
                  <c:v>493711.74894957064</c:v>
                </c:pt>
                <c:pt idx="2385">
                  <c:v>493652.03963979066</c:v>
                </c:pt>
                <c:pt idx="2386">
                  <c:v>494187.59986126085</c:v>
                </c:pt>
                <c:pt idx="2387">
                  <c:v>494905.24992648087</c:v>
                </c:pt>
                <c:pt idx="2388">
                  <c:v>493836.09541378403</c:v>
                </c:pt>
                <c:pt idx="2389">
                  <c:v>494003.70251025411</c:v>
                </c:pt>
                <c:pt idx="2390">
                  <c:v>494828.1631223493</c:v>
                </c:pt>
                <c:pt idx="2391">
                  <c:v>493424.10029694432</c:v>
                </c:pt>
                <c:pt idx="2392">
                  <c:v>494140.66051841434</c:v>
                </c:pt>
                <c:pt idx="2393">
                  <c:v>494333.90628675953</c:v>
                </c:pt>
                <c:pt idx="2394">
                  <c:v>494208.90791447955</c:v>
                </c:pt>
                <c:pt idx="2395">
                  <c:v>495489.07360469981</c:v>
                </c:pt>
                <c:pt idx="2396">
                  <c:v>495287.82143575297</c:v>
                </c:pt>
                <c:pt idx="2397">
                  <c:v>493719.36603222298</c:v>
                </c:pt>
                <c:pt idx="2398">
                  <c:v>494290.951644318</c:v>
                </c:pt>
                <c:pt idx="2399">
                  <c:v>494868.07436578826</c:v>
                </c:pt>
                <c:pt idx="2400">
                  <c:v>494241.11896225828</c:v>
                </c:pt>
                <c:pt idx="2401">
                  <c:v>494050.55808997829</c:v>
                </c:pt>
                <c:pt idx="2402">
                  <c:v>494040.25893644849</c:v>
                </c:pt>
                <c:pt idx="2403">
                  <c:v>495377.14923604351</c:v>
                </c:pt>
                <c:pt idx="2404">
                  <c:v>494255.89695751353</c:v>
                </c:pt>
                <c:pt idx="2405">
                  <c:v>495380.34205419174</c:v>
                </c:pt>
                <c:pt idx="2406">
                  <c:v>495044.88469753694</c:v>
                </c:pt>
                <c:pt idx="2407">
                  <c:v>494645.60898150696</c:v>
                </c:pt>
                <c:pt idx="2408">
                  <c:v>495269.43287485221</c:v>
                </c:pt>
                <c:pt idx="2409">
                  <c:v>496278.77629944723</c:v>
                </c:pt>
                <c:pt idx="2410">
                  <c:v>494353.73495841725</c:v>
                </c:pt>
                <c:pt idx="2411">
                  <c:v>495231.41041426244</c:v>
                </c:pt>
                <c:pt idx="2412">
                  <c:v>493954.58587010746</c:v>
                </c:pt>
                <c:pt idx="2413">
                  <c:v>494473.60323241068</c:v>
                </c:pt>
                <c:pt idx="2414">
                  <c:v>494206.1302507557</c:v>
                </c:pt>
                <c:pt idx="2415">
                  <c:v>495890.48148785089</c:v>
                </c:pt>
                <c:pt idx="2416">
                  <c:v>495347.30147494591</c:v>
                </c:pt>
                <c:pt idx="2417">
                  <c:v>496295.49450891593</c:v>
                </c:pt>
                <c:pt idx="2418">
                  <c:v>496271.87894913612</c:v>
                </c:pt>
                <c:pt idx="2419">
                  <c:v>496748.4020612312</c:v>
                </c:pt>
                <c:pt idx="2420">
                  <c:v>497996.7122827014</c:v>
                </c:pt>
                <c:pt idx="2421">
                  <c:v>498785.95816062955</c:v>
                </c:pt>
                <c:pt idx="2422">
                  <c:v>497107.15314772457</c:v>
                </c:pt>
                <c:pt idx="2423">
                  <c:v>497411.78954106959</c:v>
                </c:pt>
                <c:pt idx="2424">
                  <c:v>497810.87710628984</c:v>
                </c:pt>
                <c:pt idx="2425">
                  <c:v>497040.22053088486</c:v>
                </c:pt>
                <c:pt idx="2426">
                  <c:v>496550.71043985488</c:v>
                </c:pt>
                <c:pt idx="2427">
                  <c:v>495803.24331757508</c:v>
                </c:pt>
                <c:pt idx="2428">
                  <c:v>497137.77033592016</c:v>
                </c:pt>
                <c:pt idx="2429">
                  <c:v>496771.83251051512</c:v>
                </c:pt>
                <c:pt idx="2430">
                  <c:v>495752.78346656833</c:v>
                </c:pt>
                <c:pt idx="2431">
                  <c:v>495647.46673491353</c:v>
                </c:pt>
                <c:pt idx="2432">
                  <c:v>495847.99765950855</c:v>
                </c:pt>
                <c:pt idx="2433">
                  <c:v>495108.7746778538</c:v>
                </c:pt>
                <c:pt idx="2434">
                  <c:v>495501.81732119882</c:v>
                </c:pt>
                <c:pt idx="2435">
                  <c:v>494155.79355829384</c:v>
                </c:pt>
                <c:pt idx="2436">
                  <c:v>494614.46120163903</c:v>
                </c:pt>
                <c:pt idx="2437">
                  <c:v>495021.35931373405</c:v>
                </c:pt>
                <c:pt idx="2438">
                  <c:v>494527.30636353727</c:v>
                </c:pt>
                <c:pt idx="2439">
                  <c:v>495185.31189750729</c:v>
                </c:pt>
                <c:pt idx="2440">
                  <c:v>495738.72563460248</c:v>
                </c:pt>
                <c:pt idx="2441">
                  <c:v>495015.7057779475</c:v>
                </c:pt>
                <c:pt idx="2442">
                  <c:v>494607.02185879252</c:v>
                </c:pt>
                <c:pt idx="2443">
                  <c:v>495441.40629901277</c:v>
                </c:pt>
                <c:pt idx="2444">
                  <c:v>495164.15011423279</c:v>
                </c:pt>
                <c:pt idx="2445">
                  <c:v>494467.29822632798</c:v>
                </c:pt>
                <c:pt idx="2446">
                  <c:v>494420.39566675614</c:v>
                </c:pt>
                <c:pt idx="2447">
                  <c:v>494569.99690385116</c:v>
                </c:pt>
                <c:pt idx="2448">
                  <c:v>494038.77392219618</c:v>
                </c:pt>
                <c:pt idx="2449">
                  <c:v>495916.63101866643</c:v>
                </c:pt>
                <c:pt idx="2450">
                  <c:v>495301.72249013645</c:v>
                </c:pt>
                <c:pt idx="2451">
                  <c:v>494555.21044598147</c:v>
                </c:pt>
                <c:pt idx="2452">
                  <c:v>494774.15543307667</c:v>
                </c:pt>
                <c:pt idx="2453">
                  <c:v>493585.77034204669</c:v>
                </c:pt>
                <c:pt idx="2454">
                  <c:v>494747.03759476676</c:v>
                </c:pt>
                <c:pt idx="2455">
                  <c:v>494720.75222269492</c:v>
                </c:pt>
                <c:pt idx="2456">
                  <c:v>495231.34564729012</c:v>
                </c:pt>
                <c:pt idx="2457">
                  <c:v>493972.86485313514</c:v>
                </c:pt>
                <c:pt idx="2458">
                  <c:v>494314.25515273039</c:v>
                </c:pt>
                <c:pt idx="2459">
                  <c:v>494649.01068670041</c:v>
                </c:pt>
                <c:pt idx="2460">
                  <c:v>494795.57090817043</c:v>
                </c:pt>
                <c:pt idx="2461">
                  <c:v>493787.80886401562</c:v>
                </c:pt>
                <c:pt idx="2462">
                  <c:v>494636.71674173564</c:v>
                </c:pt>
                <c:pt idx="2463">
                  <c:v>494474.78097903886</c:v>
                </c:pt>
                <c:pt idx="2464">
                  <c:v>495415.10877863388</c:v>
                </c:pt>
                <c:pt idx="2465">
                  <c:v>494045.14556260407</c:v>
                </c:pt>
                <c:pt idx="2466">
                  <c:v>495364.68625282409</c:v>
                </c:pt>
                <c:pt idx="2467">
                  <c:v>494067.15467741911</c:v>
                </c:pt>
                <c:pt idx="2468">
                  <c:v>494395.33013326436</c:v>
                </c:pt>
                <c:pt idx="2469">
                  <c:v>494565.53097973438</c:v>
                </c:pt>
                <c:pt idx="2470">
                  <c:v>494874.07362307957</c:v>
                </c:pt>
                <c:pt idx="2471">
                  <c:v>494765.21012600773</c:v>
                </c:pt>
                <c:pt idx="2472">
                  <c:v>493610.65511310275</c:v>
                </c:pt>
                <c:pt idx="2473">
                  <c:v>494777.64892832283</c:v>
                </c:pt>
                <c:pt idx="2474">
                  <c:v>495413.68571229302</c:v>
                </c:pt>
                <c:pt idx="2475">
                  <c:v>494463.77718376304</c:v>
                </c:pt>
                <c:pt idx="2476">
                  <c:v>494443.25928023306</c:v>
                </c:pt>
                <c:pt idx="2477">
                  <c:v>493504.41325170331</c:v>
                </c:pt>
                <c:pt idx="2478">
                  <c:v>494567.24300442333</c:v>
                </c:pt>
                <c:pt idx="2479">
                  <c:v>494255.74072589335</c:v>
                </c:pt>
                <c:pt idx="2480">
                  <c:v>494599.66629132151</c:v>
                </c:pt>
                <c:pt idx="2481">
                  <c:v>494342.91010654171</c:v>
                </c:pt>
                <c:pt idx="2482">
                  <c:v>494165.67931238672</c:v>
                </c:pt>
                <c:pt idx="2483">
                  <c:v>494585.63992448198</c:v>
                </c:pt>
                <c:pt idx="2484">
                  <c:v>493844.397411577</c:v>
                </c:pt>
                <c:pt idx="2485">
                  <c:v>494385.01817992202</c:v>
                </c:pt>
                <c:pt idx="2486">
                  <c:v>494000.54519826727</c:v>
                </c:pt>
                <c:pt idx="2487">
                  <c:v>493589.45698223723</c:v>
                </c:pt>
                <c:pt idx="2488">
                  <c:v>495443.50950079045</c:v>
                </c:pt>
                <c:pt idx="2489">
                  <c:v>495526.48573788546</c:v>
                </c:pt>
                <c:pt idx="2490">
                  <c:v>494376.35259998066</c:v>
                </c:pt>
                <c:pt idx="2491">
                  <c:v>494205.58469645068</c:v>
                </c:pt>
                <c:pt idx="2492">
                  <c:v>493531.0277304207</c:v>
                </c:pt>
                <c:pt idx="2493">
                  <c:v>495716.29303001595</c:v>
                </c:pt>
                <c:pt idx="2494">
                  <c:v>495499.24192336097</c:v>
                </c:pt>
                <c:pt idx="2495">
                  <c:v>495114.00917608116</c:v>
                </c:pt>
                <c:pt idx="2496">
                  <c:v>495353.47575713438</c:v>
                </c:pt>
                <c:pt idx="2497">
                  <c:v>494882.7527754794</c:v>
                </c:pt>
                <c:pt idx="2498">
                  <c:v>494654.82276257442</c:v>
                </c:pt>
                <c:pt idx="2499">
                  <c:v>495531.07634341961</c:v>
                </c:pt>
                <c:pt idx="2500">
                  <c:v>495935.57015863963</c:v>
                </c:pt>
                <c:pt idx="2501">
                  <c:v>495231.90577073465</c:v>
                </c:pt>
                <c:pt idx="2502">
                  <c:v>495629.3409922049</c:v>
                </c:pt>
                <c:pt idx="2503">
                  <c:v>496398.04769804992</c:v>
                </c:pt>
                <c:pt idx="2504">
                  <c:v>496421.26026326994</c:v>
                </c:pt>
                <c:pt idx="2505">
                  <c:v>496322.9866099481</c:v>
                </c:pt>
                <c:pt idx="2506">
                  <c:v>496700.78706579329</c:v>
                </c:pt>
                <c:pt idx="2507">
                  <c:v>496721.50939663837</c:v>
                </c:pt>
                <c:pt idx="2508">
                  <c:v>497209.92508685857</c:v>
                </c:pt>
                <c:pt idx="2509">
                  <c:v>497476.08101145359</c:v>
                </c:pt>
                <c:pt idx="2510">
                  <c:v>497252.1177954236</c:v>
                </c:pt>
                <c:pt idx="2511">
                  <c:v>498989.98270439386</c:v>
                </c:pt>
                <c:pt idx="2512">
                  <c:v>499343.74409773888</c:v>
                </c:pt>
                <c:pt idx="2513">
                  <c:v>499299.88255379203</c:v>
                </c:pt>
                <c:pt idx="2514">
                  <c:v>500126.02675963705</c:v>
                </c:pt>
                <c:pt idx="2515">
                  <c:v>501471.97760610725</c:v>
                </c:pt>
                <c:pt idx="2516">
                  <c:v>502359.08079632727</c:v>
                </c:pt>
                <c:pt idx="2517">
                  <c:v>503286.53554904729</c:v>
                </c:pt>
                <c:pt idx="2518">
                  <c:v>505456.00983301754</c:v>
                </c:pt>
                <c:pt idx="2519">
                  <c:v>504946.95482011256</c:v>
                </c:pt>
                <c:pt idx="2520">
                  <c:v>507836.48183845775</c:v>
                </c:pt>
                <c:pt idx="2521">
                  <c:v>509191.20037263597</c:v>
                </c:pt>
                <c:pt idx="2522">
                  <c:v>509031.59457848099</c:v>
                </c:pt>
                <c:pt idx="2523">
                  <c:v>510741.28565932601</c:v>
                </c:pt>
                <c:pt idx="2524">
                  <c:v>512208.7970526712</c:v>
                </c:pt>
                <c:pt idx="2525">
                  <c:v>512532.64047726622</c:v>
                </c:pt>
                <c:pt idx="2526">
                  <c:v>512692.6049956113</c:v>
                </c:pt>
                <c:pt idx="2527">
                  <c:v>511722.73357645649</c:v>
                </c:pt>
                <c:pt idx="2528">
                  <c:v>511300.00668855151</c:v>
                </c:pt>
                <c:pt idx="2529">
                  <c:v>511987.08448814647</c:v>
                </c:pt>
                <c:pt idx="2530">
                  <c:v>510737.39286607469</c:v>
                </c:pt>
                <c:pt idx="2531">
                  <c:v>510616.09957191988</c:v>
                </c:pt>
                <c:pt idx="2532">
                  <c:v>508024.34143401496</c:v>
                </c:pt>
                <c:pt idx="2533">
                  <c:v>508615.23563986016</c:v>
                </c:pt>
                <c:pt idx="2534">
                  <c:v>507571.67672070517</c:v>
                </c:pt>
                <c:pt idx="2535">
                  <c:v>504821.76623905019</c:v>
                </c:pt>
                <c:pt idx="2536">
                  <c:v>504653.78935114545</c:v>
                </c:pt>
                <c:pt idx="2537">
                  <c:v>502980.15230699047</c:v>
                </c:pt>
                <c:pt idx="2538">
                  <c:v>502253.30248179362</c:v>
                </c:pt>
                <c:pt idx="2539">
                  <c:v>501919.09512513864</c:v>
                </c:pt>
                <c:pt idx="2540">
                  <c:v>500625.87800285884</c:v>
                </c:pt>
                <c:pt idx="2541">
                  <c:v>499807.35814620386</c:v>
                </c:pt>
                <c:pt idx="2542">
                  <c:v>498280.96914892388</c:v>
                </c:pt>
                <c:pt idx="2543">
                  <c:v>497790.55671414413</c:v>
                </c:pt>
                <c:pt idx="2544">
                  <c:v>497314.03490436415</c:v>
                </c:pt>
                <c:pt idx="2545">
                  <c:v>497987.80996958434</c:v>
                </c:pt>
                <c:pt idx="2546">
                  <c:v>497338.06951938756</c:v>
                </c:pt>
                <c:pt idx="2547">
                  <c:v>497110.33481898258</c:v>
                </c:pt>
                <c:pt idx="2548">
                  <c:v>496343.8208217026</c:v>
                </c:pt>
                <c:pt idx="2549">
                  <c:v>496078.35174629779</c:v>
                </c:pt>
                <c:pt idx="2550">
                  <c:v>496243.75181151781</c:v>
                </c:pt>
                <c:pt idx="2551">
                  <c:v>495992.40382986283</c:v>
                </c:pt>
                <c:pt idx="2552">
                  <c:v>496578.65545758308</c:v>
                </c:pt>
                <c:pt idx="2553">
                  <c:v>496524.1961478031</c:v>
                </c:pt>
                <c:pt idx="2554">
                  <c:v>496867.61965052312</c:v>
                </c:pt>
                <c:pt idx="2555">
                  <c:v>496482.05888782628</c:v>
                </c:pt>
                <c:pt idx="2556">
                  <c:v>495923.81051554653</c:v>
                </c:pt>
                <c:pt idx="2557">
                  <c:v>495615.05628389155</c:v>
                </c:pt>
                <c:pt idx="2558">
                  <c:v>495426.16923973674</c:v>
                </c:pt>
                <c:pt idx="2559">
                  <c:v>497356.92282058176</c:v>
                </c:pt>
                <c:pt idx="2560">
                  <c:v>496880.43030767678</c:v>
                </c:pt>
                <c:pt idx="2561">
                  <c:v>496761.94756039703</c:v>
                </c:pt>
                <c:pt idx="2562">
                  <c:v>496087.45114124205</c:v>
                </c:pt>
                <c:pt idx="2563">
                  <c:v>496896.71655042021</c:v>
                </c:pt>
                <c:pt idx="2564">
                  <c:v>497672.31388126523</c:v>
                </c:pt>
                <c:pt idx="2565">
                  <c:v>499191.95222773543</c:v>
                </c:pt>
                <c:pt idx="2566">
                  <c:v>500618.4479960805</c:v>
                </c:pt>
                <c:pt idx="2567">
                  <c:v>501858.94962380046</c:v>
                </c:pt>
                <c:pt idx="2568">
                  <c:v>503385.08601714572</c:v>
                </c:pt>
                <c:pt idx="2569">
                  <c:v>503449.52514486574</c:v>
                </c:pt>
                <c:pt idx="2570">
                  <c:v>505064.54435071099</c:v>
                </c:pt>
                <c:pt idx="2571">
                  <c:v>507604.07538488915</c:v>
                </c:pt>
                <c:pt idx="2572">
                  <c:v>510119.02037198422</c:v>
                </c:pt>
                <c:pt idx="2573">
                  <c:v>511568.26614032919</c:v>
                </c:pt>
                <c:pt idx="2574">
                  <c:v>512010.02753367438</c:v>
                </c:pt>
                <c:pt idx="2575">
                  <c:v>512959.6912707694</c:v>
                </c:pt>
                <c:pt idx="2576">
                  <c:v>511402.15969536442</c:v>
                </c:pt>
                <c:pt idx="2577">
                  <c:v>509119.93671370967</c:v>
                </c:pt>
                <c:pt idx="2578">
                  <c:v>507322.71373205469</c:v>
                </c:pt>
                <c:pt idx="2579">
                  <c:v>506697.77590664971</c:v>
                </c:pt>
                <c:pt idx="2580">
                  <c:v>505689.82647207787</c:v>
                </c:pt>
                <c:pt idx="2581">
                  <c:v>505341.41208417312</c:v>
                </c:pt>
                <c:pt idx="2582">
                  <c:v>504418.04847751814</c:v>
                </c:pt>
                <c:pt idx="2583">
                  <c:v>503119.56768336333</c:v>
                </c:pt>
                <c:pt idx="2584">
                  <c:v>501619.54001420835</c:v>
                </c:pt>
                <c:pt idx="2585">
                  <c:v>500002.23500130337</c:v>
                </c:pt>
                <c:pt idx="2586">
                  <c:v>499316.86748839862</c:v>
                </c:pt>
                <c:pt idx="2587">
                  <c:v>497767.95310049364</c:v>
                </c:pt>
                <c:pt idx="2588">
                  <c:v>497605.7556190468</c:v>
                </c:pt>
                <c:pt idx="2589">
                  <c:v>496914.18888739182</c:v>
                </c:pt>
                <c:pt idx="2590">
                  <c:v>495565.42098386207</c:v>
                </c:pt>
                <c:pt idx="2591">
                  <c:v>495254.86011158209</c:v>
                </c:pt>
                <c:pt idx="2592">
                  <c:v>495090.75041117711</c:v>
                </c:pt>
                <c:pt idx="2593">
                  <c:v>495127.67977327231</c:v>
                </c:pt>
                <c:pt idx="2594">
                  <c:v>495562.89819786733</c:v>
                </c:pt>
                <c:pt idx="2595">
                  <c:v>495502.62443496258</c:v>
                </c:pt>
                <c:pt idx="2596">
                  <c:v>493477.03046914074</c:v>
                </c:pt>
                <c:pt idx="2597">
                  <c:v>494734.92467498576</c:v>
                </c:pt>
                <c:pt idx="2598">
                  <c:v>495323.73099020578</c:v>
                </c:pt>
                <c:pt idx="2599">
                  <c:v>495005.54121167597</c:v>
                </c:pt>
                <c:pt idx="2600">
                  <c:v>494372.82408939599</c:v>
                </c:pt>
                <c:pt idx="2601">
                  <c:v>495536.21438899107</c:v>
                </c:pt>
                <c:pt idx="2602">
                  <c:v>495794.79609483626</c:v>
                </c:pt>
                <c:pt idx="2603">
                  <c:v>495255.50866005628</c:v>
                </c:pt>
                <c:pt idx="2604">
                  <c:v>493831.9087252763</c:v>
                </c:pt>
                <c:pt idx="2605">
                  <c:v>494433.57452507946</c:v>
                </c:pt>
                <c:pt idx="2606">
                  <c:v>494678.99021529971</c:v>
                </c:pt>
                <c:pt idx="2607">
                  <c:v>495676.03090551973</c:v>
                </c:pt>
                <c:pt idx="2608">
                  <c:v>496095.57550198992</c:v>
                </c:pt>
                <c:pt idx="2609">
                  <c:v>494873.92869220994</c:v>
                </c:pt>
                <c:pt idx="2610">
                  <c:v>494950.32289805496</c:v>
                </c:pt>
                <c:pt idx="2611">
                  <c:v>493968.58429140021</c:v>
                </c:pt>
                <c:pt idx="2612">
                  <c:v>494985.80271599523</c:v>
                </c:pt>
                <c:pt idx="2613">
                  <c:v>494849.00171892339</c:v>
                </c:pt>
                <c:pt idx="2614">
                  <c:v>494875.13420601841</c:v>
                </c:pt>
                <c:pt idx="2615">
                  <c:v>495637.51473998866</c:v>
                </c:pt>
                <c:pt idx="2616">
                  <c:v>494840.38160208368</c:v>
                </c:pt>
                <c:pt idx="2617">
                  <c:v>494991.8851829287</c:v>
                </c:pt>
                <c:pt idx="2618">
                  <c:v>494085.6231387739</c:v>
                </c:pt>
                <c:pt idx="2619">
                  <c:v>494122.31617274391</c:v>
                </c:pt>
                <c:pt idx="2620">
                  <c:v>495154.55608171417</c:v>
                </c:pt>
                <c:pt idx="2621">
                  <c:v>494082.84883464233</c:v>
                </c:pt>
                <c:pt idx="2622">
                  <c:v>495225.41686861234</c:v>
                </c:pt>
                <c:pt idx="2623">
                  <c:v>495318.69388695736</c:v>
                </c:pt>
                <c:pt idx="2624">
                  <c:v>494245.63106155262</c:v>
                </c:pt>
                <c:pt idx="2625">
                  <c:v>494002.03893927264</c:v>
                </c:pt>
                <c:pt idx="2626">
                  <c:v>494896.81791074265</c:v>
                </c:pt>
                <c:pt idx="2627">
                  <c:v>494795.53438221285</c:v>
                </c:pt>
                <c:pt idx="2628">
                  <c:v>494681.13366618287</c:v>
                </c:pt>
                <c:pt idx="2629">
                  <c:v>494171.87552827789</c:v>
                </c:pt>
                <c:pt idx="2630">
                  <c:v>494863.40070308105</c:v>
                </c:pt>
                <c:pt idx="2631">
                  <c:v>495429.4472526763</c:v>
                </c:pt>
                <c:pt idx="2632">
                  <c:v>495750.87856789632</c:v>
                </c:pt>
                <c:pt idx="2633">
                  <c:v>495294.02863311651</c:v>
                </c:pt>
                <c:pt idx="2634">
                  <c:v>494600.78221396159</c:v>
                </c:pt>
                <c:pt idx="2635">
                  <c:v>494138.88149793155</c:v>
                </c:pt>
                <c:pt idx="2636">
                  <c:v>494248.3010944018</c:v>
                </c:pt>
                <c:pt idx="2637">
                  <c:v>495065.75780024682</c:v>
                </c:pt>
                <c:pt idx="2638">
                  <c:v>495573.40992817498</c:v>
                </c:pt>
                <c:pt idx="2639">
                  <c:v>494371.03460277</c:v>
                </c:pt>
                <c:pt idx="2640">
                  <c:v>493986.22373049025</c:v>
                </c:pt>
                <c:pt idx="2641">
                  <c:v>494768.57106133527</c:v>
                </c:pt>
                <c:pt idx="2642">
                  <c:v>494106.29729843029</c:v>
                </c:pt>
                <c:pt idx="2643">
                  <c:v>495100.06650427548</c:v>
                </c:pt>
                <c:pt idx="2644">
                  <c:v>495041.1814132455</c:v>
                </c:pt>
                <c:pt idx="2645">
                  <c:v>494806.47210346576</c:v>
                </c:pt>
                <c:pt idx="2646">
                  <c:v>494738.02852826891</c:v>
                </c:pt>
                <c:pt idx="2647">
                  <c:v>496136.63757786393</c:v>
                </c:pt>
                <c:pt idx="2648">
                  <c:v>495830.92631495895</c:v>
                </c:pt>
                <c:pt idx="2649">
                  <c:v>494749.72677080421</c:v>
                </c:pt>
                <c:pt idx="2650">
                  <c:v>494460.15808602422</c:v>
                </c:pt>
                <c:pt idx="2651">
                  <c:v>494981.21635436924</c:v>
                </c:pt>
                <c:pt idx="2652">
                  <c:v>496014.46602896444</c:v>
                </c:pt>
                <c:pt idx="2653">
                  <c:v>495704.45203168446</c:v>
                </c:pt>
                <c:pt idx="2654">
                  <c:v>494952.26225315448</c:v>
                </c:pt>
                <c:pt idx="2655">
                  <c:v>494723.87531858264</c:v>
                </c:pt>
                <c:pt idx="2656">
                  <c:v>493593.98436817789</c:v>
                </c:pt>
                <c:pt idx="2657">
                  <c:v>495311.43912089791</c:v>
                </c:pt>
                <c:pt idx="2658">
                  <c:v>495191.8704361181</c:v>
                </c:pt>
                <c:pt idx="2659">
                  <c:v>494574.54784508818</c:v>
                </c:pt>
                <c:pt idx="2660">
                  <c:v>495000.2291603082</c:v>
                </c:pt>
                <c:pt idx="2661">
                  <c:v>495295.62727240339</c:v>
                </c:pt>
                <c:pt idx="2662">
                  <c:v>495083.47265012341</c:v>
                </c:pt>
                <c:pt idx="2663">
                  <c:v>496153.98024680157</c:v>
                </c:pt>
                <c:pt idx="2664">
                  <c:v>495310.62445264659</c:v>
                </c:pt>
                <c:pt idx="2665">
                  <c:v>496575.88584599184</c:v>
                </c:pt>
                <c:pt idx="2666">
                  <c:v>495852.57302058686</c:v>
                </c:pt>
                <c:pt idx="2667">
                  <c:v>496510.87152330688</c:v>
                </c:pt>
                <c:pt idx="2668">
                  <c:v>498135.53721352707</c:v>
                </c:pt>
                <c:pt idx="2669">
                  <c:v>497392.75563812209</c:v>
                </c:pt>
                <c:pt idx="2670">
                  <c:v>497575.32953146735</c:v>
                </c:pt>
                <c:pt idx="2671">
                  <c:v>496519.9328312705</c:v>
                </c:pt>
                <c:pt idx="2672">
                  <c:v>497299.86805274052</c:v>
                </c:pt>
                <c:pt idx="2673">
                  <c:v>498147.30132108554</c:v>
                </c:pt>
                <c:pt idx="2674">
                  <c:v>496789.98263630579</c:v>
                </c:pt>
                <c:pt idx="2675">
                  <c:v>498258.52332652581</c:v>
                </c:pt>
                <c:pt idx="2676">
                  <c:v>497170.08940737083</c:v>
                </c:pt>
                <c:pt idx="2677">
                  <c:v>497598.90548821603</c:v>
                </c:pt>
                <c:pt idx="2678">
                  <c:v>498669.71180343605</c:v>
                </c:pt>
                <c:pt idx="2679">
                  <c:v>498229.26225928107</c:v>
                </c:pt>
                <c:pt idx="2680">
                  <c:v>497336.14680908428</c:v>
                </c:pt>
                <c:pt idx="2681">
                  <c:v>497320.68945242948</c:v>
                </c:pt>
                <c:pt idx="2682">
                  <c:v>497873.9840488995</c:v>
                </c:pt>
                <c:pt idx="2683">
                  <c:v>497745.17903599475</c:v>
                </c:pt>
                <c:pt idx="2684">
                  <c:v>498063.75878871477</c:v>
                </c:pt>
                <c:pt idx="2685">
                  <c:v>499207.10807268479</c:v>
                </c:pt>
                <c:pt idx="2686">
                  <c:v>499576.29524727998</c:v>
                </c:pt>
                <c:pt idx="2687">
                  <c:v>500000</c:v>
                </c:pt>
                <c:pt idx="2688">
                  <c:v>501251.82692894415</c:v>
                </c:pt>
                <c:pt idx="2689">
                  <c:v>503606.44179605134</c:v>
                </c:pt>
                <c:pt idx="2690">
                  <c:v>504657.9336162837</c:v>
                </c:pt>
                <c:pt idx="2691">
                  <c:v>506660.21645214088</c:v>
                </c:pt>
                <c:pt idx="2692">
                  <c:v>507989.26491299807</c:v>
                </c:pt>
                <c:pt idx="2693">
                  <c:v>509981.45985823043</c:v>
                </c:pt>
                <c:pt idx="2694">
                  <c:v>512712.66652221262</c:v>
                </c:pt>
                <c:pt idx="2695">
                  <c:v>513964.32631119492</c:v>
                </c:pt>
                <c:pt idx="2696">
                  <c:v>512745.93253701407</c:v>
                </c:pt>
                <c:pt idx="2697">
                  <c:v>513658.60013849632</c:v>
                </c:pt>
                <c:pt idx="2698">
                  <c:v>512830.0919587285</c:v>
                </c:pt>
                <c:pt idx="2699">
                  <c:v>511229.4509664608</c:v>
                </c:pt>
                <c:pt idx="2700">
                  <c:v>510550.32559919299</c:v>
                </c:pt>
                <c:pt idx="2701">
                  <c:v>508655.6427625122</c:v>
                </c:pt>
                <c:pt idx="2702">
                  <c:v>507517.38345840754</c:v>
                </c:pt>
                <c:pt idx="2703">
                  <c:v>506064.29632485169</c:v>
                </c:pt>
                <c:pt idx="2704">
                  <c:v>507279.41006762191</c:v>
                </c:pt>
                <c:pt idx="2705">
                  <c:v>506201.27019969106</c:v>
                </c:pt>
                <c:pt idx="2706">
                  <c:v>503503.68472371146</c:v>
                </c:pt>
                <c:pt idx="2707">
                  <c:v>503304.83001203061</c:v>
                </c:pt>
                <c:pt idx="2708">
                  <c:v>502574.58828605094</c:v>
                </c:pt>
                <c:pt idx="2709">
                  <c:v>501425.12810562016</c:v>
                </c:pt>
                <c:pt idx="2710">
                  <c:v>500442.50190956431</c:v>
                </c:pt>
                <c:pt idx="2711">
                  <c:v>497871.95354295964</c:v>
                </c:pt>
                <c:pt idx="2712">
                  <c:v>499691.73945627885</c:v>
                </c:pt>
                <c:pt idx="2713">
                  <c:v>498671.50163654902</c:v>
                </c:pt>
                <c:pt idx="2714">
                  <c:v>497375.88129986823</c:v>
                </c:pt>
                <c:pt idx="2715">
                  <c:v>499379.84855826356</c:v>
                </c:pt>
                <c:pt idx="2716">
                  <c:v>499088.89814345771</c:v>
                </c:pt>
                <c:pt idx="2717">
                  <c:v>498100.30319740192</c:v>
                </c:pt>
                <c:pt idx="2718">
                  <c:v>498919.05170579726</c:v>
                </c:pt>
                <c:pt idx="2719">
                  <c:v>499461.54855661641</c:v>
                </c:pt>
                <c:pt idx="2720">
                  <c:v>499807.90253376181</c:v>
                </c:pt>
                <c:pt idx="2721">
                  <c:v>500818.07711895596</c:v>
                </c:pt>
                <c:pt idx="2722">
                  <c:v>501793.98187735118</c:v>
                </c:pt>
                <c:pt idx="2723">
                  <c:v>503460.32833754533</c:v>
                </c:pt>
                <c:pt idx="2724">
                  <c:v>504186.38934594067</c:v>
                </c:pt>
                <c:pt idx="2725">
                  <c:v>503621.31979050988</c:v>
                </c:pt>
                <c:pt idx="2726">
                  <c:v>505381.76195382903</c:v>
                </c:pt>
                <c:pt idx="2727">
                  <c:v>505415.57100909937</c:v>
                </c:pt>
                <c:pt idx="2728">
                  <c:v>506535.06004741858</c:v>
                </c:pt>
                <c:pt idx="2729">
                  <c:v>507087.4140245638</c:v>
                </c:pt>
                <c:pt idx="2730">
                  <c:v>503683.91282850795</c:v>
                </c:pt>
                <c:pt idx="2731">
                  <c:v>504299.10664940329</c:v>
                </c:pt>
                <c:pt idx="2732">
                  <c:v>502640.50389084744</c:v>
                </c:pt>
                <c:pt idx="2733">
                  <c:v>501857.26021174283</c:v>
                </c:pt>
                <c:pt idx="2734">
                  <c:v>501661.58909381198</c:v>
                </c:pt>
                <c:pt idx="2735">
                  <c:v>501735.89844463114</c:v>
                </c:pt>
                <c:pt idx="2736">
                  <c:v>502527.03562490153</c:v>
                </c:pt>
                <c:pt idx="2737">
                  <c:v>501073.86450697068</c:v>
                </c:pt>
                <c:pt idx="2738">
                  <c:v>499591.4235622409</c:v>
                </c:pt>
                <c:pt idx="2739">
                  <c:v>499396.24463181006</c:v>
                </c:pt>
                <c:pt idx="2740">
                  <c:v>497556.32712458039</c:v>
                </c:pt>
                <c:pt idx="2741">
                  <c:v>497099.3767097746</c:v>
                </c:pt>
                <c:pt idx="2742">
                  <c:v>496959.82863871875</c:v>
                </c:pt>
                <c:pt idx="2743">
                  <c:v>495864.60644398909</c:v>
                </c:pt>
                <c:pt idx="2744">
                  <c:v>496076.54665418324</c:v>
                </c:pt>
                <c:pt idx="2745">
                  <c:v>495529.04906882864</c:v>
                </c:pt>
                <c:pt idx="2746">
                  <c:v>494763.45998214779</c:v>
                </c:pt>
                <c:pt idx="2747">
                  <c:v>495710.15575616801</c:v>
                </c:pt>
                <c:pt idx="2748">
                  <c:v>496002.28151323716</c:v>
                </c:pt>
                <c:pt idx="2749">
                  <c:v>495390.17259975756</c:v>
                </c:pt>
                <c:pt idx="2750">
                  <c:v>496985.76515370171</c:v>
                </c:pt>
                <c:pt idx="2751">
                  <c:v>496600.57450452086</c:v>
                </c:pt>
                <c:pt idx="2752">
                  <c:v>495507.36207541625</c:v>
                </c:pt>
                <c:pt idx="2753">
                  <c:v>496636.94291061041</c:v>
                </c:pt>
                <c:pt idx="2754">
                  <c:v>496059.66407525563</c:v>
                </c:pt>
                <c:pt idx="2755">
                  <c:v>496836.71951982478</c:v>
                </c:pt>
                <c:pt idx="2756">
                  <c:v>494869.46802822012</c:v>
                </c:pt>
                <c:pt idx="2757">
                  <c:v>496897.41019153933</c:v>
                </c:pt>
                <c:pt idx="2758">
                  <c:v>496070.77198118466</c:v>
                </c:pt>
                <c:pt idx="2759">
                  <c:v>496004.93094137881</c:v>
                </c:pt>
                <c:pt idx="2760">
                  <c:v>496603.48247969802</c:v>
                </c:pt>
                <c:pt idx="2761">
                  <c:v>495041.26614434336</c:v>
                </c:pt>
                <c:pt idx="2762">
                  <c:v>496138.02080766251</c:v>
                </c:pt>
                <c:pt idx="2763">
                  <c:v>496176.22244105773</c:v>
                </c:pt>
                <c:pt idx="2764">
                  <c:v>496291.85796375189</c:v>
                </c:pt>
                <c:pt idx="2765">
                  <c:v>496304.72756589728</c:v>
                </c:pt>
                <c:pt idx="2766">
                  <c:v>496288.65019796643</c:v>
                </c:pt>
                <c:pt idx="2767">
                  <c:v>496060.12947066058</c:v>
                </c:pt>
                <c:pt idx="2768">
                  <c:v>496292.42680718098</c:v>
                </c:pt>
                <c:pt idx="2769">
                  <c:v>495792.49787675013</c:v>
                </c:pt>
                <c:pt idx="2770">
                  <c:v>495859.07451014547</c:v>
                </c:pt>
                <c:pt idx="2771">
                  <c:v>496899.21198596468</c:v>
                </c:pt>
                <c:pt idx="2772">
                  <c:v>496184.64408810984</c:v>
                </c:pt>
                <c:pt idx="2773">
                  <c:v>496702.93781392905</c:v>
                </c:pt>
                <c:pt idx="2774">
                  <c:v>496855.56913482439</c:v>
                </c:pt>
                <c:pt idx="2775">
                  <c:v>496682.83356376854</c:v>
                </c:pt>
                <c:pt idx="2776">
                  <c:v>496669.72689896275</c:v>
                </c:pt>
                <c:pt idx="2777">
                  <c:v>497008.40118860808</c:v>
                </c:pt>
                <c:pt idx="2778">
                  <c:v>497247.11093005224</c:v>
                </c:pt>
                <c:pt idx="2779">
                  <c:v>497508.40045407246</c:v>
                </c:pt>
                <c:pt idx="2780">
                  <c:v>497697.23128926661</c:v>
                </c:pt>
                <c:pt idx="2781">
                  <c:v>497956.153625787</c:v>
                </c:pt>
                <c:pt idx="2782">
                  <c:v>498163.41610160616</c:v>
                </c:pt>
                <c:pt idx="2783">
                  <c:v>497740.69000062649</c:v>
                </c:pt>
                <c:pt idx="2784">
                  <c:v>497817.8352889457</c:v>
                </c:pt>
                <c:pt idx="2785">
                  <c:v>498907.76573351485</c:v>
                </c:pt>
                <c:pt idx="2786">
                  <c:v>497374.08064816019</c:v>
                </c:pt>
                <c:pt idx="2787">
                  <c:v>499479.4329677294</c:v>
                </c:pt>
                <c:pt idx="2788">
                  <c:v>501025.87874174956</c:v>
                </c:pt>
                <c:pt idx="2789">
                  <c:v>501788.09238944377</c:v>
                </c:pt>
                <c:pt idx="2790">
                  <c:v>502990.96785096411</c:v>
                </c:pt>
                <c:pt idx="2791">
                  <c:v>502759.94517053326</c:v>
                </c:pt>
                <c:pt idx="2792">
                  <c:v>504915.51819322741</c:v>
                </c:pt>
                <c:pt idx="2793">
                  <c:v>506562.82334224781</c:v>
                </c:pt>
                <c:pt idx="2794">
                  <c:v>507336.99792744196</c:v>
                </c:pt>
                <c:pt idx="2795">
                  <c:v>509448.05698271235</c:v>
                </c:pt>
                <c:pt idx="2796">
                  <c:v>513210.85070853151</c:v>
                </c:pt>
                <c:pt idx="2797">
                  <c:v>514737.00546692673</c:v>
                </c:pt>
                <c:pt idx="2798">
                  <c:v>516062.77575524588</c:v>
                </c:pt>
                <c:pt idx="2799">
                  <c:v>516968.89145114121</c:v>
                </c:pt>
                <c:pt idx="2800">
                  <c:v>517222.12267696043</c:v>
                </c:pt>
                <c:pt idx="2801">
                  <c:v>516265.22890277958</c:v>
                </c:pt>
                <c:pt idx="2802">
                  <c:v>515751.79381742491</c:v>
                </c:pt>
                <c:pt idx="2803">
                  <c:v>515648.02894949412</c:v>
                </c:pt>
                <c:pt idx="2804">
                  <c:v>512751.93761413929</c:v>
                </c:pt>
                <c:pt idx="2805">
                  <c:v>514349.0243087085</c:v>
                </c:pt>
                <c:pt idx="2806">
                  <c:v>512835.77672335377</c:v>
                </c:pt>
                <c:pt idx="2807">
                  <c:v>511564.00794917298</c:v>
                </c:pt>
                <c:pt idx="2808">
                  <c:v>509827.04942631838</c:v>
                </c:pt>
                <c:pt idx="2809">
                  <c:v>508714.67127713753</c:v>
                </c:pt>
                <c:pt idx="2810">
                  <c:v>508722.62711233168</c:v>
                </c:pt>
                <c:pt idx="2811">
                  <c:v>506525.08069885208</c:v>
                </c:pt>
                <c:pt idx="2812">
                  <c:v>505590.95059654623</c:v>
                </c:pt>
                <c:pt idx="2813">
                  <c:v>502950.25574556645</c:v>
                </c:pt>
                <c:pt idx="2814">
                  <c:v>503941.9166588856</c:v>
                </c:pt>
                <c:pt idx="2815">
                  <c:v>502667.78040165594</c:v>
                </c:pt>
                <c:pt idx="2816">
                  <c:v>502313.18350247515</c:v>
                </c:pt>
                <c:pt idx="2817">
                  <c:v>502005.7975407943</c:v>
                </c:pt>
                <c:pt idx="2818">
                  <c:v>500787.87026793964</c:v>
                </c:pt>
                <c:pt idx="2819">
                  <c:v>501709.08196250885</c:v>
                </c:pt>
                <c:pt idx="2820">
                  <c:v>501544.05703340418</c:v>
                </c:pt>
                <c:pt idx="2821">
                  <c:v>502457.31169672334</c:v>
                </c:pt>
                <c:pt idx="2822">
                  <c:v>502720.83364261856</c:v>
                </c:pt>
                <c:pt idx="2823">
                  <c:v>503586.53361843771</c:v>
                </c:pt>
                <c:pt idx="2824">
                  <c:v>504174.7430643331</c:v>
                </c:pt>
                <c:pt idx="2825">
                  <c:v>505912.48405577725</c:v>
                </c:pt>
                <c:pt idx="2826">
                  <c:v>506948.43793784641</c:v>
                </c:pt>
                <c:pt idx="2827">
                  <c:v>507681.6434774918</c:v>
                </c:pt>
                <c:pt idx="2828">
                  <c:v>510600.20673456101</c:v>
                </c:pt>
                <c:pt idx="2829">
                  <c:v>511437.96696170617</c:v>
                </c:pt>
                <c:pt idx="2830">
                  <c:v>514429.07709377533</c:v>
                </c:pt>
                <c:pt idx="2831">
                  <c:v>517677.18107092072</c:v>
                </c:pt>
                <c:pt idx="2832">
                  <c:v>520617.33026548987</c:v>
                </c:pt>
                <c:pt idx="2833">
                  <c:v>525554.30533638515</c:v>
                </c:pt>
                <c:pt idx="2834">
                  <c:v>530339.68109345436</c:v>
                </c:pt>
                <c:pt idx="2835">
                  <c:v>536952.59591302346</c:v>
                </c:pt>
                <c:pt idx="2836">
                  <c:v>545074.53192141885</c:v>
                </c:pt>
                <c:pt idx="2837">
                  <c:v>551310.26314723806</c:v>
                </c:pt>
                <c:pt idx="2838">
                  <c:v>561725.62493688334</c:v>
                </c:pt>
                <c:pt idx="2839">
                  <c:v>570838.92647520255</c:v>
                </c:pt>
                <c:pt idx="2840">
                  <c:v>583735.96795234783</c:v>
                </c:pt>
                <c:pt idx="2841">
                  <c:v>596532.76167816704</c:v>
                </c:pt>
                <c:pt idx="2842">
                  <c:v>606929.94602898601</c:v>
                </c:pt>
                <c:pt idx="2843">
                  <c:v>621215.91719363199</c:v>
                </c:pt>
                <c:pt idx="2844">
                  <c:v>634147.48435695097</c:v>
                </c:pt>
                <c:pt idx="2845">
                  <c:v>643531.74458409601</c:v>
                </c:pt>
                <c:pt idx="2846">
                  <c:v>658529.40549741499</c:v>
                </c:pt>
                <c:pt idx="2847">
                  <c:v>669321.65009956004</c:v>
                </c:pt>
                <c:pt idx="2848">
                  <c:v>679188.84226287995</c:v>
                </c:pt>
                <c:pt idx="2849">
                  <c:v>687532.44624002499</c:v>
                </c:pt>
                <c:pt idx="2850">
                  <c:v>691076.18527834397</c:v>
                </c:pt>
                <c:pt idx="2851">
                  <c:v>692951.45556666306</c:v>
                </c:pt>
                <c:pt idx="2852">
                  <c:v>691452.46579380904</c:v>
                </c:pt>
                <c:pt idx="2853">
                  <c:v>699727.73608212802</c:v>
                </c:pt>
                <c:pt idx="2854">
                  <c:v>709603.99630927294</c:v>
                </c:pt>
                <c:pt idx="2855">
                  <c:v>721643.23534759204</c:v>
                </c:pt>
                <c:pt idx="2856">
                  <c:v>744379.76119973802</c:v>
                </c:pt>
                <c:pt idx="2857">
                  <c:v>759502.87523805699</c:v>
                </c:pt>
                <c:pt idx="2858">
                  <c:v>776645.58859020192</c:v>
                </c:pt>
                <c:pt idx="2859">
                  <c:v>779924.67137852102</c:v>
                </c:pt>
                <c:pt idx="2860">
                  <c:v>778971.16041683999</c:v>
                </c:pt>
                <c:pt idx="2861">
                  <c:v>758009.56126898597</c:v>
                </c:pt>
                <c:pt idx="2862">
                  <c:v>735101.14405730506</c:v>
                </c:pt>
                <c:pt idx="2863">
                  <c:v>708769.06053444999</c:v>
                </c:pt>
                <c:pt idx="2864">
                  <c:v>683599.00269776897</c:v>
                </c:pt>
                <c:pt idx="2865">
                  <c:v>664793.74729991495</c:v>
                </c:pt>
                <c:pt idx="2866">
                  <c:v>646117.83008823404</c:v>
                </c:pt>
                <c:pt idx="2867">
                  <c:v>639732.81912655302</c:v>
                </c:pt>
                <c:pt idx="2868">
                  <c:v>629167.64185369806</c:v>
                </c:pt>
                <c:pt idx="2869">
                  <c:v>619030.50589201797</c:v>
                </c:pt>
                <c:pt idx="2870">
                  <c:v>602733.71924416302</c:v>
                </c:pt>
                <c:pt idx="2871">
                  <c:v>587997.73171998211</c:v>
                </c:pt>
                <c:pt idx="2872">
                  <c:v>568957.85132212727</c:v>
                </c:pt>
                <c:pt idx="2873">
                  <c:v>552940.87161044637</c:v>
                </c:pt>
                <c:pt idx="2874">
                  <c:v>540266.29199384176</c:v>
                </c:pt>
                <c:pt idx="2875">
                  <c:v>531148.63259466097</c:v>
                </c:pt>
                <c:pt idx="2876">
                  <c:v>522175.03569548012</c:v>
                </c:pt>
                <c:pt idx="2877">
                  <c:v>516408.52639137552</c:v>
                </c:pt>
                <c:pt idx="2878">
                  <c:v>513033.22246094461</c:v>
                </c:pt>
                <c:pt idx="2879">
                  <c:v>509641.39675058983</c:v>
                </c:pt>
                <c:pt idx="2880">
                  <c:v>507653.83110140904</c:v>
                </c:pt>
                <c:pt idx="2881">
                  <c:v>504730.31007855438</c:v>
                </c:pt>
                <c:pt idx="2882">
                  <c:v>503703.40067937353</c:v>
                </c:pt>
                <c:pt idx="2883">
                  <c:v>503184.41871901893</c:v>
                </c:pt>
                <c:pt idx="2884">
                  <c:v>503383.54447608808</c:v>
                </c:pt>
                <c:pt idx="2885">
                  <c:v>502639.56281128223</c:v>
                </c:pt>
                <c:pt idx="2886">
                  <c:v>500272.40506967762</c:v>
                </c:pt>
                <c:pt idx="2887">
                  <c:v>500359.59332674678</c:v>
                </c:pt>
                <c:pt idx="2888">
                  <c:v>499393.992225767</c:v>
                </c:pt>
                <c:pt idx="2889">
                  <c:v>500200.54962346115</c:v>
                </c:pt>
                <c:pt idx="2890">
                  <c:v>499880.12820998149</c:v>
                </c:pt>
                <c:pt idx="2891">
                  <c:v>500041.1074826757</c:v>
                </c:pt>
                <c:pt idx="2892">
                  <c:v>499087.75472411985</c:v>
                </c:pt>
                <c:pt idx="2893">
                  <c:v>498365.83721689018</c:v>
                </c:pt>
                <c:pt idx="2894">
                  <c:v>498725.09383333434</c:v>
                </c:pt>
                <c:pt idx="2895">
                  <c:v>498996.95366985473</c:v>
                </c:pt>
                <c:pt idx="2896">
                  <c:v>497770.51302067388</c:v>
                </c:pt>
                <c:pt idx="2897">
                  <c:v>498393.9529353191</c:v>
                </c:pt>
                <c:pt idx="2898">
                  <c:v>499237.73103613826</c:v>
                </c:pt>
                <c:pt idx="2899">
                  <c:v>498190.60063828359</c:v>
                </c:pt>
                <c:pt idx="2900">
                  <c:v>498154.8006141028</c:v>
                </c:pt>
                <c:pt idx="2901">
                  <c:v>497613.07676179695</c:v>
                </c:pt>
                <c:pt idx="2902">
                  <c:v>497816.01667644235</c:v>
                </c:pt>
                <c:pt idx="2903">
                  <c:v>496491.3631366365</c:v>
                </c:pt>
                <c:pt idx="2904">
                  <c:v>496026.51594190672</c:v>
                </c:pt>
                <c:pt idx="2905">
                  <c:v>496887.00693335087</c:v>
                </c:pt>
                <c:pt idx="2906">
                  <c:v>496731.46637924621</c:v>
                </c:pt>
                <c:pt idx="2907">
                  <c:v>496812.49252694036</c:v>
                </c:pt>
                <c:pt idx="2908">
                  <c:v>497066.90314471076</c:v>
                </c:pt>
                <c:pt idx="2909">
                  <c:v>497424.10897990491</c:v>
                </c:pt>
                <c:pt idx="2910">
                  <c:v>496294.48669009912</c:v>
                </c:pt>
                <c:pt idx="2911">
                  <c:v>496824.66097974445</c:v>
                </c:pt>
                <c:pt idx="2912">
                  <c:v>497076.42150243861</c:v>
                </c:pt>
                <c:pt idx="2913">
                  <c:v>497242.48055770883</c:v>
                </c:pt>
                <c:pt idx="2914">
                  <c:v>496377.24889290298</c:v>
                </c:pt>
                <c:pt idx="2915">
                  <c:v>496781.78060442337</c:v>
                </c:pt>
                <c:pt idx="2916">
                  <c:v>496649.30284586753</c:v>
                </c:pt>
                <c:pt idx="2917">
                  <c:v>496697.03993106168</c:v>
                </c:pt>
                <c:pt idx="2918">
                  <c:v>497404.00523633207</c:v>
                </c:pt>
                <c:pt idx="2919">
                  <c:v>497796.44935277622</c:v>
                </c:pt>
                <c:pt idx="2920">
                  <c:v>496637.49278304656</c:v>
                </c:pt>
                <c:pt idx="2921">
                  <c:v>498387.97986824071</c:v>
                </c:pt>
                <c:pt idx="2922">
                  <c:v>498531.87681413593</c:v>
                </c:pt>
                <c:pt idx="2923">
                  <c:v>498670.92444620514</c:v>
                </c:pt>
                <c:pt idx="2924">
                  <c:v>498504.09873585048</c:v>
                </c:pt>
                <c:pt idx="2925">
                  <c:v>499409.37293041963</c:v>
                </c:pt>
                <c:pt idx="2926">
                  <c:v>498773.36587498884</c:v>
                </c:pt>
                <c:pt idx="2927">
                  <c:v>499655.52063338418</c:v>
                </c:pt>
                <c:pt idx="2928">
                  <c:v>499603.06435920333</c:v>
                </c:pt>
                <c:pt idx="2929">
                  <c:v>499990.56286759855</c:v>
                </c:pt>
                <c:pt idx="2930">
                  <c:v>500141.7726090427</c:v>
                </c:pt>
                <c:pt idx="2931">
                  <c:v>501093.9879143131</c:v>
                </c:pt>
                <c:pt idx="2932">
                  <c:v>500562.05312450725</c:v>
                </c:pt>
                <c:pt idx="2933">
                  <c:v>500701.86608602758</c:v>
                </c:pt>
                <c:pt idx="2934">
                  <c:v>500542.9547337218</c:v>
                </c:pt>
                <c:pt idx="2935">
                  <c:v>499539.12736579095</c:v>
                </c:pt>
                <c:pt idx="2936">
                  <c:v>499707.45790543628</c:v>
                </c:pt>
                <c:pt idx="2937">
                  <c:v>499251.23795938044</c:v>
                </c:pt>
                <c:pt idx="2938">
                  <c:v>499710.79310840066</c:v>
                </c:pt>
                <c:pt idx="2939">
                  <c:v>498926.45988109487</c:v>
                </c:pt>
                <c:pt idx="2940">
                  <c:v>498129.6732332402</c:v>
                </c:pt>
                <c:pt idx="2941">
                  <c:v>498097.32242780935</c:v>
                </c:pt>
                <c:pt idx="2942">
                  <c:v>498393.39349737851</c:v>
                </c:pt>
                <c:pt idx="2943">
                  <c:v>497256.1224745239</c:v>
                </c:pt>
                <c:pt idx="2944">
                  <c:v>496479.49627846805</c:v>
                </c:pt>
                <c:pt idx="2945">
                  <c:v>496761.51627123845</c:v>
                </c:pt>
                <c:pt idx="2946">
                  <c:v>496461.4389033076</c:v>
                </c:pt>
                <c:pt idx="2947">
                  <c:v>496946.02725545276</c:v>
                </c:pt>
                <c:pt idx="2948">
                  <c:v>496366.99676252197</c:v>
                </c:pt>
                <c:pt idx="2949">
                  <c:v>496411.03433341731</c:v>
                </c:pt>
                <c:pt idx="2950">
                  <c:v>497210.09368423652</c:v>
                </c:pt>
                <c:pt idx="2951">
                  <c:v>495966.20576943067</c:v>
                </c:pt>
                <c:pt idx="2952">
                  <c:v>496404.59099657601</c:v>
                </c:pt>
                <c:pt idx="2953">
                  <c:v>496502.73433177022</c:v>
                </c:pt>
                <c:pt idx="2954">
                  <c:v>495601.20549641538</c:v>
                </c:pt>
                <c:pt idx="2955">
                  <c:v>496101.61445660953</c:v>
                </c:pt>
                <c:pt idx="2956">
                  <c:v>496084.78874625493</c:v>
                </c:pt>
                <c:pt idx="2957">
                  <c:v>495675.27973769908</c:v>
                </c:pt>
                <c:pt idx="2958">
                  <c:v>495701.84660546947</c:v>
                </c:pt>
                <c:pt idx="2959">
                  <c:v>495774.05634691363</c:v>
                </c:pt>
                <c:pt idx="2960">
                  <c:v>495257.94577585778</c:v>
                </c:pt>
                <c:pt idx="2961">
                  <c:v>496562.20990925311</c:v>
                </c:pt>
                <c:pt idx="2962">
                  <c:v>496381.89035382232</c:v>
                </c:pt>
                <c:pt idx="2963">
                  <c:v>495123.89179190504</c:v>
                </c:pt>
                <c:pt idx="2964">
                  <c:v>496494.9853224117</c:v>
                </c:pt>
                <c:pt idx="2965">
                  <c:v>495630.04828393203</c:v>
                </c:pt>
                <c:pt idx="2966">
                  <c:v>496284.27365037624</c:v>
                </c:pt>
                <c:pt idx="2967">
                  <c:v>496443.47753244539</c:v>
                </c:pt>
                <c:pt idx="2968">
                  <c:v>496754.93307209073</c:v>
                </c:pt>
                <c:pt idx="2969">
                  <c:v>495935.95921978488</c:v>
                </c:pt>
                <c:pt idx="2970">
                  <c:v>496090.24679068028</c:v>
                </c:pt>
                <c:pt idx="2971">
                  <c:v>496393.14793837443</c:v>
                </c:pt>
                <c:pt idx="2972">
                  <c:v>496223.01558739465</c:v>
                </c:pt>
                <c:pt idx="2973">
                  <c:v>497185.8659538388</c:v>
                </c:pt>
                <c:pt idx="2974">
                  <c:v>496699.0832122342</c:v>
                </c:pt>
                <c:pt idx="2975">
                  <c:v>496567.12889117835</c:v>
                </c:pt>
                <c:pt idx="2976">
                  <c:v>496967.7468357475</c:v>
                </c:pt>
                <c:pt idx="2977">
                  <c:v>497353.3351878929</c:v>
                </c:pt>
                <c:pt idx="2978">
                  <c:v>497002.57227308705</c:v>
                </c:pt>
                <c:pt idx="2979">
                  <c:v>497162.29539085727</c:v>
                </c:pt>
                <c:pt idx="2980">
                  <c:v>496277.19263230142</c:v>
                </c:pt>
                <c:pt idx="2981">
                  <c:v>497475.78293757176</c:v>
                </c:pt>
                <c:pt idx="2982">
                  <c:v>497070.10400714097</c:v>
                </c:pt>
                <c:pt idx="2983">
                  <c:v>498293.9423592863</c:v>
                </c:pt>
                <c:pt idx="2984">
                  <c:v>499341.44311635545</c:v>
                </c:pt>
                <c:pt idx="2985">
                  <c:v>498706.23098279967</c:v>
                </c:pt>
                <c:pt idx="2986">
                  <c:v>499647.397459945</c:v>
                </c:pt>
                <c:pt idx="2987">
                  <c:v>499988.97829513915</c:v>
                </c:pt>
                <c:pt idx="2988">
                  <c:v>499900.10961603437</c:v>
                </c:pt>
                <c:pt idx="2989">
                  <c:v>500942.91115435353</c:v>
                </c:pt>
                <c:pt idx="2990">
                  <c:v>500859.26708462392</c:v>
                </c:pt>
                <c:pt idx="2991">
                  <c:v>502193.96901356807</c:v>
                </c:pt>
                <c:pt idx="2992">
                  <c:v>501314.31352063722</c:v>
                </c:pt>
                <c:pt idx="2993">
                  <c:v>501179.17726340762</c:v>
                </c:pt>
                <c:pt idx="2994">
                  <c:v>500990.57450485177</c:v>
                </c:pt>
                <c:pt idx="2995">
                  <c:v>500643.89332574711</c:v>
                </c:pt>
                <c:pt idx="2996">
                  <c:v>500663.91556719126</c:v>
                </c:pt>
                <c:pt idx="2997">
                  <c:v>499753.69923183648</c:v>
                </c:pt>
                <c:pt idx="2998">
                  <c:v>499786.72928578069</c:v>
                </c:pt>
                <c:pt idx="2999">
                  <c:v>499867.72388792603</c:v>
                </c:pt>
                <c:pt idx="3000">
                  <c:v>500172.20511374518</c:v>
                </c:pt>
                <c:pt idx="3001">
                  <c:v>499349.96173018933</c:v>
                </c:pt>
                <c:pt idx="3002">
                  <c:v>498933.75125420972</c:v>
                </c:pt>
                <c:pt idx="3003">
                  <c:v>499399.58404252888</c:v>
                </c:pt>
                <c:pt idx="3004">
                  <c:v>499827.7407540491</c:v>
                </c:pt>
                <c:pt idx="3005">
                  <c:v>498490.36065174325</c:v>
                </c:pt>
                <c:pt idx="3006">
                  <c:v>497102.99783201364</c:v>
                </c:pt>
                <c:pt idx="3007">
                  <c:v>497190.6528859578</c:v>
                </c:pt>
                <c:pt idx="3008">
                  <c:v>498375.26858185313</c:v>
                </c:pt>
                <c:pt idx="3009">
                  <c:v>498532.70488579728</c:v>
                </c:pt>
                <c:pt idx="3010">
                  <c:v>498936.17634599149</c:v>
                </c:pt>
                <c:pt idx="3011">
                  <c:v>498301.44633876183</c:v>
                </c:pt>
                <c:pt idx="3012">
                  <c:v>499345.02522083098</c:v>
                </c:pt>
                <c:pt idx="3013">
                  <c:v>498629.7424792262</c:v>
                </c:pt>
                <c:pt idx="3014">
                  <c:v>498492.02839254541</c:v>
                </c:pt>
                <c:pt idx="3015">
                  <c:v>499208.65385406575</c:v>
                </c:pt>
                <c:pt idx="3016">
                  <c:v>498791.2757048849</c:v>
                </c:pt>
                <c:pt idx="3017">
                  <c:v>499622.47568070405</c:v>
                </c:pt>
                <c:pt idx="3018">
                  <c:v>500376.89215784945</c:v>
                </c:pt>
                <c:pt idx="3019">
                  <c:v>499813.7132274186</c:v>
                </c:pt>
                <c:pt idx="3020">
                  <c:v>500349.77423581399</c:v>
                </c:pt>
                <c:pt idx="3021">
                  <c:v>500409.78085225815</c:v>
                </c:pt>
                <c:pt idx="3022">
                  <c:v>500939.21686065337</c:v>
                </c:pt>
                <c:pt idx="3023">
                  <c:v>501255.71175834752</c:v>
                </c:pt>
                <c:pt idx="3024">
                  <c:v>502221.13409486786</c:v>
                </c:pt>
                <c:pt idx="3025">
                  <c:v>502931.04500818707</c:v>
                </c:pt>
                <c:pt idx="3026">
                  <c:v>504833.99303088122</c:v>
                </c:pt>
                <c:pt idx="3027">
                  <c:v>504686.60872677655</c:v>
                </c:pt>
                <c:pt idx="3028">
                  <c:v>506156.91417134576</c:v>
                </c:pt>
                <c:pt idx="3029">
                  <c:v>509175.12557036593</c:v>
                </c:pt>
                <c:pt idx="3030">
                  <c:v>511209.39585868508</c:v>
                </c:pt>
                <c:pt idx="3031">
                  <c:v>511856.49983583047</c:v>
                </c:pt>
                <c:pt idx="3032">
                  <c:v>515415.89707727463</c:v>
                </c:pt>
                <c:pt idx="3033">
                  <c:v>517995.68855442002</c:v>
                </c:pt>
                <c:pt idx="3034">
                  <c:v>521705.43149898923</c:v>
                </c:pt>
                <c:pt idx="3035">
                  <c:v>527279.38147480832</c:v>
                </c:pt>
                <c:pt idx="3036">
                  <c:v>532025.36435820372</c:v>
                </c:pt>
                <c:pt idx="3037">
                  <c:v>539405.73620902293</c:v>
                </c:pt>
                <c:pt idx="3038">
                  <c:v>546841.96909241809</c:v>
                </c:pt>
                <c:pt idx="3039">
                  <c:v>558796.9503182373</c:v>
                </c:pt>
                <c:pt idx="3040">
                  <c:v>571119.32773288258</c:v>
                </c:pt>
                <c:pt idx="3041">
                  <c:v>585529.53552120179</c:v>
                </c:pt>
                <c:pt idx="3042">
                  <c:v>605747.524559521</c:v>
                </c:pt>
                <c:pt idx="3043">
                  <c:v>628453.29259916604</c:v>
                </c:pt>
                <c:pt idx="3044">
                  <c:v>651689.93788748502</c:v>
                </c:pt>
                <c:pt idx="3045">
                  <c:v>677226.338739631</c:v>
                </c:pt>
                <c:pt idx="3046">
                  <c:v>698320.32777794998</c:v>
                </c:pt>
                <c:pt idx="3047">
                  <c:v>712329.83800509502</c:v>
                </c:pt>
                <c:pt idx="3048">
                  <c:v>720370.514543414</c:v>
                </c:pt>
                <c:pt idx="3049">
                  <c:v>718284.39977055998</c:v>
                </c:pt>
                <c:pt idx="3050">
                  <c:v>702598.74818387907</c:v>
                </c:pt>
                <c:pt idx="3051">
                  <c:v>693956.29972219793</c:v>
                </c:pt>
                <c:pt idx="3052">
                  <c:v>682119.29432434298</c:v>
                </c:pt>
                <c:pt idx="3053">
                  <c:v>669045.002112663</c:v>
                </c:pt>
                <c:pt idx="3054">
                  <c:v>659378.57483980805</c:v>
                </c:pt>
                <c:pt idx="3055">
                  <c:v>649854.14200312702</c:v>
                </c:pt>
                <c:pt idx="3056">
                  <c:v>641284.94910527207</c:v>
                </c:pt>
                <c:pt idx="3057">
                  <c:v>639717.07876859198</c:v>
                </c:pt>
                <c:pt idx="3058">
                  <c:v>628932.80774573702</c:v>
                </c:pt>
                <c:pt idx="3059">
                  <c:v>619064.249909056</c:v>
                </c:pt>
                <c:pt idx="3060">
                  <c:v>608357.90300987498</c:v>
                </c:pt>
                <c:pt idx="3061">
                  <c:v>596272.82729952049</c:v>
                </c:pt>
                <c:pt idx="3062">
                  <c:v>582649.9725878397</c:v>
                </c:pt>
                <c:pt idx="3063">
                  <c:v>575512.63906498486</c:v>
                </c:pt>
                <c:pt idx="3064">
                  <c:v>567422.79997830407</c:v>
                </c:pt>
                <c:pt idx="3065">
                  <c:v>559812.09145544947</c:v>
                </c:pt>
                <c:pt idx="3066">
                  <c:v>557136.97893126856</c:v>
                </c:pt>
                <c:pt idx="3067">
                  <c:v>552795.19453208777</c:v>
                </c:pt>
                <c:pt idx="3068">
                  <c:v>549428.93132173317</c:v>
                </c:pt>
                <c:pt idx="3069">
                  <c:v>545728.69379755226</c:v>
                </c:pt>
                <c:pt idx="3070">
                  <c:v>543537.82121219765</c:v>
                </c:pt>
                <c:pt idx="3071">
                  <c:v>539753.70087551675</c:v>
                </c:pt>
                <c:pt idx="3072">
                  <c:v>536311.65641516203</c:v>
                </c:pt>
                <c:pt idx="3073">
                  <c:v>534331.28217223124</c:v>
                </c:pt>
                <c:pt idx="3074">
                  <c:v>531166.00333687663</c:v>
                </c:pt>
                <c:pt idx="3075">
                  <c:v>531162.58221894572</c:v>
                </c:pt>
                <c:pt idx="3076">
                  <c:v>526838.61031976494</c:v>
                </c:pt>
                <c:pt idx="3077">
                  <c:v>523741.30023441033</c:v>
                </c:pt>
                <c:pt idx="3078">
                  <c:v>521020.02755397942</c:v>
                </c:pt>
                <c:pt idx="3079">
                  <c:v>518455.72528112459</c:v>
                </c:pt>
                <c:pt idx="3080">
                  <c:v>516540.8158819438</c:v>
                </c:pt>
                <c:pt idx="3081">
                  <c:v>514218.36907783919</c:v>
                </c:pt>
                <c:pt idx="3082">
                  <c:v>511973.07295990828</c:v>
                </c:pt>
                <c:pt idx="3083">
                  <c:v>509773.00506205368</c:v>
                </c:pt>
                <c:pt idx="3084">
                  <c:v>507952.31831912289</c:v>
                </c:pt>
                <c:pt idx="3085">
                  <c:v>507622.41282619204</c:v>
                </c:pt>
                <c:pt idx="3086">
                  <c:v>505756.52461583738</c:v>
                </c:pt>
                <c:pt idx="3087">
                  <c:v>504984.86716978159</c:v>
                </c:pt>
                <c:pt idx="3088">
                  <c:v>502914.96138130175</c:v>
                </c:pt>
                <c:pt idx="3089">
                  <c:v>502517.81174774596</c:v>
                </c:pt>
                <c:pt idx="3090">
                  <c:v>501865.9157248913</c:v>
                </c:pt>
                <c:pt idx="3091">
                  <c:v>501005.91648196045</c:v>
                </c:pt>
                <c:pt idx="3092">
                  <c:v>501198.1574734046</c:v>
                </c:pt>
                <c:pt idx="3093">
                  <c:v>499838.76145055</c:v>
                </c:pt>
                <c:pt idx="3094">
                  <c:v>499834.19580136915</c:v>
                </c:pt>
                <c:pt idx="3095">
                  <c:v>499754.89352851454</c:v>
                </c:pt>
                <c:pt idx="3096">
                  <c:v>498806.38647308369</c:v>
                </c:pt>
                <c:pt idx="3097">
                  <c:v>498865.32834085386</c:v>
                </c:pt>
                <c:pt idx="3098">
                  <c:v>499762.47167604807</c:v>
                </c:pt>
                <c:pt idx="3099">
                  <c:v>499578.5287781934</c:v>
                </c:pt>
                <c:pt idx="3100">
                  <c:v>498908.99828526255</c:v>
                </c:pt>
                <c:pt idx="3101">
                  <c:v>499444.58693295676</c:v>
                </c:pt>
                <c:pt idx="3102">
                  <c:v>499075.9838788521</c:v>
                </c:pt>
                <c:pt idx="3103">
                  <c:v>498095.50221404625</c:v>
                </c:pt>
                <c:pt idx="3104">
                  <c:v>497858.70384744147</c:v>
                </c:pt>
                <c:pt idx="3105">
                  <c:v>498439.53077638563</c:v>
                </c:pt>
                <c:pt idx="3106">
                  <c:v>499169.53123790602</c:v>
                </c:pt>
                <c:pt idx="3107">
                  <c:v>497951.61597935017</c:v>
                </c:pt>
                <c:pt idx="3108">
                  <c:v>497638.51878462057</c:v>
                </c:pt>
                <c:pt idx="3109">
                  <c:v>498577.32422918972</c:v>
                </c:pt>
                <c:pt idx="3110">
                  <c:v>497552.33084563387</c:v>
                </c:pt>
                <c:pt idx="3111">
                  <c:v>497625.91529152921</c:v>
                </c:pt>
                <c:pt idx="3112">
                  <c:v>498047.74807984842</c:v>
                </c:pt>
                <c:pt idx="3113">
                  <c:v>497413.61572886864</c:v>
                </c:pt>
                <c:pt idx="3114">
                  <c:v>497878.54812656279</c:v>
                </c:pt>
                <c:pt idx="3115">
                  <c:v>497545.13647870813</c:v>
                </c:pt>
                <c:pt idx="3116">
                  <c:v>497599.63918890234</c:v>
                </c:pt>
                <c:pt idx="3117">
                  <c:v>497323.80596159649</c:v>
                </c:pt>
                <c:pt idx="3118">
                  <c:v>497382.15896217932</c:v>
                </c:pt>
                <c:pt idx="3119">
                  <c:v>497191.95268799848</c:v>
                </c:pt>
                <c:pt idx="3120">
                  <c:v>498167.50881358137</c:v>
                </c:pt>
                <c:pt idx="3121">
                  <c:v>497245.18828158802</c:v>
                </c:pt>
                <c:pt idx="3122">
                  <c:v>496715.24050092074</c:v>
                </c:pt>
                <c:pt idx="3123">
                  <c:v>497202.6650861149</c:v>
                </c:pt>
                <c:pt idx="3124">
                  <c:v>496157.77882888523</c:v>
                </c:pt>
                <c:pt idx="3125">
                  <c:v>497504.75712501694</c:v>
                </c:pt>
                <c:pt idx="3126">
                  <c:v>496870.54303833609</c:v>
                </c:pt>
                <c:pt idx="3127">
                  <c:v>496743.13920298149</c:v>
                </c:pt>
                <c:pt idx="3128">
                  <c:v>496428.79816317564</c:v>
                </c:pt>
                <c:pt idx="3129">
                  <c:v>497291.89628094586</c:v>
                </c:pt>
                <c:pt idx="3130">
                  <c:v>496983.32770207751</c:v>
                </c:pt>
                <c:pt idx="3131">
                  <c:v>496666.14261672285</c:v>
                </c:pt>
                <c:pt idx="3132">
                  <c:v>496960.3377097295</c:v>
                </c:pt>
                <c:pt idx="3133">
                  <c:v>497216.3889524999</c:v>
                </c:pt>
                <c:pt idx="3134">
                  <c:v>496072.87017831905</c:v>
                </c:pt>
                <c:pt idx="3135">
                  <c:v>496307.9920291382</c:v>
                </c:pt>
                <c:pt idx="3136">
                  <c:v>496458.17803753359</c:v>
                </c:pt>
                <c:pt idx="3137">
                  <c:v>497069.91414616525</c:v>
                </c:pt>
                <c:pt idx="3138">
                  <c:v>495738.26226393547</c:v>
                </c:pt>
                <c:pt idx="3139">
                  <c:v>496523.92806006712</c:v>
                </c:pt>
                <c:pt idx="3140">
                  <c:v>496864.10820908751</c:v>
                </c:pt>
                <c:pt idx="3141">
                  <c:v>496991.20173959417</c:v>
                </c:pt>
                <c:pt idx="3142">
                  <c:v>496586.75425447582</c:v>
                </c:pt>
                <c:pt idx="3143">
                  <c:v>496232.46858318365</c:v>
                </c:pt>
                <c:pt idx="3144">
                  <c:v>496459.57578556536</c:v>
                </c:pt>
                <c:pt idx="3145">
                  <c:v>496982.7696064607</c:v>
                </c:pt>
                <c:pt idx="3146">
                  <c:v>496711.29087134235</c:v>
                </c:pt>
                <c:pt idx="3147">
                  <c:v>496863.92414536257</c:v>
                </c:pt>
                <c:pt idx="3148">
                  <c:v>496032.24619149423</c:v>
                </c:pt>
                <c:pt idx="3149">
                  <c:v>497554.36677020212</c:v>
                </c:pt>
                <c:pt idx="3150">
                  <c:v>497224.57162883377</c:v>
                </c:pt>
                <c:pt idx="3151">
                  <c:v>497384.84777652792</c:v>
                </c:pt>
                <c:pt idx="3152">
                  <c:v>497059.16269117332</c:v>
                </c:pt>
                <c:pt idx="3153">
                  <c:v>496947.65661230497</c:v>
                </c:pt>
                <c:pt idx="3154">
                  <c:v>497120.68832382519</c:v>
                </c:pt>
                <c:pt idx="3155">
                  <c:v>497277.70470589434</c:v>
                </c:pt>
                <c:pt idx="3156">
                  <c:v>495895.12899553974</c:v>
                </c:pt>
                <c:pt idx="3157">
                  <c:v>497671.58385417139</c:v>
                </c:pt>
                <c:pt idx="3158">
                  <c:v>497583.59310475423</c:v>
                </c:pt>
                <c:pt idx="3159">
                  <c:v>496805.25597119838</c:v>
                </c:pt>
                <c:pt idx="3160">
                  <c:v>497086.93836889259</c:v>
                </c:pt>
                <c:pt idx="3161">
                  <c:v>497701.98570541292</c:v>
                </c:pt>
                <c:pt idx="3162">
                  <c:v>497225.85560310708</c:v>
                </c:pt>
                <c:pt idx="3163">
                  <c:v>497220.3707130648</c:v>
                </c:pt>
                <c:pt idx="3164">
                  <c:v>496294.24549357151</c:v>
                </c:pt>
                <c:pt idx="3165">
                  <c:v>495581.62388477934</c:v>
                </c:pt>
                <c:pt idx="3166">
                  <c:v>496390.5816730985</c:v>
                </c:pt>
                <c:pt idx="3167">
                  <c:v>496688.80899266765</c:v>
                </c:pt>
                <c:pt idx="3168">
                  <c:v>497477.32312606304</c:v>
                </c:pt>
                <c:pt idx="3169">
                  <c:v>496062.94302375719</c:v>
                </c:pt>
                <c:pt idx="3170">
                  <c:v>497131.84485246509</c:v>
                </c:pt>
                <c:pt idx="3171">
                  <c:v>496438.90713297174</c:v>
                </c:pt>
                <c:pt idx="3172">
                  <c:v>497669.9837663669</c:v>
                </c:pt>
                <c:pt idx="3173">
                  <c:v>496626.69350781111</c:v>
                </c:pt>
                <c:pt idx="3174">
                  <c:v>496820.76818808145</c:v>
                </c:pt>
                <c:pt idx="3175">
                  <c:v>496493.7435545256</c:v>
                </c:pt>
                <c:pt idx="3176">
                  <c:v>496708.59489753231</c:v>
                </c:pt>
                <c:pt idx="3177">
                  <c:v>496292.76039811515</c:v>
                </c:pt>
                <c:pt idx="3178">
                  <c:v>497021.70842080936</c:v>
                </c:pt>
                <c:pt idx="3179">
                  <c:v>496742.03700732952</c:v>
                </c:pt>
                <c:pt idx="3180">
                  <c:v>496058.00163158617</c:v>
                </c:pt>
                <c:pt idx="3181">
                  <c:v>496203.56361654407</c:v>
                </c:pt>
                <c:pt idx="3182">
                  <c:v>495851.01261580072</c:v>
                </c:pt>
                <c:pt idx="3183">
                  <c:v>495649.45838982111</c:v>
                </c:pt>
                <c:pt idx="3184">
                  <c:v>497020.32340470277</c:v>
                </c:pt>
                <c:pt idx="3185">
                  <c:v>496943.75580239692</c:v>
                </c:pt>
                <c:pt idx="3186">
                  <c:v>497229.90958422975</c:v>
                </c:pt>
                <c:pt idx="3187">
                  <c:v>497358.19940379896</c:v>
                </c:pt>
                <c:pt idx="3188">
                  <c:v>497766.22818563168</c:v>
                </c:pt>
                <c:pt idx="3189">
                  <c:v>496235.64105207584</c:v>
                </c:pt>
                <c:pt idx="3190">
                  <c:v>496585.64346672117</c:v>
                </c:pt>
                <c:pt idx="3191">
                  <c:v>496040.28875504032</c:v>
                </c:pt>
                <c:pt idx="3192">
                  <c:v>496677.50533242204</c:v>
                </c:pt>
                <c:pt idx="3193">
                  <c:v>497351.26946581737</c:v>
                </c:pt>
                <c:pt idx="3194">
                  <c:v>496845.93623851152</c:v>
                </c:pt>
                <c:pt idx="3195">
                  <c:v>497166.03142659442</c:v>
                </c:pt>
                <c:pt idx="3196">
                  <c:v>497507.16499616357</c:v>
                </c:pt>
                <c:pt idx="3197">
                  <c:v>497804.71526237129</c:v>
                </c:pt>
                <c:pt idx="3198">
                  <c:v>497351.95723037794</c:v>
                </c:pt>
                <c:pt idx="3199">
                  <c:v>497110.54167627334</c:v>
                </c:pt>
                <c:pt idx="3200">
                  <c:v>497114.67231615499</c:v>
                </c:pt>
                <c:pt idx="3201">
                  <c:v>497816.76779978664</c:v>
                </c:pt>
                <c:pt idx="3202">
                  <c:v>497873.94599568198</c:v>
                </c:pt>
                <c:pt idx="3203">
                  <c:v>498741.60007306369</c:v>
                </c:pt>
                <c:pt idx="3204">
                  <c:v>498995.99506583391</c:v>
                </c:pt>
                <c:pt idx="3205">
                  <c:v>498626.89719009056</c:v>
                </c:pt>
                <c:pt idx="3206">
                  <c:v>499397.0314406734</c:v>
                </c:pt>
                <c:pt idx="3207">
                  <c:v>500344.49118211755</c:v>
                </c:pt>
                <c:pt idx="3208">
                  <c:v>500187.45258113794</c:v>
                </c:pt>
                <c:pt idx="3209">
                  <c:v>500429.60177570709</c:v>
                </c:pt>
                <c:pt idx="3210">
                  <c:v>501833.62401715125</c:v>
                </c:pt>
                <c:pt idx="3211">
                  <c:v>502596.44479117164</c:v>
                </c:pt>
                <c:pt idx="3212">
                  <c:v>502992.73461074079</c:v>
                </c:pt>
                <c:pt idx="3213">
                  <c:v>504566.27804101101</c:v>
                </c:pt>
                <c:pt idx="3214">
                  <c:v>505500.72020433017</c:v>
                </c:pt>
                <c:pt idx="3215">
                  <c:v>507978.5995721005</c:v>
                </c:pt>
                <c:pt idx="3216">
                  <c:v>509928.05540729471</c:v>
                </c:pt>
                <c:pt idx="3217">
                  <c:v>513190.73389873892</c:v>
                </c:pt>
                <c:pt idx="3218">
                  <c:v>515124.5468602592</c:v>
                </c:pt>
                <c:pt idx="3219">
                  <c:v>518401.90503920341</c:v>
                </c:pt>
                <c:pt idx="3220">
                  <c:v>521562.20042259881</c:v>
                </c:pt>
                <c:pt idx="3221">
                  <c:v>525909.45117966784</c:v>
                </c:pt>
                <c:pt idx="3222">
                  <c:v>529896.44187556312</c:v>
                </c:pt>
                <c:pt idx="3223">
                  <c:v>532468.88403888233</c:v>
                </c:pt>
                <c:pt idx="3224">
                  <c:v>533683.93723477772</c:v>
                </c:pt>
                <c:pt idx="3225">
                  <c:v>535020.91455434682</c:v>
                </c:pt>
                <c:pt idx="3226">
                  <c:v>536243.43874891603</c:v>
                </c:pt>
                <c:pt idx="3227">
                  <c:v>535269.76928856142</c:v>
                </c:pt>
                <c:pt idx="3228">
                  <c:v>534939.64113938052</c:v>
                </c:pt>
                <c:pt idx="3229">
                  <c:v>532168.44824152568</c:v>
                </c:pt>
                <c:pt idx="3230">
                  <c:v>528693.78102984489</c:v>
                </c:pt>
                <c:pt idx="3231">
                  <c:v>527958.79906949028</c:v>
                </c:pt>
                <c:pt idx="3232">
                  <c:v>528041.49513905938</c:v>
                </c:pt>
                <c:pt idx="3233">
                  <c:v>526069.86083495477</c:v>
                </c:pt>
                <c:pt idx="3234">
                  <c:v>523503.22487327392</c:v>
                </c:pt>
                <c:pt idx="3235">
                  <c:v>519469.78031784308</c:v>
                </c:pt>
                <c:pt idx="3236">
                  <c:v>519069.22413873847</c:v>
                </c:pt>
                <c:pt idx="3237">
                  <c:v>516574.28348955762</c:v>
                </c:pt>
                <c:pt idx="3238">
                  <c:v>513213.8210604529</c:v>
                </c:pt>
                <c:pt idx="3239">
                  <c:v>511392.450723772</c:v>
                </c:pt>
                <c:pt idx="3240">
                  <c:v>510632.03907591739</c:v>
                </c:pt>
                <c:pt idx="3241">
                  <c:v>508265.28202048654</c:v>
                </c:pt>
                <c:pt idx="3242">
                  <c:v>504944.45074630569</c:v>
                </c:pt>
                <c:pt idx="3243">
                  <c:v>503772.41214532609</c:v>
                </c:pt>
                <c:pt idx="3244">
                  <c:v>502684.16290239524</c:v>
                </c:pt>
                <c:pt idx="3245">
                  <c:v>501330.47781704064</c:v>
                </c:pt>
                <c:pt idx="3246">
                  <c:v>502472.68365223479</c:v>
                </c:pt>
                <c:pt idx="3247">
                  <c:v>500231.93802000495</c:v>
                </c:pt>
                <c:pt idx="3248">
                  <c:v>499031.02764426166</c:v>
                </c:pt>
                <c:pt idx="3249">
                  <c:v>498772.033965157</c:v>
                </c:pt>
                <c:pt idx="3250">
                  <c:v>498464.26421441365</c:v>
                </c:pt>
                <c:pt idx="3251">
                  <c:v>498591.75520585786</c:v>
                </c:pt>
                <c:pt idx="3252">
                  <c:v>497957.33379237819</c:v>
                </c:pt>
                <c:pt idx="3253">
                  <c:v>498277.76326038485</c:v>
                </c:pt>
                <c:pt idx="3254">
                  <c:v>497863.16997190507</c:v>
                </c:pt>
                <c:pt idx="3255">
                  <c:v>497955.54670553672</c:v>
                </c:pt>
                <c:pt idx="3256">
                  <c:v>497995.70829986961</c:v>
                </c:pt>
                <c:pt idx="3257">
                  <c:v>496939.46686943877</c:v>
                </c:pt>
                <c:pt idx="3258">
                  <c:v>497006.1274872091</c:v>
                </c:pt>
                <c:pt idx="3259">
                  <c:v>496963.33332240331</c:v>
                </c:pt>
                <c:pt idx="3260">
                  <c:v>496618.16904040996</c:v>
                </c:pt>
                <c:pt idx="3261">
                  <c:v>496674.6987988053</c:v>
                </c:pt>
                <c:pt idx="3262">
                  <c:v>496827.54525899951</c:v>
                </c:pt>
                <c:pt idx="3263">
                  <c:v>497203.16583770717</c:v>
                </c:pt>
                <c:pt idx="3264">
                  <c:v>496851.55819633888</c:v>
                </c:pt>
                <c:pt idx="3265">
                  <c:v>496582.25397035922</c:v>
                </c:pt>
                <c:pt idx="3266">
                  <c:v>496735.17953211587</c:v>
                </c:pt>
                <c:pt idx="3267">
                  <c:v>496501.95470324758</c:v>
                </c:pt>
                <c:pt idx="3268">
                  <c:v>495844.14559445542</c:v>
                </c:pt>
                <c:pt idx="3269">
                  <c:v>496919.59849996207</c:v>
                </c:pt>
                <c:pt idx="3270">
                  <c:v>496877.25228179496</c:v>
                </c:pt>
                <c:pt idx="3271">
                  <c:v>497766.36143730162</c:v>
                </c:pt>
                <c:pt idx="3272">
                  <c:v>496250.15389100934</c:v>
                </c:pt>
                <c:pt idx="3273">
                  <c:v>495778.68101526599</c:v>
                </c:pt>
                <c:pt idx="3274">
                  <c:v>496517.35725803633</c:v>
                </c:pt>
                <c:pt idx="3275">
                  <c:v>496345.34531979304</c:v>
                </c:pt>
                <c:pt idx="3276">
                  <c:v>496539.71814717469</c:v>
                </c:pt>
                <c:pt idx="3277">
                  <c:v>496607.45884307002</c:v>
                </c:pt>
                <c:pt idx="3278">
                  <c:v>496820.96057670173</c:v>
                </c:pt>
                <c:pt idx="3279">
                  <c:v>497539.88877259695</c:v>
                </c:pt>
                <c:pt idx="3280">
                  <c:v>497019.74792810361</c:v>
                </c:pt>
                <c:pt idx="3281">
                  <c:v>496652.37827243644</c:v>
                </c:pt>
                <c:pt idx="3282">
                  <c:v>496579.0069591931</c:v>
                </c:pt>
                <c:pt idx="3283">
                  <c:v>496068.51523321349</c:v>
                </c:pt>
                <c:pt idx="3284">
                  <c:v>496664.90954497014</c:v>
                </c:pt>
                <c:pt idx="3285">
                  <c:v>496781.21694266429</c:v>
                </c:pt>
                <c:pt idx="3286">
                  <c:v>496858.27209168469</c:v>
                </c:pt>
                <c:pt idx="3287">
                  <c:v>496300.94570031634</c:v>
                </c:pt>
                <c:pt idx="3288">
                  <c:v>496789.33092746156</c:v>
                </c:pt>
                <c:pt idx="3289">
                  <c:v>496708.50844234321</c:v>
                </c:pt>
                <c:pt idx="3290">
                  <c:v>496804.22081792611</c:v>
                </c:pt>
                <c:pt idx="3291">
                  <c:v>496360.86610624526</c:v>
                </c:pt>
                <c:pt idx="3292">
                  <c:v>496987.21256643941</c:v>
                </c:pt>
                <c:pt idx="3293">
                  <c:v>497399.17494202231</c:v>
                </c:pt>
                <c:pt idx="3294">
                  <c:v>497005.25675377896</c:v>
                </c:pt>
                <c:pt idx="3295">
                  <c:v>496530.49647311179</c:v>
                </c:pt>
                <c:pt idx="3296">
                  <c:v>496810.41519893095</c:v>
                </c:pt>
                <c:pt idx="3297">
                  <c:v>496159.90101201367</c:v>
                </c:pt>
                <c:pt idx="3298">
                  <c:v>497209.60294095782</c:v>
                </c:pt>
                <c:pt idx="3299">
                  <c:v>496496.15711341571</c:v>
                </c:pt>
                <c:pt idx="3300">
                  <c:v>496965.19205017237</c:v>
                </c:pt>
                <c:pt idx="3301">
                  <c:v>497599.10101036652</c:v>
                </c:pt>
                <c:pt idx="3302">
                  <c:v>496909.21865938691</c:v>
                </c:pt>
                <c:pt idx="3303">
                  <c:v>496781.17547114356</c:v>
                </c:pt>
                <c:pt idx="3304">
                  <c:v>496020.50796391378</c:v>
                </c:pt>
                <c:pt idx="3305">
                  <c:v>496360.12883817044</c:v>
                </c:pt>
                <c:pt idx="3306">
                  <c:v>496589.19570594077</c:v>
                </c:pt>
                <c:pt idx="3307">
                  <c:v>497000.45134582248</c:v>
                </c:pt>
                <c:pt idx="3308">
                  <c:v>497410.26430734282</c:v>
                </c:pt>
                <c:pt idx="3309">
                  <c:v>497333.00627534947</c:v>
                </c:pt>
                <c:pt idx="3310">
                  <c:v>497402.89082148118</c:v>
                </c:pt>
                <c:pt idx="3311">
                  <c:v>497251.14225956402</c:v>
                </c:pt>
                <c:pt idx="3312">
                  <c:v>497564.93207913317</c:v>
                </c:pt>
                <c:pt idx="3313">
                  <c:v>497831.93742346589</c:v>
                </c:pt>
                <c:pt idx="3314">
                  <c:v>497761.79462584754</c:v>
                </c:pt>
                <c:pt idx="3315">
                  <c:v>498001.05094674294</c:v>
                </c:pt>
                <c:pt idx="3316">
                  <c:v>497970.20307099959</c:v>
                </c:pt>
                <c:pt idx="3317">
                  <c:v>498152.91281244374</c:v>
                </c:pt>
                <c:pt idx="3318">
                  <c:v>497750.35565677664</c:v>
                </c:pt>
                <c:pt idx="3319">
                  <c:v>498207.95895290829</c:v>
                </c:pt>
                <c:pt idx="3320">
                  <c:v>498258.18988317862</c:v>
                </c:pt>
                <c:pt idx="3321">
                  <c:v>498588.60372618533</c:v>
                </c:pt>
                <c:pt idx="3322">
                  <c:v>498288.808289268</c:v>
                </c:pt>
                <c:pt idx="3323">
                  <c:v>499250.30904633721</c:v>
                </c:pt>
                <c:pt idx="3324">
                  <c:v>497943.47650004504</c:v>
                </c:pt>
                <c:pt idx="3325">
                  <c:v>498147.86690555169</c:v>
                </c:pt>
                <c:pt idx="3326">
                  <c:v>497954.90086574591</c:v>
                </c:pt>
                <c:pt idx="3327">
                  <c:v>497881.58980382874</c:v>
                </c:pt>
                <c:pt idx="3328">
                  <c:v>497689.07786558539</c:v>
                </c:pt>
                <c:pt idx="3329">
                  <c:v>498243.59492866811</c:v>
                </c:pt>
                <c:pt idx="3330">
                  <c:v>497090.99509979977</c:v>
                </c:pt>
                <c:pt idx="3331">
                  <c:v>497240.49751444516</c:v>
                </c:pt>
                <c:pt idx="3332">
                  <c:v>497417.24631838931</c:v>
                </c:pt>
                <c:pt idx="3333">
                  <c:v>497507.25263928471</c:v>
                </c:pt>
                <c:pt idx="3334">
                  <c:v>497211.29441197886</c:v>
                </c:pt>
                <c:pt idx="3335">
                  <c:v>497446.61450498551</c:v>
                </c:pt>
                <c:pt idx="3336">
                  <c:v>496576.90305244335</c:v>
                </c:pt>
                <c:pt idx="3337">
                  <c:v>496929.58349701256</c:v>
                </c:pt>
                <c:pt idx="3338">
                  <c:v>496691.61911478278</c:v>
                </c:pt>
                <c:pt idx="3339">
                  <c:v>497858.54955935193</c:v>
                </c:pt>
                <c:pt idx="3340">
                  <c:v>497215.86935680977</c:v>
                </c:pt>
                <c:pt idx="3341">
                  <c:v>496644.80077794142</c:v>
                </c:pt>
                <c:pt idx="3342">
                  <c:v>497124.36794126063</c:v>
                </c:pt>
                <c:pt idx="3343">
                  <c:v>497717.66820746846</c:v>
                </c:pt>
                <c:pt idx="3344">
                  <c:v>497079.56056610012</c:v>
                </c:pt>
                <c:pt idx="3345">
                  <c:v>496157.81688699551</c:v>
                </c:pt>
                <c:pt idx="3346">
                  <c:v>496589.35182375216</c:v>
                </c:pt>
                <c:pt idx="3347">
                  <c:v>497349.18138683488</c:v>
                </c:pt>
                <c:pt idx="3348">
                  <c:v>497058.89503452904</c:v>
                </c:pt>
                <c:pt idx="3349">
                  <c:v>497462.41991011187</c:v>
                </c:pt>
                <c:pt idx="3350">
                  <c:v>497020.33765936858</c:v>
                </c:pt>
                <c:pt idx="3351">
                  <c:v>497632.23197112523</c:v>
                </c:pt>
                <c:pt idx="3352">
                  <c:v>497285.46387795807</c:v>
                </c:pt>
                <c:pt idx="3353">
                  <c:v>498008.37869752728</c:v>
                </c:pt>
                <c:pt idx="3354">
                  <c:v>498172.85669811</c:v>
                </c:pt>
                <c:pt idx="3355">
                  <c:v>498210.04007236665</c:v>
                </c:pt>
                <c:pt idx="3356">
                  <c:v>497282.96045576199</c:v>
                </c:pt>
                <c:pt idx="3357">
                  <c:v>498019.88211126864</c:v>
                </c:pt>
                <c:pt idx="3358">
                  <c:v>498227.65698685154</c:v>
                </c:pt>
                <c:pt idx="3359">
                  <c:v>498703.14797829569</c:v>
                </c:pt>
                <c:pt idx="3360">
                  <c:v>498858.80986817734</c:v>
                </c:pt>
                <c:pt idx="3361">
                  <c:v>499563.02615001024</c:v>
                </c:pt>
                <c:pt idx="3362">
                  <c:v>500371.60893832939</c:v>
                </c:pt>
                <c:pt idx="3363">
                  <c:v>500520.35451703711</c:v>
                </c:pt>
                <c:pt idx="3364">
                  <c:v>500106.33183660626</c:v>
                </c:pt>
                <c:pt idx="3365">
                  <c:v>499680.5949934391</c:v>
                </c:pt>
                <c:pt idx="3366">
                  <c:v>499901.77739113331</c:v>
                </c:pt>
                <c:pt idx="3367">
                  <c:v>499608.25959351496</c:v>
                </c:pt>
                <c:pt idx="3368">
                  <c:v>499114.02958628529</c:v>
                </c:pt>
                <c:pt idx="3369">
                  <c:v>499421.07721835451</c:v>
                </c:pt>
                <c:pt idx="3370">
                  <c:v>499167.67142987484</c:v>
                </c:pt>
                <c:pt idx="3371">
                  <c:v>499447.08820256899</c:v>
                </c:pt>
                <c:pt idx="3372">
                  <c:v>498720.64725783921</c:v>
                </c:pt>
                <c:pt idx="3373">
                  <c:v>499115.81891334587</c:v>
                </c:pt>
                <c:pt idx="3374">
                  <c:v>499074.89554674126</c:v>
                </c:pt>
                <c:pt idx="3375">
                  <c:v>498312.95685068541</c:v>
                </c:pt>
                <c:pt idx="3376">
                  <c:v>498265.00741244206</c:v>
                </c:pt>
                <c:pt idx="3377">
                  <c:v>499294.13385052496</c:v>
                </c:pt>
                <c:pt idx="3378">
                  <c:v>498509.97542790661</c:v>
                </c:pt>
                <c:pt idx="3379">
                  <c:v>498311.47686598933</c:v>
                </c:pt>
                <c:pt idx="3380">
                  <c:v>498155.23738868348</c:v>
                </c:pt>
                <c:pt idx="3381">
                  <c:v>497883.05620957888</c:v>
                </c:pt>
                <c:pt idx="3382">
                  <c:v>497810.97688852303</c:v>
                </c:pt>
                <c:pt idx="3383">
                  <c:v>499431.02520160587</c:v>
                </c:pt>
                <c:pt idx="3384">
                  <c:v>498334.90388836252</c:v>
                </c:pt>
                <c:pt idx="3385">
                  <c:v>498696.35484074423</c:v>
                </c:pt>
                <c:pt idx="3386">
                  <c:v>499448.67756788956</c:v>
                </c:pt>
                <c:pt idx="3387">
                  <c:v>498850.91953589622</c:v>
                </c:pt>
                <c:pt idx="3388">
                  <c:v>499943.40144272894</c:v>
                </c:pt>
                <c:pt idx="3389">
                  <c:v>499793.32798104809</c:v>
                </c:pt>
                <c:pt idx="3390">
                  <c:v>500653.47102069348</c:v>
                </c:pt>
                <c:pt idx="3391">
                  <c:v>499771.73935588764</c:v>
                </c:pt>
                <c:pt idx="3392">
                  <c:v>501279.14929264429</c:v>
                </c:pt>
                <c:pt idx="3393">
                  <c:v>499692.93198072718</c:v>
                </c:pt>
                <c:pt idx="3394">
                  <c:v>499868.68859717133</c:v>
                </c:pt>
                <c:pt idx="3395">
                  <c:v>499762.86093369167</c:v>
                </c:pt>
                <c:pt idx="3396">
                  <c:v>501020.44665169838</c:v>
                </c:pt>
                <c:pt idx="3397">
                  <c:v>501216.28402728104</c:v>
                </c:pt>
                <c:pt idx="3398">
                  <c:v>502171.21447185025</c:v>
                </c:pt>
                <c:pt idx="3399">
                  <c:v>502611.88876149559</c:v>
                </c:pt>
                <c:pt idx="3400">
                  <c:v>503641.25279981474</c:v>
                </c:pt>
                <c:pt idx="3401">
                  <c:v>504675.29652563395</c:v>
                </c:pt>
                <c:pt idx="3402">
                  <c:v>505236.25401840429</c:v>
                </c:pt>
                <c:pt idx="3403">
                  <c:v>506514.96961922344</c:v>
                </c:pt>
                <c:pt idx="3404">
                  <c:v>506941.80797136866</c:v>
                </c:pt>
                <c:pt idx="3405">
                  <c:v>506328.17200968781</c:v>
                </c:pt>
                <c:pt idx="3406">
                  <c:v>506614.02012745821</c:v>
                </c:pt>
                <c:pt idx="3407">
                  <c:v>507844.84119702736</c:v>
                </c:pt>
                <c:pt idx="3408">
                  <c:v>506992.44126792275</c:v>
                </c:pt>
                <c:pt idx="3409">
                  <c:v>506864.60999374191</c:v>
                </c:pt>
                <c:pt idx="3410">
                  <c:v>505038.73184456106</c:v>
                </c:pt>
                <c:pt idx="3411">
                  <c:v>503069.32410295639</c:v>
                </c:pt>
                <c:pt idx="3412">
                  <c:v>503699.4850162756</c:v>
                </c:pt>
                <c:pt idx="3413">
                  <c:v>502700.51477467077</c:v>
                </c:pt>
                <c:pt idx="3414">
                  <c:v>502481.99014111498</c:v>
                </c:pt>
                <c:pt idx="3415">
                  <c:v>502998.88318076031</c:v>
                </c:pt>
                <c:pt idx="3416">
                  <c:v>502343.89175032947</c:v>
                </c:pt>
                <c:pt idx="3417">
                  <c:v>502516.87688239868</c:v>
                </c:pt>
                <c:pt idx="3418">
                  <c:v>502233.63710954401</c:v>
                </c:pt>
                <c:pt idx="3419">
                  <c:v>501020.68278848816</c:v>
                </c:pt>
                <c:pt idx="3420">
                  <c:v>500561.73989063356</c:v>
                </c:pt>
                <c:pt idx="3421">
                  <c:v>498762.07365551521</c:v>
                </c:pt>
                <c:pt idx="3422">
                  <c:v>499528.57216391043</c:v>
                </c:pt>
                <c:pt idx="3423">
                  <c:v>498598.34635847958</c:v>
                </c:pt>
                <c:pt idx="3424">
                  <c:v>498950.86244499992</c:v>
                </c:pt>
                <c:pt idx="3425">
                  <c:v>498896.49503800663</c:v>
                </c:pt>
                <c:pt idx="3426">
                  <c:v>498575.51727945078</c:v>
                </c:pt>
                <c:pt idx="3427">
                  <c:v>498841.16129565862</c:v>
                </c:pt>
                <c:pt idx="3428">
                  <c:v>498544.81244335283</c:v>
                </c:pt>
                <c:pt idx="3429">
                  <c:v>498720.02579549805</c:v>
                </c:pt>
                <c:pt idx="3430">
                  <c:v>499207.9865135047</c:v>
                </c:pt>
                <c:pt idx="3431">
                  <c:v>498934.25064690004</c:v>
                </c:pt>
                <c:pt idx="3432">
                  <c:v>498813.64007584419</c:v>
                </c:pt>
                <c:pt idx="3433">
                  <c:v>499142.77042017708</c:v>
                </c:pt>
                <c:pt idx="3434">
                  <c:v>499701.96160693374</c:v>
                </c:pt>
                <c:pt idx="3435">
                  <c:v>500261.86275462789</c:v>
                </c:pt>
                <c:pt idx="3436">
                  <c:v>501268.93548177328</c:v>
                </c:pt>
                <c:pt idx="3437">
                  <c:v>501682.10323102993</c:v>
                </c:pt>
                <c:pt idx="3438">
                  <c:v>502567.07927848765</c:v>
                </c:pt>
                <c:pt idx="3439">
                  <c:v>502891.33980118181</c:v>
                </c:pt>
                <c:pt idx="3440">
                  <c:v>503377.86174707714</c:v>
                </c:pt>
                <c:pt idx="3441">
                  <c:v>503648.02656664635</c:v>
                </c:pt>
                <c:pt idx="3442">
                  <c:v>504171.59177684051</c:v>
                </c:pt>
                <c:pt idx="3443">
                  <c:v>503889.91059773584</c:v>
                </c:pt>
                <c:pt idx="3444">
                  <c:v>503000.30588605505</c:v>
                </c:pt>
                <c:pt idx="3445">
                  <c:v>503068.89619132539</c:v>
                </c:pt>
                <c:pt idx="3446">
                  <c:v>501556.99069839454</c:v>
                </c:pt>
                <c:pt idx="3447">
                  <c:v>501397.05170678976</c:v>
                </c:pt>
                <c:pt idx="3448">
                  <c:v>501677.60617479641</c:v>
                </c:pt>
                <c:pt idx="3449">
                  <c:v>501233.09687069181</c:v>
                </c:pt>
                <c:pt idx="3450">
                  <c:v>500893.29684651096</c:v>
                </c:pt>
                <c:pt idx="3451">
                  <c:v>501674.48412701761</c:v>
                </c:pt>
                <c:pt idx="3452">
                  <c:v>500786.59982291301</c:v>
                </c:pt>
                <c:pt idx="3453">
                  <c:v>500964.41698623216</c:v>
                </c:pt>
                <c:pt idx="3454">
                  <c:v>500311.00631493988</c:v>
                </c:pt>
                <c:pt idx="3455">
                  <c:v>499581.67406419653</c:v>
                </c:pt>
                <c:pt idx="3456">
                  <c:v>499307.10030696692</c:v>
                </c:pt>
                <c:pt idx="3457">
                  <c:v>499153.60789997358</c:v>
                </c:pt>
                <c:pt idx="3458">
                  <c:v>498532.74508024391</c:v>
                </c:pt>
                <c:pt idx="3459">
                  <c:v>498354.77318106306</c:v>
                </c:pt>
                <c:pt idx="3460">
                  <c:v>498074.60499281978</c:v>
                </c:pt>
                <c:pt idx="3461">
                  <c:v>498313.12010277761</c:v>
                </c:pt>
                <c:pt idx="3462">
                  <c:v>498164.62281297176</c:v>
                </c:pt>
                <c:pt idx="3463">
                  <c:v>498454.44846980448</c:v>
                </c:pt>
                <c:pt idx="3464">
                  <c:v>498048.11524249864</c:v>
                </c:pt>
                <c:pt idx="3465">
                  <c:v>498392.89793058153</c:v>
                </c:pt>
                <c:pt idx="3466">
                  <c:v>498115.60669546318</c:v>
                </c:pt>
                <c:pt idx="3467">
                  <c:v>498533.06546034483</c:v>
                </c:pt>
                <c:pt idx="3468">
                  <c:v>498242.47998436523</c:v>
                </c:pt>
                <c:pt idx="3469">
                  <c:v>497969.88601487188</c:v>
                </c:pt>
                <c:pt idx="3470">
                  <c:v>498286.93628107972</c:v>
                </c:pt>
                <c:pt idx="3471">
                  <c:v>498364.21633502393</c:v>
                </c:pt>
                <c:pt idx="3472">
                  <c:v>497724.16796841909</c:v>
                </c:pt>
                <c:pt idx="3473">
                  <c:v>498058.6950926758</c:v>
                </c:pt>
                <c:pt idx="3474">
                  <c:v>497709.15844482114</c:v>
                </c:pt>
                <c:pt idx="3475">
                  <c:v>498576.24416282779</c:v>
                </c:pt>
                <c:pt idx="3476">
                  <c:v>498832.5662089595</c:v>
                </c:pt>
                <c:pt idx="3477">
                  <c:v>498819.88307672984</c:v>
                </c:pt>
                <c:pt idx="3478">
                  <c:v>498736.59770098649</c:v>
                </c:pt>
                <c:pt idx="3479">
                  <c:v>498634.58839688171</c:v>
                </c:pt>
                <c:pt idx="3480">
                  <c:v>498808.60380238836</c:v>
                </c:pt>
                <c:pt idx="3481">
                  <c:v>498706.12086547125</c:v>
                </c:pt>
                <c:pt idx="3482">
                  <c:v>498789.35209129041</c:v>
                </c:pt>
                <c:pt idx="3483">
                  <c:v>499722.02149812324</c:v>
                </c:pt>
                <c:pt idx="3484">
                  <c:v>499954.57303644245</c:v>
                </c:pt>
                <c:pt idx="3485">
                  <c:v>498849.5952778866</c:v>
                </c:pt>
                <c:pt idx="3486">
                  <c:v>499350.19241909444</c:v>
                </c:pt>
                <c:pt idx="3487">
                  <c:v>499524.08184803865</c:v>
                </c:pt>
                <c:pt idx="3488">
                  <c:v>500001.39676268381</c:v>
                </c:pt>
                <c:pt idx="3489">
                  <c:v>501279.03619162802</c:v>
                </c:pt>
                <c:pt idx="3490">
                  <c:v>502590.16458283586</c:v>
                </c:pt>
                <c:pt idx="3491">
                  <c:v>502194.86260553001</c:v>
                </c:pt>
                <c:pt idx="3492">
                  <c:v>502331.79890947422</c:v>
                </c:pt>
                <c:pt idx="3493">
                  <c:v>504594.29351161956</c:v>
                </c:pt>
                <c:pt idx="3494">
                  <c:v>504603.32747181371</c:v>
                </c:pt>
                <c:pt idx="3495">
                  <c:v>506281.30644895911</c:v>
                </c:pt>
                <c:pt idx="3496">
                  <c:v>506001.34236227826</c:v>
                </c:pt>
                <c:pt idx="3497">
                  <c:v>506600.79008942348</c:v>
                </c:pt>
                <c:pt idx="3498">
                  <c:v>505559.58186211763</c:v>
                </c:pt>
                <c:pt idx="3499">
                  <c:v>505021.30888613797</c:v>
                </c:pt>
                <c:pt idx="3500">
                  <c:v>504453.56940883218</c:v>
                </c:pt>
                <c:pt idx="3501">
                  <c:v>503450.63461902633</c:v>
                </c:pt>
                <c:pt idx="3502">
                  <c:v>503995.65070554666</c:v>
                </c:pt>
                <c:pt idx="3503">
                  <c:v>503147.78036886588</c:v>
                </c:pt>
                <c:pt idx="3504">
                  <c:v>502723.29157257359</c:v>
                </c:pt>
                <c:pt idx="3505">
                  <c:v>503666.47104058025</c:v>
                </c:pt>
                <c:pt idx="3506">
                  <c:v>503906.16681460058</c:v>
                </c:pt>
                <c:pt idx="3507">
                  <c:v>504432.39218104474</c:v>
                </c:pt>
                <c:pt idx="3508">
                  <c:v>503315.73053319013</c:v>
                </c:pt>
                <c:pt idx="3509">
                  <c:v>502750.46664182178</c:v>
                </c:pt>
                <c:pt idx="3510">
                  <c:v>503239.76525045343</c:v>
                </c:pt>
                <c:pt idx="3511">
                  <c:v>502880.57821197383</c:v>
                </c:pt>
                <c:pt idx="3512">
                  <c:v>503767.07896904298</c:v>
                </c:pt>
                <c:pt idx="3513">
                  <c:v>503964.8196649382</c:v>
                </c:pt>
                <c:pt idx="3514">
                  <c:v>505126.52745325735</c:v>
                </c:pt>
                <c:pt idx="3515">
                  <c:v>504934.42439915269</c:v>
                </c:pt>
                <c:pt idx="3516">
                  <c:v>505749.7161718469</c:v>
                </c:pt>
                <c:pt idx="3517">
                  <c:v>506183.35755391605</c:v>
                </c:pt>
                <c:pt idx="3518">
                  <c:v>508243.26817168639</c:v>
                </c:pt>
                <c:pt idx="3519">
                  <c:v>509831.38806938054</c:v>
                </c:pt>
                <c:pt idx="3520">
                  <c:v>512129.71274965088</c:v>
                </c:pt>
                <c:pt idx="3521">
                  <c:v>513293.82288172009</c:v>
                </c:pt>
                <c:pt idx="3522">
                  <c:v>517037.78818699031</c:v>
                </c:pt>
                <c:pt idx="3523">
                  <c:v>523309.36120968452</c:v>
                </c:pt>
                <c:pt idx="3524">
                  <c:v>527739.2972180798</c:v>
                </c:pt>
                <c:pt idx="3525">
                  <c:v>535633.27844389901</c:v>
                </c:pt>
                <c:pt idx="3526">
                  <c:v>545565.58388846822</c:v>
                </c:pt>
                <c:pt idx="3527">
                  <c:v>552704.83630311349</c:v>
                </c:pt>
                <c:pt idx="3528">
                  <c:v>562044.1534664327</c:v>
                </c:pt>
                <c:pt idx="3529">
                  <c:v>572079.30431857787</c:v>
                </c:pt>
                <c:pt idx="3530">
                  <c:v>576987.91835689708</c:v>
                </c:pt>
                <c:pt idx="3531">
                  <c:v>579278.62389654247</c:v>
                </c:pt>
                <c:pt idx="3532">
                  <c:v>576469.62074736157</c:v>
                </c:pt>
                <c:pt idx="3533">
                  <c:v>568405.99816200696</c:v>
                </c:pt>
                <c:pt idx="3534">
                  <c:v>560331.54970032605</c:v>
                </c:pt>
                <c:pt idx="3535">
                  <c:v>553060.06217614526</c:v>
                </c:pt>
                <c:pt idx="3536">
                  <c:v>548192.71302829066</c:v>
                </c:pt>
                <c:pt idx="3537">
                  <c:v>543943.18644160975</c:v>
                </c:pt>
                <c:pt idx="3538">
                  <c:v>542366.02479375503</c:v>
                </c:pt>
                <c:pt idx="3539">
                  <c:v>540838.02164457424</c:v>
                </c:pt>
                <c:pt idx="3540">
                  <c:v>541232.55140296964</c:v>
                </c:pt>
                <c:pt idx="3541">
                  <c:v>539493.80216003873</c:v>
                </c:pt>
                <c:pt idx="3542">
                  <c:v>537221.11151085794</c:v>
                </c:pt>
                <c:pt idx="3543">
                  <c:v>531854.69986300333</c:v>
                </c:pt>
                <c:pt idx="3544">
                  <c:v>527855.75921382243</c:v>
                </c:pt>
                <c:pt idx="3545">
                  <c:v>522406.26162846782</c:v>
                </c:pt>
                <c:pt idx="3546">
                  <c:v>518183.28191678692</c:v>
                </c:pt>
                <c:pt idx="3547">
                  <c:v>514315.30972205719</c:v>
                </c:pt>
                <c:pt idx="3548">
                  <c:v>509359.87493225135</c:v>
                </c:pt>
                <c:pt idx="3549">
                  <c:v>507326.10000314668</c:v>
                </c:pt>
                <c:pt idx="3550">
                  <c:v>505524.73357271584</c:v>
                </c:pt>
                <c:pt idx="3551">
                  <c:v>504621.84956416005</c:v>
                </c:pt>
                <c:pt idx="3552">
                  <c:v>502515.58147099288</c:v>
                </c:pt>
                <c:pt idx="3553">
                  <c:v>501670.57246243703</c:v>
                </c:pt>
                <c:pt idx="3554">
                  <c:v>501822.30632239475</c:v>
                </c:pt>
                <c:pt idx="3555">
                  <c:v>500758.85200133891</c:v>
                </c:pt>
                <c:pt idx="3556">
                  <c:v>501297.0272675468</c:v>
                </c:pt>
                <c:pt idx="3557">
                  <c:v>501034.67353242845</c:v>
                </c:pt>
                <c:pt idx="3558">
                  <c:v>500926.36637676129</c:v>
                </c:pt>
                <c:pt idx="3559">
                  <c:v>499826.9608838305</c:v>
                </c:pt>
                <c:pt idx="3560">
                  <c:v>500409.13449246215</c:v>
                </c:pt>
                <c:pt idx="3561">
                  <c:v>499396.87616491999</c:v>
                </c:pt>
                <c:pt idx="3562">
                  <c:v>499955.6991876142</c:v>
                </c:pt>
                <c:pt idx="3563">
                  <c:v>499796.79242257186</c:v>
                </c:pt>
                <c:pt idx="3564">
                  <c:v>499653.82638276607</c:v>
                </c:pt>
                <c:pt idx="3565">
                  <c:v>500045.21063334891</c:v>
                </c:pt>
                <c:pt idx="3566">
                  <c:v>500172.74947635556</c:v>
                </c:pt>
                <c:pt idx="3567">
                  <c:v>498648.09691311221</c:v>
                </c:pt>
                <c:pt idx="3568">
                  <c:v>498870.82784338261</c:v>
                </c:pt>
                <c:pt idx="3569">
                  <c:v>498992.55613951426</c:v>
                </c:pt>
                <c:pt idx="3570">
                  <c:v>498867.69136665965</c:v>
                </c:pt>
                <c:pt idx="3571">
                  <c:v>498643.4919284163</c:v>
                </c:pt>
                <c:pt idx="3572">
                  <c:v>498690.05781962402</c:v>
                </c:pt>
                <c:pt idx="3573">
                  <c:v>499436.05564700568</c:v>
                </c:pt>
                <c:pt idx="3574">
                  <c:v>499227.11177258851</c:v>
                </c:pt>
                <c:pt idx="3575">
                  <c:v>498568.38889684522</c:v>
                </c:pt>
                <c:pt idx="3576">
                  <c:v>498797.39844297688</c:v>
                </c:pt>
                <c:pt idx="3577">
                  <c:v>499175.48484199721</c:v>
                </c:pt>
                <c:pt idx="3578">
                  <c:v>498914.63794281642</c:v>
                </c:pt>
                <c:pt idx="3579">
                  <c:v>499465.61887308658</c:v>
                </c:pt>
                <c:pt idx="3580">
                  <c:v>498631.84619265579</c:v>
                </c:pt>
                <c:pt idx="3581">
                  <c:v>498987.55563855113</c:v>
                </c:pt>
                <c:pt idx="3582">
                  <c:v>498993.07495030778</c:v>
                </c:pt>
                <c:pt idx="3583">
                  <c:v>499189.72287276568</c:v>
                </c:pt>
                <c:pt idx="3584">
                  <c:v>499210.17480170983</c:v>
                </c:pt>
                <c:pt idx="3585">
                  <c:v>498624.09255096648</c:v>
                </c:pt>
                <c:pt idx="3586">
                  <c:v>498196.14477029938</c:v>
                </c:pt>
                <c:pt idx="3587">
                  <c:v>498629.04396486853</c:v>
                </c:pt>
                <c:pt idx="3588">
                  <c:v>499017.64208263875</c:v>
                </c:pt>
                <c:pt idx="3589">
                  <c:v>499110.5403006454</c:v>
                </c:pt>
                <c:pt idx="3590">
                  <c:v>498581.61205122824</c:v>
                </c:pt>
                <c:pt idx="3591">
                  <c:v>498272.11671454745</c:v>
                </c:pt>
                <c:pt idx="3592">
                  <c:v>498620.1662997416</c:v>
                </c:pt>
                <c:pt idx="3593">
                  <c:v>498875.13453469943</c:v>
                </c:pt>
                <c:pt idx="3594">
                  <c:v>499232.52103395609</c:v>
                </c:pt>
                <c:pt idx="3595">
                  <c:v>499130.58106578898</c:v>
                </c:pt>
                <c:pt idx="3596">
                  <c:v>499280.27225254563</c:v>
                </c:pt>
                <c:pt idx="3597">
                  <c:v>498830.61060469085</c:v>
                </c:pt>
                <c:pt idx="3598">
                  <c:v>498547.57718207251</c:v>
                </c:pt>
                <c:pt idx="3599">
                  <c:v>498758.6997139054</c:v>
                </c:pt>
                <c:pt idx="3600">
                  <c:v>498713.80301003705</c:v>
                </c:pt>
                <c:pt idx="3601">
                  <c:v>498849.0840405437</c:v>
                </c:pt>
                <c:pt idx="3602">
                  <c:v>499679.8970020641</c:v>
                </c:pt>
                <c:pt idx="3603">
                  <c:v>498673.57158725825</c:v>
                </c:pt>
                <c:pt idx="3604">
                  <c:v>499037.88650190347</c:v>
                </c:pt>
                <c:pt idx="3605">
                  <c:v>498474.24175116012</c:v>
                </c:pt>
                <c:pt idx="3606">
                  <c:v>498161.75295486802</c:v>
                </c:pt>
                <c:pt idx="3607">
                  <c:v>498435.05058693717</c:v>
                </c:pt>
                <c:pt idx="3608">
                  <c:v>499136.08034533251</c:v>
                </c:pt>
                <c:pt idx="3609">
                  <c:v>499151.06157115166</c:v>
                </c:pt>
                <c:pt idx="3610">
                  <c:v>498891.15412509587</c:v>
                </c:pt>
                <c:pt idx="3611">
                  <c:v>499123.22001630371</c:v>
                </c:pt>
                <c:pt idx="3612">
                  <c:v>499045.96393743536</c:v>
                </c:pt>
                <c:pt idx="3613">
                  <c:v>499019.79447708058</c:v>
                </c:pt>
                <c:pt idx="3614">
                  <c:v>499217.02667946223</c:v>
                </c:pt>
                <c:pt idx="3615">
                  <c:v>499693.20389879512</c:v>
                </c:pt>
                <c:pt idx="3616">
                  <c:v>501066.79449961428</c:v>
                </c:pt>
                <c:pt idx="3617">
                  <c:v>499173.65560824593</c:v>
                </c:pt>
                <c:pt idx="3618">
                  <c:v>500038.49786664132</c:v>
                </c:pt>
                <c:pt idx="3619">
                  <c:v>499866.91268621047</c:v>
                </c:pt>
                <c:pt idx="3620">
                  <c:v>500627.42584304331</c:v>
                </c:pt>
                <c:pt idx="3621">
                  <c:v>501160.34066261246</c:v>
                </c:pt>
                <c:pt idx="3622">
                  <c:v>502084.47198350768</c:v>
                </c:pt>
                <c:pt idx="3623">
                  <c:v>501424.26082651439</c:v>
                </c:pt>
                <c:pt idx="3624">
                  <c:v>502392.89019428473</c:v>
                </c:pt>
                <c:pt idx="3625">
                  <c:v>502011.49544354138</c:v>
                </c:pt>
                <c:pt idx="3626">
                  <c:v>502388.93663029809</c:v>
                </c:pt>
                <c:pt idx="3627">
                  <c:v>502082.65584181843</c:v>
                </c:pt>
                <c:pt idx="3628">
                  <c:v>501288.48863013758</c:v>
                </c:pt>
                <c:pt idx="3629">
                  <c:v>501677.6590135328</c:v>
                </c:pt>
                <c:pt idx="3630">
                  <c:v>501011.49570810195</c:v>
                </c:pt>
                <c:pt idx="3631">
                  <c:v>501423.33894305985</c:v>
                </c:pt>
                <c:pt idx="3632">
                  <c:v>501037.8328641915</c:v>
                </c:pt>
                <c:pt idx="3633">
                  <c:v>500874.46320852434</c:v>
                </c:pt>
                <c:pt idx="3634">
                  <c:v>500591.55966871855</c:v>
                </c:pt>
                <c:pt idx="3635">
                  <c:v>501297.1024179752</c:v>
                </c:pt>
                <c:pt idx="3636">
                  <c:v>500678.75619980803</c:v>
                </c:pt>
                <c:pt idx="3637">
                  <c:v>500062.72180062725</c:v>
                </c:pt>
                <c:pt idx="3638">
                  <c:v>499990.02109027241</c:v>
                </c:pt>
                <c:pt idx="3639">
                  <c:v>500316.98278484162</c:v>
                </c:pt>
                <c:pt idx="3640">
                  <c:v>500138.04867604945</c:v>
                </c:pt>
                <c:pt idx="3641">
                  <c:v>499870.49083936861</c:v>
                </c:pt>
                <c:pt idx="3642">
                  <c:v>499805.47499487532</c:v>
                </c:pt>
                <c:pt idx="3643">
                  <c:v>499961.42565170815</c:v>
                </c:pt>
                <c:pt idx="3644">
                  <c:v>499950.5631275273</c:v>
                </c:pt>
                <c:pt idx="3645">
                  <c:v>499252.3145656102</c:v>
                </c:pt>
                <c:pt idx="3646">
                  <c:v>499746.29676799185</c:v>
                </c:pt>
                <c:pt idx="3647">
                  <c:v>498774.96910451207</c:v>
                </c:pt>
                <c:pt idx="3648">
                  <c:v>498468.96595533122</c:v>
                </c:pt>
                <c:pt idx="3649">
                  <c:v>498766.24180747656</c:v>
                </c:pt>
                <c:pt idx="3650">
                  <c:v>499232.52674423327</c:v>
                </c:pt>
                <c:pt idx="3651">
                  <c:v>499447.22183723992</c:v>
                </c:pt>
                <c:pt idx="3652">
                  <c:v>499355.36097063526</c:v>
                </c:pt>
                <c:pt idx="3653">
                  <c:v>499293.76309489197</c:v>
                </c:pt>
                <c:pt idx="3654">
                  <c:v>499288.91590016213</c:v>
                </c:pt>
                <c:pt idx="3655">
                  <c:v>499626.46255566884</c:v>
                </c:pt>
                <c:pt idx="3656">
                  <c:v>499522.33020468918</c:v>
                </c:pt>
                <c:pt idx="3657">
                  <c:v>500133.05459457083</c:v>
                </c:pt>
                <c:pt idx="3658">
                  <c:v>499997.36169671622</c:v>
                </c:pt>
                <c:pt idx="3659">
                  <c:v>499875.13589128538</c:v>
                </c:pt>
                <c:pt idx="3660">
                  <c:v>498976.85930460453</c:v>
                </c:pt>
                <c:pt idx="3661">
                  <c:v>498912.31386768736</c:v>
                </c:pt>
                <c:pt idx="3662">
                  <c:v>498980.25505444407</c:v>
                </c:pt>
                <c:pt idx="3663">
                  <c:v>499213.61782065179</c:v>
                </c:pt>
                <c:pt idx="3664">
                  <c:v>498312.85783553345</c:v>
                </c:pt>
                <c:pt idx="3665">
                  <c:v>498611.96864861628</c:v>
                </c:pt>
                <c:pt idx="3666">
                  <c:v>499386.38346818549</c:v>
                </c:pt>
                <c:pt idx="3667">
                  <c:v>499627.31000650465</c:v>
                </c:pt>
                <c:pt idx="3668">
                  <c:v>500009.40910083748</c:v>
                </c:pt>
                <c:pt idx="3669">
                  <c:v>499330.75946728163</c:v>
                </c:pt>
                <c:pt idx="3670">
                  <c:v>499476.24332723953</c:v>
                </c:pt>
                <c:pt idx="3671">
                  <c:v>499272.67084212118</c:v>
                </c:pt>
                <c:pt idx="3672">
                  <c:v>499244.9828270789</c:v>
                </c:pt>
                <c:pt idx="3673">
                  <c:v>499170.53338883555</c:v>
                </c:pt>
                <c:pt idx="3674">
                  <c:v>498630.01041285595</c:v>
                </c:pt>
                <c:pt idx="3675">
                  <c:v>498971.4193730501</c:v>
                </c:pt>
                <c:pt idx="3676">
                  <c:v>499506.07833324425</c:v>
                </c:pt>
                <c:pt idx="3677">
                  <c:v>499341.55535726465</c:v>
                </c:pt>
                <c:pt idx="3678">
                  <c:v>499870.7270127713</c:v>
                </c:pt>
                <c:pt idx="3679">
                  <c:v>499436.56243522902</c:v>
                </c:pt>
                <c:pt idx="3680">
                  <c:v>499295.37080948567</c:v>
                </c:pt>
                <c:pt idx="3681">
                  <c:v>499845.36248194351</c:v>
                </c:pt>
                <c:pt idx="3682">
                  <c:v>499535.13667651272</c:v>
                </c:pt>
                <c:pt idx="3683">
                  <c:v>499551.30608334555</c:v>
                </c:pt>
                <c:pt idx="3684">
                  <c:v>499362.82539510221</c:v>
                </c:pt>
                <c:pt idx="3685">
                  <c:v>499332.92673810892</c:v>
                </c:pt>
                <c:pt idx="3686">
                  <c:v>499744.81782462925</c:v>
                </c:pt>
                <c:pt idx="3687">
                  <c:v>499488.6974879484</c:v>
                </c:pt>
                <c:pt idx="3688">
                  <c:v>498727.89814478112</c:v>
                </c:pt>
                <c:pt idx="3689">
                  <c:v>499102.60886278778</c:v>
                </c:pt>
                <c:pt idx="3690">
                  <c:v>499067.27436337067</c:v>
                </c:pt>
                <c:pt idx="3691">
                  <c:v>499575.08664387732</c:v>
                </c:pt>
                <c:pt idx="3692">
                  <c:v>500429.98290875898</c:v>
                </c:pt>
                <c:pt idx="3693">
                  <c:v>499417.16305777937</c:v>
                </c:pt>
                <c:pt idx="3694">
                  <c:v>499787.72045547352</c:v>
                </c:pt>
                <c:pt idx="3695">
                  <c:v>499317.87912011886</c:v>
                </c:pt>
                <c:pt idx="3696">
                  <c:v>499170.36718187551</c:v>
                </c:pt>
                <c:pt idx="3697">
                  <c:v>499174.31393245823</c:v>
                </c:pt>
                <c:pt idx="3698">
                  <c:v>499472.18090046494</c:v>
                </c:pt>
                <c:pt idx="3699">
                  <c:v>499637.74190886028</c:v>
                </c:pt>
                <c:pt idx="3700">
                  <c:v>499370.53465811693</c:v>
                </c:pt>
                <c:pt idx="3701">
                  <c:v>499681.18580581114</c:v>
                </c:pt>
                <c:pt idx="3702">
                  <c:v>499300.11986108148</c:v>
                </c:pt>
                <c:pt idx="3703">
                  <c:v>500078.58057908813</c:v>
                </c:pt>
                <c:pt idx="3704">
                  <c:v>499297.09666560835</c:v>
                </c:pt>
                <c:pt idx="3705">
                  <c:v>499808.1833601775</c:v>
                </c:pt>
                <c:pt idx="3706">
                  <c:v>499619.39964201039</c:v>
                </c:pt>
                <c:pt idx="3707">
                  <c:v>500290.69922720455</c:v>
                </c:pt>
                <c:pt idx="3708">
                  <c:v>500002.21140747488</c:v>
                </c:pt>
                <c:pt idx="3709">
                  <c:v>499737.09204735659</c:v>
                </c:pt>
                <c:pt idx="3710">
                  <c:v>499676.76858567575</c:v>
                </c:pt>
                <c:pt idx="3711">
                  <c:v>499538.38721125858</c:v>
                </c:pt>
                <c:pt idx="3712">
                  <c:v>500275.92703082779</c:v>
                </c:pt>
                <c:pt idx="3713">
                  <c:v>499393.72046109795</c:v>
                </c:pt>
                <c:pt idx="3714">
                  <c:v>499865.81106191716</c:v>
                </c:pt>
                <c:pt idx="3715">
                  <c:v>500000</c:v>
                </c:pt>
                <c:pt idx="3716">
                  <c:v>500124.4745651618</c:v>
                </c:pt>
                <c:pt idx="3717">
                  <c:v>499820.25577094866</c:v>
                </c:pt>
                <c:pt idx="3718">
                  <c:v>499935.53290168464</c:v>
                </c:pt>
                <c:pt idx="3719">
                  <c:v>500801.32289653399</c:v>
                </c:pt>
                <c:pt idx="3720">
                  <c:v>500254.29826945747</c:v>
                </c:pt>
                <c:pt idx="3721">
                  <c:v>499240.90564711927</c:v>
                </c:pt>
                <c:pt idx="3722">
                  <c:v>499937.04019973025</c:v>
                </c:pt>
                <c:pt idx="3723">
                  <c:v>499531.08507739205</c:v>
                </c:pt>
                <c:pt idx="3724">
                  <c:v>499912.83486437803</c:v>
                </c:pt>
                <c:pt idx="3725">
                  <c:v>500520.30064047739</c:v>
                </c:pt>
                <c:pt idx="3726">
                  <c:v>499907.32794001419</c:v>
                </c:pt>
                <c:pt idx="3727">
                  <c:v>500334.82675043767</c:v>
                </c:pt>
                <c:pt idx="3728">
                  <c:v>499764.16362028703</c:v>
                </c:pt>
                <c:pt idx="3729">
                  <c:v>500179.88801664795</c:v>
                </c:pt>
                <c:pt idx="3730">
                  <c:v>500199.81570680981</c:v>
                </c:pt>
                <c:pt idx="3731">
                  <c:v>499882.33990785829</c:v>
                </c:pt>
                <c:pt idx="3732">
                  <c:v>501125.02443395759</c:v>
                </c:pt>
                <c:pt idx="3733">
                  <c:v>500013.93926000613</c:v>
                </c:pt>
                <c:pt idx="3734">
                  <c:v>500289.51636423043</c:v>
                </c:pt>
                <c:pt idx="3735">
                  <c:v>501074.92647626722</c:v>
                </c:pt>
                <c:pt idx="3736">
                  <c:v>500209.35302106576</c:v>
                </c:pt>
                <c:pt idx="3737">
                  <c:v>500901.08344560256</c:v>
                </c:pt>
                <c:pt idx="3738">
                  <c:v>501303.92600602598</c:v>
                </c:pt>
                <c:pt idx="3739">
                  <c:v>501264.40154775034</c:v>
                </c:pt>
                <c:pt idx="3740">
                  <c:v>501102.86031911132</c:v>
                </c:pt>
                <c:pt idx="3741">
                  <c:v>501243.56535302318</c:v>
                </c:pt>
                <c:pt idx="3742">
                  <c:v>500454.43151974748</c:v>
                </c:pt>
                <c:pt idx="3743">
                  <c:v>500871.47329892096</c:v>
                </c:pt>
                <c:pt idx="3744">
                  <c:v>501542.66173127032</c:v>
                </c:pt>
                <c:pt idx="3745">
                  <c:v>501526.9740182563</c:v>
                </c:pt>
                <c:pt idx="3746">
                  <c:v>501001.3694818556</c:v>
                </c:pt>
                <c:pt idx="3747">
                  <c:v>501555.75208134158</c:v>
                </c:pt>
                <c:pt idx="3748">
                  <c:v>501759.54988869088</c:v>
                </c:pt>
                <c:pt idx="3749">
                  <c:v>501606.75768348936</c:v>
                </c:pt>
                <c:pt idx="3750">
                  <c:v>502522.44025646371</c:v>
                </c:pt>
                <c:pt idx="3751">
                  <c:v>503032.57595443801</c:v>
                </c:pt>
                <c:pt idx="3752">
                  <c:v>503081.37847579899</c:v>
                </c:pt>
                <c:pt idx="3753">
                  <c:v>503569.14210346085</c:v>
                </c:pt>
                <c:pt idx="3754">
                  <c:v>504947.09501544677</c:v>
                </c:pt>
                <c:pt idx="3755">
                  <c:v>505870.05200248363</c:v>
                </c:pt>
                <c:pt idx="3756">
                  <c:v>506633.58303946961</c:v>
                </c:pt>
                <c:pt idx="3757">
                  <c:v>507415.86912806891</c:v>
                </c:pt>
                <c:pt idx="3758">
                  <c:v>509515.28004786745</c:v>
                </c:pt>
                <c:pt idx="3759">
                  <c:v>512128.5212145918</c:v>
                </c:pt>
                <c:pt idx="3760">
                  <c:v>513678.9928500661</c:v>
                </c:pt>
                <c:pt idx="3761">
                  <c:v>515888.93697298958</c:v>
                </c:pt>
                <c:pt idx="3762">
                  <c:v>519389.50235846388</c:v>
                </c:pt>
                <c:pt idx="3763">
                  <c:v>522283.18671576231</c:v>
                </c:pt>
                <c:pt idx="3764">
                  <c:v>526543.12124186172</c:v>
                </c:pt>
                <c:pt idx="3765">
                  <c:v>529155.63567728526</c:v>
                </c:pt>
                <c:pt idx="3766">
                  <c:v>532265.4803596345</c:v>
                </c:pt>
                <c:pt idx="3767">
                  <c:v>533185.44613573374</c:v>
                </c:pt>
                <c:pt idx="3768">
                  <c:v>533124.01916490728</c:v>
                </c:pt>
                <c:pt idx="3769">
                  <c:v>532405.60994100664</c:v>
                </c:pt>
                <c:pt idx="3770">
                  <c:v>532882.88609518006</c:v>
                </c:pt>
                <c:pt idx="3771">
                  <c:v>532750.36749627953</c:v>
                </c:pt>
                <c:pt idx="3772">
                  <c:v>534094.17880670284</c:v>
                </c:pt>
                <c:pt idx="3773">
                  <c:v>537198.4180203022</c:v>
                </c:pt>
                <c:pt idx="3774">
                  <c:v>543755.28401822574</c:v>
                </c:pt>
                <c:pt idx="3775">
                  <c:v>548690.94510682498</c:v>
                </c:pt>
                <c:pt idx="3776">
                  <c:v>551376.93822667445</c:v>
                </c:pt>
                <c:pt idx="3777">
                  <c:v>556385.03859959787</c:v>
                </c:pt>
                <c:pt idx="3778">
                  <c:v>557247.58250069723</c:v>
                </c:pt>
                <c:pt idx="3779">
                  <c:v>554336.45631112065</c:v>
                </c:pt>
                <c:pt idx="3780">
                  <c:v>548904.85568097001</c:v>
                </c:pt>
                <c:pt idx="3781">
                  <c:v>544040.40136639343</c:v>
                </c:pt>
                <c:pt idx="3782">
                  <c:v>537896.80854874279</c:v>
                </c:pt>
                <c:pt idx="3783">
                  <c:v>531848.81907791633</c:v>
                </c:pt>
                <c:pt idx="3784">
                  <c:v>527353.47235401557</c:v>
                </c:pt>
                <c:pt idx="3785">
                  <c:v>525557.70766136493</c:v>
                </c:pt>
                <c:pt idx="3786">
                  <c:v>525004.22209678835</c:v>
                </c:pt>
                <c:pt idx="3787">
                  <c:v>523976.96131038771</c:v>
                </c:pt>
                <c:pt idx="3788">
                  <c:v>525052.25308956124</c:v>
                </c:pt>
                <c:pt idx="3789">
                  <c:v>522965.93761566048</c:v>
                </c:pt>
                <c:pt idx="3790">
                  <c:v>522779.40322295902</c:v>
                </c:pt>
                <c:pt idx="3791">
                  <c:v>519394.36509280832</c:v>
                </c:pt>
                <c:pt idx="3792">
                  <c:v>517420.41680640762</c:v>
                </c:pt>
                <c:pt idx="3793">
                  <c:v>514468.4429605811</c:v>
                </c:pt>
                <c:pt idx="3794">
                  <c:v>511104.30522105552</c:v>
                </c:pt>
                <c:pt idx="3795">
                  <c:v>510276.938797104</c:v>
                </c:pt>
                <c:pt idx="3796">
                  <c:v>507736.4319169533</c:v>
                </c:pt>
                <c:pt idx="3797">
                  <c:v>506759.29596175172</c:v>
                </c:pt>
                <c:pt idx="3798">
                  <c:v>505232.49318316352</c:v>
                </c:pt>
                <c:pt idx="3799">
                  <c:v>504014.26250139956</c:v>
                </c:pt>
                <c:pt idx="3800">
                  <c:v>504808.35425406136</c:v>
                </c:pt>
                <c:pt idx="3801">
                  <c:v>504182.19893641071</c:v>
                </c:pt>
                <c:pt idx="3802">
                  <c:v>504615.17040308419</c:v>
                </c:pt>
                <c:pt idx="3803">
                  <c:v>504257.51801512099</c:v>
                </c:pt>
                <c:pt idx="3804">
                  <c:v>505035.43577085697</c:v>
                </c:pt>
                <c:pt idx="3805">
                  <c:v>504607.75701570627</c:v>
                </c:pt>
                <c:pt idx="3806">
                  <c:v>504271.25680269225</c:v>
                </c:pt>
                <c:pt idx="3807">
                  <c:v>505501.20597722911</c:v>
                </c:pt>
                <c:pt idx="3808">
                  <c:v>504952.64424077759</c:v>
                </c:pt>
                <c:pt idx="3809">
                  <c:v>505237.63443093939</c:v>
                </c:pt>
                <c:pt idx="3810">
                  <c:v>506800.69786328875</c:v>
                </c:pt>
                <c:pt idx="3811">
                  <c:v>507446.73573621223</c:v>
                </c:pt>
                <c:pt idx="3812">
                  <c:v>507901.94955918653</c:v>
                </c:pt>
                <c:pt idx="3813">
                  <c:v>509197.10852586001</c:v>
                </c:pt>
                <c:pt idx="3814">
                  <c:v>509950.45125508431</c:v>
                </c:pt>
                <c:pt idx="3815">
                  <c:v>510521.19225300779</c:v>
                </c:pt>
                <c:pt idx="3816">
                  <c:v>513353.61115410709</c:v>
                </c:pt>
                <c:pt idx="3817">
                  <c:v>516559.4812270815</c:v>
                </c:pt>
                <c:pt idx="3818">
                  <c:v>519408.16363125498</c:v>
                </c:pt>
                <c:pt idx="3819">
                  <c:v>522052.00050110428</c:v>
                </c:pt>
                <c:pt idx="3820">
                  <c:v>525889.33524902782</c:v>
                </c:pt>
                <c:pt idx="3821">
                  <c:v>531108.84399387706</c:v>
                </c:pt>
                <c:pt idx="3822">
                  <c:v>536189.10061680048</c:v>
                </c:pt>
                <c:pt idx="3823">
                  <c:v>543541.43748664996</c:v>
                </c:pt>
                <c:pt idx="3824">
                  <c:v>549363.58864082338</c:v>
                </c:pt>
                <c:pt idx="3825">
                  <c:v>557284.90207317274</c:v>
                </c:pt>
                <c:pt idx="3826">
                  <c:v>562654.44597427198</c:v>
                </c:pt>
                <c:pt idx="3827">
                  <c:v>569788.37447219552</c:v>
                </c:pt>
                <c:pt idx="3828">
                  <c:v>574150.26212329476</c:v>
                </c:pt>
                <c:pt idx="3829">
                  <c:v>573659.42499621829</c:v>
                </c:pt>
                <c:pt idx="3830">
                  <c:v>572751.75014731754</c:v>
                </c:pt>
                <c:pt idx="3831">
                  <c:v>568772.92083274107</c:v>
                </c:pt>
                <c:pt idx="3832">
                  <c:v>565032.77723384043</c:v>
                </c:pt>
                <c:pt idx="3833">
                  <c:v>558716.56510676385</c:v>
                </c:pt>
                <c:pt idx="3834">
                  <c:v>557168.12463286333</c:v>
                </c:pt>
                <c:pt idx="3835">
                  <c:v>556089.40290896257</c:v>
                </c:pt>
                <c:pt idx="3836">
                  <c:v>555409.91734438611</c:v>
                </c:pt>
                <c:pt idx="3837">
                  <c:v>555581.08233923535</c:v>
                </c:pt>
                <c:pt idx="3838">
                  <c:v>555521.63974340877</c:v>
                </c:pt>
                <c:pt idx="3839">
                  <c:v>552500.65630075824</c:v>
                </c:pt>
                <c:pt idx="3840">
                  <c:v>549552.02229868167</c:v>
                </c:pt>
                <c:pt idx="3841">
                  <c:v>548949.07401228102</c:v>
                </c:pt>
                <c:pt idx="3842">
                  <c:v>544802.71556963027</c:v>
                </c:pt>
                <c:pt idx="3843">
                  <c:v>540089.8628175538</c:v>
                </c:pt>
                <c:pt idx="3844">
                  <c:v>536781.57859365316</c:v>
                </c:pt>
                <c:pt idx="3845">
                  <c:v>532434.27662282658</c:v>
                </c:pt>
                <c:pt idx="3846">
                  <c:v>529463.06661767594</c:v>
                </c:pt>
                <c:pt idx="3847">
                  <c:v>525396.44042809936</c:v>
                </c:pt>
                <c:pt idx="3848">
                  <c:v>520987.03511044872</c:v>
                </c:pt>
                <c:pt idx="3849">
                  <c:v>520055.4167333722</c:v>
                </c:pt>
                <c:pt idx="3850">
                  <c:v>517762.4411032215</c:v>
                </c:pt>
                <c:pt idx="3851">
                  <c:v>516542.8502386958</c:v>
                </c:pt>
                <c:pt idx="3852">
                  <c:v>514107.40959599428</c:v>
                </c:pt>
                <c:pt idx="3853">
                  <c:v>510576.69373146869</c:v>
                </c:pt>
                <c:pt idx="3854">
                  <c:v>510476.90347939212</c:v>
                </c:pt>
                <c:pt idx="3855">
                  <c:v>509641.75597424142</c:v>
                </c:pt>
                <c:pt idx="3856">
                  <c:v>509031.03603466495</c:v>
                </c:pt>
                <c:pt idx="3857">
                  <c:v>507868.73813888925</c:v>
                </c:pt>
                <c:pt idx="3858">
                  <c:v>507351.84437118773</c:v>
                </c:pt>
                <c:pt idx="3859">
                  <c:v>506709.96346759959</c:v>
                </c:pt>
                <c:pt idx="3860">
                  <c:v>505815.58451713639</c:v>
                </c:pt>
                <c:pt idx="3861">
                  <c:v>504174.94367912237</c:v>
                </c:pt>
                <c:pt idx="3862">
                  <c:v>504197.78640834673</c:v>
                </c:pt>
                <c:pt idx="3863">
                  <c:v>503745.75299220765</c:v>
                </c:pt>
                <c:pt idx="3864">
                  <c:v>503230.61329955701</c:v>
                </c:pt>
                <c:pt idx="3865">
                  <c:v>503599.91191466799</c:v>
                </c:pt>
                <c:pt idx="3866">
                  <c:v>502333.24976107979</c:v>
                </c:pt>
                <c:pt idx="3867">
                  <c:v>501929.43526374165</c:v>
                </c:pt>
                <c:pt idx="3868">
                  <c:v>501650.70751166512</c:v>
                </c:pt>
                <c:pt idx="3869">
                  <c:v>502555.91254557692</c:v>
                </c:pt>
                <c:pt idx="3870">
                  <c:v>502188.65549662546</c:v>
                </c:pt>
                <c:pt idx="3871">
                  <c:v>501723.02947584976</c:v>
                </c:pt>
                <c:pt idx="3872">
                  <c:v>501719.20113783568</c:v>
                </c:pt>
                <c:pt idx="3873">
                  <c:v>501542.02628893504</c:v>
                </c:pt>
                <c:pt idx="3874">
                  <c:v>501793.04267748352</c:v>
                </c:pt>
                <c:pt idx="3875">
                  <c:v>501638.41665670788</c:v>
                </c:pt>
                <c:pt idx="3876">
                  <c:v>502742.27891718218</c:v>
                </c:pt>
                <c:pt idx="3877">
                  <c:v>501995.96718073066</c:v>
                </c:pt>
                <c:pt idx="3878">
                  <c:v>501738.99643339252</c:v>
                </c:pt>
                <c:pt idx="3879">
                  <c:v>501999.47668912844</c:v>
                </c:pt>
                <c:pt idx="3880">
                  <c:v>502493.07039491524</c:v>
                </c:pt>
                <c:pt idx="3881">
                  <c:v>502874.68443971378</c:v>
                </c:pt>
                <c:pt idx="3882">
                  <c:v>504326.38654393808</c:v>
                </c:pt>
                <c:pt idx="3883">
                  <c:v>503844.09043248656</c:v>
                </c:pt>
                <c:pt idx="3884">
                  <c:v>505986.60308358591</c:v>
                </c:pt>
                <c:pt idx="3885">
                  <c:v>506043.66456281021</c:v>
                </c:pt>
                <c:pt idx="3886">
                  <c:v>508483.37040448369</c:v>
                </c:pt>
                <c:pt idx="3887">
                  <c:v>506793.31860245805</c:v>
                </c:pt>
                <c:pt idx="3888">
                  <c:v>507844.32327225647</c:v>
                </c:pt>
                <c:pt idx="3889">
                  <c:v>508450.85350148083</c:v>
                </c:pt>
                <c:pt idx="3890">
                  <c:v>508466.13746815431</c:v>
                </c:pt>
                <c:pt idx="3891">
                  <c:v>507214.60715050361</c:v>
                </c:pt>
                <c:pt idx="3892">
                  <c:v>505791.81023129047</c:v>
                </c:pt>
                <c:pt idx="3893">
                  <c:v>505321.31880733895</c:v>
                </c:pt>
                <c:pt idx="3894">
                  <c:v>504517.89981781325</c:v>
                </c:pt>
                <c:pt idx="3895">
                  <c:v>504697.37421417428</c:v>
                </c:pt>
                <c:pt idx="3896">
                  <c:v>503998.56655277358</c:v>
                </c:pt>
                <c:pt idx="3897">
                  <c:v>503306.97942569701</c:v>
                </c:pt>
                <c:pt idx="3898">
                  <c:v>504116.16297523386</c:v>
                </c:pt>
                <c:pt idx="3899">
                  <c:v>505258.25065284484</c:v>
                </c:pt>
                <c:pt idx="3900">
                  <c:v>504422.0601789442</c:v>
                </c:pt>
                <c:pt idx="3901">
                  <c:v>503575.9536894185</c:v>
                </c:pt>
                <c:pt idx="3902">
                  <c:v>503757.56675765448</c:v>
                </c:pt>
                <c:pt idx="3903">
                  <c:v>502068.72003375384</c:v>
                </c:pt>
                <c:pt idx="3904">
                  <c:v>501957.16513323976</c:v>
                </c:pt>
                <c:pt idx="3905">
                  <c:v>501716.81450308912</c:v>
                </c:pt>
                <c:pt idx="3906">
                  <c:v>501034.1140947626</c:v>
                </c:pt>
                <c:pt idx="3907">
                  <c:v>500872.2390505494</c:v>
                </c:pt>
                <c:pt idx="3908">
                  <c:v>500257.61188441038</c:v>
                </c:pt>
                <c:pt idx="3909">
                  <c:v>500597.42824644723</c:v>
                </c:pt>
                <c:pt idx="3910">
                  <c:v>499973.15769442153</c:v>
                </c:pt>
                <c:pt idx="3911">
                  <c:v>500164.52662203251</c:v>
                </c:pt>
                <c:pt idx="3912">
                  <c:v>500334.29708563187</c:v>
                </c:pt>
                <c:pt idx="3913">
                  <c:v>500470.38085699279</c:v>
                </c:pt>
                <c:pt idx="3914">
                  <c:v>499679.12300027965</c:v>
                </c:pt>
                <c:pt idx="3915">
                  <c:v>499560.81224039063</c:v>
                </c:pt>
                <c:pt idx="3916">
                  <c:v>499544.95868055243</c:v>
                </c:pt>
                <c:pt idx="3917">
                  <c:v>499483.73402696429</c:v>
                </c:pt>
                <c:pt idx="3918">
                  <c:v>499823.11662645027</c:v>
                </c:pt>
                <c:pt idx="3919">
                  <c:v>499580.36462911213</c:v>
                </c:pt>
                <c:pt idx="3920">
                  <c:v>499845.66617391061</c:v>
                </c:pt>
                <c:pt idx="3921">
                  <c:v>499684.28624688491</c:v>
                </c:pt>
                <c:pt idx="3922">
                  <c:v>500110.94228387089</c:v>
                </c:pt>
                <c:pt idx="3923">
                  <c:v>499954.45005215768</c:v>
                </c:pt>
                <c:pt idx="3924">
                  <c:v>499732.34632351866</c:v>
                </c:pt>
                <c:pt idx="3925">
                  <c:v>499614.33260743052</c:v>
                </c:pt>
                <c:pt idx="3926">
                  <c:v>500269.77396946732</c:v>
                </c:pt>
                <c:pt idx="3927">
                  <c:v>499137.0198502033</c:v>
                </c:pt>
                <c:pt idx="3928">
                  <c:v>500285.89382942766</c:v>
                </c:pt>
                <c:pt idx="3929">
                  <c:v>499780.59478828858</c:v>
                </c:pt>
                <c:pt idx="3930">
                  <c:v>499699.17775188794</c:v>
                </c:pt>
                <c:pt idx="3931">
                  <c:v>499676.35234356142</c:v>
                </c:pt>
                <c:pt idx="3932">
                  <c:v>500104.24780716072</c:v>
                </c:pt>
                <c:pt idx="3933">
                  <c:v>499304.42728164676</c:v>
                </c:pt>
                <c:pt idx="3934">
                  <c:v>499476.72899524606</c:v>
                </c:pt>
                <c:pt idx="3935">
                  <c:v>499023.93695884536</c:v>
                </c:pt>
                <c:pt idx="3936">
                  <c:v>499367.43576926889</c:v>
                </c:pt>
                <c:pt idx="3937">
                  <c:v>499665.69256099319</c:v>
                </c:pt>
                <c:pt idx="3938">
                  <c:v>499515.95016047911</c:v>
                </c:pt>
                <c:pt idx="3939">
                  <c:v>500091.59269439097</c:v>
                </c:pt>
                <c:pt idx="3940">
                  <c:v>499863.93232512695</c:v>
                </c:pt>
                <c:pt idx="3941">
                  <c:v>499159.92446841381</c:v>
                </c:pt>
                <c:pt idx="3942">
                  <c:v>500168.68418982561</c:v>
                </c:pt>
                <c:pt idx="3943">
                  <c:v>500110.87831274909</c:v>
                </c:pt>
                <c:pt idx="3944">
                  <c:v>499665.80795603595</c:v>
                </c:pt>
                <c:pt idx="3945">
                  <c:v>500258.51868052193</c:v>
                </c:pt>
                <c:pt idx="3946">
                  <c:v>499687.96785505873</c:v>
                </c:pt>
                <c:pt idx="3947">
                  <c:v>499934.30064985721</c:v>
                </c:pt>
                <c:pt idx="3948">
                  <c:v>499988.37775408151</c:v>
                </c:pt>
                <c:pt idx="3949">
                  <c:v>499139.34629106749</c:v>
                </c:pt>
                <c:pt idx="3950">
                  <c:v>499607.14116872934</c:v>
                </c:pt>
                <c:pt idx="3951">
                  <c:v>500312.90674951614</c:v>
                </c:pt>
                <c:pt idx="3952">
                  <c:v>499879.36747400212</c:v>
                </c:pt>
                <c:pt idx="3953">
                  <c:v>500645.78832822648</c:v>
                </c:pt>
                <c:pt idx="3954">
                  <c:v>500445.9726855249</c:v>
                </c:pt>
                <c:pt idx="3955">
                  <c:v>500394.63670381176</c:v>
                </c:pt>
                <c:pt idx="3956">
                  <c:v>500015.24977204774</c:v>
                </c:pt>
                <c:pt idx="3957">
                  <c:v>499335.94601689704</c:v>
                </c:pt>
                <c:pt idx="3958">
                  <c:v>499190.09521794558</c:v>
                </c:pt>
                <c:pt idx="3959">
                  <c:v>499875.09810341988</c:v>
                </c:pt>
                <c:pt idx="3960">
                  <c:v>500022.93692639424</c:v>
                </c:pt>
                <c:pt idx="3961">
                  <c:v>499835.19843213022</c:v>
                </c:pt>
                <c:pt idx="3962">
                  <c:v>500253.74233322951</c:v>
                </c:pt>
                <c:pt idx="3963">
                  <c:v>499928.67766709049</c:v>
                </c:pt>
                <c:pt idx="3964">
                  <c:v>499745.17371662729</c:v>
                </c:pt>
                <c:pt idx="3965">
                  <c:v>499687.07584736327</c:v>
                </c:pt>
                <c:pt idx="3966">
                  <c:v>499720.45080315013</c:v>
                </c:pt>
                <c:pt idx="3967">
                  <c:v>499084.71443081193</c:v>
                </c:pt>
                <c:pt idx="3968">
                  <c:v>499122.03111232916</c:v>
                </c:pt>
                <c:pt idx="3969">
                  <c:v>499619.26593139727</c:v>
                </c:pt>
                <c:pt idx="3970">
                  <c:v>499121.505464477</c:v>
                </c:pt>
                <c:pt idx="3971">
                  <c:v>499365.48930698255</c:v>
                </c:pt>
                <c:pt idx="3972">
                  <c:v>499983.74592990603</c:v>
                </c:pt>
                <c:pt idx="3973">
                  <c:v>500300.53787788033</c:v>
                </c:pt>
                <c:pt idx="3974">
                  <c:v>499804.80524299131</c:v>
                </c:pt>
                <c:pt idx="3975">
                  <c:v>499883.68019877817</c:v>
                </c:pt>
                <c:pt idx="3976">
                  <c:v>499128.07810378372</c:v>
                </c:pt>
                <c:pt idx="3977">
                  <c:v>499879.840097801</c:v>
                </c:pt>
                <c:pt idx="3978">
                  <c:v>499270.7804832753</c:v>
                </c:pt>
                <c:pt idx="3979">
                  <c:v>499665.66210619872</c:v>
                </c:pt>
                <c:pt idx="3980">
                  <c:v>499738.33979636058</c:v>
                </c:pt>
                <c:pt idx="3981">
                  <c:v>499714.73899740906</c:v>
                </c:pt>
                <c:pt idx="3982">
                  <c:v>499276.65203913342</c:v>
                </c:pt>
                <c:pt idx="3983">
                  <c:v>499182.3373729944</c:v>
                </c:pt>
                <c:pt idx="3984">
                  <c:v>499709.3529537812</c:v>
                </c:pt>
                <c:pt idx="3985">
                  <c:v>500263.08240175556</c:v>
                </c:pt>
                <c:pt idx="3986">
                  <c:v>499903.56265749154</c:v>
                </c:pt>
                <c:pt idx="3987">
                  <c:v>499423.12023046584</c:v>
                </c:pt>
                <c:pt idx="3988">
                  <c:v>499768.84169713932</c:v>
                </c:pt>
                <c:pt idx="3989">
                  <c:v>499975.11899667612</c:v>
                </c:pt>
                <c:pt idx="3990">
                  <c:v>499826.4703461621</c:v>
                </c:pt>
                <c:pt idx="3991">
                  <c:v>499663.81405194895</c:v>
                </c:pt>
                <c:pt idx="3992">
                  <c:v>500212.62455461075</c:v>
                </c:pt>
                <c:pt idx="3993">
                  <c:v>499510.68781815923</c:v>
                </c:pt>
                <c:pt idx="3994">
                  <c:v>499629.47390675859</c:v>
                </c:pt>
                <c:pt idx="3995">
                  <c:v>499274.59478749457</c:v>
                </c:pt>
                <c:pt idx="3996">
                  <c:v>499250.71925500018</c:v>
                </c:pt>
                <c:pt idx="3997">
                  <c:v>499252.5100576111</c:v>
                </c:pt>
                <c:pt idx="3998">
                  <c:v>499971.87573605415</c:v>
                </c:pt>
                <c:pt idx="3999">
                  <c:v>499294.07278866519</c:v>
                </c:pt>
                <c:pt idx="4000">
                  <c:v>499672.53075226449</c:v>
                </c:pt>
                <c:pt idx="4001">
                  <c:v>499349.47016117634</c:v>
                </c:pt>
                <c:pt idx="4002">
                  <c:v>499368.19358097482</c:v>
                </c:pt>
                <c:pt idx="4003">
                  <c:v>499866.45232582412</c:v>
                </c:pt>
                <c:pt idx="4004">
                  <c:v>499518.8251596851</c:v>
                </c:pt>
                <c:pt idx="4005">
                  <c:v>499164.99064281565</c:v>
                </c:pt>
                <c:pt idx="4006">
                  <c:v>500126.78974620788</c:v>
                </c:pt>
                <c:pt idx="4007">
                  <c:v>499848.40103011974</c:v>
                </c:pt>
                <c:pt idx="4008">
                  <c:v>499984.34417648072</c:v>
                </c:pt>
                <c:pt idx="4009">
                  <c:v>499890.98280414252</c:v>
                </c:pt>
                <c:pt idx="4010">
                  <c:v>499826.72299430438</c:v>
                </c:pt>
                <c:pt idx="4011">
                  <c:v>499842.15539847786</c:v>
                </c:pt>
                <c:pt idx="4012">
                  <c:v>499901.43465113966</c:v>
                </c:pt>
                <c:pt idx="4013">
                  <c:v>499712.81139125064</c:v>
                </c:pt>
                <c:pt idx="4014">
                  <c:v>499308.56867125619</c:v>
                </c:pt>
                <c:pt idx="4015">
                  <c:v>499762.38925902342</c:v>
                </c:pt>
                <c:pt idx="4016">
                  <c:v>499759.51909762278</c:v>
                </c:pt>
                <c:pt idx="4017">
                  <c:v>499812.35108465957</c:v>
                </c:pt>
                <c:pt idx="4018">
                  <c:v>500186.73661383311</c:v>
                </c:pt>
                <c:pt idx="4019">
                  <c:v>499729.25121805741</c:v>
                </c:pt>
                <c:pt idx="4020">
                  <c:v>499877.22463785589</c:v>
                </c:pt>
                <c:pt idx="4021">
                  <c:v>500055.66502333025</c:v>
                </c:pt>
                <c:pt idx="4022">
                  <c:v>500147.57789625367</c:v>
                </c:pt>
                <c:pt idx="4023">
                  <c:v>500361.53097704053</c:v>
                </c:pt>
                <c:pt idx="4024">
                  <c:v>500939.45752183901</c:v>
                </c:pt>
                <c:pt idx="4025">
                  <c:v>500273.79634481331</c:v>
                </c:pt>
                <c:pt idx="4026">
                  <c:v>501489.04337091267</c:v>
                </c:pt>
                <c:pt idx="4027">
                  <c:v>502138.26288446115</c:v>
                </c:pt>
                <c:pt idx="4028">
                  <c:v>502486.35854337295</c:v>
                </c:pt>
                <c:pt idx="4029">
                  <c:v>503289.95793973393</c:v>
                </c:pt>
                <c:pt idx="4030">
                  <c:v>504307.47840333323</c:v>
                </c:pt>
                <c:pt idx="4031">
                  <c:v>505245.34733094421</c:v>
                </c:pt>
                <c:pt idx="4032">
                  <c:v>506081.38439610606</c:v>
                </c:pt>
                <c:pt idx="4033">
                  <c:v>506683.69375340454</c:v>
                </c:pt>
                <c:pt idx="4034">
                  <c:v>508000.84117012884</c:v>
                </c:pt>
                <c:pt idx="4035">
                  <c:v>506470.2092899782</c:v>
                </c:pt>
                <c:pt idx="4036">
                  <c:v>505975.91903790168</c:v>
                </c:pt>
                <c:pt idx="4037">
                  <c:v>505990.18168900104</c:v>
                </c:pt>
                <c:pt idx="4038">
                  <c:v>505141.72151504946</c:v>
                </c:pt>
                <c:pt idx="4039">
                  <c:v>504508.10916614876</c:v>
                </c:pt>
                <c:pt idx="4040">
                  <c:v>503715.3823906348</c:v>
                </c:pt>
                <c:pt idx="4041">
                  <c:v>502471.9887917341</c:v>
                </c:pt>
                <c:pt idx="4042">
                  <c:v>503201.5951928334</c:v>
                </c:pt>
                <c:pt idx="4043">
                  <c:v>503148.84302669443</c:v>
                </c:pt>
                <c:pt idx="4044">
                  <c:v>503773.43770904373</c:v>
                </c:pt>
                <c:pt idx="4045">
                  <c:v>504149.88573821721</c:v>
                </c:pt>
                <c:pt idx="4046">
                  <c:v>502615.74506900407</c:v>
                </c:pt>
                <c:pt idx="4047">
                  <c:v>503180.59055911499</c:v>
                </c:pt>
                <c:pt idx="4048">
                  <c:v>502471.76043677685</c:v>
                </c:pt>
                <c:pt idx="4049">
                  <c:v>502129.12545813783</c:v>
                </c:pt>
                <c:pt idx="4050">
                  <c:v>501890.10881236213</c:v>
                </c:pt>
                <c:pt idx="4051">
                  <c:v>500931.52478377399</c:v>
                </c:pt>
                <c:pt idx="4052">
                  <c:v>500819.19839888497</c:v>
                </c:pt>
                <c:pt idx="4053">
                  <c:v>500388.42882342177</c:v>
                </c:pt>
                <c:pt idx="4054">
                  <c:v>500257.16591509525</c:v>
                </c:pt>
                <c:pt idx="4055">
                  <c:v>500073.10337088205</c:v>
                </c:pt>
                <c:pt idx="4056">
                  <c:v>500068.84143911803</c:v>
                </c:pt>
                <c:pt idx="4057">
                  <c:v>500386.32186365488</c:v>
                </c:pt>
                <c:pt idx="4058">
                  <c:v>499793.93883814086</c:v>
                </c:pt>
                <c:pt idx="4059">
                  <c:v>500334.99934080272</c:v>
                </c:pt>
                <c:pt idx="4060">
                  <c:v>499324.36208955827</c:v>
                </c:pt>
                <c:pt idx="4061">
                  <c:v>499075.4893179505</c:v>
                </c:pt>
                <c:pt idx="4062">
                  <c:v>499090.65480108111</c:v>
                </c:pt>
                <c:pt idx="4063">
                  <c:v>499082.90800603578</c:v>
                </c:pt>
                <c:pt idx="4064">
                  <c:v>499173.06665322889</c:v>
                </c:pt>
                <c:pt idx="4065">
                  <c:v>499883.32571755862</c:v>
                </c:pt>
                <c:pt idx="4066">
                  <c:v>499697.60985303292</c:v>
                </c:pt>
                <c:pt idx="4067">
                  <c:v>499658.50434006978</c:v>
                </c:pt>
                <c:pt idx="4068">
                  <c:v>500015.92111924326</c:v>
                </c:pt>
                <c:pt idx="4069">
                  <c:v>499303.26384846756</c:v>
                </c:pt>
                <c:pt idx="4070">
                  <c:v>499358.04195576604</c:v>
                </c:pt>
                <c:pt idx="4071">
                  <c:v>499678.29581780289</c:v>
                </c:pt>
                <c:pt idx="4072">
                  <c:v>499246.81171807006</c:v>
                </c:pt>
                <c:pt idx="4073">
                  <c:v>499637.99282620067</c:v>
                </c:pt>
                <c:pt idx="4074">
                  <c:v>499892.26898037415</c:v>
                </c:pt>
                <c:pt idx="4075">
                  <c:v>499834.13514709845</c:v>
                </c:pt>
                <c:pt idx="4076">
                  <c:v>499754.51889194781</c:v>
                </c:pt>
                <c:pt idx="4077">
                  <c:v>499336.52453830879</c:v>
                </c:pt>
                <c:pt idx="4078">
                  <c:v>499755.06453315815</c:v>
                </c:pt>
                <c:pt idx="4079">
                  <c:v>499335.42613655032</c:v>
                </c:pt>
                <c:pt idx="4080">
                  <c:v>499315.05304546212</c:v>
                </c:pt>
                <c:pt idx="4081">
                  <c:v>499241.32334026066</c:v>
                </c:pt>
                <c:pt idx="4082">
                  <c:v>499407.44878432871</c:v>
                </c:pt>
                <c:pt idx="4083">
                  <c:v>499357.32308303344</c:v>
                </c:pt>
                <c:pt idx="4084">
                  <c:v>499610.17264819529</c:v>
                </c:pt>
                <c:pt idx="4085">
                  <c:v>500141.58227195084</c:v>
                </c:pt>
                <c:pt idx="4086">
                  <c:v>500091.78030112432</c:v>
                </c:pt>
                <c:pt idx="4087">
                  <c:v>499949.49998347368</c:v>
                </c:pt>
                <c:pt idx="4088">
                  <c:v>500440.1335595221</c:v>
                </c:pt>
                <c:pt idx="4089">
                  <c:v>499813.56906218396</c:v>
                </c:pt>
                <c:pt idx="4090">
                  <c:v>499528.57519682619</c:v>
                </c:pt>
                <c:pt idx="4091">
                  <c:v>499552.84224245674</c:v>
                </c:pt>
                <c:pt idx="4092">
                  <c:v>499120.0472763686</c:v>
                </c:pt>
                <c:pt idx="4093">
                  <c:v>499468.48798132333</c:v>
                </c:pt>
                <c:pt idx="4094">
                  <c:v>499752.75307382888</c:v>
                </c:pt>
                <c:pt idx="4095">
                  <c:v>500018.16692331492</c:v>
                </c:pt>
                <c:pt idx="4096">
                  <c:v>499761.54969160171</c:v>
                </c:pt>
                <c:pt idx="4097">
                  <c:v>499562.85856061889</c:v>
                </c:pt>
                <c:pt idx="4098">
                  <c:v>499697.44054765574</c:v>
                </c:pt>
                <c:pt idx="4099">
                  <c:v>499626.79385026672</c:v>
                </c:pt>
                <c:pt idx="4100">
                  <c:v>500017.37144277233</c:v>
                </c:pt>
                <c:pt idx="4101">
                  <c:v>499602.99932824663</c:v>
                </c:pt>
                <c:pt idx="4102">
                  <c:v>499223.32919335761</c:v>
                </c:pt>
                <c:pt idx="4103">
                  <c:v>500471.54203976947</c:v>
                </c:pt>
                <c:pt idx="4104">
                  <c:v>499347.00618222414</c:v>
                </c:pt>
                <c:pt idx="4105">
                  <c:v>499189.44705597969</c:v>
                </c:pt>
                <c:pt idx="4106">
                  <c:v>499839.40289765323</c:v>
                </c:pt>
                <c:pt idx="4107">
                  <c:v>499991.00832219003</c:v>
                </c:pt>
                <c:pt idx="4108">
                  <c:v>499839.33330448851</c:v>
                </c:pt>
                <c:pt idx="4109">
                  <c:v>500455.04322121287</c:v>
                </c:pt>
                <c:pt idx="4110">
                  <c:v>499867.71114574966</c:v>
                </c:pt>
                <c:pt idx="4111">
                  <c:v>499920.67577648564</c:v>
                </c:pt>
                <c:pt idx="4112">
                  <c:v>500603.4042478975</c:v>
                </c:pt>
                <c:pt idx="4113">
                  <c:v>500168.79954269592</c:v>
                </c:pt>
                <c:pt idx="4114">
                  <c:v>500942.10711567028</c:v>
                </c:pt>
                <c:pt idx="4115">
                  <c:v>500841.00338703126</c:v>
                </c:pt>
                <c:pt idx="4116">
                  <c:v>501369.93400688056</c:v>
                </c:pt>
                <c:pt idx="4117">
                  <c:v>500962.34900172992</c:v>
                </c:pt>
                <c:pt idx="4118">
                  <c:v>501117.1847262159</c:v>
                </c:pt>
                <c:pt idx="4119">
                  <c:v>500869.61925231526</c:v>
                </c:pt>
                <c:pt idx="4120">
                  <c:v>500874.15517211374</c:v>
                </c:pt>
                <c:pt idx="4121">
                  <c:v>500816.53305758804</c:v>
                </c:pt>
                <c:pt idx="4122">
                  <c:v>501959.24964144902</c:v>
                </c:pt>
                <c:pt idx="4123">
                  <c:v>502563.56405036082</c:v>
                </c:pt>
                <c:pt idx="4124">
                  <c:v>503389.0247748468</c:v>
                </c:pt>
                <c:pt idx="4125">
                  <c:v>503058.51496500865</c:v>
                </c:pt>
                <c:pt idx="4126">
                  <c:v>503911.98464735795</c:v>
                </c:pt>
                <c:pt idx="4127">
                  <c:v>505161.42877028143</c:v>
                </c:pt>
                <c:pt idx="4128">
                  <c:v>506743.18165575579</c:v>
                </c:pt>
                <c:pt idx="4129">
                  <c:v>507836.81034899171</c:v>
                </c:pt>
                <c:pt idx="4130">
                  <c:v>509574.54663290357</c:v>
                </c:pt>
                <c:pt idx="4131">
                  <c:v>511824.10208395199</c:v>
                </c:pt>
                <c:pt idx="4132">
                  <c:v>515178.71629755141</c:v>
                </c:pt>
                <c:pt idx="4133">
                  <c:v>517597.94948297489</c:v>
                </c:pt>
                <c:pt idx="4134">
                  <c:v>520472.05783719919</c:v>
                </c:pt>
                <c:pt idx="4135">
                  <c:v>523677.88689454849</c:v>
                </c:pt>
                <c:pt idx="4136">
                  <c:v>525135.42867372197</c:v>
                </c:pt>
                <c:pt idx="4137">
                  <c:v>527277.16398107132</c:v>
                </c:pt>
                <c:pt idx="4138">
                  <c:v>524982.87372899475</c:v>
                </c:pt>
                <c:pt idx="4139">
                  <c:v>523210.4723175941</c:v>
                </c:pt>
                <c:pt idx="4140">
                  <c:v>520988.56878426758</c:v>
                </c:pt>
                <c:pt idx="4141">
                  <c:v>518246.10487286688</c:v>
                </c:pt>
                <c:pt idx="4142">
                  <c:v>515732.06869584118</c:v>
                </c:pt>
                <c:pt idx="4143">
                  <c:v>514527.15344376472</c:v>
                </c:pt>
                <c:pt idx="4144">
                  <c:v>514464.29695423908</c:v>
                </c:pt>
                <c:pt idx="4145">
                  <c:v>513330.75474903762</c:v>
                </c:pt>
                <c:pt idx="4146">
                  <c:v>513459.21271263692</c:v>
                </c:pt>
                <c:pt idx="4147">
                  <c:v>514422.26425743528</c:v>
                </c:pt>
                <c:pt idx="4148">
                  <c:v>515220.87261165958</c:v>
                </c:pt>
                <c:pt idx="4149">
                  <c:v>515213.42025020812</c:v>
                </c:pt>
                <c:pt idx="4150">
                  <c:v>515611.55790130747</c:v>
                </c:pt>
                <c:pt idx="4151">
                  <c:v>516194.77172428177</c:v>
                </c:pt>
                <c:pt idx="4152">
                  <c:v>516871.95803470531</c:v>
                </c:pt>
                <c:pt idx="4153">
                  <c:v>515597.04685767961</c:v>
                </c:pt>
                <c:pt idx="4154">
                  <c:v>514878.20973060309</c:v>
                </c:pt>
                <c:pt idx="4155">
                  <c:v>515113.22628795239</c:v>
                </c:pt>
                <c:pt idx="4156">
                  <c:v>516707.35986400093</c:v>
                </c:pt>
                <c:pt idx="4157">
                  <c:v>516827.80610885017</c:v>
                </c:pt>
                <c:pt idx="4158">
                  <c:v>518102.95335677371</c:v>
                </c:pt>
                <c:pt idx="4159">
                  <c:v>517838.06366412301</c:v>
                </c:pt>
                <c:pt idx="4160">
                  <c:v>516661.90444022231</c:v>
                </c:pt>
                <c:pt idx="4161">
                  <c:v>515386.19426627079</c:v>
                </c:pt>
                <c:pt idx="4162">
                  <c:v>514677.3963704952</c:v>
                </c:pt>
                <c:pt idx="4163">
                  <c:v>513447.74674341863</c:v>
                </c:pt>
                <c:pt idx="4164">
                  <c:v>511506.56408201793</c:v>
                </c:pt>
                <c:pt idx="4165">
                  <c:v>510863.5316424414</c:v>
                </c:pt>
                <c:pt idx="4166">
                  <c:v>510289.2356997907</c:v>
                </c:pt>
                <c:pt idx="4167">
                  <c:v>510512.94756964012</c:v>
                </c:pt>
                <c:pt idx="4168">
                  <c:v>510481.7530206886</c:v>
                </c:pt>
                <c:pt idx="4169">
                  <c:v>510358.3750467879</c:v>
                </c:pt>
                <c:pt idx="4170">
                  <c:v>510233.37385721138</c:v>
                </c:pt>
                <c:pt idx="4171">
                  <c:v>510827.83377393568</c:v>
                </c:pt>
                <c:pt idx="4172">
                  <c:v>510062.22320935922</c:v>
                </c:pt>
                <c:pt idx="4173">
                  <c:v>509760.27882920846</c:v>
                </c:pt>
                <c:pt idx="4174">
                  <c:v>507703.8840849445</c:v>
                </c:pt>
                <c:pt idx="4175">
                  <c:v>508555.8469313563</c:v>
                </c:pt>
                <c:pt idx="4176">
                  <c:v>507202.7453246431</c:v>
                </c:pt>
                <c:pt idx="4177">
                  <c:v>506271.70116631663</c:v>
                </c:pt>
                <c:pt idx="4178">
                  <c:v>505251.82416897843</c:v>
                </c:pt>
                <c:pt idx="4179">
                  <c:v>504895.62864346436</c:v>
                </c:pt>
                <c:pt idx="4180">
                  <c:v>504076.39227112621</c:v>
                </c:pt>
                <c:pt idx="4181">
                  <c:v>502919.65670654969</c:v>
                </c:pt>
                <c:pt idx="4182">
                  <c:v>502615.87052952399</c:v>
                </c:pt>
                <c:pt idx="4183">
                  <c:v>502573.31562901003</c:v>
                </c:pt>
                <c:pt idx="4184">
                  <c:v>501882.12710823433</c:v>
                </c:pt>
                <c:pt idx="4185">
                  <c:v>502760.64073589619</c:v>
                </c:pt>
                <c:pt idx="4186">
                  <c:v>501278.87587444467</c:v>
                </c:pt>
                <c:pt idx="4187">
                  <c:v>501629.66489273147</c:v>
                </c:pt>
                <c:pt idx="4188">
                  <c:v>501520.80921096745</c:v>
                </c:pt>
                <c:pt idx="4189">
                  <c:v>501567.36580737925</c:v>
                </c:pt>
                <c:pt idx="4190">
                  <c:v>501833.78844592773</c:v>
                </c:pt>
                <c:pt idx="4191">
                  <c:v>501396.81965171458</c:v>
                </c:pt>
                <c:pt idx="4192">
                  <c:v>501038.07253718888</c:v>
                </c:pt>
                <c:pt idx="4193">
                  <c:v>500891.50201167486</c:v>
                </c:pt>
                <c:pt idx="4194">
                  <c:v>501270.78126433672</c:v>
                </c:pt>
                <c:pt idx="4195">
                  <c:v>500900.2820278852</c:v>
                </c:pt>
                <c:pt idx="4196">
                  <c:v>500774.29174929706</c:v>
                </c:pt>
                <c:pt idx="4197">
                  <c:v>500325.91067690798</c:v>
                </c:pt>
                <c:pt idx="4198">
                  <c:v>500286.30028113228</c:v>
                </c:pt>
                <c:pt idx="4199">
                  <c:v>500781.94166968082</c:v>
                </c:pt>
                <c:pt idx="4200">
                  <c:v>500548.43088328012</c:v>
                </c:pt>
                <c:pt idx="4201">
                  <c:v>500741.72966719198</c:v>
                </c:pt>
                <c:pt idx="4202">
                  <c:v>500546.82320417796</c:v>
                </c:pt>
                <c:pt idx="4203">
                  <c:v>499794.66202715226</c:v>
                </c:pt>
                <c:pt idx="4204">
                  <c:v>500948.65986101324</c:v>
                </c:pt>
                <c:pt idx="4205">
                  <c:v>500472.77114492503</c:v>
                </c:pt>
                <c:pt idx="4206">
                  <c:v>500448.57659597351</c:v>
                </c:pt>
                <c:pt idx="4207">
                  <c:v>500671.29334863537</c:v>
                </c:pt>
                <c:pt idx="4208">
                  <c:v>499688.5543660901</c:v>
                </c:pt>
                <c:pt idx="4209">
                  <c:v>500041.7955328144</c:v>
                </c:pt>
                <c:pt idx="4210">
                  <c:v>500437.75593782001</c:v>
                </c:pt>
                <c:pt idx="4211">
                  <c:v>500215.97886933724</c:v>
                </c:pt>
                <c:pt idx="4212">
                  <c:v>500244.14044621779</c:v>
                </c:pt>
                <c:pt idx="4213">
                  <c:v>499860.97128789127</c:v>
                </c:pt>
                <c:pt idx="4214">
                  <c:v>499221.17778664682</c:v>
                </c:pt>
                <c:pt idx="4215">
                  <c:v>500035.63314003905</c:v>
                </c:pt>
                <c:pt idx="4216">
                  <c:v>499621.19901379466</c:v>
                </c:pt>
                <c:pt idx="4217">
                  <c:v>500145.89672348771</c:v>
                </c:pt>
                <c:pt idx="4218">
                  <c:v>500068.69582687999</c:v>
                </c:pt>
                <c:pt idx="4219">
                  <c:v>498988.89548969804</c:v>
                </c:pt>
                <c:pt idx="4220">
                  <c:v>499873.30201496527</c:v>
                </c:pt>
                <c:pt idx="4221">
                  <c:v>499614.88839653338</c:v>
                </c:pt>
                <c:pt idx="4222">
                  <c:v>499146.7612303943</c:v>
                </c:pt>
                <c:pt idx="4223">
                  <c:v>500198.9467330561</c:v>
                </c:pt>
                <c:pt idx="4224">
                  <c:v>500339.62034816714</c:v>
                </c:pt>
                <c:pt idx="4225">
                  <c:v>499752.47333129769</c:v>
                </c:pt>
                <c:pt idx="4226">
                  <c:v>500147.2452597408</c:v>
                </c:pt>
                <c:pt idx="4227">
                  <c:v>500165.07219516428</c:v>
                </c:pt>
                <c:pt idx="4228">
                  <c:v>499227.10144782608</c:v>
                </c:pt>
                <c:pt idx="4229">
                  <c:v>499825.34879340581</c:v>
                </c:pt>
                <c:pt idx="4230">
                  <c:v>500162.48546794261</c:v>
                </c:pt>
                <c:pt idx="4231">
                  <c:v>499930.92763774109</c:v>
                </c:pt>
                <c:pt idx="4232">
                  <c:v>499228.95689040294</c:v>
                </c:pt>
                <c:pt idx="4233">
                  <c:v>499297.11781020142</c:v>
                </c:pt>
                <c:pt idx="4234">
                  <c:v>500335.49081286322</c:v>
                </c:pt>
                <c:pt idx="4235">
                  <c:v>499860.24760458758</c:v>
                </c:pt>
                <c:pt idx="4236">
                  <c:v>499776.99934469856</c:v>
                </c:pt>
                <c:pt idx="4237">
                  <c:v>500017.32351923542</c:v>
                </c:pt>
                <c:pt idx="4238">
                  <c:v>500054.64020075259</c:v>
                </c:pt>
                <c:pt idx="4239">
                  <c:v>500185.93019560189</c:v>
                </c:pt>
                <c:pt idx="4240">
                  <c:v>500058.45439665043</c:v>
                </c:pt>
                <c:pt idx="4241">
                  <c:v>499387.41528993723</c:v>
                </c:pt>
                <c:pt idx="4242">
                  <c:v>500134.79561681778</c:v>
                </c:pt>
                <c:pt idx="4243">
                  <c:v>499862.44188817882</c:v>
                </c:pt>
                <c:pt idx="4244">
                  <c:v>500768.50385568436</c:v>
                </c:pt>
                <c:pt idx="4245">
                  <c:v>500201.77805673284</c:v>
                </c:pt>
                <c:pt idx="4246">
                  <c:v>499939.96990705095</c:v>
                </c:pt>
                <c:pt idx="4247">
                  <c:v>500521.04440106812</c:v>
                </c:pt>
                <c:pt idx="4248">
                  <c:v>500163.55168107373</c:v>
                </c:pt>
                <c:pt idx="4249">
                  <c:v>499293.29805009096</c:v>
                </c:pt>
                <c:pt idx="4250">
                  <c:v>499854.05777150276</c:v>
                </c:pt>
                <c:pt idx="4251">
                  <c:v>499656.94249291462</c:v>
                </c:pt>
                <c:pt idx="4252">
                  <c:v>500583.4872017756</c:v>
                </c:pt>
                <c:pt idx="4253">
                  <c:v>499715.16733334365</c:v>
                </c:pt>
                <c:pt idx="4254">
                  <c:v>500060.98645626713</c:v>
                </c:pt>
                <c:pt idx="4255">
                  <c:v>500358.84090424143</c:v>
                </c:pt>
                <c:pt idx="4256">
                  <c:v>500223.54039825866</c:v>
                </c:pt>
                <c:pt idx="4257">
                  <c:v>500481.17707279552</c:v>
                </c:pt>
                <c:pt idx="4258">
                  <c:v>500099.330180094</c:v>
                </c:pt>
                <c:pt idx="4259">
                  <c:v>499709.50787025585</c:v>
                </c:pt>
                <c:pt idx="4260">
                  <c:v>499709.22950573015</c:v>
                </c:pt>
                <c:pt idx="4261">
                  <c:v>499939.83866771613</c:v>
                </c:pt>
                <c:pt idx="4262">
                  <c:v>499459.28833053424</c:v>
                </c:pt>
                <c:pt idx="4263">
                  <c:v>499815.83401595766</c:v>
                </c:pt>
                <c:pt idx="4264">
                  <c:v>499942.72947955702</c:v>
                </c:pt>
                <c:pt idx="4265">
                  <c:v>500094.006610293</c:v>
                </c:pt>
                <c:pt idx="4266">
                  <c:v>500322.0251207673</c:v>
                </c:pt>
                <c:pt idx="4267">
                  <c:v>500119.29607264791</c:v>
                </c:pt>
                <c:pt idx="4268">
                  <c:v>499735.24459010264</c:v>
                </c:pt>
                <c:pt idx="4269">
                  <c:v>499678.79044432694</c:v>
                </c:pt>
                <c:pt idx="4270">
                  <c:v>500470.65155943792</c:v>
                </c:pt>
                <c:pt idx="4271">
                  <c:v>500579.44008944352</c:v>
                </c:pt>
                <c:pt idx="4272">
                  <c:v>500831.23284517945</c:v>
                </c:pt>
                <c:pt idx="4273">
                  <c:v>501508.1966681538</c:v>
                </c:pt>
                <c:pt idx="4274">
                  <c:v>500941.98942388978</c:v>
                </c:pt>
                <c:pt idx="4275">
                  <c:v>499747.46008280158</c:v>
                </c:pt>
                <c:pt idx="4276">
                  <c:v>500772.23933546344</c:v>
                </c:pt>
                <c:pt idx="4277">
                  <c:v>500951.42076307442</c:v>
                </c:pt>
                <c:pt idx="4278">
                  <c:v>501263.62189073628</c:v>
                </c:pt>
                <c:pt idx="4279">
                  <c:v>501141.9165995972</c:v>
                </c:pt>
                <c:pt idx="4280">
                  <c:v>500847.4194850715</c:v>
                </c:pt>
                <c:pt idx="4281">
                  <c:v>500640.32649862004</c:v>
                </c:pt>
                <c:pt idx="4282">
                  <c:v>500639.57645440684</c:v>
                </c:pt>
                <c:pt idx="4283">
                  <c:v>500591.26178826782</c:v>
                </c:pt>
                <c:pt idx="4284">
                  <c:v>500853.86330655467</c:v>
                </c:pt>
                <c:pt idx="4285">
                  <c:v>500763.28806702897</c:v>
                </c:pt>
                <c:pt idx="4286">
                  <c:v>500486.79371338995</c:v>
                </c:pt>
                <c:pt idx="4287">
                  <c:v>500587.06613011431</c:v>
                </c:pt>
                <c:pt idx="4288">
                  <c:v>500160.43847569398</c:v>
                </c:pt>
                <c:pt idx="4289">
                  <c:v>500206.55415413709</c:v>
                </c:pt>
                <c:pt idx="4290">
                  <c:v>500035.06517159182</c:v>
                </c:pt>
                <c:pt idx="4291">
                  <c:v>499918.45917034737</c:v>
                </c:pt>
                <c:pt idx="4292">
                  <c:v>500212.95668472798</c:v>
                </c:pt>
                <c:pt idx="4293">
                  <c:v>500604.06779983896</c:v>
                </c:pt>
                <c:pt idx="4294">
                  <c:v>499889.58582203201</c:v>
                </c:pt>
                <c:pt idx="4295">
                  <c:v>500015.2296519868</c:v>
                </c:pt>
                <c:pt idx="4296">
                  <c:v>499819.18126792985</c:v>
                </c:pt>
                <c:pt idx="4297">
                  <c:v>500069.86806663452</c:v>
                </c:pt>
                <c:pt idx="4298">
                  <c:v>499673.61899898387</c:v>
                </c:pt>
                <c:pt idx="4299">
                  <c:v>499657.51624690735</c:v>
                </c:pt>
                <c:pt idx="4300">
                  <c:v>499985.77743316296</c:v>
                </c:pt>
                <c:pt idx="4301">
                  <c:v>500172.55815066851</c:v>
                </c:pt>
                <c:pt idx="4302">
                  <c:v>499652.08381656074</c:v>
                </c:pt>
                <c:pt idx="4303">
                  <c:v>499378.8806473476</c:v>
                </c:pt>
                <c:pt idx="4304">
                  <c:v>500338.16998511477</c:v>
                </c:pt>
                <c:pt idx="4305">
                  <c:v>499849.18605418282</c:v>
                </c:pt>
                <c:pt idx="4306">
                  <c:v>500358.05254038761</c:v>
                </c:pt>
                <c:pt idx="4307">
                  <c:v>499849.34888289316</c:v>
                </c:pt>
                <c:pt idx="4308">
                  <c:v>499977.70755659789</c:v>
                </c:pt>
                <c:pt idx="4309">
                  <c:v>500417.5956959785</c:v>
                </c:pt>
                <c:pt idx="4310">
                  <c:v>500226.5478002028</c:v>
                </c:pt>
                <c:pt idx="4311">
                  <c:v>499728.67942312628</c:v>
                </c:pt>
                <c:pt idx="4312">
                  <c:v>500158.80242578813</c:v>
                </c:pt>
                <c:pt idx="4313">
                  <c:v>500780.47311121156</c:v>
                </c:pt>
                <c:pt idx="4314">
                  <c:v>500777.09904356091</c:v>
                </c:pt>
                <c:pt idx="4315">
                  <c:v>500614.06318601564</c:v>
                </c:pt>
                <c:pt idx="4316">
                  <c:v>500477.27993867744</c:v>
                </c:pt>
                <c:pt idx="4317">
                  <c:v>500564.78917180805</c:v>
                </c:pt>
                <c:pt idx="4318">
                  <c:v>500322.29091191903</c:v>
                </c:pt>
                <c:pt idx="4319">
                  <c:v>500823.54184426833</c:v>
                </c:pt>
                <c:pt idx="4320">
                  <c:v>501211.69788125437</c:v>
                </c:pt>
                <c:pt idx="4321">
                  <c:v>500958.19100110367</c:v>
                </c:pt>
                <c:pt idx="4322">
                  <c:v>500833.01695996465</c:v>
                </c:pt>
                <c:pt idx="4323">
                  <c:v>502013.33136887645</c:v>
                </c:pt>
                <c:pt idx="4324">
                  <c:v>502250.88389023743</c:v>
                </c:pt>
                <c:pt idx="4325">
                  <c:v>502323.73345539928</c:v>
                </c:pt>
                <c:pt idx="4326">
                  <c:v>503213.69141899858</c:v>
                </c:pt>
                <c:pt idx="4327">
                  <c:v>502940.11991692206</c:v>
                </c:pt>
                <c:pt idx="4328">
                  <c:v>503501.22436489642</c:v>
                </c:pt>
                <c:pt idx="4329">
                  <c:v>502929.70950344484</c:v>
                </c:pt>
                <c:pt idx="4330">
                  <c:v>502786.6537951692</c:v>
                </c:pt>
                <c:pt idx="4331">
                  <c:v>502989.29908996768</c:v>
                </c:pt>
                <c:pt idx="4332">
                  <c:v>503317.93674106698</c:v>
                </c:pt>
                <c:pt idx="4333">
                  <c:v>502737.27930149052</c:v>
                </c:pt>
                <c:pt idx="4334">
                  <c:v>501829.15230415232</c:v>
                </c:pt>
                <c:pt idx="4335">
                  <c:v>501963.68058025162</c:v>
                </c:pt>
                <c:pt idx="4336">
                  <c:v>502178.83954692516</c:v>
                </c:pt>
                <c:pt idx="4337">
                  <c:v>501592.02993239945</c:v>
                </c:pt>
                <c:pt idx="4338">
                  <c:v>501883.84905532288</c:v>
                </c:pt>
                <c:pt idx="4339">
                  <c:v>502135.35584704723</c:v>
                </c:pt>
                <c:pt idx="4340">
                  <c:v>501722.39664965821</c:v>
                </c:pt>
                <c:pt idx="4341">
                  <c:v>502138.08312888257</c:v>
                </c:pt>
                <c:pt idx="4342">
                  <c:v>501710.16316279437</c:v>
                </c:pt>
                <c:pt idx="4343">
                  <c:v>501801.76353571785</c:v>
                </c:pt>
                <c:pt idx="4344">
                  <c:v>501205.98419462971</c:v>
                </c:pt>
                <c:pt idx="4345">
                  <c:v>501816.01718474069</c:v>
                </c:pt>
                <c:pt idx="4346">
                  <c:v>501216.84038271499</c:v>
                </c:pt>
                <c:pt idx="4347">
                  <c:v>500395.50179079472</c:v>
                </c:pt>
                <c:pt idx="4348">
                  <c:v>501039.01102392527</c:v>
                </c:pt>
                <c:pt idx="4349">
                  <c:v>500589.6245804425</c:v>
                </c:pt>
                <c:pt idx="4350">
                  <c:v>500383.01223154186</c:v>
                </c:pt>
                <c:pt idx="4351">
                  <c:v>500243.59226545366</c:v>
                </c:pt>
                <c:pt idx="4352">
                  <c:v>500007.19996259589</c:v>
                </c:pt>
                <c:pt idx="4353">
                  <c:v>500514.48556291399</c:v>
                </c:pt>
                <c:pt idx="4354">
                  <c:v>500157.64550614991</c:v>
                </c:pt>
                <c:pt idx="4355">
                  <c:v>501025.73872365552</c:v>
                </c:pt>
                <c:pt idx="4356">
                  <c:v>500384.173080954</c:v>
                </c:pt>
                <c:pt idx="4357">
                  <c:v>500278.5910054908</c:v>
                </c:pt>
                <c:pt idx="4358">
                  <c:v>500402.97751122684</c:v>
                </c:pt>
                <c:pt idx="4359">
                  <c:v>500004.20988888864</c:v>
                </c:pt>
                <c:pt idx="4360">
                  <c:v>500421.65906342544</c:v>
                </c:pt>
                <c:pt idx="4361">
                  <c:v>500777.84781525523</c:v>
                </c:pt>
                <c:pt idx="4362">
                  <c:v>500375.68761479203</c:v>
                </c:pt>
                <c:pt idx="4363">
                  <c:v>499966.51894474676</c:v>
                </c:pt>
                <c:pt idx="4364">
                  <c:v>500147.00034584606</c:v>
                </c:pt>
                <c:pt idx="4365">
                  <c:v>500882.83460548829</c:v>
                </c:pt>
                <c:pt idx="4366">
                  <c:v>500183.55624096264</c:v>
                </c:pt>
                <c:pt idx="4367">
                  <c:v>499921.96391159319</c:v>
                </c:pt>
                <c:pt idx="4368">
                  <c:v>500163.19416732917</c:v>
                </c:pt>
                <c:pt idx="4369">
                  <c:v>501154.47537311603</c:v>
                </c:pt>
                <c:pt idx="4370">
                  <c:v>500393.00836322701</c:v>
                </c:pt>
                <c:pt idx="4371">
                  <c:v>500035.16749870131</c:v>
                </c:pt>
                <c:pt idx="4372">
                  <c:v>500075.61455131229</c:v>
                </c:pt>
                <c:pt idx="4373">
                  <c:v>500950.64087428659</c:v>
                </c:pt>
                <c:pt idx="4374">
                  <c:v>500533.32376674132</c:v>
                </c:pt>
                <c:pt idx="4375">
                  <c:v>500432.92577330943</c:v>
                </c:pt>
                <c:pt idx="4376">
                  <c:v>500342.87299472123</c:v>
                </c:pt>
                <c:pt idx="4377">
                  <c:v>500310.22971530101</c:v>
                </c:pt>
                <c:pt idx="4378">
                  <c:v>500346.47918280656</c:v>
                </c:pt>
                <c:pt idx="4379">
                  <c:v>500091.84078619874</c:v>
                </c:pt>
                <c:pt idx="4380">
                  <c:v>500554.99210917309</c:v>
                </c:pt>
                <c:pt idx="4381">
                  <c:v>500186.31660319032</c:v>
                </c:pt>
                <c:pt idx="4382">
                  <c:v>500630.27456678962</c:v>
                </c:pt>
                <c:pt idx="4383">
                  <c:v>500872.17865065066</c:v>
                </c:pt>
                <c:pt idx="4384">
                  <c:v>500627.13124315621</c:v>
                </c:pt>
                <c:pt idx="4385">
                  <c:v>501409.56625753682</c:v>
                </c:pt>
                <c:pt idx="4386">
                  <c:v>500215.3463179603</c:v>
                </c:pt>
                <c:pt idx="4387">
                  <c:v>500438.9195159346</c:v>
                </c:pt>
                <c:pt idx="4388">
                  <c:v>501169.12828729558</c:v>
                </c:pt>
                <c:pt idx="4389">
                  <c:v>500824.07941495738</c:v>
                </c:pt>
                <c:pt idx="4390">
                  <c:v>500115.61972928711</c:v>
                </c:pt>
                <c:pt idx="4391">
                  <c:v>500387.58452882397</c:v>
                </c:pt>
                <c:pt idx="4392">
                  <c:v>500758.30225804826</c:v>
                </c:pt>
                <c:pt idx="4393">
                  <c:v>500814.90702550299</c:v>
                </c:pt>
                <c:pt idx="4394">
                  <c:v>500685.56518441485</c:v>
                </c:pt>
                <c:pt idx="4395">
                  <c:v>500829.13040108833</c:v>
                </c:pt>
                <c:pt idx="4396">
                  <c:v>500901.01170453144</c:v>
                </c:pt>
                <c:pt idx="4397">
                  <c:v>500478.37477276736</c:v>
                </c:pt>
                <c:pt idx="4398">
                  <c:v>501001.58127152291</c:v>
                </c:pt>
                <c:pt idx="4399">
                  <c:v>500700.3852577277</c:v>
                </c:pt>
                <c:pt idx="4400">
                  <c:v>500973.24214710825</c:v>
                </c:pt>
                <c:pt idx="4401">
                  <c:v>501003.35880211386</c:v>
                </c:pt>
                <c:pt idx="4402">
                  <c:v>500390.07343284984</c:v>
                </c:pt>
                <c:pt idx="4403">
                  <c:v>501046.18178707414</c:v>
                </c:pt>
                <c:pt idx="4404">
                  <c:v>501297.03655452887</c:v>
                </c:pt>
                <c:pt idx="4405">
                  <c:v>501017.96717437817</c:v>
                </c:pt>
                <c:pt idx="4406">
                  <c:v>501044.2897152704</c:v>
                </c:pt>
                <c:pt idx="4407">
                  <c:v>501475.408323401</c:v>
                </c:pt>
                <c:pt idx="4408">
                  <c:v>501753.38662601198</c:v>
                </c:pt>
                <c:pt idx="4409">
                  <c:v>501754.99302711128</c:v>
                </c:pt>
                <c:pt idx="4410">
                  <c:v>501374.10528758564</c:v>
                </c:pt>
                <c:pt idx="4411">
                  <c:v>501886.27987925912</c:v>
                </c:pt>
                <c:pt idx="4412">
                  <c:v>502182.04155379592</c:v>
                </c:pt>
                <c:pt idx="4413">
                  <c:v>502403.8938798444</c:v>
                </c:pt>
                <c:pt idx="4414">
                  <c:v>503258.0090700062</c:v>
                </c:pt>
                <c:pt idx="4415">
                  <c:v>503149.80768511724</c:v>
                </c:pt>
                <c:pt idx="4416">
                  <c:v>503393.45607840404</c:v>
                </c:pt>
                <c:pt idx="4417">
                  <c:v>502686.70310450334</c:v>
                </c:pt>
                <c:pt idx="4418">
                  <c:v>502853.11988367687</c:v>
                </c:pt>
                <c:pt idx="4419">
                  <c:v>503031.87667540117</c:v>
                </c:pt>
                <c:pt idx="4420">
                  <c:v>503973.58349363715</c:v>
                </c:pt>
                <c:pt idx="4421">
                  <c:v>504729.65962129901</c:v>
                </c:pt>
                <c:pt idx="4422">
                  <c:v>505156.65452547243</c:v>
                </c:pt>
                <c:pt idx="4423">
                  <c:v>505999.42694219673</c:v>
                </c:pt>
                <c:pt idx="4424">
                  <c:v>505831.02243230777</c:v>
                </c:pt>
                <c:pt idx="4425">
                  <c:v>506875.74895059457</c:v>
                </c:pt>
                <c:pt idx="4426">
                  <c:v>509025.86804700643</c:v>
                </c:pt>
                <c:pt idx="4427">
                  <c:v>509325.09146680491</c:v>
                </c:pt>
                <c:pt idx="4428">
                  <c:v>511041.07579759171</c:v>
                </c:pt>
                <c:pt idx="4429">
                  <c:v>511944.01406114019</c:v>
                </c:pt>
                <c:pt idx="4430">
                  <c:v>513132.59116536449</c:v>
                </c:pt>
                <c:pt idx="4431">
                  <c:v>515289.76185078803</c:v>
                </c:pt>
                <c:pt idx="4432">
                  <c:v>517356.24911126232</c:v>
                </c:pt>
                <c:pt idx="4433">
                  <c:v>518258.6697966858</c:v>
                </c:pt>
                <c:pt idx="4434">
                  <c:v>523182.9090102851</c:v>
                </c:pt>
                <c:pt idx="4435">
                  <c:v>524286.66189575952</c:v>
                </c:pt>
                <c:pt idx="4436">
                  <c:v>525501.30523743294</c:v>
                </c:pt>
                <c:pt idx="4437">
                  <c:v>527634.0932791573</c:v>
                </c:pt>
                <c:pt idx="4438">
                  <c:v>528452.54130833072</c:v>
                </c:pt>
                <c:pt idx="4439">
                  <c:v>527985.58130317996</c:v>
                </c:pt>
                <c:pt idx="4440">
                  <c:v>524954.3945667285</c:v>
                </c:pt>
                <c:pt idx="4441">
                  <c:v>523926.67479595292</c:v>
                </c:pt>
                <c:pt idx="4442">
                  <c:v>523095.30658767722</c:v>
                </c:pt>
                <c:pt idx="4443">
                  <c:v>520943.0143824757</c:v>
                </c:pt>
                <c:pt idx="4444">
                  <c:v>520875.42351795</c:v>
                </c:pt>
                <c:pt idx="4445">
                  <c:v>521075.16646899848</c:v>
                </c:pt>
                <c:pt idx="4446">
                  <c:v>522238.48185447278</c:v>
                </c:pt>
                <c:pt idx="4447">
                  <c:v>523867.21503989631</c:v>
                </c:pt>
                <c:pt idx="4448">
                  <c:v>526353.47183162055</c:v>
                </c:pt>
                <c:pt idx="4449">
                  <c:v>529489.36126704409</c:v>
                </c:pt>
                <c:pt idx="4450">
                  <c:v>532751.97548064345</c:v>
                </c:pt>
                <c:pt idx="4451">
                  <c:v>537681.83578799269</c:v>
                </c:pt>
                <c:pt idx="4452">
                  <c:v>541853.13147341623</c:v>
                </c:pt>
                <c:pt idx="4453">
                  <c:v>547571.19099951559</c:v>
                </c:pt>
                <c:pt idx="4454">
                  <c:v>551766.82262243901</c:v>
                </c:pt>
                <c:pt idx="4455">
                  <c:v>561731.46027353825</c:v>
                </c:pt>
                <c:pt idx="4456">
                  <c:v>569700.97470896179</c:v>
                </c:pt>
                <c:pt idx="4457">
                  <c:v>579294.16704756115</c:v>
                </c:pt>
                <c:pt idx="4458">
                  <c:v>585677.90023298457</c:v>
                </c:pt>
                <c:pt idx="4459">
                  <c:v>593374.89725908404</c:v>
                </c:pt>
                <c:pt idx="4460">
                  <c:v>594968.26928518328</c:v>
                </c:pt>
                <c:pt idx="4461">
                  <c:v>594216.07278310682</c:v>
                </c:pt>
                <c:pt idx="4462">
                  <c:v>591003.46043420606</c:v>
                </c:pt>
                <c:pt idx="4463">
                  <c:v>584999.4670571296</c:v>
                </c:pt>
                <c:pt idx="4464">
                  <c:v>577374.51095822896</c:v>
                </c:pt>
                <c:pt idx="4465">
                  <c:v>577535.14258115238</c:v>
                </c:pt>
                <c:pt idx="4466">
                  <c:v>574141.89741975174</c:v>
                </c:pt>
                <c:pt idx="4467">
                  <c:v>579234.83194585098</c:v>
                </c:pt>
                <c:pt idx="4468">
                  <c:v>584145.81513127452</c:v>
                </c:pt>
                <c:pt idx="4469">
                  <c:v>588748.37465737376</c:v>
                </c:pt>
                <c:pt idx="4470">
                  <c:v>594333.0140927973</c:v>
                </c:pt>
                <c:pt idx="4471">
                  <c:v>594729.85486889665</c:v>
                </c:pt>
                <c:pt idx="4472">
                  <c:v>593961.65836682008</c:v>
                </c:pt>
                <c:pt idx="4473">
                  <c:v>589268.99133041943</c:v>
                </c:pt>
                <c:pt idx="4474">
                  <c:v>579893.42764084286</c:v>
                </c:pt>
                <c:pt idx="4475">
                  <c:v>570286.69810444233</c:v>
                </c:pt>
                <c:pt idx="4476">
                  <c:v>561099.42950554157</c:v>
                </c:pt>
                <c:pt idx="4477">
                  <c:v>551211.10409721511</c:v>
                </c:pt>
                <c:pt idx="4478">
                  <c:v>545920.75346706435</c:v>
                </c:pt>
                <c:pt idx="4479">
                  <c:v>541434.18196498777</c:v>
                </c:pt>
                <c:pt idx="4480">
                  <c:v>539006.19070983725</c:v>
                </c:pt>
                <c:pt idx="4481">
                  <c:v>534839.66608276055</c:v>
                </c:pt>
                <c:pt idx="4482">
                  <c:v>535212.17482761003</c:v>
                </c:pt>
                <c:pt idx="4483">
                  <c:v>534645.78691928345</c:v>
                </c:pt>
                <c:pt idx="4484">
                  <c:v>533112.74488288281</c:v>
                </c:pt>
                <c:pt idx="4485">
                  <c:v>530349.32394023205</c:v>
                </c:pt>
                <c:pt idx="4486">
                  <c:v>527213.32665690558</c:v>
                </c:pt>
                <c:pt idx="4487">
                  <c:v>523570.96821425488</c:v>
                </c:pt>
                <c:pt idx="4488">
                  <c:v>519685.01194655342</c:v>
                </c:pt>
                <c:pt idx="4489">
                  <c:v>516345.72772265272</c:v>
                </c:pt>
                <c:pt idx="4490">
                  <c:v>512652.2890330762</c:v>
                </c:pt>
                <c:pt idx="4491">
                  <c:v>509634.0692623005</c:v>
                </c:pt>
                <c:pt idx="4492">
                  <c:v>509225.15515558736</c:v>
                </c:pt>
                <c:pt idx="4493">
                  <c:v>507374.30630976084</c:v>
                </c:pt>
                <c:pt idx="4494">
                  <c:v>505194.19591398514</c:v>
                </c:pt>
                <c:pt idx="4495">
                  <c:v>505938.09511503368</c:v>
                </c:pt>
                <c:pt idx="4496">
                  <c:v>504781.26987550798</c:v>
                </c:pt>
                <c:pt idx="4497">
                  <c:v>504149.9102874939</c:v>
                </c:pt>
                <c:pt idx="4498">
                  <c:v>504908.00301671826</c:v>
                </c:pt>
                <c:pt idx="4499">
                  <c:v>504567.46178807924</c:v>
                </c:pt>
                <c:pt idx="4500">
                  <c:v>504433.98127511609</c:v>
                </c:pt>
                <c:pt idx="4501">
                  <c:v>503667.55837934039</c:v>
                </c:pt>
                <c:pt idx="4502">
                  <c:v>503860.79058820137</c:v>
                </c:pt>
                <c:pt idx="4503">
                  <c:v>503279.64796586323</c:v>
                </c:pt>
                <c:pt idx="4504">
                  <c:v>503690.76689347415</c:v>
                </c:pt>
                <c:pt idx="4505">
                  <c:v>503220.69067738595</c:v>
                </c:pt>
                <c:pt idx="4506">
                  <c:v>502017.82913624699</c:v>
                </c:pt>
                <c:pt idx="4507">
                  <c:v>502797.11815453379</c:v>
                </c:pt>
                <c:pt idx="4508">
                  <c:v>503027.69997276977</c:v>
                </c:pt>
                <c:pt idx="4509">
                  <c:v>502461.64328793163</c:v>
                </c:pt>
                <c:pt idx="4510">
                  <c:v>503162.26238434343</c:v>
                </c:pt>
                <c:pt idx="4511">
                  <c:v>502644.03463226691</c:v>
                </c:pt>
                <c:pt idx="4512">
                  <c:v>502381.20158024126</c:v>
                </c:pt>
                <c:pt idx="4513">
                  <c:v>502992.39375003969</c:v>
                </c:pt>
                <c:pt idx="4514">
                  <c:v>503184.54019020154</c:v>
                </c:pt>
                <c:pt idx="4515">
                  <c:v>502658.84661781252</c:v>
                </c:pt>
                <c:pt idx="4516">
                  <c:v>502616.55165172432</c:v>
                </c:pt>
                <c:pt idx="4517">
                  <c:v>503309.16098251118</c:v>
                </c:pt>
                <c:pt idx="4518">
                  <c:v>502598.03674605966</c:v>
                </c:pt>
                <c:pt idx="4519">
                  <c:v>502596.43611590902</c:v>
                </c:pt>
                <c:pt idx="4520">
                  <c:v>502195.721059145</c:v>
                </c:pt>
                <c:pt idx="4521">
                  <c:v>502475.3411321193</c:v>
                </c:pt>
                <c:pt idx="4522">
                  <c:v>502623.11142691778</c:v>
                </c:pt>
                <c:pt idx="4523">
                  <c:v>503054.89946864208</c:v>
                </c:pt>
                <c:pt idx="4524">
                  <c:v>502000.59847437806</c:v>
                </c:pt>
                <c:pt idx="4525">
                  <c:v>502700.95682860242</c:v>
                </c:pt>
                <c:pt idx="4526">
                  <c:v>502644.89135470171</c:v>
                </c:pt>
                <c:pt idx="4527">
                  <c:v>502125.65676668769</c:v>
                </c:pt>
                <c:pt idx="4528">
                  <c:v>502708.99265997455</c:v>
                </c:pt>
                <c:pt idx="4529">
                  <c:v>503004.91334539797</c:v>
                </c:pt>
                <c:pt idx="4530">
                  <c:v>503367.66916055983</c:v>
                </c:pt>
                <c:pt idx="4531">
                  <c:v>503469.53613504581</c:v>
                </c:pt>
                <c:pt idx="4532">
                  <c:v>503011.67769239511</c:v>
                </c:pt>
                <c:pt idx="4533">
                  <c:v>503143.36107313109</c:v>
                </c:pt>
                <c:pt idx="4534">
                  <c:v>503861.95087266795</c:v>
                </c:pt>
                <c:pt idx="4535">
                  <c:v>504046.02504720475</c:v>
                </c:pt>
                <c:pt idx="4536">
                  <c:v>504948.41545919079</c:v>
                </c:pt>
                <c:pt idx="4537">
                  <c:v>506011.09803216509</c:v>
                </c:pt>
                <c:pt idx="4538">
                  <c:v>506645.29410821351</c:v>
                </c:pt>
                <c:pt idx="4539">
                  <c:v>507316.16906400037</c:v>
                </c:pt>
                <c:pt idx="4540">
                  <c:v>508687.34658536135</c:v>
                </c:pt>
                <c:pt idx="4541">
                  <c:v>512158.7938067732</c:v>
                </c:pt>
                <c:pt idx="4542">
                  <c:v>513698.5369266225</c:v>
                </c:pt>
                <c:pt idx="4543">
                  <c:v>516500.55331517098</c:v>
                </c:pt>
                <c:pt idx="4544">
                  <c:v>518880.53471627028</c:v>
                </c:pt>
                <c:pt idx="4545">
                  <c:v>521961.75032356882</c:v>
                </c:pt>
                <c:pt idx="4546">
                  <c:v>523836.93484966812</c:v>
                </c:pt>
                <c:pt idx="4547">
                  <c:v>525908.8457694666</c:v>
                </c:pt>
                <c:pt idx="4548">
                  <c:v>526758.01467056596</c:v>
                </c:pt>
                <c:pt idx="4549">
                  <c:v>525850.88066848938</c:v>
                </c:pt>
                <c:pt idx="4550">
                  <c:v>524506.03199146374</c:v>
                </c:pt>
                <c:pt idx="4551">
                  <c:v>522280.04464256309</c:v>
                </c:pt>
                <c:pt idx="4552">
                  <c:v>518710.09032798652</c:v>
                </c:pt>
                <c:pt idx="4553">
                  <c:v>515507.54829158587</c:v>
                </c:pt>
                <c:pt idx="4554">
                  <c:v>513293.4904613843</c:v>
                </c:pt>
                <c:pt idx="4555">
                  <c:v>512439.9269406086</c:v>
                </c:pt>
                <c:pt idx="4556">
                  <c:v>511914.62496978207</c:v>
                </c:pt>
                <c:pt idx="4557">
                  <c:v>512239.09074588149</c:v>
                </c:pt>
                <c:pt idx="4558">
                  <c:v>512502.16963442997</c:v>
                </c:pt>
                <c:pt idx="4559">
                  <c:v>512994.95962927933</c:v>
                </c:pt>
                <c:pt idx="4560">
                  <c:v>513660.94298350363</c:v>
                </c:pt>
                <c:pt idx="4561">
                  <c:v>513747.12538767711</c:v>
                </c:pt>
                <c:pt idx="4562">
                  <c:v>514533.36655440141</c:v>
                </c:pt>
                <c:pt idx="4563">
                  <c:v>512090.23645857489</c:v>
                </c:pt>
                <c:pt idx="4564">
                  <c:v>510741.27059404919</c:v>
                </c:pt>
                <c:pt idx="4565">
                  <c:v>509010.28502947267</c:v>
                </c:pt>
                <c:pt idx="4566">
                  <c:v>506459.31428213452</c:v>
                </c:pt>
                <c:pt idx="4567">
                  <c:v>505579.20290979632</c:v>
                </c:pt>
                <c:pt idx="4568">
                  <c:v>504922.3540639698</c:v>
                </c:pt>
                <c:pt idx="4569">
                  <c:v>503738.78663694416</c:v>
                </c:pt>
                <c:pt idx="4570">
                  <c:v>503619.03251768014</c:v>
                </c:pt>
                <c:pt idx="4571">
                  <c:v>502180.56274690444</c:v>
                </c:pt>
                <c:pt idx="4572">
                  <c:v>502759.67679170292</c:v>
                </c:pt>
                <c:pt idx="4573">
                  <c:v>502258.58202092722</c:v>
                </c:pt>
                <c:pt idx="4574">
                  <c:v>501630.47389775695</c:v>
                </c:pt>
                <c:pt idx="4575">
                  <c:v>500886.75656838756</c:v>
                </c:pt>
                <c:pt idx="4576">
                  <c:v>501330.83025464311</c:v>
                </c:pt>
                <c:pt idx="4577">
                  <c:v>501152.9008424104</c:v>
                </c:pt>
                <c:pt idx="4578">
                  <c:v>501028.1918138222</c:v>
                </c:pt>
                <c:pt idx="4579">
                  <c:v>501324.39277268312</c:v>
                </c:pt>
                <c:pt idx="4580">
                  <c:v>501379.98794331372</c:v>
                </c:pt>
                <c:pt idx="4581">
                  <c:v>500569.8773787372</c:v>
                </c:pt>
                <c:pt idx="4582">
                  <c:v>500823.77137749275</c:v>
                </c:pt>
                <c:pt idx="4583">
                  <c:v>501377.61344963504</c:v>
                </c:pt>
                <c:pt idx="4584">
                  <c:v>501395.28088589059</c:v>
                </c:pt>
                <c:pt idx="4585">
                  <c:v>500592.5889471462</c:v>
                </c:pt>
                <c:pt idx="4586">
                  <c:v>500459.51695678843</c:v>
                </c:pt>
                <c:pt idx="4587">
                  <c:v>500337.24152195023</c:v>
                </c:pt>
                <c:pt idx="4588">
                  <c:v>500511.23593784246</c:v>
                </c:pt>
                <c:pt idx="4589">
                  <c:v>501080.00005378551</c:v>
                </c:pt>
                <c:pt idx="4590">
                  <c:v>500218.19857124024</c:v>
                </c:pt>
                <c:pt idx="4591">
                  <c:v>500322.0080973396</c:v>
                </c:pt>
                <c:pt idx="4592">
                  <c:v>500242.62475234515</c:v>
                </c:pt>
                <c:pt idx="4593">
                  <c:v>500473.78762526863</c:v>
                </c:pt>
                <c:pt idx="4594">
                  <c:v>500337.65379199298</c:v>
                </c:pt>
                <c:pt idx="4595">
                  <c:v>500223.15260241646</c:v>
                </c:pt>
                <c:pt idx="4596">
                  <c:v>499942.34054648451</c:v>
                </c:pt>
                <c:pt idx="4597">
                  <c:v>500420.52148581424</c:v>
                </c:pt>
                <c:pt idx="4598">
                  <c:v>500061.63032831979</c:v>
                </c:pt>
                <c:pt idx="4599">
                  <c:v>500345.90599421208</c:v>
                </c:pt>
                <c:pt idx="4600">
                  <c:v>499997.39081328013</c:v>
                </c:pt>
                <c:pt idx="4601">
                  <c:v>500509.02260500443</c:v>
                </c:pt>
                <c:pt idx="4602">
                  <c:v>500286.55950136547</c:v>
                </c:pt>
                <c:pt idx="4603">
                  <c:v>501163.78553137102</c:v>
                </c:pt>
                <c:pt idx="4604">
                  <c:v>500643.70279882575</c:v>
                </c:pt>
                <c:pt idx="4605">
                  <c:v>500901.0030475813</c:v>
                </c:pt>
                <c:pt idx="4606">
                  <c:v>500746.95693612978</c:v>
                </c:pt>
                <c:pt idx="4607">
                  <c:v>500185.50279035413</c:v>
                </c:pt>
                <c:pt idx="4608">
                  <c:v>500609.99232343386</c:v>
                </c:pt>
                <c:pt idx="4609">
                  <c:v>500728.32724015816</c:v>
                </c:pt>
                <c:pt idx="4610">
                  <c:v>500819.40141469502</c:v>
                </c:pt>
                <c:pt idx="4611">
                  <c:v>500697.01399464975</c:v>
                </c:pt>
                <c:pt idx="4612">
                  <c:v>500523.78641137405</c:v>
                </c:pt>
                <c:pt idx="4613">
                  <c:v>500441.28668664128</c:v>
                </c:pt>
                <c:pt idx="4614">
                  <c:v>500572.16603695933</c:v>
                </c:pt>
                <c:pt idx="4615">
                  <c:v>500839.73125363281</c:v>
                </c:pt>
                <c:pt idx="4616">
                  <c:v>500814.40943207592</c:v>
                </c:pt>
                <c:pt idx="4617">
                  <c:v>500914.00411442522</c:v>
                </c:pt>
                <c:pt idx="4618">
                  <c:v>501264.04931156751</c:v>
                </c:pt>
                <c:pt idx="4619">
                  <c:v>501699.41596657305</c:v>
                </c:pt>
                <c:pt idx="4620">
                  <c:v>501404.49680824653</c:v>
                </c:pt>
                <c:pt idx="4621">
                  <c:v>501778.07537731464</c:v>
                </c:pt>
                <c:pt idx="4622">
                  <c:v>501026.84762523806</c:v>
                </c:pt>
                <c:pt idx="4623">
                  <c:v>500959.78947555611</c:v>
                </c:pt>
                <c:pt idx="4624">
                  <c:v>501102.32344222965</c:v>
                </c:pt>
                <c:pt idx="4625">
                  <c:v>501078.29312457895</c:v>
                </c:pt>
                <c:pt idx="4626">
                  <c:v>500867.96349052206</c:v>
                </c:pt>
                <c:pt idx="4627">
                  <c:v>500425.71474235179</c:v>
                </c:pt>
                <c:pt idx="4628">
                  <c:v>500732.40317470109</c:v>
                </c:pt>
                <c:pt idx="4629">
                  <c:v>500475.02112574957</c:v>
                </c:pt>
                <c:pt idx="4630">
                  <c:v>501132.11190184887</c:v>
                </c:pt>
                <c:pt idx="4631">
                  <c:v>501120.9578802411</c:v>
                </c:pt>
                <c:pt idx="4632">
                  <c:v>500630.66926180921</c:v>
                </c:pt>
                <c:pt idx="4633">
                  <c:v>500755.41953707644</c:v>
                </c:pt>
                <c:pt idx="4634">
                  <c:v>500765.66119208199</c:v>
                </c:pt>
                <c:pt idx="4635">
                  <c:v>501319.42091349384</c:v>
                </c:pt>
                <c:pt idx="4636">
                  <c:v>500396.84452860482</c:v>
                </c:pt>
                <c:pt idx="4637">
                  <c:v>501316.14917189162</c:v>
                </c:pt>
                <c:pt idx="4638">
                  <c:v>500467.0747401276</c:v>
                </c:pt>
                <c:pt idx="4639">
                  <c:v>500379.77537950815</c:v>
                </c:pt>
                <c:pt idx="4640">
                  <c:v>500607.11403368169</c:v>
                </c:pt>
                <c:pt idx="4641">
                  <c:v>500634.04953634349</c:v>
                </c:pt>
                <c:pt idx="4642">
                  <c:v>500315.37078119279</c:v>
                </c:pt>
                <c:pt idx="4643">
                  <c:v>500720.51802911633</c:v>
                </c:pt>
                <c:pt idx="4644">
                  <c:v>500445.23136380938</c:v>
                </c:pt>
                <c:pt idx="4645">
                  <c:v>500907.97382657661</c:v>
                </c:pt>
                <c:pt idx="4646">
                  <c:v>500034.81264955096</c:v>
                </c:pt>
                <c:pt idx="4647">
                  <c:v>500724.06927247439</c:v>
                </c:pt>
                <c:pt idx="4648">
                  <c:v>499792.29920872999</c:v>
                </c:pt>
                <c:pt idx="4649">
                  <c:v>500514.61540196597</c:v>
                </c:pt>
                <c:pt idx="4650">
                  <c:v>500401.75842415902</c:v>
                </c:pt>
                <c:pt idx="4651">
                  <c:v>500491.37898541463</c:v>
                </c:pt>
                <c:pt idx="4652">
                  <c:v>500612.58433880686</c:v>
                </c:pt>
                <c:pt idx="4653">
                  <c:v>501096.34601334366</c:v>
                </c:pt>
                <c:pt idx="4654">
                  <c:v>500575.05771439214</c:v>
                </c:pt>
                <c:pt idx="4655">
                  <c:v>500486.32622486644</c:v>
                </c:pt>
                <c:pt idx="4656">
                  <c:v>500037.29427357117</c:v>
                </c:pt>
                <c:pt idx="4657">
                  <c:v>500334.50663170178</c:v>
                </c:pt>
                <c:pt idx="4658">
                  <c:v>500680.19391868776</c:v>
                </c:pt>
                <c:pt idx="4659">
                  <c:v>500411.67531978711</c:v>
                </c:pt>
                <c:pt idx="4660">
                  <c:v>500171.98435760516</c:v>
                </c:pt>
                <c:pt idx="4661">
                  <c:v>500606.33570709114</c:v>
                </c:pt>
                <c:pt idx="4662">
                  <c:v>500618.4616394405</c:v>
                </c:pt>
                <c:pt idx="4663">
                  <c:v>499957.64111392642</c:v>
                </c:pt>
                <c:pt idx="4664">
                  <c:v>500789.10542518197</c:v>
                </c:pt>
                <c:pt idx="4665">
                  <c:v>500532.46165748051</c:v>
                </c:pt>
                <c:pt idx="4666">
                  <c:v>500115.20331248606</c:v>
                </c:pt>
                <c:pt idx="4667">
                  <c:v>499993.13197921042</c:v>
                </c:pt>
                <c:pt idx="4668">
                  <c:v>500470.7147740089</c:v>
                </c:pt>
                <c:pt idx="4669">
                  <c:v>500750.12732745195</c:v>
                </c:pt>
                <c:pt idx="4670">
                  <c:v>500043.91324725043</c:v>
                </c:pt>
                <c:pt idx="4671">
                  <c:v>500747.35363272479</c:v>
                </c:pt>
                <c:pt idx="4672">
                  <c:v>500446.67031424196</c:v>
                </c:pt>
                <c:pt idx="4673">
                  <c:v>500444.07049509371</c:v>
                </c:pt>
                <c:pt idx="4674">
                  <c:v>500414.58436340652</c:v>
                </c:pt>
                <c:pt idx="4675">
                  <c:v>500498.57067652943</c:v>
                </c:pt>
                <c:pt idx="4676">
                  <c:v>500436.45054433978</c:v>
                </c:pt>
                <c:pt idx="4677">
                  <c:v>500693.04644390265</c:v>
                </c:pt>
                <c:pt idx="4678">
                  <c:v>500039.238811713</c:v>
                </c:pt>
                <c:pt idx="4679">
                  <c:v>500183.29076596338</c:v>
                </c:pt>
                <c:pt idx="4680">
                  <c:v>500529.16575096129</c:v>
                </c:pt>
                <c:pt idx="4681">
                  <c:v>500878.16936536791</c:v>
                </c:pt>
                <c:pt idx="4682">
                  <c:v>500478.24503395951</c:v>
                </c:pt>
                <c:pt idx="4683">
                  <c:v>500926.41857024113</c:v>
                </c:pt>
                <c:pt idx="4684">
                  <c:v>500422.00986383273</c:v>
                </c:pt>
                <c:pt idx="4685">
                  <c:v>500830.06551289314</c:v>
                </c:pt>
                <c:pt idx="4686">
                  <c:v>500523.78543589346</c:v>
                </c:pt>
                <c:pt idx="4687">
                  <c:v>500495.93825292261</c:v>
                </c:pt>
                <c:pt idx="4688">
                  <c:v>500622.94772670424</c:v>
                </c:pt>
                <c:pt idx="4689">
                  <c:v>500396.81831717084</c:v>
                </c:pt>
                <c:pt idx="4690">
                  <c:v>501635.59195110871</c:v>
                </c:pt>
                <c:pt idx="4691">
                  <c:v>500915.91664313781</c:v>
                </c:pt>
                <c:pt idx="4692">
                  <c:v>500120.14172579197</c:v>
                </c:pt>
                <c:pt idx="4693">
                  <c:v>501187.57942222978</c:v>
                </c:pt>
                <c:pt idx="4694">
                  <c:v>500982.63409472769</c:v>
                </c:pt>
                <c:pt idx="4695">
                  <c:v>500805.08253335307</c:v>
                </c:pt>
                <c:pt idx="4696">
                  <c:v>501100.64062381967</c:v>
                </c:pt>
                <c:pt idx="4697">
                  <c:v>501168.35126947629</c:v>
                </c:pt>
                <c:pt idx="4698">
                  <c:v>502112.67937947414</c:v>
                </c:pt>
                <c:pt idx="4699">
                  <c:v>501937.14051341201</c:v>
                </c:pt>
                <c:pt idx="4700">
                  <c:v>502039.72497106611</c:v>
                </c:pt>
                <c:pt idx="4701">
                  <c:v>502443.03159668902</c:v>
                </c:pt>
                <c:pt idx="4702">
                  <c:v>502032.83941031439</c:v>
                </c:pt>
                <c:pt idx="4703">
                  <c:v>502958.06253984349</c:v>
                </c:pt>
                <c:pt idx="4704">
                  <c:v>502532.69506050012</c:v>
                </c:pt>
                <c:pt idx="4705">
                  <c:v>502369.19651034172</c:v>
                </c:pt>
                <c:pt idx="4706">
                  <c:v>502306.34709740459</c:v>
                </c:pt>
                <c:pt idx="4707">
                  <c:v>501662.16397693375</c:v>
                </c:pt>
                <c:pt idx="4708">
                  <c:v>502223.85802102782</c:v>
                </c:pt>
                <c:pt idx="4709">
                  <c:v>502458.40243961947</c:v>
                </c:pt>
                <c:pt idx="4710">
                  <c:v>502140.18709258607</c:v>
                </c:pt>
                <c:pt idx="4711">
                  <c:v>502412.77517964895</c:v>
                </c:pt>
                <c:pt idx="4712">
                  <c:v>502316.4597349593</c:v>
                </c:pt>
                <c:pt idx="4713">
                  <c:v>502680.71041967842</c:v>
                </c:pt>
                <c:pt idx="4714">
                  <c:v>503051.89985780133</c:v>
                </c:pt>
                <c:pt idx="4715">
                  <c:v>503095.38491752039</c:v>
                </c:pt>
                <c:pt idx="4716">
                  <c:v>503031.8311915808</c:v>
                </c:pt>
                <c:pt idx="4717">
                  <c:v>504473.94641095365</c:v>
                </c:pt>
                <c:pt idx="4718">
                  <c:v>504919.91193942277</c:v>
                </c:pt>
                <c:pt idx="4719">
                  <c:v>505182.01641660812</c:v>
                </c:pt>
                <c:pt idx="4720">
                  <c:v>505418.43409351475</c:v>
                </c:pt>
                <c:pt idx="4721">
                  <c:v>504819.48974257516</c:v>
                </c:pt>
                <c:pt idx="4722">
                  <c:v>505398.01386479428</c:v>
                </c:pt>
                <c:pt idx="4723">
                  <c:v>505725.92009979213</c:v>
                </c:pt>
                <c:pt idx="4724">
                  <c:v>505069.67273763625</c:v>
                </c:pt>
                <c:pt idx="4725">
                  <c:v>505296.2762382591</c:v>
                </c:pt>
                <c:pt idx="4726">
                  <c:v>504858.01645763201</c:v>
                </c:pt>
                <c:pt idx="4727">
                  <c:v>505802.54546266358</c:v>
                </c:pt>
                <c:pt idx="4728">
                  <c:v>506330.30326016148</c:v>
                </c:pt>
                <c:pt idx="4729">
                  <c:v>506933.31273394311</c:v>
                </c:pt>
                <c:pt idx="4730">
                  <c:v>507004.03732831596</c:v>
                </c:pt>
                <c:pt idx="4731">
                  <c:v>509639.22355991008</c:v>
                </c:pt>
                <c:pt idx="4732">
                  <c:v>511142.68838865787</c:v>
                </c:pt>
                <c:pt idx="4733">
                  <c:v>512294.72422962711</c:v>
                </c:pt>
                <c:pt idx="4734">
                  <c:v>513262.6099568124</c:v>
                </c:pt>
                <c:pt idx="4735">
                  <c:v>516327.22615274781</c:v>
                </c:pt>
                <c:pt idx="4736">
                  <c:v>517175.95730621688</c:v>
                </c:pt>
                <c:pt idx="4737">
                  <c:v>517885.70631465229</c:v>
                </c:pt>
                <c:pt idx="4738">
                  <c:v>518356.85934312141</c:v>
                </c:pt>
                <c:pt idx="4739">
                  <c:v>518842.95210155682</c:v>
                </c:pt>
                <c:pt idx="4740">
                  <c:v>517679.06802065088</c:v>
                </c:pt>
                <c:pt idx="4741">
                  <c:v>516333.05335721129</c:v>
                </c:pt>
                <c:pt idx="4742">
                  <c:v>515175.64416252158</c:v>
                </c:pt>
                <c:pt idx="4743">
                  <c:v>514044.01008161582</c:v>
                </c:pt>
                <c:pt idx="4744">
                  <c:v>512776.29034005111</c:v>
                </c:pt>
                <c:pt idx="4745">
                  <c:v>511586.23633727018</c:v>
                </c:pt>
                <c:pt idx="4746">
                  <c:v>510498.68554101809</c:v>
                </c:pt>
                <c:pt idx="4747">
                  <c:v>510712.54853042471</c:v>
                </c:pt>
                <c:pt idx="4748">
                  <c:v>510089.24968729762</c:v>
                </c:pt>
                <c:pt idx="4749">
                  <c:v>510338.29334076669</c:v>
                </c:pt>
                <c:pt idx="4750">
                  <c:v>510266.38902888959</c:v>
                </c:pt>
                <c:pt idx="4751">
                  <c:v>509961.25229513744</c:v>
                </c:pt>
                <c:pt idx="4752">
                  <c:v>509139.54887829407</c:v>
                </c:pt>
                <c:pt idx="4753">
                  <c:v>509136.33011329192</c:v>
                </c:pt>
                <c:pt idx="4754">
                  <c:v>508712.01732144854</c:v>
                </c:pt>
                <c:pt idx="4755">
                  <c:v>507657.33273613395</c:v>
                </c:pt>
                <c:pt idx="4756">
                  <c:v>507134.63224897807</c:v>
                </c:pt>
                <c:pt idx="4757">
                  <c:v>506347.16641366342</c:v>
                </c:pt>
                <c:pt idx="4758">
                  <c:v>505540.01573119505</c:v>
                </c:pt>
                <c:pt idx="4759">
                  <c:v>504852.53134119289</c:v>
                </c:pt>
                <c:pt idx="4760">
                  <c:v>504235.7940215033</c:v>
                </c:pt>
                <c:pt idx="4761">
                  <c:v>503443.62673747237</c:v>
                </c:pt>
                <c:pt idx="4762">
                  <c:v>503420.34547247028</c:v>
                </c:pt>
                <c:pt idx="4763">
                  <c:v>503218.7777978144</c:v>
                </c:pt>
                <c:pt idx="4764">
                  <c:v>503098.47016562475</c:v>
                </c:pt>
                <c:pt idx="4765">
                  <c:v>503560.99038159387</c:v>
                </c:pt>
                <c:pt idx="4766">
                  <c:v>503077.92103065422</c:v>
                </c:pt>
                <c:pt idx="4767">
                  <c:v>503741.84289065213</c:v>
                </c:pt>
                <c:pt idx="4768">
                  <c:v>503155.9685753712</c:v>
                </c:pt>
                <c:pt idx="4769">
                  <c:v>503631.1394588066</c:v>
                </c:pt>
                <c:pt idx="4770">
                  <c:v>504034.96533883823</c:v>
                </c:pt>
                <c:pt idx="4771">
                  <c:v>504763.20360508608</c:v>
                </c:pt>
                <c:pt idx="4772">
                  <c:v>505735.2277273052</c:v>
                </c:pt>
                <c:pt idx="4773">
                  <c:v>506183.01091542805</c:v>
                </c:pt>
                <c:pt idx="4774">
                  <c:v>506617.13367045968</c:v>
                </c:pt>
                <c:pt idx="4775">
                  <c:v>506699.09263983258</c:v>
                </c:pt>
                <c:pt idx="4776">
                  <c:v>506778.95590608043</c:v>
                </c:pt>
                <c:pt idx="4777">
                  <c:v>505467.58647361206</c:v>
                </c:pt>
                <c:pt idx="4778">
                  <c:v>505961.27981798491</c:v>
                </c:pt>
                <c:pt idx="4779">
                  <c:v>504734.72190895403</c:v>
                </c:pt>
                <c:pt idx="4780">
                  <c:v>504549.41622988938</c:v>
                </c:pt>
                <c:pt idx="4781">
                  <c:v>504248.880781796</c:v>
                </c:pt>
                <c:pt idx="4782">
                  <c:v>503562.95010273141</c:v>
                </c:pt>
                <c:pt idx="4783">
                  <c:v>504051.64609995048</c:v>
                </c:pt>
                <c:pt idx="4784">
                  <c:v>503231.92831151088</c:v>
                </c:pt>
                <c:pt idx="4785">
                  <c:v>503220.00935119623</c:v>
                </c:pt>
                <c:pt idx="4786">
                  <c:v>503160.89968435286</c:v>
                </c:pt>
                <c:pt idx="4787">
                  <c:v>503499.23365372571</c:v>
                </c:pt>
                <c:pt idx="4788">
                  <c:v>502920.91500250733</c:v>
                </c:pt>
                <c:pt idx="4789">
                  <c:v>502982.57514375524</c:v>
                </c:pt>
                <c:pt idx="4790">
                  <c:v>503317.05727378681</c:v>
                </c:pt>
                <c:pt idx="4791">
                  <c:v>503477.43518847221</c:v>
                </c:pt>
                <c:pt idx="4792">
                  <c:v>502256.14952893881</c:v>
                </c:pt>
                <c:pt idx="4793">
                  <c:v>501852.22296756419</c:v>
                </c:pt>
                <c:pt idx="4794">
                  <c:v>501732.46660490579</c:v>
                </c:pt>
                <c:pt idx="4795">
                  <c:v>501722.29297321866</c:v>
                </c:pt>
                <c:pt idx="4796">
                  <c:v>501402.60301681032</c:v>
                </c:pt>
                <c:pt idx="4797">
                  <c:v>501327.87811559194</c:v>
                </c:pt>
                <c:pt idx="4798">
                  <c:v>500899.96257324604</c:v>
                </c:pt>
                <c:pt idx="4799">
                  <c:v>501050.86364859017</c:v>
                </c:pt>
                <c:pt idx="4800">
                  <c:v>500913.67955155676</c:v>
                </c:pt>
                <c:pt idx="4801">
                  <c:v>500425.70297405467</c:v>
                </c:pt>
                <c:pt idx="4802">
                  <c:v>500439.88041658624</c:v>
                </c:pt>
                <c:pt idx="4803">
                  <c:v>500291.70266720915</c:v>
                </c:pt>
                <c:pt idx="4804">
                  <c:v>500359.45335192827</c:v>
                </c:pt>
                <c:pt idx="4805">
                  <c:v>500934.95431348862</c:v>
                </c:pt>
                <c:pt idx="4806">
                  <c:v>499770.00236148899</c:v>
                </c:pt>
                <c:pt idx="4807">
                  <c:v>500212.44326445559</c:v>
                </c:pt>
                <c:pt idx="4808">
                  <c:v>500610.10996479972</c:v>
                </c:pt>
                <c:pt idx="4809">
                  <c:v>500971.52889511007</c:v>
                </c:pt>
                <c:pt idx="4810">
                  <c:v>500825.39460276422</c:v>
                </c:pt>
                <c:pt idx="4811">
                  <c:v>501037.80544373335</c:v>
                </c:pt>
                <c:pt idx="4812">
                  <c:v>500348.05689357495</c:v>
                </c:pt>
                <c:pt idx="4813">
                  <c:v>500505.33638688782</c:v>
                </c:pt>
                <c:pt idx="4814">
                  <c:v>501015.53705547942</c:v>
                </c:pt>
                <c:pt idx="4815">
                  <c:v>500396.35219332355</c:v>
                </c:pt>
                <c:pt idx="4816">
                  <c:v>500780.1632134777</c:v>
                </c:pt>
                <c:pt idx="4817">
                  <c:v>500598.4341945693</c:v>
                </c:pt>
                <c:pt idx="4818">
                  <c:v>501161.17560194468</c:v>
                </c:pt>
                <c:pt idx="4819">
                  <c:v>500295.96709084878</c:v>
                </c:pt>
                <c:pt idx="4820">
                  <c:v>500797.03076384915</c:v>
                </c:pt>
                <c:pt idx="4821">
                  <c:v>500799.4340691595</c:v>
                </c:pt>
                <c:pt idx="4822">
                  <c:v>500826.65350387862</c:v>
                </c:pt>
                <c:pt idx="4823">
                  <c:v>500320.18766856403</c:v>
                </c:pt>
                <c:pt idx="4824">
                  <c:v>500295.76110718935</c:v>
                </c:pt>
                <c:pt idx="4825">
                  <c:v>500277.92613124975</c:v>
                </c:pt>
                <c:pt idx="4826">
                  <c:v>500706.44125296635</c:v>
                </c:pt>
                <c:pt idx="4827">
                  <c:v>500331.58207440423</c:v>
                </c:pt>
                <c:pt idx="4828">
                  <c:v>500449.40286018333</c:v>
                </c:pt>
                <c:pt idx="4829">
                  <c:v>500375.0065722462</c:v>
                </c:pt>
                <c:pt idx="4830">
                  <c:v>500379.07003380661</c:v>
                </c:pt>
                <c:pt idx="4831">
                  <c:v>500250.80558180698</c:v>
                </c:pt>
                <c:pt idx="4832">
                  <c:v>499866.16787149233</c:v>
                </c:pt>
                <c:pt idx="4833">
                  <c:v>500716.38632964896</c:v>
                </c:pt>
                <c:pt idx="4834">
                  <c:v>500120.34529902181</c:v>
                </c:pt>
                <c:pt idx="4835">
                  <c:v>500413.99323323846</c:v>
                </c:pt>
                <c:pt idx="4836">
                  <c:v>500042.46755077003</c:v>
                </c:pt>
                <c:pt idx="4837">
                  <c:v>499772.58765295544</c:v>
                </c:pt>
                <c:pt idx="4838">
                  <c:v>499653.57027126831</c:v>
                </c:pt>
                <c:pt idx="4839">
                  <c:v>499978.99847892241</c:v>
                </c:pt>
                <c:pt idx="4840">
                  <c:v>500069.14271832904</c:v>
                </c:pt>
                <c:pt idx="4841">
                  <c:v>499473.18371895188</c:v>
                </c:pt>
                <c:pt idx="4842">
                  <c:v>499824.27012973104</c:v>
                </c:pt>
                <c:pt idx="4843">
                  <c:v>499798.62677148136</c:v>
                </c:pt>
                <c:pt idx="4844">
                  <c:v>500020.16191272927</c:v>
                </c:pt>
                <c:pt idx="4845">
                  <c:v>500434.92871072964</c:v>
                </c:pt>
                <c:pt idx="4846">
                  <c:v>500534.17332463374</c:v>
                </c:pt>
                <c:pt idx="4847">
                  <c:v>500341.51482966536</c:v>
                </c:pt>
                <c:pt idx="4848">
                  <c:v>500670.51286153821</c:v>
                </c:pt>
                <c:pt idx="4849">
                  <c:v>500353.70202281984</c:v>
                </c:pt>
                <c:pt idx="4850">
                  <c:v>500195.28892188024</c:v>
                </c:pt>
                <c:pt idx="4851">
                  <c:v>500873.28890687809</c:v>
                </c:pt>
                <c:pt idx="4852">
                  <c:v>501254.59965019097</c:v>
                </c:pt>
                <c:pt idx="4853">
                  <c:v>500687.58889300132</c:v>
                </c:pt>
                <c:pt idx="4854">
                  <c:v>500222.28196053294</c:v>
                </c:pt>
                <c:pt idx="4855">
                  <c:v>500916.05733615579</c:v>
                </c:pt>
                <c:pt idx="4856">
                  <c:v>500370.93106774992</c:v>
                </c:pt>
                <c:pt idx="4857">
                  <c:v>500582.64687306032</c:v>
                </c:pt>
                <c:pt idx="4858">
                  <c:v>500975.15097574814</c:v>
                </c:pt>
                <c:pt idx="4859">
                  <c:v>500381.2168787148</c:v>
                </c:pt>
                <c:pt idx="4860">
                  <c:v>500533.6382504314</c:v>
                </c:pt>
                <c:pt idx="4861">
                  <c:v>500961.17018515052</c:v>
                </c:pt>
                <c:pt idx="4862">
                  <c:v>501262.67554124212</c:v>
                </c:pt>
                <c:pt idx="4863">
                  <c:v>501063.83345252374</c:v>
                </c:pt>
                <c:pt idx="4864">
                  <c:v>501250.21136720915</c:v>
                </c:pt>
                <c:pt idx="4865">
                  <c:v>501998.83412224078</c:v>
                </c:pt>
                <c:pt idx="4866">
                  <c:v>501539.29016192612</c:v>
                </c:pt>
                <c:pt idx="4867">
                  <c:v>501651.81260786147</c:v>
                </c:pt>
                <c:pt idx="4868">
                  <c:v>501280.7644644556</c:v>
                </c:pt>
                <c:pt idx="4869">
                  <c:v>502003.86064085976</c:v>
                </c:pt>
                <c:pt idx="4870">
                  <c:v>501709.25195057882</c:v>
                </c:pt>
                <c:pt idx="4871">
                  <c:v>502815.25925979548</c:v>
                </c:pt>
                <c:pt idx="4872">
                  <c:v>502473.5031085771</c:v>
                </c:pt>
                <c:pt idx="4873">
                  <c:v>502003.08121857495</c:v>
                </c:pt>
                <c:pt idx="4874">
                  <c:v>502567.53600485658</c:v>
                </c:pt>
                <c:pt idx="4875">
                  <c:v>502586.43931016693</c:v>
                </c:pt>
                <c:pt idx="4876">
                  <c:v>502854.52132641483</c:v>
                </c:pt>
                <c:pt idx="4877">
                  <c:v>503060.9272845714</c:v>
                </c:pt>
                <c:pt idx="4878">
                  <c:v>502779.51711331931</c:v>
                </c:pt>
                <c:pt idx="4879">
                  <c:v>503135.78928241343</c:v>
                </c:pt>
                <c:pt idx="4880">
                  <c:v>503217.12227522378</c:v>
                </c:pt>
                <c:pt idx="4881">
                  <c:v>502989.46670994291</c:v>
                </c:pt>
                <c:pt idx="4882">
                  <c:v>503073.56728087825</c:v>
                </c:pt>
                <c:pt idx="4883">
                  <c:v>502808.71542653488</c:v>
                </c:pt>
                <c:pt idx="4884">
                  <c:v>502568.64607559529</c:v>
                </c:pt>
                <c:pt idx="4885">
                  <c:v>502593.30426371814</c:v>
                </c:pt>
                <c:pt idx="4886">
                  <c:v>502069.04957734351</c:v>
                </c:pt>
                <c:pt idx="4887">
                  <c:v>502313.76196468511</c:v>
                </c:pt>
                <c:pt idx="4888">
                  <c:v>502311.96284471673</c:v>
                </c:pt>
                <c:pt idx="4889">
                  <c:v>501862.67620862083</c:v>
                </c:pt>
                <c:pt idx="4890">
                  <c:v>501780.89417849621</c:v>
                </c:pt>
                <c:pt idx="4891">
                  <c:v>501871.09387052536</c:v>
                </c:pt>
                <c:pt idx="4892">
                  <c:v>502287.43907036696</c:v>
                </c:pt>
                <c:pt idx="4893">
                  <c:v>502358.34795821109</c:v>
                </c:pt>
                <c:pt idx="4894">
                  <c:v>501486.32743539644</c:v>
                </c:pt>
                <c:pt idx="4895">
                  <c:v>501727.16015136556</c:v>
                </c:pt>
                <c:pt idx="4896">
                  <c:v>501222.66404261341</c:v>
                </c:pt>
                <c:pt idx="4897">
                  <c:v>501662.79949295754</c:v>
                </c:pt>
                <c:pt idx="4898">
                  <c:v>501306.90494670544</c:v>
                </c:pt>
                <c:pt idx="4899">
                  <c:v>501235.96129548701</c:v>
                </c:pt>
                <c:pt idx="4900">
                  <c:v>500919.74155392242</c:v>
                </c:pt>
                <c:pt idx="4901">
                  <c:v>500873.83382407652</c:v>
                </c:pt>
                <c:pt idx="4902">
                  <c:v>500425.40775098314</c:v>
                </c:pt>
                <c:pt idx="4903">
                  <c:v>500440.82668129349</c:v>
                </c:pt>
                <c:pt idx="4904">
                  <c:v>500516.32101835636</c:v>
                </c:pt>
                <c:pt idx="4905">
                  <c:v>500070.97334710427</c:v>
                </c:pt>
                <c:pt idx="4906">
                  <c:v>500019.37002791709</c:v>
                </c:pt>
                <c:pt idx="4907">
                  <c:v>500382.83778635249</c:v>
                </c:pt>
                <c:pt idx="4908">
                  <c:v>500410.36776794662</c:v>
                </c:pt>
                <c:pt idx="4909">
                  <c:v>500223.94880763197</c:v>
                </c:pt>
                <c:pt idx="4910">
                  <c:v>500402.51080434863</c:v>
                </c:pt>
                <c:pt idx="4911">
                  <c:v>500509.06324688019</c:v>
                </c:pt>
                <c:pt idx="4912">
                  <c:v>500112.83520453435</c:v>
                </c:pt>
                <c:pt idx="4913">
                  <c:v>500169.92573300347</c:v>
                </c:pt>
                <c:pt idx="4914">
                  <c:v>500456.60101097007</c:v>
                </c:pt>
                <c:pt idx="4915">
                  <c:v>500217.0050160017</c:v>
                </c:pt>
                <c:pt idx="4916">
                  <c:v>500262.2935752183</c:v>
                </c:pt>
                <c:pt idx="4917">
                  <c:v>500013.25791568495</c:v>
                </c:pt>
                <c:pt idx="4918">
                  <c:v>500295.49590509152</c:v>
                </c:pt>
                <c:pt idx="4919">
                  <c:v>499874.60184712068</c:v>
                </c:pt>
                <c:pt idx="4920">
                  <c:v>499744.75048105855</c:v>
                </c:pt>
                <c:pt idx="4921">
                  <c:v>499869.07224340015</c:v>
                </c:pt>
                <c:pt idx="4922">
                  <c:v>500370.36589686928</c:v>
                </c:pt>
                <c:pt idx="4923">
                  <c:v>499988.07974905462</c:v>
                </c:pt>
                <c:pt idx="4924">
                  <c:v>500002.47350018</c:v>
                </c:pt>
                <c:pt idx="4925">
                  <c:v>499731.4895984591</c:v>
                </c:pt>
                <c:pt idx="4926">
                  <c:v>499802.44417330076</c:v>
                </c:pt>
                <c:pt idx="4927">
                  <c:v>499610.03128380113</c:v>
                </c:pt>
                <c:pt idx="4928">
                  <c:v>499420.58449145523</c:v>
                </c:pt>
                <c:pt idx="4929">
                  <c:v>499755.51779336185</c:v>
                </c:pt>
                <c:pt idx="4930">
                  <c:v>499655.8878955472</c:v>
                </c:pt>
                <c:pt idx="4931">
                  <c:v>499714.49356073508</c:v>
                </c:pt>
                <c:pt idx="4932">
                  <c:v>499760.84608479548</c:v>
                </c:pt>
                <c:pt idx="4933">
                  <c:v>499444.4087812333</c:v>
                </c:pt>
                <c:pt idx="4934">
                  <c:v>499773.43318029371</c:v>
                </c:pt>
                <c:pt idx="4935">
                  <c:v>499754.28228638531</c:v>
                </c:pt>
                <c:pt idx="4936">
                  <c:v>499966.05787344818</c:v>
                </c:pt>
                <c:pt idx="4937">
                  <c:v>499773.11303422728</c:v>
                </c:pt>
                <c:pt idx="4938">
                  <c:v>499876.79145332141</c:v>
                </c:pt>
                <c:pt idx="4939">
                  <c:v>499956.85833285056</c:v>
                </c:pt>
                <c:pt idx="4940">
                  <c:v>499365.33265038213</c:v>
                </c:pt>
                <c:pt idx="4941">
                  <c:v>500005.94396350504</c:v>
                </c:pt>
                <c:pt idx="4942">
                  <c:v>499785.96738600289</c:v>
                </c:pt>
                <c:pt idx="4943">
                  <c:v>499635.87480900326</c:v>
                </c:pt>
                <c:pt idx="4944">
                  <c:v>499917.52713775111</c:v>
                </c:pt>
                <c:pt idx="4945">
                  <c:v>499428.37792012648</c:v>
                </c:pt>
                <c:pt idx="4946">
                  <c:v>499893.33395981189</c:v>
                </c:pt>
                <c:pt idx="4947">
                  <c:v>499992.85759374977</c:v>
                </c:pt>
                <c:pt idx="4948">
                  <c:v>500207.09146546636</c:v>
                </c:pt>
                <c:pt idx="4949">
                  <c:v>499726.93052909174</c:v>
                </c:pt>
                <c:pt idx="4950">
                  <c:v>499886.00668596459</c:v>
                </c:pt>
                <c:pt idx="4951">
                  <c:v>499976.72200299375</c:v>
                </c:pt>
                <c:pt idx="4952">
                  <c:v>499631.27249240031</c:v>
                </c:pt>
                <c:pt idx="4953">
                  <c:v>499615.94288755447</c:v>
                </c:pt>
                <c:pt idx="4954">
                  <c:v>499699.15011524234</c:v>
                </c:pt>
                <c:pt idx="4955">
                  <c:v>499182.24629164644</c:v>
                </c:pt>
                <c:pt idx="4956">
                  <c:v>500174.51992558432</c:v>
                </c:pt>
                <c:pt idx="4957">
                  <c:v>499894.24793792592</c:v>
                </c:pt>
                <c:pt idx="4958">
                  <c:v>499659.92000936379</c:v>
                </c:pt>
                <c:pt idx="4959">
                  <c:v>499635.45319748664</c:v>
                </c:pt>
                <c:pt idx="4960">
                  <c:v>499728.7808192033</c:v>
                </c:pt>
                <c:pt idx="4961">
                  <c:v>499880.43042970367</c:v>
                </c:pt>
                <c:pt idx="4962">
                  <c:v>499426.04906704527</c:v>
                </c:pt>
                <c:pt idx="4963">
                  <c:v>500003.3270955144</c:v>
                </c:pt>
                <c:pt idx="4964">
                  <c:v>500122.90178754349</c:v>
                </c:pt>
                <c:pt idx="4965">
                  <c:v>499579.91321445012</c:v>
                </c:pt>
                <c:pt idx="4966">
                  <c:v>499989.75304319803</c:v>
                </c:pt>
                <c:pt idx="4967">
                  <c:v>500221.65927819588</c:v>
                </c:pt>
                <c:pt idx="4968">
                  <c:v>500103.870900415</c:v>
                </c:pt>
                <c:pt idx="4969">
                  <c:v>500416.68143228785</c:v>
                </c:pt>
                <c:pt idx="4970">
                  <c:v>500182.97410919447</c:v>
                </c:pt>
                <c:pt idx="4971">
                  <c:v>499939.85153559857</c:v>
                </c:pt>
                <c:pt idx="4972">
                  <c:v>499967.9606187552</c:v>
                </c:pt>
                <c:pt idx="4973">
                  <c:v>500378.6744709406</c:v>
                </c:pt>
                <c:pt idx="4974">
                  <c:v>500535.99253847217</c:v>
                </c:pt>
                <c:pt idx="4975">
                  <c:v>499794.34213284508</c:v>
                </c:pt>
                <c:pt idx="4976">
                  <c:v>499804.48371940543</c:v>
                </c:pt>
                <c:pt idx="4977">
                  <c:v>500044.45315412455</c:v>
                </c:pt>
                <c:pt idx="4978">
                  <c:v>500172.29737740365</c:v>
                </c:pt>
                <c:pt idx="4979">
                  <c:v>499692.38302306028</c:v>
                </c:pt>
                <c:pt idx="4980">
                  <c:v>500432.69843774568</c:v>
                </c:pt>
                <c:pt idx="4981">
                  <c:v>500647.97060683975</c:v>
                </c:pt>
                <c:pt idx="4982">
                  <c:v>500675.82117777516</c:v>
                </c:pt>
                <c:pt idx="4983">
                  <c:v>500347.68514374428</c:v>
                </c:pt>
                <c:pt idx="4984">
                  <c:v>500493.08210139838</c:v>
                </c:pt>
                <c:pt idx="4985">
                  <c:v>500589.49224264629</c:v>
                </c:pt>
                <c:pt idx="4986">
                  <c:v>500950.2014234591</c:v>
                </c:pt>
                <c:pt idx="4987">
                  <c:v>501031.23607642576</c:v>
                </c:pt>
                <c:pt idx="4988">
                  <c:v>501121.82367520739</c:v>
                </c:pt>
                <c:pt idx="4989">
                  <c:v>500770.62395317398</c:v>
                </c:pt>
                <c:pt idx="4990">
                  <c:v>501676.02942304936</c:v>
                </c:pt>
                <c:pt idx="4991">
                  <c:v>500833.26134164096</c:v>
                </c:pt>
                <c:pt idx="4992">
                  <c:v>501090.67343601387</c:v>
                </c:pt>
                <c:pt idx="4993">
                  <c:v>501291.22929651418</c:v>
                </c:pt>
                <c:pt idx="4994">
                  <c:v>501027.09598073084</c:v>
                </c:pt>
                <c:pt idx="4995">
                  <c:v>501195.24412638746</c:v>
                </c:pt>
                <c:pt idx="4996">
                  <c:v>501817.12594732281</c:v>
                </c:pt>
                <c:pt idx="4997">
                  <c:v>501747.66618282319</c:v>
                </c:pt>
                <c:pt idx="4998">
                  <c:v>501984.72866782104</c:v>
                </c:pt>
                <c:pt idx="4999">
                  <c:v>502102.98081738391</c:v>
                </c:pt>
                <c:pt idx="5000">
                  <c:v>502223.66048988182</c:v>
                </c:pt>
                <c:pt idx="5001">
                  <c:v>502856.56379519217</c:v>
                </c:pt>
                <c:pt idx="5002">
                  <c:v>503456.74026116129</c:v>
                </c:pt>
                <c:pt idx="5003">
                  <c:v>502963.09669147164</c:v>
                </c:pt>
                <c:pt idx="5004">
                  <c:v>503609.02901681577</c:v>
                </c:pt>
                <c:pt idx="5005">
                  <c:v>503262.08564243861</c:v>
                </c:pt>
                <c:pt idx="5006">
                  <c:v>504005.85585840774</c:v>
                </c:pt>
                <c:pt idx="5007">
                  <c:v>504760.09705434315</c:v>
                </c:pt>
                <c:pt idx="5008">
                  <c:v>505556.57820781221</c:v>
                </c:pt>
                <c:pt idx="5009">
                  <c:v>506976.15338812262</c:v>
                </c:pt>
                <c:pt idx="5010">
                  <c:v>507709.92095124547</c:v>
                </c:pt>
                <c:pt idx="5011">
                  <c:v>509557.74390158959</c:v>
                </c:pt>
                <c:pt idx="5012">
                  <c:v>511752.5173240875</c:v>
                </c:pt>
                <c:pt idx="5013">
                  <c:v>512867.22504005663</c:v>
                </c:pt>
                <c:pt idx="5014">
                  <c:v>516276.04826724197</c:v>
                </c:pt>
                <c:pt idx="5015">
                  <c:v>519360.2520769611</c:v>
                </c:pt>
                <c:pt idx="5016">
                  <c:v>523016.77842914639</c:v>
                </c:pt>
                <c:pt idx="5017">
                  <c:v>526141.3965782068</c:v>
                </c:pt>
                <c:pt idx="5018">
                  <c:v>526584.38749730086</c:v>
                </c:pt>
                <c:pt idx="5019">
                  <c:v>527255.96658386127</c:v>
                </c:pt>
                <c:pt idx="5020">
                  <c:v>526095.11375295545</c:v>
                </c:pt>
                <c:pt idx="5021">
                  <c:v>522852.3412770158</c:v>
                </c:pt>
                <c:pt idx="5022">
                  <c:v>520656.62907110993</c:v>
                </c:pt>
                <c:pt idx="5023">
                  <c:v>518032.55581392028</c:v>
                </c:pt>
                <c:pt idx="5024">
                  <c:v>515783.6971236394</c:v>
                </c:pt>
                <c:pt idx="5025">
                  <c:v>513392.82308519981</c:v>
                </c:pt>
                <c:pt idx="5026">
                  <c:v>510947.9099842601</c:v>
                </c:pt>
                <c:pt idx="5027">
                  <c:v>509661.99172366672</c:v>
                </c:pt>
                <c:pt idx="5028">
                  <c:v>510444.30811491457</c:v>
                </c:pt>
                <c:pt idx="5029">
                  <c:v>510960.2267683837</c:v>
                </c:pt>
                <c:pt idx="5030">
                  <c:v>511174.1652299441</c:v>
                </c:pt>
                <c:pt idx="5031">
                  <c:v>512747.56239903817</c:v>
                </c:pt>
                <c:pt idx="5032">
                  <c:v>513626.78796997358</c:v>
                </c:pt>
                <c:pt idx="5033">
                  <c:v>513047.8238109427</c:v>
                </c:pt>
                <c:pt idx="5034">
                  <c:v>513443.28961625311</c:v>
                </c:pt>
                <c:pt idx="5035">
                  <c:v>511730.28862468852</c:v>
                </c:pt>
                <c:pt idx="5036">
                  <c:v>511552.24438753258</c:v>
                </c:pt>
                <c:pt idx="5037">
                  <c:v>509397.48558346793</c:v>
                </c:pt>
                <c:pt idx="5038">
                  <c:v>507092.62982287456</c:v>
                </c:pt>
                <c:pt idx="5039">
                  <c:v>505350.30070630991</c:v>
                </c:pt>
                <c:pt idx="5040">
                  <c:v>504510.35900821653</c:v>
                </c:pt>
                <c:pt idx="5041">
                  <c:v>503765.34532133944</c:v>
                </c:pt>
                <c:pt idx="5042">
                  <c:v>502814.50936883729</c:v>
                </c:pt>
                <c:pt idx="5043">
                  <c:v>501950.99833480641</c:v>
                </c:pt>
                <c:pt idx="5044">
                  <c:v>502107.83523386676</c:v>
                </c:pt>
                <c:pt idx="5045">
                  <c:v>501462.56248108589</c:v>
                </c:pt>
                <c:pt idx="5046">
                  <c:v>501212.71139186498</c:v>
                </c:pt>
                <c:pt idx="5047">
                  <c:v>500944.02848283411</c:v>
                </c:pt>
                <c:pt idx="5048">
                  <c:v>500611.88247173827</c:v>
                </c:pt>
                <c:pt idx="5049">
                  <c:v>500184.83530489483</c:v>
                </c:pt>
                <c:pt idx="5050">
                  <c:v>500080.34407895524</c:v>
                </c:pt>
                <c:pt idx="5051">
                  <c:v>500372.61603660934</c:v>
                </c:pt>
                <c:pt idx="5052">
                  <c:v>499722.33107679721</c:v>
                </c:pt>
                <c:pt idx="5053">
                  <c:v>499914.41065163881</c:v>
                </c:pt>
                <c:pt idx="5054">
                  <c:v>500154.54121917044</c:v>
                </c:pt>
                <c:pt idx="5055">
                  <c:v>499718.49872369959</c:v>
                </c:pt>
                <c:pt idx="5056">
                  <c:v>499634.81825607491</c:v>
                </c:pt>
                <c:pt idx="5057">
                  <c:v>499523.95056529157</c:v>
                </c:pt>
                <c:pt idx="5058">
                  <c:v>500102.78914063569</c:v>
                </c:pt>
                <c:pt idx="5059">
                  <c:v>499859.00982875854</c:v>
                </c:pt>
                <c:pt idx="5060">
                  <c:v>500150.20854422514</c:v>
                </c:pt>
                <c:pt idx="5061">
                  <c:v>499774.93676800677</c:v>
                </c:pt>
                <c:pt idx="5062">
                  <c:v>499810.99241706717</c:v>
                </c:pt>
                <c:pt idx="5063">
                  <c:v>499509.79144163005</c:v>
                </c:pt>
                <c:pt idx="5064">
                  <c:v>499936.84953209665</c:v>
                </c:pt>
                <c:pt idx="5065">
                  <c:v>499319.71545119077</c:v>
                </c:pt>
                <c:pt idx="5066">
                  <c:v>499717.80576821987</c:v>
                </c:pt>
                <c:pt idx="5067">
                  <c:v>499995.90731571778</c:v>
                </c:pt>
                <c:pt idx="5068">
                  <c:v>499245.71268793684</c:v>
                </c:pt>
                <c:pt idx="5069">
                  <c:v>499656.0246846535</c:v>
                </c:pt>
                <c:pt idx="5070">
                  <c:v>499888.26902171638</c:v>
                </c:pt>
                <c:pt idx="5071">
                  <c:v>499887.03853796422</c:v>
                </c:pt>
                <c:pt idx="5072">
                  <c:v>499202.65250393335</c:v>
                </c:pt>
                <c:pt idx="5073">
                  <c:v>499845.70180533745</c:v>
                </c:pt>
                <c:pt idx="5074">
                  <c:v>499490.16000958782</c:v>
                </c:pt>
                <c:pt idx="5075">
                  <c:v>499520.45247505442</c:v>
                </c:pt>
                <c:pt idx="5076">
                  <c:v>499169.96173739608</c:v>
                </c:pt>
                <c:pt idx="5077">
                  <c:v>499328.5581252402</c:v>
                </c:pt>
                <c:pt idx="5078">
                  <c:v>499665.96826648805</c:v>
                </c:pt>
                <c:pt idx="5079">
                  <c:v>499280.67988870718</c:v>
                </c:pt>
                <c:pt idx="5080">
                  <c:v>499340.68817448628</c:v>
                </c:pt>
                <c:pt idx="5081">
                  <c:v>499637.30946467415</c:v>
                </c:pt>
                <c:pt idx="5082">
                  <c:v>499500.17956685956</c:v>
                </c:pt>
                <c:pt idx="5083">
                  <c:v>499686.17439220363</c:v>
                </c:pt>
                <c:pt idx="5084">
                  <c:v>499424.94537329528</c:v>
                </c:pt>
                <c:pt idx="5085">
                  <c:v>499547.11137391813</c:v>
                </c:pt>
                <c:pt idx="5086">
                  <c:v>499732.17309379351</c:v>
                </c:pt>
                <c:pt idx="5087">
                  <c:v>499379.8971998851</c:v>
                </c:pt>
                <c:pt idx="5088">
                  <c:v>499215.45843147923</c:v>
                </c:pt>
                <c:pt idx="5089">
                  <c:v>499281.03849460214</c:v>
                </c:pt>
                <c:pt idx="5090">
                  <c:v>499179.71349572745</c:v>
                </c:pt>
                <c:pt idx="5091">
                  <c:v>499285.71250416286</c:v>
                </c:pt>
                <c:pt idx="5092">
                  <c:v>499321.20077041071</c:v>
                </c:pt>
                <c:pt idx="5093">
                  <c:v>500088.82889653608</c:v>
                </c:pt>
                <c:pt idx="5094">
                  <c:v>499460.21657684643</c:v>
                </c:pt>
                <c:pt idx="5095">
                  <c:v>499661.14401937806</c:v>
                </c:pt>
                <c:pt idx="5096">
                  <c:v>499665.08199265721</c:v>
                </c:pt>
                <c:pt idx="5097">
                  <c:v>499252.43326331384</c:v>
                </c:pt>
                <c:pt idx="5098">
                  <c:v>499162.19301393669</c:v>
                </c:pt>
                <c:pt idx="5099">
                  <c:v>499821.79574943706</c:v>
                </c:pt>
                <c:pt idx="5100">
                  <c:v>499793.03694537241</c:v>
                </c:pt>
                <c:pt idx="5101">
                  <c:v>499871.78839521407</c:v>
                </c:pt>
                <c:pt idx="5102">
                  <c:v>499793.17091587064</c:v>
                </c:pt>
                <c:pt idx="5103">
                  <c:v>499848.89795164979</c:v>
                </c:pt>
                <c:pt idx="5104">
                  <c:v>499895.27705433767</c:v>
                </c:pt>
                <c:pt idx="5105">
                  <c:v>499617.02313308552</c:v>
                </c:pt>
                <c:pt idx="5106">
                  <c:v>499599.15516546089</c:v>
                </c:pt>
                <c:pt idx="5107">
                  <c:v>499575.64294342749</c:v>
                </c:pt>
                <c:pt idx="5108">
                  <c:v>499505.79255392787</c:v>
                </c:pt>
                <c:pt idx="5109">
                  <c:v>500051.44292955071</c:v>
                </c:pt>
                <c:pt idx="5110">
                  <c:v>499886.81596142362</c:v>
                </c:pt>
                <c:pt idx="5111">
                  <c:v>500052.99438051775</c:v>
                </c:pt>
                <c:pt idx="5112">
                  <c:v>499506.60715848434</c:v>
                </c:pt>
                <c:pt idx="5113">
                  <c:v>499951.98919085972</c:v>
                </c:pt>
                <c:pt idx="5114">
                  <c:v>499881.19278913882</c:v>
                </c:pt>
                <c:pt idx="5115">
                  <c:v>500137.99425510794</c:v>
                </c:pt>
                <c:pt idx="5116">
                  <c:v>500318.61924010585</c:v>
                </c:pt>
                <c:pt idx="5117">
                  <c:v>500388.3741079162</c:v>
                </c:pt>
                <c:pt idx="5118">
                  <c:v>500254.40213638532</c:v>
                </c:pt>
                <c:pt idx="5119">
                  <c:v>500526.54909403942</c:v>
                </c:pt>
                <c:pt idx="5120">
                  <c:v>500629.98825532105</c:v>
                </c:pt>
                <c:pt idx="5121">
                  <c:v>500915.24654110015</c:v>
                </c:pt>
                <c:pt idx="5122">
                  <c:v>501084.59976488177</c:v>
                </c:pt>
                <c:pt idx="5123">
                  <c:v>501276.84437878593</c:v>
                </c:pt>
                <c:pt idx="5124">
                  <c:v>501575.63266116125</c:v>
                </c:pt>
                <c:pt idx="5125">
                  <c:v>501480.40998990915</c:v>
                </c:pt>
                <c:pt idx="5126">
                  <c:v>501585.26886162575</c:v>
                </c:pt>
                <c:pt idx="5127">
                  <c:v>502221.93800337613</c:v>
                </c:pt>
                <c:pt idx="5128">
                  <c:v>503103.20947274897</c:v>
                </c:pt>
                <c:pt idx="5129">
                  <c:v>502371.3214855931</c:v>
                </c:pt>
                <c:pt idx="5130">
                  <c:v>503100.46502527851</c:v>
                </c:pt>
                <c:pt idx="5131">
                  <c:v>503992.68055374757</c:v>
                </c:pt>
                <c:pt idx="5132">
                  <c:v>504159.55456218298</c:v>
                </c:pt>
                <c:pt idx="5133">
                  <c:v>503473.31696565211</c:v>
                </c:pt>
                <c:pt idx="5134">
                  <c:v>504268.49859127495</c:v>
                </c:pt>
                <c:pt idx="5135">
                  <c:v>504001.7690840853</c:v>
                </c:pt>
                <c:pt idx="5136">
                  <c:v>504725.57543286693</c:v>
                </c:pt>
                <c:pt idx="5137">
                  <c:v>505061.71408973983</c:v>
                </c:pt>
                <c:pt idx="5138">
                  <c:v>505352.81145414646</c:v>
                </c:pt>
                <c:pt idx="5139">
                  <c:v>505745.72550164431</c:v>
                </c:pt>
                <c:pt idx="5140">
                  <c:v>505121.24278792593</c:v>
                </c:pt>
                <c:pt idx="5141">
                  <c:v>505491.50449167378</c:v>
                </c:pt>
                <c:pt idx="5142">
                  <c:v>505868.87850010919</c:v>
                </c:pt>
                <c:pt idx="5143">
                  <c:v>504673.98367701576</c:v>
                </c:pt>
                <c:pt idx="5144">
                  <c:v>504433.68678701366</c:v>
                </c:pt>
                <c:pt idx="5145">
                  <c:v>503544.24508892029</c:v>
                </c:pt>
                <c:pt idx="5146">
                  <c:v>503175.28023016814</c:v>
                </c:pt>
                <c:pt idx="5147">
                  <c:v>502510.07486019976</c:v>
                </c:pt>
                <c:pt idx="5148">
                  <c:v>502716.56117332261</c:v>
                </c:pt>
                <c:pt idx="5149">
                  <c:v>502770.09408460424</c:v>
                </c:pt>
                <c:pt idx="5150">
                  <c:v>502718.95344460208</c:v>
                </c:pt>
                <c:pt idx="5151">
                  <c:v>503185.80499209999</c:v>
                </c:pt>
                <c:pt idx="5152">
                  <c:v>502914.69825494412</c:v>
                </c:pt>
                <c:pt idx="5153">
                  <c:v>502741.98241962946</c:v>
                </c:pt>
                <c:pt idx="5154">
                  <c:v>503090.30732309859</c:v>
                </c:pt>
                <c:pt idx="5155">
                  <c:v>503648.61297215894</c:v>
                </c:pt>
                <c:pt idx="5156">
                  <c:v>503393.79041469056</c:v>
                </c:pt>
                <c:pt idx="5157">
                  <c:v>503675.69762625097</c:v>
                </c:pt>
                <c:pt idx="5158">
                  <c:v>503453.93659222004</c:v>
                </c:pt>
                <c:pt idx="5159">
                  <c:v>502952.16606940544</c:v>
                </c:pt>
                <c:pt idx="5160">
                  <c:v>502935.06449190329</c:v>
                </c:pt>
                <c:pt idx="5161">
                  <c:v>503197.00267662242</c:v>
                </c:pt>
                <c:pt idx="5162">
                  <c:v>502332.47727099527</c:v>
                </c:pt>
                <c:pt idx="5163">
                  <c:v>502388.92815102689</c:v>
                </c:pt>
                <c:pt idx="5164">
                  <c:v>501612.5980578998</c:v>
                </c:pt>
                <c:pt idx="5165">
                  <c:v>501230.14317621262</c:v>
                </c:pt>
                <c:pt idx="5166">
                  <c:v>500848.93759480427</c:v>
                </c:pt>
                <c:pt idx="5167">
                  <c:v>501081.46101730212</c:v>
                </c:pt>
                <c:pt idx="5168">
                  <c:v>500977.5852371775</c:v>
                </c:pt>
                <c:pt idx="5169">
                  <c:v>500988.92848389409</c:v>
                </c:pt>
                <c:pt idx="5170">
                  <c:v>501237.10055533197</c:v>
                </c:pt>
                <c:pt idx="5171">
                  <c:v>500685.07026689238</c:v>
                </c:pt>
                <c:pt idx="5172">
                  <c:v>500691.4205609865</c:v>
                </c:pt>
                <c:pt idx="5173">
                  <c:v>500348.5509170781</c:v>
                </c:pt>
                <c:pt idx="5174">
                  <c:v>500490.64535179723</c:v>
                </c:pt>
                <c:pt idx="5175">
                  <c:v>500262.80353992007</c:v>
                </c:pt>
                <c:pt idx="5176">
                  <c:v>500357.39239210548</c:v>
                </c:pt>
                <c:pt idx="5177">
                  <c:v>500617.3115338558</c:v>
                </c:pt>
                <c:pt idx="5178">
                  <c:v>500448.80321807245</c:v>
                </c:pt>
                <c:pt idx="5179">
                  <c:v>500342.77216451033</c:v>
                </c:pt>
                <c:pt idx="5180">
                  <c:v>500834.75017685193</c:v>
                </c:pt>
                <c:pt idx="5181">
                  <c:v>501031.34070532105</c:v>
                </c:pt>
                <c:pt idx="5182">
                  <c:v>500297.46422547515</c:v>
                </c:pt>
                <c:pt idx="5183">
                  <c:v>500195.39069144428</c:v>
                </c:pt>
                <c:pt idx="5184">
                  <c:v>499816.25200456713</c:v>
                </c:pt>
                <c:pt idx="5185">
                  <c:v>500080.19876690878</c:v>
                </c:pt>
                <c:pt idx="5186">
                  <c:v>500274.10033053416</c:v>
                </c:pt>
                <c:pt idx="5187">
                  <c:v>499425.92648740701</c:v>
                </c:pt>
                <c:pt idx="5188">
                  <c:v>499916.29728931363</c:v>
                </c:pt>
                <c:pt idx="5189">
                  <c:v>500238.47012587398</c:v>
                </c:pt>
                <c:pt idx="5190">
                  <c:v>499671.33067387436</c:v>
                </c:pt>
                <c:pt idx="5191">
                  <c:v>499631.1158151222</c:v>
                </c:pt>
                <c:pt idx="5192">
                  <c:v>499599.80037043261</c:v>
                </c:pt>
                <c:pt idx="5193">
                  <c:v>500009.40310593299</c:v>
                </c:pt>
                <c:pt idx="5194">
                  <c:v>499934.56520030583</c:v>
                </c:pt>
                <c:pt idx="5195">
                  <c:v>499917.40084596246</c:v>
                </c:pt>
                <c:pt idx="5196">
                  <c:v>499768.84467861656</c:v>
                </c:pt>
                <c:pt idx="5197">
                  <c:v>499926.72426958568</c:v>
                </c:pt>
                <c:pt idx="5198">
                  <c:v>499928.68519208359</c:v>
                </c:pt>
                <c:pt idx="5199">
                  <c:v>499741.53939242766</c:v>
                </c:pt>
                <c:pt idx="5200">
                  <c:v>500108.11847898806</c:v>
                </c:pt>
                <c:pt idx="5201">
                  <c:v>500467.64141320466</c:v>
                </c:pt>
                <c:pt idx="5202">
                  <c:v>500014.04590651754</c:v>
                </c:pt>
                <c:pt idx="5203">
                  <c:v>500471.75292276539</c:v>
                </c:pt>
                <c:pt idx="5204">
                  <c:v>500367.64716217201</c:v>
                </c:pt>
                <c:pt idx="5205">
                  <c:v>500822.05388545117</c:v>
                </c:pt>
                <c:pt idx="5206">
                  <c:v>500087.05115220149</c:v>
                </c:pt>
                <c:pt idx="5207">
                  <c:v>500284.39049266814</c:v>
                </c:pt>
                <c:pt idx="5208">
                  <c:v>500927.81012269977</c:v>
                </c:pt>
                <c:pt idx="5209">
                  <c:v>501123.99174832262</c:v>
                </c:pt>
                <c:pt idx="5210">
                  <c:v>501144.54690910171</c:v>
                </c:pt>
                <c:pt idx="5211">
                  <c:v>501095.01536725834</c:v>
                </c:pt>
                <c:pt idx="5212">
                  <c:v>501509.5549030375</c:v>
                </c:pt>
                <c:pt idx="5213">
                  <c:v>501455.55802916287</c:v>
                </c:pt>
                <c:pt idx="5214">
                  <c:v>502071.57070947322</c:v>
                </c:pt>
                <c:pt idx="5215">
                  <c:v>502171.40440200485</c:v>
                </c:pt>
                <c:pt idx="5216">
                  <c:v>502414.94540262769</c:v>
                </c:pt>
                <c:pt idx="5217">
                  <c:v>501978.02497746935</c:v>
                </c:pt>
                <c:pt idx="5218">
                  <c:v>502931.49783015717</c:v>
                </c:pt>
                <c:pt idx="5219">
                  <c:v>503222.30445578007</c:v>
                </c:pt>
                <c:pt idx="5220">
                  <c:v>503463.80123424914</c:v>
                </c:pt>
                <c:pt idx="5221">
                  <c:v>504673.55512549705</c:v>
                </c:pt>
                <c:pt idx="5222">
                  <c:v>504645.25698209117</c:v>
                </c:pt>
                <c:pt idx="5223">
                  <c:v>504654.43860771402</c:v>
                </c:pt>
                <c:pt idx="5224">
                  <c:v>505559.92171430815</c:v>
                </c:pt>
                <c:pt idx="5225">
                  <c:v>505016.1492383685</c:v>
                </c:pt>
                <c:pt idx="5226">
                  <c:v>505802.8621139914</c:v>
                </c:pt>
                <c:pt idx="5227">
                  <c:v>507181.13428308553</c:v>
                </c:pt>
                <c:pt idx="5228">
                  <c:v>508304.14696339588</c:v>
                </c:pt>
                <c:pt idx="5229">
                  <c:v>508130.6720621775</c:v>
                </c:pt>
                <c:pt idx="5230">
                  <c:v>507681.56267217535</c:v>
                </c:pt>
                <c:pt idx="5231">
                  <c:v>508775.46765376948</c:v>
                </c:pt>
                <c:pt idx="5232">
                  <c:v>510026.92174032988</c:v>
                </c:pt>
                <c:pt idx="5233">
                  <c:v>508319.10601879895</c:v>
                </c:pt>
                <c:pt idx="5234">
                  <c:v>507872.87553504686</c:v>
                </c:pt>
                <c:pt idx="5235">
                  <c:v>508731.3657544197</c:v>
                </c:pt>
                <c:pt idx="5236">
                  <c:v>509234.66624382633</c:v>
                </c:pt>
                <c:pt idx="5237">
                  <c:v>508509.86349444918</c:v>
                </c:pt>
                <c:pt idx="5238">
                  <c:v>508622.4276557308</c:v>
                </c:pt>
                <c:pt idx="5239">
                  <c:v>507816.35830479121</c:v>
                </c:pt>
                <c:pt idx="5240">
                  <c:v>508110.53574732278</c:v>
                </c:pt>
                <c:pt idx="5241">
                  <c:v>507104.80038075818</c:v>
                </c:pt>
                <c:pt idx="5242">
                  <c:v>507614.23884231853</c:v>
                </c:pt>
                <c:pt idx="5243">
                  <c:v>506106.50710516266</c:v>
                </c:pt>
                <c:pt idx="5244">
                  <c:v>506347.99341828551</c:v>
                </c:pt>
                <c:pt idx="5245">
                  <c:v>506856.53804831713</c:v>
                </c:pt>
                <c:pt idx="5246">
                  <c:v>506150.24701769004</c:v>
                </c:pt>
                <c:pt idx="5247">
                  <c:v>505959.12074928416</c:v>
                </c:pt>
                <c:pt idx="5248">
                  <c:v>505609.95960146951</c:v>
                </c:pt>
                <c:pt idx="5249">
                  <c:v>505245.10872368864</c:v>
                </c:pt>
                <c:pt idx="5250">
                  <c:v>505083.73273212399</c:v>
                </c:pt>
                <c:pt idx="5251">
                  <c:v>503985.70342024689</c:v>
                </c:pt>
                <c:pt idx="5252">
                  <c:v>503757.98047215346</c:v>
                </c:pt>
                <c:pt idx="5253">
                  <c:v>503627.05467590137</c:v>
                </c:pt>
                <c:pt idx="5254">
                  <c:v>503785.47625905799</c:v>
                </c:pt>
                <c:pt idx="5255">
                  <c:v>503161.12175186834</c:v>
                </c:pt>
                <c:pt idx="5256">
                  <c:v>502833.95544439997</c:v>
                </c:pt>
                <c:pt idx="5257">
                  <c:v>502438.38414033531</c:v>
                </c:pt>
                <c:pt idx="5258">
                  <c:v>501756.92681724194</c:v>
                </c:pt>
                <c:pt idx="5259">
                  <c:v>502392.81742723979</c:v>
                </c:pt>
                <c:pt idx="5260">
                  <c:v>501784.86428723769</c:v>
                </c:pt>
                <c:pt idx="5261">
                  <c:v>501822.93674930057</c:v>
                </c:pt>
                <c:pt idx="5262">
                  <c:v>501304.83468351717</c:v>
                </c:pt>
                <c:pt idx="5263">
                  <c:v>501573.81486042379</c:v>
                </c:pt>
                <c:pt idx="5264">
                  <c:v>500868.16543135914</c:v>
                </c:pt>
                <c:pt idx="5265">
                  <c:v>501556.05088170327</c:v>
                </c:pt>
                <c:pt idx="5266">
                  <c:v>501343.38924560737</c:v>
                </c:pt>
                <c:pt idx="5267">
                  <c:v>500242.83649623027</c:v>
                </c:pt>
                <c:pt idx="5268">
                  <c:v>500623.7932356369</c:v>
                </c:pt>
                <c:pt idx="5269">
                  <c:v>500310.23853313475</c:v>
                </c:pt>
                <c:pt idx="5270">
                  <c:v>500900.14888582262</c:v>
                </c:pt>
                <c:pt idx="5271">
                  <c:v>500839.45551144547</c:v>
                </c:pt>
                <c:pt idx="5272">
                  <c:v>500660.52895007085</c:v>
                </c:pt>
                <c:pt idx="5273">
                  <c:v>501071.42151319375</c:v>
                </c:pt>
                <c:pt idx="5274">
                  <c:v>500580.62288150657</c:v>
                </c:pt>
                <c:pt idx="5275">
                  <c:v>500433.44122587948</c:v>
                </c:pt>
                <c:pt idx="5276">
                  <c:v>501037.62529290857</c:v>
                </c:pt>
                <c:pt idx="5277">
                  <c:v>500465.63330184645</c:v>
                </c:pt>
                <c:pt idx="5278">
                  <c:v>501107.28807200055</c:v>
                </c:pt>
                <c:pt idx="5279">
                  <c:v>501518.55194031342</c:v>
                </c:pt>
                <c:pt idx="5280">
                  <c:v>502406.76579249883</c:v>
                </c:pt>
                <c:pt idx="5281">
                  <c:v>502942.8113990929</c:v>
                </c:pt>
                <c:pt idx="5282">
                  <c:v>502650.8992747158</c:v>
                </c:pt>
                <c:pt idx="5283">
                  <c:v>503502.89898287243</c:v>
                </c:pt>
                <c:pt idx="5284">
                  <c:v>503981.74076474528</c:v>
                </c:pt>
                <c:pt idx="5285">
                  <c:v>504845.11184349313</c:v>
                </c:pt>
                <c:pt idx="5286">
                  <c:v>505951.36545789975</c:v>
                </c:pt>
                <c:pt idx="5287">
                  <c:v>506082.09688821016</c:v>
                </c:pt>
                <c:pt idx="5288">
                  <c:v>506088.54972136678</c:v>
                </c:pt>
                <c:pt idx="5289">
                  <c:v>505723.46865167713</c:v>
                </c:pt>
                <c:pt idx="5290">
                  <c:v>505841.56210983376</c:v>
                </c:pt>
                <c:pt idx="5291">
                  <c:v>506073.15779795661</c:v>
                </c:pt>
                <c:pt idx="5292">
                  <c:v>504573.15875951701</c:v>
                </c:pt>
                <c:pt idx="5293">
                  <c:v>504197.97096767358</c:v>
                </c:pt>
                <c:pt idx="5294">
                  <c:v>503176.68970267149</c:v>
                </c:pt>
                <c:pt idx="5295">
                  <c:v>503168.95796551555</c:v>
                </c:pt>
                <c:pt idx="5296">
                  <c:v>503134.19623176346</c:v>
                </c:pt>
                <c:pt idx="5297">
                  <c:v>502386.77797117009</c:v>
                </c:pt>
                <c:pt idx="5298">
                  <c:v>502109.43908898043</c:v>
                </c:pt>
                <c:pt idx="5299">
                  <c:v>502260.72883619956</c:v>
                </c:pt>
                <c:pt idx="5300">
                  <c:v>502613.76788369741</c:v>
                </c:pt>
                <c:pt idx="5301">
                  <c:v>502601.54032963281</c:v>
                </c:pt>
                <c:pt idx="5302">
                  <c:v>502489.09570185194</c:v>
                </c:pt>
                <c:pt idx="5303">
                  <c:v>502307.04197591229</c:v>
                </c:pt>
                <c:pt idx="5304">
                  <c:v>502972.23699656891</c:v>
                </c:pt>
                <c:pt idx="5305">
                  <c:v>502676.58170812926</c:v>
                </c:pt>
                <c:pt idx="5306">
                  <c:v>502268.03747097339</c:v>
                </c:pt>
                <c:pt idx="5307">
                  <c:v>502152.40562003379</c:v>
                </c:pt>
                <c:pt idx="5308">
                  <c:v>501662.72564069036</c:v>
                </c:pt>
                <c:pt idx="5309">
                  <c:v>500894.91263740702</c:v>
                </c:pt>
                <c:pt idx="5310">
                  <c:v>500532.37307162362</c:v>
                </c:pt>
                <c:pt idx="5311">
                  <c:v>500985.75901024899</c:v>
                </c:pt>
                <c:pt idx="5312">
                  <c:v>500922.13546009059</c:v>
                </c:pt>
                <c:pt idx="5313">
                  <c:v>499884.03897684097</c:v>
                </c:pt>
                <c:pt idx="5314">
                  <c:v>500035.88857121387</c:v>
                </c:pt>
                <c:pt idx="5315">
                  <c:v>499508.35654108919</c:v>
                </c:pt>
                <c:pt idx="5316">
                  <c:v>499631.2578932746</c:v>
                </c:pt>
                <c:pt idx="5317">
                  <c:v>499459.85504624119</c:v>
                </c:pt>
                <c:pt idx="5318">
                  <c:v>499509.67604346032</c:v>
                </c:pt>
                <c:pt idx="5319">
                  <c:v>499737.24341127067</c:v>
                </c:pt>
                <c:pt idx="5320">
                  <c:v>499402.13423270854</c:v>
                </c:pt>
                <c:pt idx="5321">
                  <c:v>499181.44378801895</c:v>
                </c:pt>
                <c:pt idx="5322">
                  <c:v>499649.29798836308</c:v>
                </c:pt>
                <c:pt idx="5323">
                  <c:v>499773.06652804842</c:v>
                </c:pt>
                <c:pt idx="5324">
                  <c:v>499008.19318933005</c:v>
                </c:pt>
                <c:pt idx="5325">
                  <c:v>498823.05694385915</c:v>
                </c:pt>
                <c:pt idx="5326">
                  <c:v>499147.17216323206</c:v>
                </c:pt>
                <c:pt idx="5327">
                  <c:v>498890.47509404487</c:v>
                </c:pt>
                <c:pt idx="5328">
                  <c:v>498654.04490326153</c:v>
                </c:pt>
                <c:pt idx="5329">
                  <c:v>498830.9747871994</c:v>
                </c:pt>
                <c:pt idx="5330">
                  <c:v>499058.52360032225</c:v>
                </c:pt>
                <c:pt idx="5331">
                  <c:v>499329.90807410388</c:v>
                </c:pt>
                <c:pt idx="5332">
                  <c:v>499828.07651613298</c:v>
                </c:pt>
                <c:pt idx="5333">
                  <c:v>499404.89116569585</c:v>
                </c:pt>
                <c:pt idx="5334">
                  <c:v>499535.1011116312</c:v>
                </c:pt>
                <c:pt idx="5335">
                  <c:v>499694.68605756661</c:v>
                </c:pt>
                <c:pt idx="5336">
                  <c:v>498866.71457431698</c:v>
                </c:pt>
                <c:pt idx="5337">
                  <c:v>499167.69161009608</c:v>
                </c:pt>
                <c:pt idx="5338">
                  <c:v>499449.68887684646</c:v>
                </c:pt>
                <c:pt idx="5339">
                  <c:v>499049.35536575055</c:v>
                </c:pt>
                <c:pt idx="5340">
                  <c:v>499367.22567937593</c:v>
                </c:pt>
                <c:pt idx="5341">
                  <c:v>499618.64216828003</c:v>
                </c:pt>
                <c:pt idx="5342">
                  <c:v>499802.61529780918</c:v>
                </c:pt>
                <c:pt idx="5343">
                  <c:v>499793.95484971581</c:v>
                </c:pt>
                <c:pt idx="5344">
                  <c:v>500711.87573315116</c:v>
                </c:pt>
                <c:pt idx="5345">
                  <c:v>500185.43159365153</c:v>
                </c:pt>
                <c:pt idx="5346">
                  <c:v>500554.52337552438</c:v>
                </c:pt>
                <c:pt idx="5347">
                  <c:v>500432.39759539976</c:v>
                </c:pt>
                <c:pt idx="5348">
                  <c:v>500488.63244367891</c:v>
                </c:pt>
                <c:pt idx="5349">
                  <c:v>500514.51105808548</c:v>
                </c:pt>
                <c:pt idx="5350">
                  <c:v>500299.33330870839</c:v>
                </c:pt>
                <c:pt idx="5351">
                  <c:v>499628.58817651874</c:v>
                </c:pt>
                <c:pt idx="5352">
                  <c:v>499990.23925186286</c:v>
                </c:pt>
                <c:pt idx="5353">
                  <c:v>500360.65671732946</c:v>
                </c:pt>
                <c:pt idx="5354">
                  <c:v>500057.50847626734</c:v>
                </c:pt>
                <c:pt idx="5355">
                  <c:v>500058.56754329649</c:v>
                </c:pt>
                <c:pt idx="5356">
                  <c:v>500443.39195848431</c:v>
                </c:pt>
                <c:pt idx="5357">
                  <c:v>500222.89389660722</c:v>
                </c:pt>
                <c:pt idx="5358">
                  <c:v>499989.31499148259</c:v>
                </c:pt>
                <c:pt idx="5359">
                  <c:v>499344.43655851169</c:v>
                </c:pt>
                <c:pt idx="5360">
                  <c:v>499534.62404350954</c:v>
                </c:pt>
                <c:pt idx="5361">
                  <c:v>499867.13693525991</c:v>
                </c:pt>
                <c:pt idx="5362">
                  <c:v>499452.03584603907</c:v>
                </c:pt>
                <c:pt idx="5363">
                  <c:v>499560.01358153945</c:v>
                </c:pt>
                <c:pt idx="5364">
                  <c:v>500412.53114466229</c:v>
                </c:pt>
                <c:pt idx="5365">
                  <c:v>500131.81112625642</c:v>
                </c:pt>
                <c:pt idx="5366">
                  <c:v>499731.73347453552</c:v>
                </c:pt>
                <c:pt idx="5367">
                  <c:v>500014.65777593968</c:v>
                </c:pt>
                <c:pt idx="5368">
                  <c:v>499270.87379268999</c:v>
                </c:pt>
                <c:pt idx="5369">
                  <c:v>499469.86547690665</c:v>
                </c:pt>
                <c:pt idx="5370">
                  <c:v>499655.75288037577</c:v>
                </c:pt>
                <c:pt idx="5371">
                  <c:v>499696.74505287362</c:v>
                </c:pt>
                <c:pt idx="5372">
                  <c:v>498929.49769071775</c:v>
                </c:pt>
                <c:pt idx="5373">
                  <c:v>499736.5494335281</c:v>
                </c:pt>
                <c:pt idx="5374">
                  <c:v>499145.47541121597</c:v>
                </c:pt>
                <c:pt idx="5375">
                  <c:v>499543.08623605757</c:v>
                </c:pt>
                <c:pt idx="5376">
                  <c:v>498987.83719761798</c:v>
                </c:pt>
                <c:pt idx="5377">
                  <c:v>499472.0722573371</c:v>
                </c:pt>
                <c:pt idx="5378">
                  <c:v>499450.4194103037</c:v>
                </c:pt>
                <c:pt idx="5379">
                  <c:v>499230.22478252283</c:v>
                </c:pt>
                <c:pt idx="5380">
                  <c:v>499417.21988470817</c:v>
                </c:pt>
                <c:pt idx="5381">
                  <c:v>499330.4666631773</c:v>
                </c:pt>
                <c:pt idx="5382">
                  <c:v>498863.03305442521</c:v>
                </c:pt>
                <c:pt idx="5383">
                  <c:v>498891.21440320677</c:v>
                </c:pt>
                <c:pt idx="5384">
                  <c:v>498917.59524757968</c:v>
                </c:pt>
                <c:pt idx="5385">
                  <c:v>499005.59083804628</c:v>
                </c:pt>
                <c:pt idx="5386">
                  <c:v>498975.5182805779</c:v>
                </c:pt>
                <c:pt idx="5387">
                  <c:v>499343.4552772945</c:v>
                </c:pt>
                <c:pt idx="5388">
                  <c:v>499334.92861826363</c:v>
                </c:pt>
                <c:pt idx="5389">
                  <c:v>499760.76209935528</c:v>
                </c:pt>
                <c:pt idx="5390">
                  <c:v>499543.0210848556</c:v>
                </c:pt>
                <c:pt idx="5391">
                  <c:v>499347.72956594726</c:v>
                </c:pt>
                <c:pt idx="5392">
                  <c:v>499089.38287125761</c:v>
                </c:pt>
                <c:pt idx="5393">
                  <c:v>499324.81568488298</c:v>
                </c:pt>
                <c:pt idx="5394">
                  <c:v>499416.78930269333</c:v>
                </c:pt>
                <c:pt idx="5395">
                  <c:v>499143.23969444371</c:v>
                </c:pt>
                <c:pt idx="5396">
                  <c:v>499041.15032397286</c:v>
                </c:pt>
                <c:pt idx="5397">
                  <c:v>499613.98108681699</c:v>
                </c:pt>
                <c:pt idx="5398">
                  <c:v>499060.31261478359</c:v>
                </c:pt>
                <c:pt idx="5399">
                  <c:v>499316.53546747146</c:v>
                </c:pt>
                <c:pt idx="5400">
                  <c:v>499176.43877278181</c:v>
                </c:pt>
                <c:pt idx="5401">
                  <c:v>499307.11795699847</c:v>
                </c:pt>
                <c:pt idx="5402">
                  <c:v>499190.03172765503</c:v>
                </c:pt>
                <c:pt idx="5403">
                  <c:v>499640.03464234044</c:v>
                </c:pt>
                <c:pt idx="5404">
                  <c:v>499413.12370596582</c:v>
                </c:pt>
                <c:pt idx="5405">
                  <c:v>499884.68326127616</c:v>
                </c:pt>
                <c:pt idx="5406">
                  <c:v>499917.80015693279</c:v>
                </c:pt>
                <c:pt idx="5407">
                  <c:v>499731.79281771189</c:v>
                </c:pt>
                <c:pt idx="5408">
                  <c:v>500325.32279930601</c:v>
                </c:pt>
                <c:pt idx="5409">
                  <c:v>500580.39016711636</c:v>
                </c:pt>
                <c:pt idx="5410">
                  <c:v>500542.18507398927</c:v>
                </c:pt>
                <c:pt idx="5411">
                  <c:v>500927.49923527089</c:v>
                </c:pt>
                <c:pt idx="5412">
                  <c:v>501832.87763823749</c:v>
                </c:pt>
                <c:pt idx="5413">
                  <c:v>501682.93594014412</c:v>
                </c:pt>
                <c:pt idx="5414">
                  <c:v>502907.37830795447</c:v>
                </c:pt>
                <c:pt idx="5415">
                  <c:v>503770.85457861109</c:v>
                </c:pt>
                <c:pt idx="5416">
                  <c:v>504279.217844859</c:v>
                </c:pt>
                <c:pt idx="5417">
                  <c:v>504083.87603298185</c:v>
                </c:pt>
                <c:pt idx="5418">
                  <c:v>504666.57691301347</c:v>
                </c:pt>
                <c:pt idx="5419">
                  <c:v>504490.08666363632</c:v>
                </c:pt>
                <c:pt idx="5420">
                  <c:v>504240.02484835545</c:v>
                </c:pt>
                <c:pt idx="5421">
                  <c:v>504369.50627866579</c:v>
                </c:pt>
                <c:pt idx="5422">
                  <c:v>504031.58118213492</c:v>
                </c:pt>
                <c:pt idx="5423">
                  <c:v>503888.35558119533</c:v>
                </c:pt>
                <c:pt idx="5424">
                  <c:v>503066.88165653939</c:v>
                </c:pt>
                <c:pt idx="5425">
                  <c:v>502386.0574227873</c:v>
                </c:pt>
                <c:pt idx="5426">
                  <c:v>502525.79178278515</c:v>
                </c:pt>
                <c:pt idx="5427">
                  <c:v>502236.81004562927</c:v>
                </c:pt>
                <c:pt idx="5428">
                  <c:v>502538.99850718962</c:v>
                </c:pt>
                <c:pt idx="5429">
                  <c:v>501955.01774659625</c:v>
                </c:pt>
                <c:pt idx="5430">
                  <c:v>501519.24527065665</c:v>
                </c:pt>
                <c:pt idx="5431">
                  <c:v>501879.40220537572</c:v>
                </c:pt>
                <c:pt idx="5432">
                  <c:v>502459.16488568613</c:v>
                </c:pt>
                <c:pt idx="5433">
                  <c:v>501976.98588290525</c:v>
                </c:pt>
                <c:pt idx="5434">
                  <c:v>502370.8384069656</c:v>
                </c:pt>
                <c:pt idx="5435">
                  <c:v>501818.07374352601</c:v>
                </c:pt>
                <c:pt idx="5436">
                  <c:v>501794.81026808883</c:v>
                </c:pt>
                <c:pt idx="5437">
                  <c:v>501479.71552652423</c:v>
                </c:pt>
                <c:pt idx="5438">
                  <c:v>501789.72548858711</c:v>
                </c:pt>
                <c:pt idx="5439">
                  <c:v>501594.81873530371</c:v>
                </c:pt>
                <c:pt idx="5440">
                  <c:v>501340.40389267908</c:v>
                </c:pt>
                <c:pt idx="5441">
                  <c:v>500568.38044017693</c:v>
                </c:pt>
                <c:pt idx="5442">
                  <c:v>500711.08062048734</c:v>
                </c:pt>
                <c:pt idx="5443">
                  <c:v>500776.19019192515</c:v>
                </c:pt>
                <c:pt idx="5444">
                  <c:v>499625.27416129806</c:v>
                </c:pt>
                <c:pt idx="5445">
                  <c:v>499818.31537336094</c:v>
                </c:pt>
                <c:pt idx="5446">
                  <c:v>499850.93791695253</c:v>
                </c:pt>
                <c:pt idx="5447">
                  <c:v>500344.97717589041</c:v>
                </c:pt>
                <c:pt idx="5448">
                  <c:v>499692.04063745076</c:v>
                </c:pt>
                <c:pt idx="5449">
                  <c:v>499360.07159560738</c:v>
                </c:pt>
                <c:pt idx="5450">
                  <c:v>500051.19853373023</c:v>
                </c:pt>
                <c:pt idx="5451">
                  <c:v>499770.19168279064</c:v>
                </c:pt>
                <c:pt idx="5452">
                  <c:v>499555.10203547851</c:v>
                </c:pt>
                <c:pt idx="5453">
                  <c:v>499765.75045797636</c:v>
                </c:pt>
                <c:pt idx="5454">
                  <c:v>499817.92838878924</c:v>
                </c:pt>
                <c:pt idx="5455">
                  <c:v>499543.81118628709</c:v>
                </c:pt>
                <c:pt idx="5456">
                  <c:v>499983.79331631871</c:v>
                </c:pt>
                <c:pt idx="5457">
                  <c:v>499942.67904350412</c:v>
                </c:pt>
                <c:pt idx="5458">
                  <c:v>499495.20609541069</c:v>
                </c:pt>
                <c:pt idx="5459">
                  <c:v>499922.18361947109</c:v>
                </c:pt>
                <c:pt idx="5460">
                  <c:v>500147.23633884394</c:v>
                </c:pt>
                <c:pt idx="5461">
                  <c:v>500113.76534387557</c:v>
                </c:pt>
                <c:pt idx="5462">
                  <c:v>500080.57001637341</c:v>
                </c:pt>
                <c:pt idx="5463">
                  <c:v>499932.92128703004</c:v>
                </c:pt>
                <c:pt idx="5464">
                  <c:v>499782.1649243717</c:v>
                </c:pt>
                <c:pt idx="5465">
                  <c:v>500000.70223018451</c:v>
                </c:pt>
                <c:pt idx="5466">
                  <c:v>500142.31451986992</c:v>
                </c:pt>
                <c:pt idx="5467">
                  <c:v>500660.87261033652</c:v>
                </c:pt>
                <c:pt idx="5468">
                  <c:v>500186.60571693064</c:v>
                </c:pt>
                <c:pt idx="5469">
                  <c:v>500346.75853395974</c:v>
                </c:pt>
                <c:pt idx="5470">
                  <c:v>500351.52923821012</c:v>
                </c:pt>
                <c:pt idx="5471">
                  <c:v>500243.29045367677</c:v>
                </c:pt>
                <c:pt idx="5472">
                  <c:v>500255.96643136459</c:v>
                </c:pt>
                <c:pt idx="5473">
                  <c:v>500940.5464944875</c:v>
                </c:pt>
                <c:pt idx="5474">
                  <c:v>500930.67901514412</c:v>
                </c:pt>
                <c:pt idx="5475">
                  <c:v>500647.78642201697</c:v>
                </c:pt>
                <c:pt idx="5476">
                  <c:v>501148.86746170238</c:v>
                </c:pt>
                <c:pt idx="5477">
                  <c:v>501926.1186347027</c:v>
                </c:pt>
                <c:pt idx="5478">
                  <c:v>502171.8529947006</c:v>
                </c:pt>
                <c:pt idx="5479">
                  <c:v>503071.68766379473</c:v>
                </c:pt>
                <c:pt idx="5480">
                  <c:v>502939.30971910508</c:v>
                </c:pt>
                <c:pt idx="5481">
                  <c:v>504271.9998569492</c:v>
                </c:pt>
                <c:pt idx="5482">
                  <c:v>505833.59749819705</c:v>
                </c:pt>
                <c:pt idx="5483">
                  <c:v>507081.04544854118</c:v>
                </c:pt>
                <c:pt idx="5484">
                  <c:v>508869.81301166402</c:v>
                </c:pt>
                <c:pt idx="5485">
                  <c:v>510443.12744978687</c:v>
                </c:pt>
                <c:pt idx="5486">
                  <c:v>512771.946493881</c:v>
                </c:pt>
                <c:pt idx="5487">
                  <c:v>515200.5138616914</c:v>
                </c:pt>
                <c:pt idx="5488">
                  <c:v>518045.96767141053</c:v>
                </c:pt>
                <c:pt idx="5489">
                  <c:v>522514.87683609588</c:v>
                </c:pt>
                <c:pt idx="5490">
                  <c:v>525929.75838019</c:v>
                </c:pt>
                <c:pt idx="5491">
                  <c:v>528371.58551362541</c:v>
                </c:pt>
                <c:pt idx="5492">
                  <c:v>529966.35991268582</c:v>
                </c:pt>
                <c:pt idx="5493">
                  <c:v>527213.28247240488</c:v>
                </c:pt>
                <c:pt idx="5494">
                  <c:v>526110.70140271517</c:v>
                </c:pt>
                <c:pt idx="5495">
                  <c:v>524209.50286868442</c:v>
                </c:pt>
                <c:pt idx="5496">
                  <c:v>520636.79289274471</c:v>
                </c:pt>
                <c:pt idx="5497">
                  <c:v>519886.54357746377</c:v>
                </c:pt>
                <c:pt idx="5498">
                  <c:v>517550.71641402418</c:v>
                </c:pt>
                <c:pt idx="5499">
                  <c:v>515583.83623936831</c:v>
                </c:pt>
                <c:pt idx="5500">
                  <c:v>514541.52665405371</c:v>
                </c:pt>
                <c:pt idx="5501">
                  <c:v>515050.11550623912</c:v>
                </c:pt>
                <c:pt idx="5502">
                  <c:v>514497.44822220819</c:v>
                </c:pt>
                <c:pt idx="5503">
                  <c:v>514969.33394939359</c:v>
                </c:pt>
                <c:pt idx="5504">
                  <c:v>517361.79166536272</c:v>
                </c:pt>
                <c:pt idx="5505">
                  <c:v>519002.46254879801</c:v>
                </c:pt>
                <c:pt idx="5506">
                  <c:v>521084.55893664219</c:v>
                </c:pt>
                <c:pt idx="5507">
                  <c:v>523781.06380445248</c:v>
                </c:pt>
                <c:pt idx="5508">
                  <c:v>526279.87894229672</c:v>
                </c:pt>
                <c:pt idx="5509">
                  <c:v>528345.50295073201</c:v>
                </c:pt>
                <c:pt idx="5510">
                  <c:v>530547.77344354242</c:v>
                </c:pt>
                <c:pt idx="5511">
                  <c:v>533018.07100326149</c:v>
                </c:pt>
                <c:pt idx="5512">
                  <c:v>533185.41180857189</c:v>
                </c:pt>
                <c:pt idx="5513">
                  <c:v>532102.44764954096</c:v>
                </c:pt>
                <c:pt idx="5514">
                  <c:v>532198.25329860137</c:v>
                </c:pt>
                <c:pt idx="5515">
                  <c:v>528988.18757707055</c:v>
                </c:pt>
                <c:pt idx="5516">
                  <c:v>524872.29400738096</c:v>
                </c:pt>
                <c:pt idx="5517">
                  <c:v>520537.10356269119</c:v>
                </c:pt>
                <c:pt idx="5518">
                  <c:v>518072.94604428532</c:v>
                </c:pt>
                <c:pt idx="5519">
                  <c:v>514441.81614647072</c:v>
                </c:pt>
                <c:pt idx="5520">
                  <c:v>511954.24065931479</c:v>
                </c:pt>
                <c:pt idx="5521">
                  <c:v>511318.4076365002</c:v>
                </c:pt>
                <c:pt idx="5522">
                  <c:v>510128.57043059432</c:v>
                </c:pt>
                <c:pt idx="5523">
                  <c:v>509172.72568902967</c:v>
                </c:pt>
                <c:pt idx="5524">
                  <c:v>508728.7859440613</c:v>
                </c:pt>
                <c:pt idx="5525">
                  <c:v>509571.87186655914</c:v>
                </c:pt>
                <c:pt idx="5526">
                  <c:v>510477.56228124449</c:v>
                </c:pt>
                <c:pt idx="5527">
                  <c:v>510791.35984096368</c:v>
                </c:pt>
                <c:pt idx="5528">
                  <c:v>511537.63424002402</c:v>
                </c:pt>
                <c:pt idx="5529">
                  <c:v>511993.23453411809</c:v>
                </c:pt>
                <c:pt idx="5530">
                  <c:v>510956.4737769285</c:v>
                </c:pt>
                <c:pt idx="5531">
                  <c:v>511133.37485227262</c:v>
                </c:pt>
                <c:pt idx="5532">
                  <c:v>510079.54964195797</c:v>
                </c:pt>
                <c:pt idx="5533">
                  <c:v>509588.1733735521</c:v>
                </c:pt>
                <c:pt idx="5534">
                  <c:v>508053.9887882375</c:v>
                </c:pt>
                <c:pt idx="5535">
                  <c:v>506371.57471073535</c:v>
                </c:pt>
                <c:pt idx="5536">
                  <c:v>504952.11934076698</c:v>
                </c:pt>
                <c:pt idx="5537">
                  <c:v>503490.22674763983</c:v>
                </c:pt>
                <c:pt idx="5538">
                  <c:v>502816.19325267145</c:v>
                </c:pt>
                <c:pt idx="5539">
                  <c:v>501692.99987829436</c:v>
                </c:pt>
                <c:pt idx="5540">
                  <c:v>501938.89802395093</c:v>
                </c:pt>
                <c:pt idx="5541">
                  <c:v>501810.71441519883</c:v>
                </c:pt>
                <c:pt idx="5542">
                  <c:v>501569.37065019668</c:v>
                </c:pt>
                <c:pt idx="5543">
                  <c:v>501184.76342475956</c:v>
                </c:pt>
                <c:pt idx="5544">
                  <c:v>500875.3014956949</c:v>
                </c:pt>
                <c:pt idx="5545">
                  <c:v>500423.96526635153</c:v>
                </c:pt>
                <c:pt idx="5546">
                  <c:v>501127.47013416194</c:v>
                </c:pt>
                <c:pt idx="5547">
                  <c:v>501045.630975131</c:v>
                </c:pt>
                <c:pt idx="5548">
                  <c:v>500721.84189762891</c:v>
                </c:pt>
                <c:pt idx="5549">
                  <c:v>500737.46709406679</c:v>
                </c:pt>
                <c:pt idx="5550">
                  <c:v>500996.89823140838</c:v>
                </c:pt>
                <c:pt idx="5551">
                  <c:v>500653.57790390623</c:v>
                </c:pt>
                <c:pt idx="5552">
                  <c:v>501485.37009253161</c:v>
                </c:pt>
                <c:pt idx="5553">
                  <c:v>501400.84517518576</c:v>
                </c:pt>
                <c:pt idx="5554">
                  <c:v>501311.11734427983</c:v>
                </c:pt>
                <c:pt idx="5555">
                  <c:v>501506.68227068399</c:v>
                </c:pt>
                <c:pt idx="5556">
                  <c:v>501543.85385384061</c:v>
                </c:pt>
                <c:pt idx="5557">
                  <c:v>501706.62337008846</c:v>
                </c:pt>
                <c:pt idx="5558">
                  <c:v>501825.31155480759</c:v>
                </c:pt>
                <c:pt idx="5559">
                  <c:v>502701.87403980544</c:v>
                </c:pt>
                <c:pt idx="5560">
                  <c:v>502568.04394667834</c:v>
                </c:pt>
                <c:pt idx="5561">
                  <c:v>502326.95869389747</c:v>
                </c:pt>
                <c:pt idx="5562">
                  <c:v>502508.68817108282</c:v>
                </c:pt>
                <c:pt idx="5563">
                  <c:v>503008.41639486444</c:v>
                </c:pt>
                <c:pt idx="5564">
                  <c:v>502948.22985642479</c:v>
                </c:pt>
                <c:pt idx="5565">
                  <c:v>503066.05964270642</c:v>
                </c:pt>
                <c:pt idx="5566">
                  <c:v>502690.80474489176</c:v>
                </c:pt>
                <c:pt idx="5567">
                  <c:v>503153.56937832717</c:v>
                </c:pt>
                <c:pt idx="5568">
                  <c:v>502304.1276802338</c:v>
                </c:pt>
                <c:pt idx="5569">
                  <c:v>502504.78391523164</c:v>
                </c:pt>
                <c:pt idx="5570">
                  <c:v>501870.29045932577</c:v>
                </c:pt>
                <c:pt idx="5571">
                  <c:v>501273.04679197987</c:v>
                </c:pt>
                <c:pt idx="5572">
                  <c:v>501432.79942982399</c:v>
                </c:pt>
                <c:pt idx="5573">
                  <c:v>501867.08408279059</c:v>
                </c:pt>
                <c:pt idx="5574">
                  <c:v>502300.58867375972</c:v>
                </c:pt>
                <c:pt idx="5575">
                  <c:v>502377.00369782012</c:v>
                </c:pt>
                <c:pt idx="5576">
                  <c:v>502961.89821406797</c:v>
                </c:pt>
                <c:pt idx="5577">
                  <c:v>502331.6840550371</c:v>
                </c:pt>
                <c:pt idx="5578">
                  <c:v>502752.69966503495</c:v>
                </c:pt>
                <c:pt idx="5579">
                  <c:v>503073.54995912907</c:v>
                </c:pt>
                <c:pt idx="5580">
                  <c:v>504115.94349881448</c:v>
                </c:pt>
                <c:pt idx="5581">
                  <c:v>503380.88070697105</c:v>
                </c:pt>
                <c:pt idx="5582">
                  <c:v>503385.77619978145</c:v>
                </c:pt>
                <c:pt idx="5583">
                  <c:v>503730.69387668808</c:v>
                </c:pt>
                <c:pt idx="5584">
                  <c:v>503863.45362731093</c:v>
                </c:pt>
                <c:pt idx="5585">
                  <c:v>504033.01122949627</c:v>
                </c:pt>
                <c:pt idx="5586">
                  <c:v>503642.8302735904</c:v>
                </c:pt>
                <c:pt idx="5587">
                  <c:v>504478.06756327581</c:v>
                </c:pt>
                <c:pt idx="5588">
                  <c:v>503408.03797455737</c:v>
                </c:pt>
                <c:pt idx="5589">
                  <c:v>504479.70788143028</c:v>
                </c:pt>
                <c:pt idx="5590">
                  <c:v>504600.03180833691</c:v>
                </c:pt>
                <c:pt idx="5591">
                  <c:v>505279.02398083475</c:v>
                </c:pt>
                <c:pt idx="5592">
                  <c:v>506606.07767677016</c:v>
                </c:pt>
                <c:pt idx="5593">
                  <c:v>506652.88695523923</c:v>
                </c:pt>
                <c:pt idx="5594">
                  <c:v>508177.48069023713</c:v>
                </c:pt>
                <c:pt idx="5595">
                  <c:v>509072.4706327687</c:v>
                </c:pt>
                <c:pt idx="5596">
                  <c:v>508836.24210214161</c:v>
                </c:pt>
                <c:pt idx="5597">
                  <c:v>509824.88145873573</c:v>
                </c:pt>
                <c:pt idx="5598">
                  <c:v>511022.60702967108</c:v>
                </c:pt>
                <c:pt idx="5599">
                  <c:v>509648.55107376521</c:v>
                </c:pt>
                <c:pt idx="5600">
                  <c:v>510351.78836345061</c:v>
                </c:pt>
                <c:pt idx="5601">
                  <c:v>510111.33424688602</c:v>
                </c:pt>
                <c:pt idx="5602">
                  <c:v>510860.36813473009</c:v>
                </c:pt>
                <c:pt idx="5603">
                  <c:v>511133.81050254038</c:v>
                </c:pt>
                <c:pt idx="5604">
                  <c:v>512607.84829663462</c:v>
                </c:pt>
                <c:pt idx="5605">
                  <c:v>513490.52113319491</c:v>
                </c:pt>
                <c:pt idx="5606">
                  <c:v>514922.32650541398</c:v>
                </c:pt>
                <c:pt idx="5607">
                  <c:v>516792.89582634938</c:v>
                </c:pt>
                <c:pt idx="5608">
                  <c:v>519830.87893294351</c:v>
                </c:pt>
                <c:pt idx="5609">
                  <c:v>524658.73731637886</c:v>
                </c:pt>
                <c:pt idx="5610">
                  <c:v>528528.21288731426</c:v>
                </c:pt>
                <c:pt idx="5611">
                  <c:v>532488.12372828345</c:v>
                </c:pt>
                <c:pt idx="5612">
                  <c:v>537183.86687734374</c:v>
                </c:pt>
                <c:pt idx="5613">
                  <c:v>541013.66443706292</c:v>
                </c:pt>
                <c:pt idx="5614">
                  <c:v>543142.49742987333</c:v>
                </c:pt>
                <c:pt idx="5615">
                  <c:v>543367.3926458424</c:v>
                </c:pt>
                <c:pt idx="5616">
                  <c:v>543914.56157615269</c:v>
                </c:pt>
                <c:pt idx="5617">
                  <c:v>544263.38285021309</c:v>
                </c:pt>
                <c:pt idx="5618">
                  <c:v>544158.20384743216</c:v>
                </c:pt>
                <c:pt idx="5619">
                  <c:v>544215.60715274257</c:v>
                </c:pt>
                <c:pt idx="5620">
                  <c:v>546466.45549371175</c:v>
                </c:pt>
                <c:pt idx="5621">
                  <c:v>550261.31192402216</c:v>
                </c:pt>
                <c:pt idx="5622">
                  <c:v>555389.11338999122</c:v>
                </c:pt>
                <c:pt idx="5623">
                  <c:v>559539.89169530163</c:v>
                </c:pt>
                <c:pt idx="5624">
                  <c:v>567697.2830050207</c:v>
                </c:pt>
                <c:pt idx="5625">
                  <c:v>575182.2917790811</c:v>
                </c:pt>
                <c:pt idx="5626">
                  <c:v>580680.38649064139</c:v>
                </c:pt>
                <c:pt idx="5627">
                  <c:v>584337.18405036046</c:v>
                </c:pt>
                <c:pt idx="5628">
                  <c:v>589549.13813692087</c:v>
                </c:pt>
                <c:pt idx="5629">
                  <c:v>593118.92788414005</c:v>
                </c:pt>
                <c:pt idx="5630">
                  <c:v>597658.88978320034</c:v>
                </c:pt>
                <c:pt idx="5631">
                  <c:v>600109.81234291999</c:v>
                </c:pt>
                <c:pt idx="5632">
                  <c:v>599746.04767947993</c:v>
                </c:pt>
                <c:pt idx="5633">
                  <c:v>601930.657739199</c:v>
                </c:pt>
                <c:pt idx="5634">
                  <c:v>599647.92432575941</c:v>
                </c:pt>
                <c:pt idx="5635">
                  <c:v>595857.23778731981</c:v>
                </c:pt>
                <c:pt idx="5636">
                  <c:v>587820.53534703888</c:v>
                </c:pt>
                <c:pt idx="5637">
                  <c:v>578881.09880859917</c:v>
                </c:pt>
                <c:pt idx="5638">
                  <c:v>569458.91980581835</c:v>
                </c:pt>
                <c:pt idx="5639">
                  <c:v>563113.29576737876</c:v>
                </c:pt>
                <c:pt idx="5640">
                  <c:v>557627.95660834783</c:v>
                </c:pt>
                <c:pt idx="5641">
                  <c:v>553144.94585115823</c:v>
                </c:pt>
                <c:pt idx="5642">
                  <c:v>549432.97025021864</c:v>
                </c:pt>
                <c:pt idx="5643">
                  <c:v>548017.22093493771</c:v>
                </c:pt>
                <c:pt idx="5644">
                  <c:v>546107.30783399811</c:v>
                </c:pt>
                <c:pt idx="5645">
                  <c:v>544951.54289371718</c:v>
                </c:pt>
                <c:pt idx="5646">
                  <c:v>544776.98526152759</c:v>
                </c:pt>
                <c:pt idx="5647">
                  <c:v>544082.46250874666</c:v>
                </c:pt>
                <c:pt idx="5648">
                  <c:v>543624.83456405695</c:v>
                </c:pt>
                <c:pt idx="5649">
                  <c:v>543590.35868627625</c:v>
                </c:pt>
                <c:pt idx="5650">
                  <c:v>542191.08621033654</c:v>
                </c:pt>
                <c:pt idx="5651">
                  <c:v>542272.47389064694</c:v>
                </c:pt>
                <c:pt idx="5652">
                  <c:v>540339.37301286601</c:v>
                </c:pt>
                <c:pt idx="5653">
                  <c:v>534968.22553692642</c:v>
                </c:pt>
                <c:pt idx="5654">
                  <c:v>529391.36684664548</c:v>
                </c:pt>
                <c:pt idx="5655">
                  <c:v>524108.93030820589</c:v>
                </c:pt>
                <c:pt idx="5656">
                  <c:v>520462.65560230002</c:v>
                </c:pt>
                <c:pt idx="5657">
                  <c:v>516171.13898573542</c:v>
                </c:pt>
                <c:pt idx="5658">
                  <c:v>512747.44045170449</c:v>
                </c:pt>
                <c:pt idx="5659">
                  <c:v>510328.85547576478</c:v>
                </c:pt>
                <c:pt idx="5660">
                  <c:v>507653.50194513769</c:v>
                </c:pt>
                <c:pt idx="5661">
                  <c:v>506247.08173141931</c:v>
                </c:pt>
                <c:pt idx="5662">
                  <c:v>505352.27312266722</c:v>
                </c:pt>
                <c:pt idx="5663">
                  <c:v>504278.48474488634</c:v>
                </c:pt>
                <c:pt idx="5664">
                  <c:v>503586.17515957169</c:v>
                </c:pt>
                <c:pt idx="5665">
                  <c:v>503186.69830522832</c:v>
                </c:pt>
                <c:pt idx="5666">
                  <c:v>503131.89067303867</c:v>
                </c:pt>
                <c:pt idx="5667">
                  <c:v>502341.49124397407</c:v>
                </c:pt>
                <c:pt idx="5668">
                  <c:v>501935.07493650564</c:v>
                </c:pt>
                <c:pt idx="5669">
                  <c:v>501404.67257775355</c:v>
                </c:pt>
                <c:pt idx="5670">
                  <c:v>501390.04728591011</c:v>
                </c:pt>
                <c:pt idx="5671">
                  <c:v>501283.08291543927</c:v>
                </c:pt>
                <c:pt idx="5672">
                  <c:v>500950.3785220334</c:v>
                </c:pt>
                <c:pt idx="5673">
                  <c:v>501001.64120234374</c:v>
                </c:pt>
                <c:pt idx="5674">
                  <c:v>500551.91385971912</c:v>
                </c:pt>
                <c:pt idx="5675">
                  <c:v>500166.56667674822</c:v>
                </c:pt>
                <c:pt idx="5676">
                  <c:v>500933.19410315237</c:v>
                </c:pt>
                <c:pt idx="5677">
                  <c:v>500295.98336209025</c:v>
                </c:pt>
                <c:pt idx="5678">
                  <c:v>500702.50434318185</c:v>
                </c:pt>
                <c:pt idx="5679">
                  <c:v>500246.72817243222</c:v>
                </c:pt>
                <c:pt idx="5680">
                  <c:v>500020.61585274257</c:v>
                </c:pt>
                <c:pt idx="5681">
                  <c:v>500358.77620543045</c:v>
                </c:pt>
                <c:pt idx="5682">
                  <c:v>499665.49054589705</c:v>
                </c:pt>
                <c:pt idx="5683">
                  <c:v>500144.76906264742</c:v>
                </c:pt>
                <c:pt idx="5684">
                  <c:v>499718.63281717658</c:v>
                </c:pt>
                <c:pt idx="5685">
                  <c:v>499798.81883733068</c:v>
                </c:pt>
                <c:pt idx="5686">
                  <c:v>499421.18133845605</c:v>
                </c:pt>
                <c:pt idx="5687">
                  <c:v>500188.84880392265</c:v>
                </c:pt>
                <c:pt idx="5688">
                  <c:v>499952.62487926678</c:v>
                </c:pt>
                <c:pt idx="5689">
                  <c:v>499348.74302832718</c:v>
                </c:pt>
                <c:pt idx="5690">
                  <c:v>499118.22955289</c:v>
                </c:pt>
                <c:pt idx="5691">
                  <c:v>499417.57914726291</c:v>
                </c:pt>
                <c:pt idx="5692">
                  <c:v>499747.7114564795</c:v>
                </c:pt>
                <c:pt idx="5693">
                  <c:v>498808.82542244863</c:v>
                </c:pt>
                <c:pt idx="5694">
                  <c:v>499358.95919650898</c:v>
                </c:pt>
                <c:pt idx="5695">
                  <c:v>499454.53165857185</c:v>
                </c:pt>
                <c:pt idx="5696">
                  <c:v>499385.65908497601</c:v>
                </c:pt>
                <c:pt idx="5697">
                  <c:v>499721.09580485133</c:v>
                </c:pt>
                <c:pt idx="5698">
                  <c:v>499537.04061406798</c:v>
                </c:pt>
                <c:pt idx="5699">
                  <c:v>499203.24540034961</c:v>
                </c:pt>
                <c:pt idx="5700">
                  <c:v>499263.31569784746</c:v>
                </c:pt>
                <c:pt idx="5701">
                  <c:v>499405.63843675156</c:v>
                </c:pt>
                <c:pt idx="5702">
                  <c:v>498969.91646522068</c:v>
                </c:pt>
                <c:pt idx="5703">
                  <c:v>498577.78754396859</c:v>
                </c:pt>
                <c:pt idx="5704">
                  <c:v>499253.53969353146</c:v>
                </c:pt>
                <c:pt idx="5705">
                  <c:v>499243.49670977931</c:v>
                </c:pt>
                <c:pt idx="5706">
                  <c:v>498933.33528512344</c:v>
                </c:pt>
                <c:pt idx="5707">
                  <c:v>499165.38360996504</c:v>
                </c:pt>
                <c:pt idx="5708">
                  <c:v>499070.31056421541</c:v>
                </c:pt>
                <c:pt idx="5709">
                  <c:v>498753.41894765076</c:v>
                </c:pt>
                <c:pt idx="5710">
                  <c:v>498971.39256546117</c:v>
                </c:pt>
                <c:pt idx="5711">
                  <c:v>499269.51385564904</c:v>
                </c:pt>
                <c:pt idx="5712">
                  <c:v>499172.54850861564</c:v>
                </c:pt>
                <c:pt idx="5713">
                  <c:v>499291.56628317852</c:v>
                </c:pt>
                <c:pt idx="5714">
                  <c:v>499469.38267442636</c:v>
                </c:pt>
                <c:pt idx="5715">
                  <c:v>499461.95660133299</c:v>
                </c:pt>
                <c:pt idx="5716">
                  <c:v>499016.52299258084</c:v>
                </c:pt>
                <c:pt idx="5717">
                  <c:v>499672.39602445374</c:v>
                </c:pt>
                <c:pt idx="5718">
                  <c:v>498830.53684589162</c:v>
                </c:pt>
                <c:pt idx="5719">
                  <c:v>498762.33761213947</c:v>
                </c:pt>
                <c:pt idx="5720">
                  <c:v>499062.21720310859</c:v>
                </c:pt>
                <c:pt idx="5721">
                  <c:v>499599.67861388769</c:v>
                </c:pt>
                <c:pt idx="5722">
                  <c:v>498915.53818532557</c:v>
                </c:pt>
                <c:pt idx="5723">
                  <c:v>498975.97860001097</c:v>
                </c:pt>
                <c:pt idx="5724">
                  <c:v>499664.53934332379</c:v>
                </c:pt>
                <c:pt idx="5725">
                  <c:v>499323.30153535295</c:v>
                </c:pt>
                <c:pt idx="5726">
                  <c:v>499313.0339422258</c:v>
                </c:pt>
                <c:pt idx="5727">
                  <c:v>499436.56783006992</c:v>
                </c:pt>
                <c:pt idx="5728">
                  <c:v>499989.64203381777</c:v>
                </c:pt>
                <c:pt idx="5729">
                  <c:v>499837.03773806815</c:v>
                </c:pt>
                <c:pt idx="5730">
                  <c:v>499260.3204379098</c:v>
                </c:pt>
                <c:pt idx="5731">
                  <c:v>499358.67024372262</c:v>
                </c:pt>
                <c:pt idx="5732">
                  <c:v>499666.56134200178</c:v>
                </c:pt>
                <c:pt idx="5733">
                  <c:v>500394.66212437715</c:v>
                </c:pt>
                <c:pt idx="5734">
                  <c:v>500000</c:v>
                </c:pt>
                <c:pt idx="5735">
                  <c:v>500761.95945805212</c:v>
                </c:pt>
                <c:pt idx="5736">
                  <c:v>500375.43109537184</c:v>
                </c:pt>
                <c:pt idx="5737">
                  <c:v>500661.32170576765</c:v>
                </c:pt>
                <c:pt idx="5738">
                  <c:v>501201.86756183737</c:v>
                </c:pt>
                <c:pt idx="5739">
                  <c:v>501024.64635582693</c:v>
                </c:pt>
                <c:pt idx="5740">
                  <c:v>500187.1077392404</c:v>
                </c:pt>
                <c:pt idx="5741">
                  <c:v>500518.49053713627</c:v>
                </c:pt>
                <c:pt idx="5742">
                  <c:v>500154.08866706333</c:v>
                </c:pt>
                <c:pt idx="5743">
                  <c:v>500474.6672379768</c:v>
                </c:pt>
                <c:pt idx="5744">
                  <c:v>500623.67161790392</c:v>
                </c:pt>
                <c:pt idx="5745">
                  <c:v>500537.56220053614</c:v>
                </c:pt>
                <c:pt idx="5746">
                  <c:v>500476.34245936945</c:v>
                </c:pt>
                <c:pt idx="5747">
                  <c:v>500406.80823731417</c:v>
                </c:pt>
                <c:pt idx="5748">
                  <c:v>500357.04796880379</c:v>
                </c:pt>
                <c:pt idx="5749">
                  <c:v>499990.3711686235</c:v>
                </c:pt>
                <c:pt idx="5750">
                  <c:v>500838.71295089432</c:v>
                </c:pt>
                <c:pt idx="5751">
                  <c:v>500118.60111988394</c:v>
                </c:pt>
                <c:pt idx="5752">
                  <c:v>500855.49316735991</c:v>
                </c:pt>
                <c:pt idx="5753">
                  <c:v>500933.41209806822</c:v>
                </c:pt>
                <c:pt idx="5754">
                  <c:v>501317.50336429419</c:v>
                </c:pt>
                <c:pt idx="5755">
                  <c:v>500443.27336922131</c:v>
                </c:pt>
                <c:pt idx="5756">
                  <c:v>501200.88953779102</c:v>
                </c:pt>
                <c:pt idx="5757">
                  <c:v>501531.77868334309</c:v>
                </c:pt>
                <c:pt idx="5758">
                  <c:v>501003.32795738155</c:v>
                </c:pt>
                <c:pt idx="5759">
                  <c:v>501119.18927090243</c:v>
                </c:pt>
                <c:pt idx="5760">
                  <c:v>501772.51884614199</c:v>
                </c:pt>
                <c:pt idx="5761">
                  <c:v>501476.1682178367</c:v>
                </c:pt>
                <c:pt idx="5762">
                  <c:v>501381.33714854508</c:v>
                </c:pt>
                <c:pt idx="5763">
                  <c:v>502396.17109055223</c:v>
                </c:pt>
                <c:pt idx="5764">
                  <c:v>502501.96990407311</c:v>
                </c:pt>
                <c:pt idx="5765">
                  <c:v>502676.87855311157</c:v>
                </c:pt>
                <c:pt idx="5766">
                  <c:v>502774.95959319494</c:v>
                </c:pt>
                <c:pt idx="5767">
                  <c:v>502538.02110202826</c:v>
                </c:pt>
                <c:pt idx="5768">
                  <c:v>502945.76275887922</c:v>
                </c:pt>
                <c:pt idx="5769">
                  <c:v>503843.3984864626</c:v>
                </c:pt>
                <c:pt idx="5770">
                  <c:v>503897.4585026885</c:v>
                </c:pt>
                <c:pt idx="5771">
                  <c:v>504232.61962089688</c:v>
                </c:pt>
                <c:pt idx="5772">
                  <c:v>506038.23530118534</c:v>
                </c:pt>
                <c:pt idx="5773">
                  <c:v>506158.85540376866</c:v>
                </c:pt>
                <c:pt idx="5774">
                  <c:v>507351.19374030712</c:v>
                </c:pt>
                <c:pt idx="5775">
                  <c:v>509046.54235851549</c:v>
                </c:pt>
                <c:pt idx="5776">
                  <c:v>510711.02378922381</c:v>
                </c:pt>
                <c:pt idx="5777">
                  <c:v>512640.71368826227</c:v>
                </c:pt>
                <c:pt idx="5778">
                  <c:v>513303.94023615809</c:v>
                </c:pt>
                <c:pt idx="5779">
                  <c:v>517488.87818207161</c:v>
                </c:pt>
                <c:pt idx="5780">
                  <c:v>519786.77074559242</c:v>
                </c:pt>
                <c:pt idx="5781">
                  <c:v>521692.64619150589</c:v>
                </c:pt>
                <c:pt idx="5782">
                  <c:v>523488.35906752682</c:v>
                </c:pt>
                <c:pt idx="5783">
                  <c:v>525061.58021656517</c:v>
                </c:pt>
                <c:pt idx="5784">
                  <c:v>527609.6895769611</c:v>
                </c:pt>
                <c:pt idx="5785">
                  <c:v>528468.85753110691</c:v>
                </c:pt>
                <c:pt idx="5786">
                  <c:v>529294.30328952044</c:v>
                </c:pt>
                <c:pt idx="5787">
                  <c:v>531384.72124366625</c:v>
                </c:pt>
                <c:pt idx="5788">
                  <c:v>531938.13184582966</c:v>
                </c:pt>
                <c:pt idx="5789">
                  <c:v>532623.80761247547</c:v>
                </c:pt>
                <c:pt idx="5790">
                  <c:v>531939.425245889</c:v>
                </c:pt>
                <c:pt idx="5791">
                  <c:v>532011.75726253481</c:v>
                </c:pt>
                <c:pt idx="5792">
                  <c:v>532149.08146668074</c:v>
                </c:pt>
                <c:pt idx="5793">
                  <c:v>530797.41785009415</c:v>
                </c:pt>
                <c:pt idx="5794">
                  <c:v>530502.58580423996</c:v>
                </c:pt>
                <c:pt idx="5795">
                  <c:v>530783.80890640337</c:v>
                </c:pt>
                <c:pt idx="5796">
                  <c:v>528559.1409230493</c:v>
                </c:pt>
                <c:pt idx="5797">
                  <c:v>527974.65308771271</c:v>
                </c:pt>
                <c:pt idx="5798">
                  <c:v>526289.43822935864</c:v>
                </c:pt>
                <c:pt idx="5799">
                  <c:v>525821.30976902205</c:v>
                </c:pt>
                <c:pt idx="5800">
                  <c:v>525456.45623879286</c:v>
                </c:pt>
                <c:pt idx="5801">
                  <c:v>523650.81169293867</c:v>
                </c:pt>
                <c:pt idx="5802">
                  <c:v>525303.3004201022</c:v>
                </c:pt>
                <c:pt idx="5803">
                  <c:v>523849.87267112301</c:v>
                </c:pt>
                <c:pt idx="5804">
                  <c:v>522448.68757016148</c:v>
                </c:pt>
                <c:pt idx="5805">
                  <c:v>522645.81450868229</c:v>
                </c:pt>
                <c:pt idx="5806">
                  <c:v>520722.20753272081</c:v>
                </c:pt>
                <c:pt idx="5807">
                  <c:v>520309.90087749169</c:v>
                </c:pt>
                <c:pt idx="5808">
                  <c:v>519385.24897965509</c:v>
                </c:pt>
                <c:pt idx="5809">
                  <c:v>518429.51849630103</c:v>
                </c:pt>
                <c:pt idx="5810">
                  <c:v>516964.88176294678</c:v>
                </c:pt>
                <c:pt idx="5811">
                  <c:v>515412.8040838603</c:v>
                </c:pt>
                <c:pt idx="5812">
                  <c:v>514350.03844425612</c:v>
                </c:pt>
                <c:pt idx="5813">
                  <c:v>513147.79084329458</c:v>
                </c:pt>
                <c:pt idx="5814">
                  <c:v>511359.5486411904</c:v>
                </c:pt>
                <c:pt idx="5815">
                  <c:v>510704.40846210392</c:v>
                </c:pt>
                <c:pt idx="5816">
                  <c:v>509313.30981468724</c:v>
                </c:pt>
                <c:pt idx="5817">
                  <c:v>509323.41624539555</c:v>
                </c:pt>
                <c:pt idx="5818">
                  <c:v>508170.65594912152</c:v>
                </c:pt>
                <c:pt idx="5819">
                  <c:v>506924.09148139239</c:v>
                </c:pt>
                <c:pt idx="5820">
                  <c:v>506674.95520855585</c:v>
                </c:pt>
                <c:pt idx="5821">
                  <c:v>505620.50304551417</c:v>
                </c:pt>
                <c:pt idx="5822">
                  <c:v>504156.24958517763</c:v>
                </c:pt>
                <c:pt idx="5823">
                  <c:v>504866.49664088601</c:v>
                </c:pt>
                <c:pt idx="5824">
                  <c:v>504229.41603211191</c:v>
                </c:pt>
                <c:pt idx="5825">
                  <c:v>503129.53515813278</c:v>
                </c:pt>
                <c:pt idx="5826">
                  <c:v>502746.85252634116</c:v>
                </c:pt>
                <c:pt idx="5827">
                  <c:v>502380.69086287962</c:v>
                </c:pt>
                <c:pt idx="5828">
                  <c:v>502443.26604358794</c:v>
                </c:pt>
                <c:pt idx="5829">
                  <c:v>502503.7879738764</c:v>
                </c:pt>
                <c:pt idx="5830">
                  <c:v>502078.70397489722</c:v>
                </c:pt>
                <c:pt idx="5831">
                  <c:v>502171.64387393568</c:v>
                </c:pt>
                <c:pt idx="5832">
                  <c:v>501763.7488398003</c:v>
                </c:pt>
                <c:pt idx="5833">
                  <c:v>502027.10524274502</c:v>
                </c:pt>
                <c:pt idx="5834">
                  <c:v>501168.62475939083</c:v>
                </c:pt>
                <c:pt idx="5835">
                  <c:v>501263.71019400546</c:v>
                </c:pt>
                <c:pt idx="5836">
                  <c:v>500497.32489773142</c:v>
                </c:pt>
                <c:pt idx="5837">
                  <c:v>500790.40886750229</c:v>
                </c:pt>
                <c:pt idx="5838">
                  <c:v>500636.3546259157</c:v>
                </c:pt>
                <c:pt idx="5839">
                  <c:v>500851.66759959282</c:v>
                </c:pt>
                <c:pt idx="5840">
                  <c:v>500549.88142441254</c:v>
                </c:pt>
                <c:pt idx="5841">
                  <c:v>499982.9043590271</c:v>
                </c:pt>
                <c:pt idx="5842">
                  <c:v>500625.11088739173</c:v>
                </c:pt>
                <c:pt idx="5843">
                  <c:v>500427.31641143019</c:v>
                </c:pt>
                <c:pt idx="5844">
                  <c:v>499842.60594760726</c:v>
                </c:pt>
                <c:pt idx="5845">
                  <c:v>500023.68158883322</c:v>
                </c:pt>
                <c:pt idx="5846">
                  <c:v>500064.24358594784</c:v>
                </c:pt>
                <c:pt idx="5847">
                  <c:v>500192.28407092381</c:v>
                </c:pt>
                <c:pt idx="5848">
                  <c:v>499270.34020866337</c:v>
                </c:pt>
                <c:pt idx="5849">
                  <c:v>499911.13997098309</c:v>
                </c:pt>
                <c:pt idx="5850">
                  <c:v>500367.62677278521</c:v>
                </c:pt>
                <c:pt idx="5851">
                  <c:v>500358.71904333727</c:v>
                </c:pt>
                <c:pt idx="5852">
                  <c:v>499918.72779003199</c:v>
                </c:pt>
                <c:pt idx="5853">
                  <c:v>499811.66088089661</c:v>
                </c:pt>
                <c:pt idx="5854">
                  <c:v>499761.42206899752</c:v>
                </c:pt>
                <c:pt idx="5855">
                  <c:v>499549.75310908089</c:v>
                </c:pt>
                <c:pt idx="5856">
                  <c:v>499748.69837921311</c:v>
                </c:pt>
                <c:pt idx="5857">
                  <c:v>500150.74719273398</c:v>
                </c:pt>
                <c:pt idx="5858">
                  <c:v>499973.21883005364</c:v>
                </c:pt>
                <c:pt idx="5859">
                  <c:v>499730.01813185576</c:v>
                </c:pt>
                <c:pt idx="5860">
                  <c:v>499082.02885943913</c:v>
                </c:pt>
                <c:pt idx="5861">
                  <c:v>499556.3330162901</c:v>
                </c:pt>
                <c:pt idx="5862">
                  <c:v>499628.19774777966</c:v>
                </c:pt>
                <c:pt idx="5863">
                  <c:v>499902.87836947438</c:v>
                </c:pt>
                <c:pt idx="5864">
                  <c:v>499320.13616737019</c:v>
                </c:pt>
                <c:pt idx="5865">
                  <c:v>499276.47743359616</c:v>
                </c:pt>
                <c:pt idx="5866">
                  <c:v>499722.23132524203</c:v>
                </c:pt>
                <c:pt idx="5867">
                  <c:v>499550.73179891915</c:v>
                </c:pt>
                <c:pt idx="5868">
                  <c:v>500483.54620967631</c:v>
                </c:pt>
                <c:pt idx="5869">
                  <c:v>499871.45928100968</c:v>
                </c:pt>
                <c:pt idx="5870">
                  <c:v>499941.64234411065</c:v>
                </c:pt>
                <c:pt idx="5871">
                  <c:v>500004.74389200652</c:v>
                </c:pt>
                <c:pt idx="5872">
                  <c:v>500839.32588088867</c:v>
                </c:pt>
                <c:pt idx="5873">
                  <c:v>501536.50164753455</c:v>
                </c:pt>
                <c:pt idx="5874">
                  <c:v>502319.62562860426</c:v>
                </c:pt>
                <c:pt idx="5875">
                  <c:v>503220.08655150008</c:v>
                </c:pt>
                <c:pt idx="5876">
                  <c:v>503490.10606814595</c:v>
                </c:pt>
                <c:pt idx="5877">
                  <c:v>504738.02838905941</c:v>
                </c:pt>
                <c:pt idx="5878">
                  <c:v>506960.71392133023</c:v>
                </c:pt>
                <c:pt idx="5879">
                  <c:v>508565.85499224369</c:v>
                </c:pt>
                <c:pt idx="5880">
                  <c:v>510077.28173545212</c:v>
                </c:pt>
                <c:pt idx="5881">
                  <c:v>511572.05561886547</c:v>
                </c:pt>
                <c:pt idx="5882">
                  <c:v>513993.9755261364</c:v>
                </c:pt>
                <c:pt idx="5883">
                  <c:v>515036.00136267481</c:v>
                </c:pt>
                <c:pt idx="5884">
                  <c:v>516065.79041057068</c:v>
                </c:pt>
                <c:pt idx="5885">
                  <c:v>515236.1634428415</c:v>
                </c:pt>
                <c:pt idx="5886">
                  <c:v>514110.25568563002</c:v>
                </c:pt>
                <c:pt idx="5887">
                  <c:v>513004.40215540078</c:v>
                </c:pt>
                <c:pt idx="5888">
                  <c:v>510903.4455700643</c:v>
                </c:pt>
                <c:pt idx="5889">
                  <c:v>509391.23657108512</c:v>
                </c:pt>
                <c:pt idx="5890">
                  <c:v>507707.49971231108</c:v>
                </c:pt>
                <c:pt idx="5891">
                  <c:v>507091.96649458195</c:v>
                </c:pt>
                <c:pt idx="5892">
                  <c:v>505358.84831591527</c:v>
                </c:pt>
                <c:pt idx="5893">
                  <c:v>504694.42005089123</c:v>
                </c:pt>
                <c:pt idx="5894">
                  <c:v>504629.19738003711</c:v>
                </c:pt>
                <c:pt idx="5895">
                  <c:v>504871.20466188801</c:v>
                </c:pt>
                <c:pt idx="5896">
                  <c:v>504563.79742072138</c:v>
                </c:pt>
                <c:pt idx="5897">
                  <c:v>504860.88185100985</c:v>
                </c:pt>
                <c:pt idx="5898">
                  <c:v>505487.80664109316</c:v>
                </c:pt>
                <c:pt idx="5899">
                  <c:v>505787.93208700663</c:v>
                </c:pt>
                <c:pt idx="5900">
                  <c:v>507003.1098067775</c:v>
                </c:pt>
                <c:pt idx="5901">
                  <c:v>507821.47744019097</c:v>
                </c:pt>
                <c:pt idx="5902">
                  <c:v>506918.91348850669</c:v>
                </c:pt>
                <c:pt idx="5903">
                  <c:v>506759.60631723265</c:v>
                </c:pt>
                <c:pt idx="5904">
                  <c:v>506567.88117720862</c:v>
                </c:pt>
                <c:pt idx="5905">
                  <c:v>505613.97146687208</c:v>
                </c:pt>
                <c:pt idx="5906">
                  <c:v>504188.65849175031</c:v>
                </c:pt>
                <c:pt idx="5907">
                  <c:v>503890.35522672627</c:v>
                </c:pt>
                <c:pt idx="5908">
                  <c:v>503394.14375857724</c:v>
                </c:pt>
                <c:pt idx="5909">
                  <c:v>502013.70968970546</c:v>
                </c:pt>
                <c:pt idx="5910">
                  <c:v>501592.93767468142</c:v>
                </c:pt>
                <c:pt idx="5911">
                  <c:v>501561.68958543864</c:v>
                </c:pt>
                <c:pt idx="5912">
                  <c:v>501116.21151572705</c:v>
                </c:pt>
                <c:pt idx="5913">
                  <c:v>500437.85557185533</c:v>
                </c:pt>
                <c:pt idx="5914">
                  <c:v>501028.33795136254</c:v>
                </c:pt>
                <c:pt idx="5915">
                  <c:v>500608.77785040101</c:v>
                </c:pt>
                <c:pt idx="5916">
                  <c:v>501265.30222209566</c:v>
                </c:pt>
                <c:pt idx="5917">
                  <c:v>500547.28026259894</c:v>
                </c:pt>
                <c:pt idx="5918">
                  <c:v>500064.63275929366</c:v>
                </c:pt>
                <c:pt idx="5919">
                  <c:v>500135.95254114462</c:v>
                </c:pt>
                <c:pt idx="5920">
                  <c:v>499113.32364805409</c:v>
                </c:pt>
                <c:pt idx="5921">
                  <c:v>499362.55065646756</c:v>
                </c:pt>
                <c:pt idx="5922">
                  <c:v>499189.04817269347</c:v>
                </c:pt>
                <c:pt idx="5923">
                  <c:v>499208.41141157568</c:v>
                </c:pt>
                <c:pt idx="5924">
                  <c:v>498823.34550676646</c:v>
                </c:pt>
                <c:pt idx="5925">
                  <c:v>499063.75317924243</c:v>
                </c:pt>
                <c:pt idx="5926">
                  <c:v>498742.18624234333</c:v>
                </c:pt>
                <c:pt idx="5927">
                  <c:v>499117.62033753411</c:v>
                </c:pt>
                <c:pt idx="5928">
                  <c:v>499160.05291235383</c:v>
                </c:pt>
                <c:pt idx="5929">
                  <c:v>498780.49281139224</c:v>
                </c:pt>
                <c:pt idx="5930">
                  <c:v>499312.0909135557</c:v>
                </c:pt>
                <c:pt idx="5931">
                  <c:v>499044.94786030898</c:v>
                </c:pt>
                <c:pt idx="5932">
                  <c:v>499281.19732965989</c:v>
                </c:pt>
                <c:pt idx="5933">
                  <c:v>499317.8838107296</c:v>
                </c:pt>
                <c:pt idx="5934">
                  <c:v>499078.45853092038</c:v>
                </c:pt>
                <c:pt idx="5935">
                  <c:v>498600.00096902135</c:v>
                </c:pt>
                <c:pt idx="5936">
                  <c:v>499087.74506727851</c:v>
                </c:pt>
                <c:pt idx="5937">
                  <c:v>498998.88272022322</c:v>
                </c:pt>
                <c:pt idx="5938">
                  <c:v>499226.471112289</c:v>
                </c:pt>
                <c:pt idx="5939">
                  <c:v>498584.15319882741</c:v>
                </c:pt>
                <c:pt idx="5940">
                  <c:v>498720.46956270962</c:v>
                </c:pt>
                <c:pt idx="5941">
                  <c:v>498914.48026252934</c:v>
                </c:pt>
                <c:pt idx="5942">
                  <c:v>498957.21367412631</c:v>
                </c:pt>
                <c:pt idx="5943">
                  <c:v>498856.10279191477</c:v>
                </c:pt>
                <c:pt idx="5944">
                  <c:v>498852.76876517199</c:v>
                </c:pt>
                <c:pt idx="5945">
                  <c:v>498454.73020411271</c:v>
                </c:pt>
                <c:pt idx="5946">
                  <c:v>498458.34441955743</c:v>
                </c:pt>
                <c:pt idx="5947">
                  <c:v>498298.92006078339</c:v>
                </c:pt>
                <c:pt idx="5948">
                  <c:v>498214.27402232186</c:v>
                </c:pt>
                <c:pt idx="5949">
                  <c:v>498707.67735579383</c:v>
                </c:pt>
                <c:pt idx="5950">
                  <c:v>498669.89655170729</c:v>
                </c:pt>
                <c:pt idx="5951">
                  <c:v>497948.14992730826</c:v>
                </c:pt>
                <c:pt idx="5952">
                  <c:v>498428.68265531148</c:v>
                </c:pt>
                <c:pt idx="5953">
                  <c:v>498560.80028872495</c:v>
                </c:pt>
                <c:pt idx="5954">
                  <c:v>498777.31342995091</c:v>
                </c:pt>
                <c:pt idx="5955">
                  <c:v>498785.29727430188</c:v>
                </c:pt>
                <c:pt idx="5956">
                  <c:v>498630.4999241801</c:v>
                </c:pt>
                <c:pt idx="5957">
                  <c:v>498335.01892478106</c:v>
                </c:pt>
                <c:pt idx="5958">
                  <c:v>498455.18929256953</c:v>
                </c:pt>
                <c:pt idx="5959">
                  <c:v>498712.99350494775</c:v>
                </c:pt>
                <c:pt idx="5960">
                  <c:v>499006.07891179872</c:v>
                </c:pt>
                <c:pt idx="5961">
                  <c:v>499138.79517802468</c:v>
                </c:pt>
                <c:pt idx="5962">
                  <c:v>499023.5549012819</c:v>
                </c:pt>
                <c:pt idx="5963">
                  <c:v>499531.19944569137</c:v>
                </c:pt>
                <c:pt idx="5964">
                  <c:v>499479.36834863608</c:v>
                </c:pt>
                <c:pt idx="5965">
                  <c:v>499420.96254454955</c:v>
                </c:pt>
                <c:pt idx="5966">
                  <c:v>499681.38486546301</c:v>
                </c:pt>
                <c:pt idx="5967">
                  <c:v>499441.94982002873</c:v>
                </c:pt>
                <c:pt idx="5968">
                  <c:v>499278.51423078595</c:v>
                </c:pt>
                <c:pt idx="5969">
                  <c:v>498970.16360248066</c:v>
                </c:pt>
                <c:pt idx="5970">
                  <c:v>499265.93607657764</c:v>
                </c:pt>
                <c:pt idx="5971">
                  <c:v>499511.29540920985</c:v>
                </c:pt>
                <c:pt idx="5972">
                  <c:v>499151.68599184207</c:v>
                </c:pt>
                <c:pt idx="5973">
                  <c:v>498650.11466041172</c:v>
                </c:pt>
                <c:pt idx="5974">
                  <c:v>498800.81682200875</c:v>
                </c:pt>
                <c:pt idx="5975">
                  <c:v>499163.65125229722</c:v>
                </c:pt>
                <c:pt idx="5976">
                  <c:v>499000.83138571068</c:v>
                </c:pt>
                <c:pt idx="5977">
                  <c:v>498869.31137933891</c:v>
                </c:pt>
                <c:pt idx="5978">
                  <c:v>499104.35870025237</c:v>
                </c:pt>
                <c:pt idx="5979">
                  <c:v>499536.69703679084</c:v>
                </c:pt>
                <c:pt idx="5980">
                  <c:v>499286.58713114174</c:v>
                </c:pt>
                <c:pt idx="5981">
                  <c:v>499302.21800367627</c:v>
                </c:pt>
                <c:pt idx="5982">
                  <c:v>499551.39227771474</c:v>
                </c:pt>
                <c:pt idx="5983">
                  <c:v>500207.9093251907</c:v>
                </c:pt>
                <c:pt idx="5984">
                  <c:v>499952.88883053767</c:v>
                </c:pt>
                <c:pt idx="5985">
                  <c:v>500558.18663973239</c:v>
                </c:pt>
                <c:pt idx="5986">
                  <c:v>500045.31648017711</c:v>
                </c:pt>
                <c:pt idx="5987">
                  <c:v>500534.64700421551</c:v>
                </c:pt>
                <c:pt idx="5988">
                  <c:v>501384.13774003129</c:v>
                </c:pt>
                <c:pt idx="5989">
                  <c:v>501222.70263906976</c:v>
                </c:pt>
                <c:pt idx="5990">
                  <c:v>500925.67037013941</c:v>
                </c:pt>
                <c:pt idx="5991">
                  <c:v>501574.25577699038</c:v>
                </c:pt>
                <c:pt idx="5992">
                  <c:v>501722.64104405616</c:v>
                </c:pt>
                <c:pt idx="5993">
                  <c:v>501591.52381418832</c:v>
                </c:pt>
                <c:pt idx="5994">
                  <c:v>500884.11459213303</c:v>
                </c:pt>
                <c:pt idx="5995">
                  <c:v>501746.60532794881</c:v>
                </c:pt>
                <c:pt idx="5996">
                  <c:v>501587.71075433103</c:v>
                </c:pt>
                <c:pt idx="5997">
                  <c:v>501277.67799711943</c:v>
                </c:pt>
                <c:pt idx="5998">
                  <c:v>500637.30490787665</c:v>
                </c:pt>
                <c:pt idx="5999">
                  <c:v>500834.37962806737</c:v>
                </c:pt>
                <c:pt idx="6000">
                  <c:v>500063.27265210584</c:v>
                </c:pt>
                <c:pt idx="6001">
                  <c:v>500048.4908714568</c:v>
                </c:pt>
                <c:pt idx="6002">
                  <c:v>500262.84781821008</c:v>
                </c:pt>
                <c:pt idx="6003">
                  <c:v>500015.65588131099</c:v>
                </c:pt>
                <c:pt idx="6004">
                  <c:v>499864.88581941195</c:v>
                </c:pt>
                <c:pt idx="6005">
                  <c:v>500658.69485907542</c:v>
                </c:pt>
                <c:pt idx="6006">
                  <c:v>500114.97221598495</c:v>
                </c:pt>
                <c:pt idx="6007">
                  <c:v>499898.87109939835</c:v>
                </c:pt>
                <c:pt idx="6008">
                  <c:v>499905.91207265557</c:v>
                </c:pt>
                <c:pt idx="6009">
                  <c:v>499785.57273034629</c:v>
                </c:pt>
                <c:pt idx="6010">
                  <c:v>500340.30022704101</c:v>
                </c:pt>
                <c:pt idx="6011">
                  <c:v>500384.03846592322</c:v>
                </c:pt>
                <c:pt idx="6012">
                  <c:v>499977.80795480544</c:v>
                </c:pt>
                <c:pt idx="6013">
                  <c:v>499988.07456952741</c:v>
                </c:pt>
                <c:pt idx="6014">
                  <c:v>499626.85089434712</c:v>
                </c:pt>
                <c:pt idx="6015">
                  <c:v>499192.55690666684</c:v>
                </c:pt>
                <c:pt idx="6016">
                  <c:v>499241.9987588303</c:v>
                </c:pt>
                <c:pt idx="6017">
                  <c:v>499437.44994386478</c:v>
                </c:pt>
                <c:pt idx="6018">
                  <c:v>499482.59492102824</c:v>
                </c:pt>
                <c:pt idx="6019">
                  <c:v>499492.00649975421</c:v>
                </c:pt>
                <c:pt idx="6020">
                  <c:v>499054.42496994493</c:v>
                </c:pt>
                <c:pt idx="6021">
                  <c:v>499555.97863851464</c:v>
                </c:pt>
                <c:pt idx="6022">
                  <c:v>499131.27107661561</c:v>
                </c:pt>
                <c:pt idx="6023">
                  <c:v>498924.46537018532</c:v>
                </c:pt>
                <c:pt idx="6024">
                  <c:v>499055.09966068855</c:v>
                </c:pt>
                <c:pt idx="6025">
                  <c:v>498990.52881753951</c:v>
                </c:pt>
                <c:pt idx="6026">
                  <c:v>498878.98775954673</c:v>
                </c:pt>
                <c:pt idx="6027">
                  <c:v>499163.7016398937</c:v>
                </c:pt>
                <c:pt idx="6028">
                  <c:v>499432.00872643216</c:v>
                </c:pt>
                <c:pt idx="6029">
                  <c:v>498349.58436765813</c:v>
                </c:pt>
                <c:pt idx="6030">
                  <c:v>498342.05844638409</c:v>
                </c:pt>
                <c:pt idx="6031">
                  <c:v>498644.02232673106</c:v>
                </c:pt>
                <c:pt idx="6032">
                  <c:v>498509.11310467578</c:v>
                </c:pt>
                <c:pt idx="6033">
                  <c:v>498844.310327933</c:v>
                </c:pt>
                <c:pt idx="6034">
                  <c:v>498573.90750906122</c:v>
                </c:pt>
                <c:pt idx="6035">
                  <c:v>498754.23119716218</c:v>
                </c:pt>
                <c:pt idx="6036">
                  <c:v>498686.00801026315</c:v>
                </c:pt>
                <c:pt idx="6037">
                  <c:v>498086.9142178953</c:v>
                </c:pt>
                <c:pt idx="6038">
                  <c:v>498358.88493417983</c:v>
                </c:pt>
                <c:pt idx="6039">
                  <c:v>498689.7174113433</c:v>
                </c:pt>
                <c:pt idx="6040">
                  <c:v>498377.78279866301</c:v>
                </c:pt>
                <c:pt idx="6041">
                  <c:v>498367.05814692017</c:v>
                </c:pt>
                <c:pt idx="6042">
                  <c:v>498213.2163632047</c:v>
                </c:pt>
                <c:pt idx="6043">
                  <c:v>498153.86622318067</c:v>
                </c:pt>
                <c:pt idx="6044">
                  <c:v>498097.27584878163</c:v>
                </c:pt>
                <c:pt idx="6045">
                  <c:v>498258.5483228786</c:v>
                </c:pt>
                <c:pt idx="6046">
                  <c:v>498141.41986254207</c:v>
                </c:pt>
                <c:pt idx="6047">
                  <c:v>498113.15224204923</c:v>
                </c:pt>
                <c:pt idx="6048">
                  <c:v>498381.11411374394</c:v>
                </c:pt>
                <c:pt idx="6049">
                  <c:v>498171.55846284097</c:v>
                </c:pt>
                <c:pt idx="6050">
                  <c:v>498067.89338141069</c:v>
                </c:pt>
                <c:pt idx="6051">
                  <c:v>498129.77224529284</c:v>
                </c:pt>
                <c:pt idx="6052">
                  <c:v>498055.77958267112</c:v>
                </c:pt>
                <c:pt idx="6053">
                  <c:v>498227.38159108459</c:v>
                </c:pt>
                <c:pt idx="6054">
                  <c:v>498419.44600184174</c:v>
                </c:pt>
                <c:pt idx="6055">
                  <c:v>498115.82926025521</c:v>
                </c:pt>
                <c:pt idx="6056">
                  <c:v>498261.90739841474</c:v>
                </c:pt>
                <c:pt idx="6057">
                  <c:v>498379.7647779219</c:v>
                </c:pt>
                <c:pt idx="6058">
                  <c:v>497727.99349531974</c:v>
                </c:pt>
                <c:pt idx="6059">
                  <c:v>497744.97202410427</c:v>
                </c:pt>
                <c:pt idx="6060">
                  <c:v>498631.35406181461</c:v>
                </c:pt>
                <c:pt idx="6061">
                  <c:v>498087.59669522801</c:v>
                </c:pt>
                <c:pt idx="6062">
                  <c:v>497993.89645754773</c:v>
                </c:pt>
                <c:pt idx="6063">
                  <c:v>498499.49022070726</c:v>
                </c:pt>
                <c:pt idx="6064">
                  <c:v>498758.95404552692</c:v>
                </c:pt>
                <c:pt idx="6065">
                  <c:v>498220.87490159663</c:v>
                </c:pt>
                <c:pt idx="6066">
                  <c:v>498387.8284725101</c:v>
                </c:pt>
                <c:pt idx="6067">
                  <c:v>498309.37047785707</c:v>
                </c:pt>
                <c:pt idx="6068">
                  <c:v>498185.21613861428</c:v>
                </c:pt>
                <c:pt idx="6069">
                  <c:v>498374.69705327775</c:v>
                </c:pt>
                <c:pt idx="6070">
                  <c:v>498172.50663674978</c:v>
                </c:pt>
                <c:pt idx="6071">
                  <c:v>498452.51587172569</c:v>
                </c:pt>
                <c:pt idx="6072">
                  <c:v>498655.1232512329</c:v>
                </c:pt>
                <c:pt idx="6073">
                  <c:v>498309.89518152137</c:v>
                </c:pt>
                <c:pt idx="6074">
                  <c:v>498389.91716733709</c:v>
                </c:pt>
                <c:pt idx="6075">
                  <c:v>498661.64222262555</c:v>
                </c:pt>
                <c:pt idx="6076">
                  <c:v>498404.15487557027</c:v>
                </c:pt>
                <c:pt idx="6077">
                  <c:v>498288.04063091724</c:v>
                </c:pt>
                <c:pt idx="6078">
                  <c:v>498584.4609987057</c:v>
                </c:pt>
                <c:pt idx="6079">
                  <c:v>498607.75685477542</c:v>
                </c:pt>
                <c:pt idx="6080">
                  <c:v>498314.81101162639</c:v>
                </c:pt>
                <c:pt idx="6081">
                  <c:v>498520.72069275461</c:v>
                </c:pt>
                <c:pt idx="6082">
                  <c:v>498546.02143163682</c:v>
                </c:pt>
                <c:pt idx="6083">
                  <c:v>498570.21084239404</c:v>
                </c:pt>
                <c:pt idx="6084">
                  <c:v>498313.15421492851</c:v>
                </c:pt>
                <c:pt idx="6085">
                  <c:v>497885.5064674826</c:v>
                </c:pt>
                <c:pt idx="6086">
                  <c:v>498451.16389581794</c:v>
                </c:pt>
                <c:pt idx="6087">
                  <c:v>498686.9768417314</c:v>
                </c:pt>
                <c:pt idx="6088">
                  <c:v>498409.51982364088</c:v>
                </c:pt>
                <c:pt idx="6089">
                  <c:v>498217.07642189809</c:v>
                </c:pt>
                <c:pt idx="6090">
                  <c:v>498380.11788343656</c:v>
                </c:pt>
                <c:pt idx="6091">
                  <c:v>498507.16764575627</c:v>
                </c:pt>
                <c:pt idx="6092">
                  <c:v>498662.45769797824</c:v>
                </c:pt>
                <c:pt idx="6093">
                  <c:v>498560.57581967296</c:v>
                </c:pt>
                <c:pt idx="6094">
                  <c:v>498478.13681246142</c:v>
                </c:pt>
                <c:pt idx="6095">
                  <c:v>498657.26329046465</c:v>
                </c:pt>
                <c:pt idx="6096">
                  <c:v>498736.53424419061</c:v>
                </c:pt>
                <c:pt idx="6097">
                  <c:v>498924.88283463533</c:v>
                </c:pt>
                <c:pt idx="6098">
                  <c:v>499231.02439383004</c:v>
                </c:pt>
                <c:pt idx="6099">
                  <c:v>498736.85253198951</c:v>
                </c:pt>
                <c:pt idx="6100">
                  <c:v>499103.26313415298</c:v>
                </c:pt>
                <c:pt idx="6101">
                  <c:v>498964.48330662894</c:v>
                </c:pt>
                <c:pt idx="6102">
                  <c:v>498979.52726510091</c:v>
                </c:pt>
                <c:pt idx="6103">
                  <c:v>499084.52185163938</c:v>
                </c:pt>
                <c:pt idx="6104">
                  <c:v>499538.75178974034</c:v>
                </c:pt>
                <c:pt idx="6105">
                  <c:v>500071.41483331</c:v>
                </c:pt>
                <c:pt idx="6106">
                  <c:v>499808.28740506328</c:v>
                </c:pt>
                <c:pt idx="6107">
                  <c:v>500211.69214785175</c:v>
                </c:pt>
                <c:pt idx="6108">
                  <c:v>500160.48751564021</c:v>
                </c:pt>
                <c:pt idx="6109">
                  <c:v>500583.53586864343</c:v>
                </c:pt>
                <c:pt idx="6110">
                  <c:v>500943.76629502565</c:v>
                </c:pt>
                <c:pt idx="6111">
                  <c:v>501316.40883078286</c:v>
                </c:pt>
                <c:pt idx="6112">
                  <c:v>502053.66074154002</c:v>
                </c:pt>
                <c:pt idx="6113">
                  <c:v>502539.3751101683</c:v>
                </c:pt>
                <c:pt idx="6114">
                  <c:v>502880.40387639427</c:v>
                </c:pt>
                <c:pt idx="6115">
                  <c:v>503013.93459574517</c:v>
                </c:pt>
                <c:pt idx="6116">
                  <c:v>503691.26902603364</c:v>
                </c:pt>
                <c:pt idx="6117">
                  <c:v>504827.50390247442</c:v>
                </c:pt>
                <c:pt idx="6118">
                  <c:v>504979.43989526288</c:v>
                </c:pt>
                <c:pt idx="6119">
                  <c:v>504875.80655211385</c:v>
                </c:pt>
                <c:pt idx="6120">
                  <c:v>505518.18986605457</c:v>
                </c:pt>
                <c:pt idx="6121">
                  <c:v>504666.03503853054</c:v>
                </c:pt>
                <c:pt idx="6122">
                  <c:v>503439.51790631894</c:v>
                </c:pt>
                <c:pt idx="6123">
                  <c:v>503460.69022723241</c:v>
                </c:pt>
                <c:pt idx="6124">
                  <c:v>503470.66631461069</c:v>
                </c:pt>
                <c:pt idx="6125">
                  <c:v>502755.54664333659</c:v>
                </c:pt>
                <c:pt idx="6126">
                  <c:v>501699.23361268756</c:v>
                </c:pt>
                <c:pt idx="6127">
                  <c:v>501109.97776647209</c:v>
                </c:pt>
                <c:pt idx="6128">
                  <c:v>500819.6730366043</c:v>
                </c:pt>
                <c:pt idx="6129">
                  <c:v>501473.77455673646</c:v>
                </c:pt>
                <c:pt idx="6130">
                  <c:v>500869.02256124368</c:v>
                </c:pt>
                <c:pt idx="6131">
                  <c:v>501532.93321893446</c:v>
                </c:pt>
                <c:pt idx="6132">
                  <c:v>501299.74177031661</c:v>
                </c:pt>
                <c:pt idx="6133">
                  <c:v>501044.12502873008</c:v>
                </c:pt>
                <c:pt idx="6134">
                  <c:v>501359.43754188961</c:v>
                </c:pt>
                <c:pt idx="6135">
                  <c:v>501073.20263624052</c:v>
                </c:pt>
                <c:pt idx="6136">
                  <c:v>501181.20015246648</c:v>
                </c:pt>
                <c:pt idx="6137">
                  <c:v>501108.37735619245</c:v>
                </c:pt>
                <c:pt idx="6138">
                  <c:v>502059.07121700817</c:v>
                </c:pt>
                <c:pt idx="6139">
                  <c:v>502117.89197542163</c:v>
                </c:pt>
                <c:pt idx="6140">
                  <c:v>502469.5994525851</c:v>
                </c:pt>
                <c:pt idx="6141">
                  <c:v>501200.32304302981</c:v>
                </c:pt>
                <c:pt idx="6142">
                  <c:v>500736.92998978304</c:v>
                </c:pt>
                <c:pt idx="6143">
                  <c:v>500374.941177884</c:v>
                </c:pt>
                <c:pt idx="6144">
                  <c:v>500114.75656520372</c:v>
                </c:pt>
                <c:pt idx="6145">
                  <c:v>499678.62132445694</c:v>
                </c:pt>
                <c:pt idx="6146">
                  <c:v>499614.2145438079</c:v>
                </c:pt>
                <c:pt idx="6147">
                  <c:v>499656.51186472137</c:v>
                </c:pt>
                <c:pt idx="6148">
                  <c:v>499338.65293563483</c:v>
                </c:pt>
                <c:pt idx="6149">
                  <c:v>499314.3218941068</c:v>
                </c:pt>
                <c:pt idx="6150">
                  <c:v>499193.89948845777</c:v>
                </c:pt>
                <c:pt idx="6151">
                  <c:v>499221.54104765248</c:v>
                </c:pt>
                <c:pt idx="6152">
                  <c:v>498702.14359987446</c:v>
                </c:pt>
                <c:pt idx="6153">
                  <c:v>498705.59570594417</c:v>
                </c:pt>
                <c:pt idx="6154">
                  <c:v>498723.49605420139</c:v>
                </c:pt>
                <c:pt idx="6155">
                  <c:v>498788.4969883961</c:v>
                </c:pt>
                <c:pt idx="6156">
                  <c:v>498906.74358358682</c:v>
                </c:pt>
                <c:pt idx="6157">
                  <c:v>498714.94959590654</c:v>
                </c:pt>
                <c:pt idx="6158">
                  <c:v>498579.23763947625</c:v>
                </c:pt>
                <c:pt idx="6159">
                  <c:v>499160.37827763573</c:v>
                </c:pt>
                <c:pt idx="6160">
                  <c:v>498324.46759073669</c:v>
                </c:pt>
                <c:pt idx="6161">
                  <c:v>498240.00856399391</c:v>
                </c:pt>
                <c:pt idx="6162">
                  <c:v>498716.54123646987</c:v>
                </c:pt>
                <c:pt idx="6163">
                  <c:v>498303.75511681684</c:v>
                </c:pt>
                <c:pt idx="6164">
                  <c:v>498670.94355101156</c:v>
                </c:pt>
                <c:pt idx="6165">
                  <c:v>498414.81704380002</c:v>
                </c:pt>
                <c:pt idx="6166">
                  <c:v>498557.16123971349</c:v>
                </c:pt>
                <c:pt idx="6167">
                  <c:v>498395.28576459171</c:v>
                </c:pt>
                <c:pt idx="6168">
                  <c:v>498259.86140581768</c:v>
                </c:pt>
                <c:pt idx="6169">
                  <c:v>498494.54251579364</c:v>
                </c:pt>
                <c:pt idx="6170">
                  <c:v>498622.62700160936</c:v>
                </c:pt>
                <c:pt idx="6171">
                  <c:v>498469.07178346033</c:v>
                </c:pt>
                <c:pt idx="6172">
                  <c:v>499096.54146765504</c:v>
                </c:pt>
                <c:pt idx="6173">
                  <c:v>498793.5131049747</c:v>
                </c:pt>
                <c:pt idx="6174">
                  <c:v>498812.74114547798</c:v>
                </c:pt>
                <c:pt idx="6175">
                  <c:v>498707.81971639144</c:v>
                </c:pt>
                <c:pt idx="6176">
                  <c:v>499073.37973261741</c:v>
                </c:pt>
                <c:pt idx="6177">
                  <c:v>499099.81382780813</c:v>
                </c:pt>
                <c:pt idx="6178">
                  <c:v>498664.1961096591</c:v>
                </c:pt>
                <c:pt idx="6179">
                  <c:v>499280.81423135375</c:v>
                </c:pt>
                <c:pt idx="6180">
                  <c:v>499216.56077101722</c:v>
                </c:pt>
                <c:pt idx="6181">
                  <c:v>499132.375725583</c:v>
                </c:pt>
                <c:pt idx="6182">
                  <c:v>498932.70869102771</c:v>
                </c:pt>
                <c:pt idx="6183">
                  <c:v>499359.02798459737</c:v>
                </c:pt>
                <c:pt idx="6184">
                  <c:v>498684.5416696319</c:v>
                </c:pt>
                <c:pt idx="6185">
                  <c:v>498904.80969367037</c:v>
                </c:pt>
                <c:pt idx="6186">
                  <c:v>499429.26570599002</c:v>
                </c:pt>
                <c:pt idx="6187">
                  <c:v>499333.28128862224</c:v>
                </c:pt>
                <c:pt idx="6188">
                  <c:v>499394.88335256302</c:v>
                </c:pt>
                <c:pt idx="6189">
                  <c:v>499505.73047816392</c:v>
                </c:pt>
                <c:pt idx="6190">
                  <c:v>498928.07662720239</c:v>
                </c:pt>
                <c:pt idx="6191">
                  <c:v>499218.50773717836</c:v>
                </c:pt>
                <c:pt idx="6192">
                  <c:v>498580.67278940033</c:v>
                </c:pt>
                <c:pt idx="6193">
                  <c:v>499178.48475875129</c:v>
                </c:pt>
                <c:pt idx="6194">
                  <c:v>499027.19272419601</c:v>
                </c:pt>
                <c:pt idx="6195">
                  <c:v>498488.87096001179</c:v>
                </c:pt>
                <c:pt idx="6196">
                  <c:v>498760.14581998769</c:v>
                </c:pt>
                <c:pt idx="6197">
                  <c:v>498796.21071902616</c:v>
                </c:pt>
                <c:pt idx="6198">
                  <c:v>498739.03831337712</c:v>
                </c:pt>
                <c:pt idx="6199">
                  <c:v>498877.6809046616</c:v>
                </c:pt>
                <c:pt idx="6200">
                  <c:v>498644.86347948131</c:v>
                </c:pt>
                <c:pt idx="6201">
                  <c:v>498583.13101523853</c:v>
                </c:pt>
                <c:pt idx="6202">
                  <c:v>498480.27018855425</c:v>
                </c:pt>
                <c:pt idx="6203">
                  <c:v>499287.29260712396</c:v>
                </c:pt>
                <c:pt idx="6204">
                  <c:v>499375.22420538118</c:v>
                </c:pt>
                <c:pt idx="6205">
                  <c:v>498935.03568645089</c:v>
                </c:pt>
                <c:pt idx="6206">
                  <c:v>499033.18267226662</c:v>
                </c:pt>
                <c:pt idx="6207">
                  <c:v>499096.52393849258</c:v>
                </c:pt>
                <c:pt idx="6208">
                  <c:v>498692.0590523748</c:v>
                </c:pt>
                <c:pt idx="6209">
                  <c:v>498561.53025694052</c:v>
                </c:pt>
                <c:pt idx="6210">
                  <c:v>499054.00042941648</c:v>
                </c:pt>
                <c:pt idx="6211">
                  <c:v>499770.4847620487</c:v>
                </c:pt>
                <c:pt idx="6212">
                  <c:v>498836.43491499341</c:v>
                </c:pt>
                <c:pt idx="6213">
                  <c:v>499058.95641252788</c:v>
                </c:pt>
                <c:pt idx="6214">
                  <c:v>499010.39142875385</c:v>
                </c:pt>
                <c:pt idx="6215">
                  <c:v>499433.64871060482</c:v>
                </c:pt>
                <c:pt idx="6216">
                  <c:v>498703.88597292453</c:v>
                </c:pt>
                <c:pt idx="6217">
                  <c:v>498753.95776342775</c:v>
                </c:pt>
                <c:pt idx="6218">
                  <c:v>499141.36006480997</c:v>
                </c:pt>
                <c:pt idx="6219">
                  <c:v>499437.60269822343</c:v>
                </c:pt>
                <c:pt idx="6220">
                  <c:v>499735.5275160704</c:v>
                </c:pt>
                <c:pt idx="6221">
                  <c:v>499483.24475885887</c:v>
                </c:pt>
                <c:pt idx="6222">
                  <c:v>499514.15877899108</c:v>
                </c:pt>
                <c:pt idx="6223">
                  <c:v>499976.97953740455</c:v>
                </c:pt>
                <c:pt idx="6224">
                  <c:v>498964.91998025152</c:v>
                </c:pt>
                <c:pt idx="6225">
                  <c:v>498673.44288710249</c:v>
                </c:pt>
                <c:pt idx="6226">
                  <c:v>498773.9145244222</c:v>
                </c:pt>
                <c:pt idx="6227">
                  <c:v>498687.10936180042</c:v>
                </c:pt>
                <c:pt idx="6228">
                  <c:v>498444.76361630764</c:v>
                </c:pt>
                <c:pt idx="6229">
                  <c:v>498821.9349606586</c:v>
                </c:pt>
                <c:pt idx="6230">
                  <c:v>498170.17759407207</c:v>
                </c:pt>
                <c:pt idx="6231">
                  <c:v>498782.48229473154</c:v>
                </c:pt>
                <c:pt idx="6232">
                  <c:v>498669.58625627001</c:v>
                </c:pt>
                <c:pt idx="6233">
                  <c:v>498881.50174124597</c:v>
                </c:pt>
                <c:pt idx="6234">
                  <c:v>498758.61845362419</c:v>
                </c:pt>
                <c:pt idx="6235">
                  <c:v>498764.39038391266</c:v>
                </c:pt>
                <c:pt idx="6236">
                  <c:v>498979.44209935737</c:v>
                </c:pt>
                <c:pt idx="6237">
                  <c:v>498852.02652964578</c:v>
                </c:pt>
                <c:pt idx="6238">
                  <c:v>499197.67253889906</c:v>
                </c:pt>
                <c:pt idx="6239">
                  <c:v>498614.68421528128</c:v>
                </c:pt>
                <c:pt idx="6240">
                  <c:v>498990.24081353843</c:v>
                </c:pt>
                <c:pt idx="6241">
                  <c:v>499150.64506804565</c:v>
                </c:pt>
                <c:pt idx="6242">
                  <c:v>498765.14263979893</c:v>
                </c:pt>
                <c:pt idx="6243">
                  <c:v>499543.41994118114</c:v>
                </c:pt>
                <c:pt idx="6244">
                  <c:v>499417.16550428205</c:v>
                </c:pt>
                <c:pt idx="6245">
                  <c:v>499384.20946275408</c:v>
                </c:pt>
                <c:pt idx="6246">
                  <c:v>499363.87104148004</c:v>
                </c:pt>
                <c:pt idx="6247">
                  <c:v>499354.1024444247</c:v>
                </c:pt>
                <c:pt idx="6248">
                  <c:v>499615.89830049442</c:v>
                </c:pt>
                <c:pt idx="6249">
                  <c:v>499864.10534490395</c:v>
                </c:pt>
                <c:pt idx="6250">
                  <c:v>500119.93586894235</c:v>
                </c:pt>
                <c:pt idx="6251">
                  <c:v>500329.13162735582</c:v>
                </c:pt>
                <c:pt idx="6252">
                  <c:v>500301.65507801535</c:v>
                </c:pt>
                <c:pt idx="6253">
                  <c:v>500469.61255517881</c:v>
                </c:pt>
                <c:pt idx="6254">
                  <c:v>500252.59981749847</c:v>
                </c:pt>
                <c:pt idx="6255">
                  <c:v>500534.40641575569</c:v>
                </c:pt>
                <c:pt idx="6256">
                  <c:v>500126.51629219647</c:v>
                </c:pt>
                <c:pt idx="6257">
                  <c:v>499317.20960920362</c:v>
                </c:pt>
                <c:pt idx="6258">
                  <c:v>499471.71005511709</c:v>
                </c:pt>
                <c:pt idx="6259">
                  <c:v>499036.94883780787</c:v>
                </c:pt>
                <c:pt idx="6260">
                  <c:v>499449.89654934627</c:v>
                </c:pt>
                <c:pt idx="6261">
                  <c:v>499464.64553041599</c:v>
                </c:pt>
                <c:pt idx="6262">
                  <c:v>499375.90915992321</c:v>
                </c:pt>
                <c:pt idx="6263">
                  <c:v>499075.56346995773</c:v>
                </c:pt>
                <c:pt idx="6264">
                  <c:v>499063.42377915239</c:v>
                </c:pt>
                <c:pt idx="6265">
                  <c:v>499356.72402975336</c:v>
                </c:pt>
                <c:pt idx="6266">
                  <c:v>499758.00523738557</c:v>
                </c:pt>
                <c:pt idx="6267">
                  <c:v>499164.96618804504</c:v>
                </c:pt>
                <c:pt idx="6268">
                  <c:v>499299.21419255226</c:v>
                </c:pt>
                <c:pt idx="6269">
                  <c:v>499410.13309549697</c:v>
                </c:pt>
                <c:pt idx="6270">
                  <c:v>499196.70342115645</c:v>
                </c:pt>
                <c:pt idx="6271">
                  <c:v>499283.36988269491</c:v>
                </c:pt>
                <c:pt idx="6272">
                  <c:v>499629.11739892088</c:v>
                </c:pt>
                <c:pt idx="6273">
                  <c:v>499887.42350889684</c:v>
                </c:pt>
                <c:pt idx="6274">
                  <c:v>499604.92010408756</c:v>
                </c:pt>
                <c:pt idx="6275">
                  <c:v>499481.94984687603</c:v>
                </c:pt>
                <c:pt idx="6276">
                  <c:v>499819.70273419574</c:v>
                </c:pt>
                <c:pt idx="6277">
                  <c:v>499420.76378251147</c:v>
                </c:pt>
                <c:pt idx="6278">
                  <c:v>499279.31989248743</c:v>
                </c:pt>
                <c:pt idx="6279">
                  <c:v>499562.7285415259</c:v>
                </c:pt>
                <c:pt idx="6280">
                  <c:v>499494.14939759561</c:v>
                </c:pt>
                <c:pt idx="6281">
                  <c:v>500104.40819981758</c:v>
                </c:pt>
                <c:pt idx="6282">
                  <c:v>499953.25727854355</c:v>
                </c:pt>
                <c:pt idx="6283">
                  <c:v>499980.66250961326</c:v>
                </c:pt>
                <c:pt idx="6284">
                  <c:v>499790.38908527273</c:v>
                </c:pt>
                <c:pt idx="6285">
                  <c:v>499097.2479296237</c:v>
                </c:pt>
                <c:pt idx="6286">
                  <c:v>499538.84847319341</c:v>
                </c:pt>
                <c:pt idx="6287">
                  <c:v>499513.03641910688</c:v>
                </c:pt>
                <c:pt idx="6288">
                  <c:v>498913.9089908601</c:v>
                </c:pt>
                <c:pt idx="6289">
                  <c:v>499119.25025708607</c:v>
                </c:pt>
                <c:pt idx="6290">
                  <c:v>499331.46896471828</c:v>
                </c:pt>
                <c:pt idx="6291">
                  <c:v>498905.450367663</c:v>
                </c:pt>
                <c:pt idx="6292">
                  <c:v>498843.40399410372</c:v>
                </c:pt>
                <c:pt idx="6293">
                  <c:v>498941.19203767343</c:v>
                </c:pt>
                <c:pt idx="6294">
                  <c:v>499191.69199530565</c:v>
                </c:pt>
                <c:pt idx="6295">
                  <c:v>498783.39415690262</c:v>
                </c:pt>
                <c:pt idx="6296">
                  <c:v>499259.61286453484</c:v>
                </c:pt>
                <c:pt idx="6297">
                  <c:v>499031.85793935455</c:v>
                </c:pt>
                <c:pt idx="6298">
                  <c:v>499386.79100245546</c:v>
                </c:pt>
                <c:pt idx="6299">
                  <c:v>499130.74951170874</c:v>
                </c:pt>
                <c:pt idx="6300">
                  <c:v>498950.50337559095</c:v>
                </c:pt>
                <c:pt idx="6301">
                  <c:v>499328.95938791067</c:v>
                </c:pt>
                <c:pt idx="6302">
                  <c:v>498914.34123700764</c:v>
                </c:pt>
                <c:pt idx="6303">
                  <c:v>499454.85437823361</c:v>
                </c:pt>
                <c:pt idx="6304">
                  <c:v>499694.20345695951</c:v>
                </c:pt>
                <c:pt idx="6305">
                  <c:v>499647.41874662298</c:v>
                </c:pt>
                <c:pt idx="6306">
                  <c:v>499359.85137697001</c:v>
                </c:pt>
                <c:pt idx="6307">
                  <c:v>499250.66871741472</c:v>
                </c:pt>
                <c:pt idx="6308">
                  <c:v>499666.36935864063</c:v>
                </c:pt>
                <c:pt idx="6309">
                  <c:v>500011.87083664391</c:v>
                </c:pt>
                <c:pt idx="6310">
                  <c:v>499559.67645833862</c:v>
                </c:pt>
                <c:pt idx="6311">
                  <c:v>500420.97524409584</c:v>
                </c:pt>
                <c:pt idx="6312">
                  <c:v>500608.340436103</c:v>
                </c:pt>
                <c:pt idx="6313">
                  <c:v>500550.99523441878</c:v>
                </c:pt>
                <c:pt idx="6314">
                  <c:v>500716.41169595718</c:v>
                </c:pt>
                <c:pt idx="6315">
                  <c:v>501558.98538405815</c:v>
                </c:pt>
                <c:pt idx="6316">
                  <c:v>501439.13182606536</c:v>
                </c:pt>
                <c:pt idx="6317">
                  <c:v>502257.85254234989</c:v>
                </c:pt>
                <c:pt idx="6318">
                  <c:v>502646.22749998211</c:v>
                </c:pt>
                <c:pt idx="6319">
                  <c:v>502700.26896152052</c:v>
                </c:pt>
                <c:pt idx="6320">
                  <c:v>502626.6532520238</c:v>
                </c:pt>
                <c:pt idx="6321">
                  <c:v>502577.3499869997</c:v>
                </c:pt>
                <c:pt idx="6322">
                  <c:v>502704.21371416317</c:v>
                </c:pt>
                <c:pt idx="6323">
                  <c:v>502740.56181632663</c:v>
                </c:pt>
                <c:pt idx="6324">
                  <c:v>502647.55157557986</c:v>
                </c:pt>
                <c:pt idx="6325">
                  <c:v>502138.34938477457</c:v>
                </c:pt>
                <c:pt idx="6326">
                  <c:v>502290.69309240679</c:v>
                </c:pt>
                <c:pt idx="6327">
                  <c:v>501564.53539072257</c:v>
                </c:pt>
                <c:pt idx="6328">
                  <c:v>501082.11835616722</c:v>
                </c:pt>
                <c:pt idx="6329">
                  <c:v>500749.43325520569</c:v>
                </c:pt>
                <c:pt idx="6330">
                  <c:v>500989.3091894004</c:v>
                </c:pt>
                <c:pt idx="6331">
                  <c:v>500565.75060880987</c:v>
                </c:pt>
                <c:pt idx="6332">
                  <c:v>500331.85847659834</c:v>
                </c:pt>
                <c:pt idx="6333">
                  <c:v>500428.26175454305</c:v>
                </c:pt>
                <c:pt idx="6334">
                  <c:v>500911.07573254628</c:v>
                </c:pt>
                <c:pt idx="6335">
                  <c:v>500817.91455736599</c:v>
                </c:pt>
                <c:pt idx="6336">
                  <c:v>501178.94332359196</c:v>
                </c:pt>
                <c:pt idx="6337">
                  <c:v>501201.72550778667</c:v>
                </c:pt>
                <c:pt idx="6338">
                  <c:v>501792.95403657114</c:v>
                </c:pt>
                <c:pt idx="6339">
                  <c:v>502148.63905279711</c:v>
                </c:pt>
                <c:pt idx="6340">
                  <c:v>501829.59360027307</c:v>
                </c:pt>
                <c:pt idx="6341">
                  <c:v>502248.23174149904</c:v>
                </c:pt>
                <c:pt idx="6342">
                  <c:v>502563.91730153351</c:v>
                </c:pt>
                <c:pt idx="6343">
                  <c:v>501487.38112635323</c:v>
                </c:pt>
                <c:pt idx="6344">
                  <c:v>501443.57786132919</c:v>
                </c:pt>
                <c:pt idx="6345">
                  <c:v>501035.38695651991</c:v>
                </c:pt>
                <c:pt idx="6346">
                  <c:v>501316.91669930838</c:v>
                </c:pt>
                <c:pt idx="6347">
                  <c:v>500547.32486006559</c:v>
                </c:pt>
                <c:pt idx="6348">
                  <c:v>500443.80772785406</c:v>
                </c:pt>
                <c:pt idx="6349">
                  <c:v>500094.03332695103</c:v>
                </c:pt>
                <c:pt idx="6350">
                  <c:v>500112.74617520825</c:v>
                </c:pt>
                <c:pt idx="6351">
                  <c:v>499954.37259768421</c:v>
                </c:pt>
                <c:pt idx="6352">
                  <c:v>500153.89165381243</c:v>
                </c:pt>
                <c:pt idx="6353">
                  <c:v>499841.4770606634</c:v>
                </c:pt>
                <c:pt idx="6354">
                  <c:v>499461.94723313936</c:v>
                </c:pt>
                <c:pt idx="6355">
                  <c:v>499053.35295249033</c:v>
                </c:pt>
                <c:pt idx="6356">
                  <c:v>499766.7455437748</c:v>
                </c:pt>
                <c:pt idx="6357">
                  <c:v>499781.32264984451</c:v>
                </c:pt>
                <c:pt idx="6358">
                  <c:v>499614.01499028923</c:v>
                </c:pt>
                <c:pt idx="6359">
                  <c:v>499712.31041360495</c:v>
                </c:pt>
                <c:pt idx="6360">
                  <c:v>499832.72833998717</c:v>
                </c:pt>
                <c:pt idx="6361">
                  <c:v>499081.43044605688</c:v>
                </c:pt>
                <c:pt idx="6362">
                  <c:v>499562.67796228279</c:v>
                </c:pt>
                <c:pt idx="6363">
                  <c:v>499489.11205747357</c:v>
                </c:pt>
                <c:pt idx="6364">
                  <c:v>499626.89033541828</c:v>
                </c:pt>
                <c:pt idx="6365">
                  <c:v>499594.9293555505</c:v>
                </c:pt>
                <c:pt idx="6366">
                  <c:v>499571.27306318266</c:v>
                </c:pt>
                <c:pt idx="6367">
                  <c:v>499417.03625993594</c:v>
                </c:pt>
                <c:pt idx="6368">
                  <c:v>499461.3687370994</c:v>
                </c:pt>
                <c:pt idx="6369">
                  <c:v>499517.67191738787</c:v>
                </c:pt>
                <c:pt idx="6370">
                  <c:v>499770.39214539109</c:v>
                </c:pt>
                <c:pt idx="6371">
                  <c:v>499584.7973764608</c:v>
                </c:pt>
                <c:pt idx="6372">
                  <c:v>499657.44381846796</c:v>
                </c:pt>
                <c:pt idx="6373">
                  <c:v>499694.72795578768</c:v>
                </c:pt>
                <c:pt idx="6374">
                  <c:v>499010.97748066596</c:v>
                </c:pt>
                <c:pt idx="6375">
                  <c:v>499473.26259454817</c:v>
                </c:pt>
                <c:pt idx="6376">
                  <c:v>500149.11997405533</c:v>
                </c:pt>
                <c:pt idx="6377">
                  <c:v>499789.30797549611</c:v>
                </c:pt>
                <c:pt idx="6378">
                  <c:v>499555.81476906582</c:v>
                </c:pt>
                <c:pt idx="6379">
                  <c:v>500043.17410169798</c:v>
                </c:pt>
                <c:pt idx="6380">
                  <c:v>500110.96995776769</c:v>
                </c:pt>
                <c:pt idx="6381">
                  <c:v>499497.02807639597</c:v>
                </c:pt>
                <c:pt idx="6382">
                  <c:v>499450.94795590313</c:v>
                </c:pt>
                <c:pt idx="6383">
                  <c:v>499067.2032846291</c:v>
                </c:pt>
                <c:pt idx="6384">
                  <c:v>499416.20915716363</c:v>
                </c:pt>
                <c:pt idx="6385">
                  <c:v>499513.58557963953</c:v>
                </c:pt>
                <c:pt idx="6386">
                  <c:v>499296.27987320925</c:v>
                </c:pt>
                <c:pt idx="6387">
                  <c:v>499535.17778006021</c:v>
                </c:pt>
                <c:pt idx="6388">
                  <c:v>499402.72222681349</c:v>
                </c:pt>
                <c:pt idx="6389">
                  <c:v>499140.4091961644</c:v>
                </c:pt>
                <c:pt idx="6390">
                  <c:v>499333.60153660912</c:v>
                </c:pt>
                <c:pt idx="6391">
                  <c:v>499498.80999033508</c:v>
                </c:pt>
                <c:pt idx="6392">
                  <c:v>499173.25726911955</c:v>
                </c:pt>
                <c:pt idx="6393">
                  <c:v>499125.98476581427</c:v>
                </c:pt>
                <c:pt idx="6394">
                  <c:v>499455.18491875898</c:v>
                </c:pt>
                <c:pt idx="6395">
                  <c:v>499250.6287795747</c:v>
                </c:pt>
                <c:pt idx="6396">
                  <c:v>499067.01301455067</c:v>
                </c:pt>
                <c:pt idx="6397">
                  <c:v>498913.22976905789</c:v>
                </c:pt>
                <c:pt idx="6398">
                  <c:v>499113.1779688776</c:v>
                </c:pt>
                <c:pt idx="6399">
                  <c:v>499276.75220078707</c:v>
                </c:pt>
                <c:pt idx="6400">
                  <c:v>499549.74971701304</c:v>
                </c:pt>
                <c:pt idx="6401">
                  <c:v>499799.41276058275</c:v>
                </c:pt>
                <c:pt idx="6402">
                  <c:v>499509.88835967972</c:v>
                </c:pt>
                <c:pt idx="6403">
                  <c:v>499850.49085637444</c:v>
                </c:pt>
                <c:pt idx="6404">
                  <c:v>499514.5567319754</c:v>
                </c:pt>
                <c:pt idx="6405">
                  <c:v>499459.29741226387</c:v>
                </c:pt>
                <c:pt idx="6406">
                  <c:v>499798.26910511084</c:v>
                </c:pt>
                <c:pt idx="6407">
                  <c:v>499432.45216821181</c:v>
                </c:pt>
                <c:pt idx="6408">
                  <c:v>499373.31980162527</c:v>
                </c:pt>
                <c:pt idx="6409">
                  <c:v>499651.38719759724</c:v>
                </c:pt>
                <c:pt idx="6410">
                  <c:v>499783.50141304196</c:v>
                </c:pt>
                <c:pt idx="6411">
                  <c:v>499230.05312848667</c:v>
                </c:pt>
                <c:pt idx="6412">
                  <c:v>499363.72056658764</c:v>
                </c:pt>
                <c:pt idx="6413">
                  <c:v>499409.11999380961</c:v>
                </c:pt>
                <c:pt idx="6414">
                  <c:v>499714.06135769183</c:v>
                </c:pt>
                <c:pt idx="6415">
                  <c:v>499867.76151063654</c:v>
                </c:pt>
                <c:pt idx="6416">
                  <c:v>499830.43676123751</c:v>
                </c:pt>
                <c:pt idx="6417">
                  <c:v>500219.66431345948</c:v>
                </c:pt>
                <c:pt idx="6418">
                  <c:v>500714.36690781044</c:v>
                </c:pt>
                <c:pt idx="6419">
                  <c:v>499911.06510763016</c:v>
                </c:pt>
                <c:pt idx="6420">
                  <c:v>499837.44256219588</c:v>
                </c:pt>
                <c:pt idx="6421">
                  <c:v>500500.40687529685</c:v>
                </c:pt>
                <c:pt idx="6422">
                  <c:v>500111.15390324156</c:v>
                </c:pt>
                <c:pt idx="6423">
                  <c:v>500068.50835306128</c:v>
                </c:pt>
                <c:pt idx="6424">
                  <c:v>499822.81793653325</c:v>
                </c:pt>
                <c:pt idx="6425">
                  <c:v>499900.05959338421</c:v>
                </c:pt>
                <c:pt idx="6426">
                  <c:v>499821.98044945393</c:v>
                </c:pt>
                <c:pt idx="6427">
                  <c:v>499944.3115173009</c:v>
                </c:pt>
                <c:pt idx="6428">
                  <c:v>499577.59858430811</c:v>
                </c:pt>
                <c:pt idx="6429">
                  <c:v>499776.43447944033</c:v>
                </c:pt>
                <c:pt idx="6430">
                  <c:v>499534.29576519749</c:v>
                </c:pt>
                <c:pt idx="6431">
                  <c:v>499274.91150101327</c:v>
                </c:pt>
                <c:pt idx="6432">
                  <c:v>499115.97688833298</c:v>
                </c:pt>
                <c:pt idx="6433">
                  <c:v>499395.56131862145</c:v>
                </c:pt>
                <c:pt idx="6434">
                  <c:v>499138.67217162467</c:v>
                </c:pt>
                <c:pt idx="6435">
                  <c:v>498855.20289097563</c:v>
                </c:pt>
                <c:pt idx="6436">
                  <c:v>499374.2716962641</c:v>
                </c:pt>
                <c:pt idx="6437">
                  <c:v>499427.56511092751</c:v>
                </c:pt>
                <c:pt idx="6438">
                  <c:v>499373.76483111829</c:v>
                </c:pt>
                <c:pt idx="6439">
                  <c:v>500022.76625359419</c:v>
                </c:pt>
                <c:pt idx="6440">
                  <c:v>500088.45273466391</c:v>
                </c:pt>
                <c:pt idx="6441">
                  <c:v>499835.98101260862</c:v>
                </c:pt>
                <c:pt idx="6442">
                  <c:v>499433.21637733065</c:v>
                </c:pt>
                <c:pt idx="6443">
                  <c:v>499308.44094433781</c:v>
                </c:pt>
                <c:pt idx="6444">
                  <c:v>499750.07127306378</c:v>
                </c:pt>
                <c:pt idx="6445">
                  <c:v>499136.7441377858</c:v>
                </c:pt>
                <c:pt idx="6446">
                  <c:v>499349.06440791802</c:v>
                </c:pt>
                <c:pt idx="6447">
                  <c:v>499148.49649445643</c:v>
                </c:pt>
                <c:pt idx="6448">
                  <c:v>499485.94615911989</c:v>
                </c:pt>
                <c:pt idx="6449">
                  <c:v>499839.18494181061</c:v>
                </c:pt>
                <c:pt idx="6450">
                  <c:v>499962.92073928658</c:v>
                </c:pt>
                <c:pt idx="6451">
                  <c:v>499518.66386098129</c:v>
                </c:pt>
                <c:pt idx="6452">
                  <c:v>500044.84502648457</c:v>
                </c:pt>
                <c:pt idx="6453">
                  <c:v>500005.96217161673</c:v>
                </c:pt>
                <c:pt idx="6454">
                  <c:v>500331.4059769052</c:v>
                </c:pt>
                <c:pt idx="6455">
                  <c:v>500439.65007516241</c:v>
                </c:pt>
                <c:pt idx="6456">
                  <c:v>501349.51874066569</c:v>
                </c:pt>
                <c:pt idx="6457">
                  <c:v>501392.4420381416</c:v>
                </c:pt>
                <c:pt idx="6458">
                  <c:v>501176.17685905506</c:v>
                </c:pt>
                <c:pt idx="6459">
                  <c:v>502080.73448940204</c:v>
                </c:pt>
                <c:pt idx="6460">
                  <c:v>502227.8677478155</c:v>
                </c:pt>
                <c:pt idx="6461">
                  <c:v>502671.05911169772</c:v>
                </c:pt>
                <c:pt idx="6462">
                  <c:v>502638.48924511118</c:v>
                </c:pt>
                <c:pt idx="6463">
                  <c:v>502980.2583012394</c:v>
                </c:pt>
                <c:pt idx="6464">
                  <c:v>503452.42866902787</c:v>
                </c:pt>
                <c:pt idx="6465">
                  <c:v>502883.05313837883</c:v>
                </c:pt>
                <c:pt idx="6466">
                  <c:v>502860.6190139798</c:v>
                </c:pt>
                <c:pt idx="6467">
                  <c:v>502395.45496463927</c:v>
                </c:pt>
                <c:pt idx="6468">
                  <c:v>501730.39876992773</c:v>
                </c:pt>
                <c:pt idx="6469">
                  <c:v>501369.15458693495</c:v>
                </c:pt>
                <c:pt idx="6470">
                  <c:v>501090.17071337567</c:v>
                </c:pt>
                <c:pt idx="6471">
                  <c:v>500835.28590538289</c:v>
                </c:pt>
                <c:pt idx="6472">
                  <c:v>500817.8337145776</c:v>
                </c:pt>
                <c:pt idx="6473">
                  <c:v>500836.83562533482</c:v>
                </c:pt>
                <c:pt idx="6474">
                  <c:v>500773.52899786929</c:v>
                </c:pt>
                <c:pt idx="6475">
                  <c:v>500508.2691898765</c:v>
                </c:pt>
                <c:pt idx="6476">
                  <c:v>500051.71738969622</c:v>
                </c:pt>
                <c:pt idx="6477">
                  <c:v>500459.14709035569</c:v>
                </c:pt>
                <c:pt idx="6478">
                  <c:v>500863.04988001916</c:v>
                </c:pt>
                <c:pt idx="6479">
                  <c:v>500465.38821655762</c:v>
                </c:pt>
                <c:pt idx="6480">
                  <c:v>501407.55711950234</c:v>
                </c:pt>
                <c:pt idx="6481">
                  <c:v>500605.39404672431</c:v>
                </c:pt>
                <c:pt idx="6482">
                  <c:v>501116.73921920027</c:v>
                </c:pt>
                <c:pt idx="6483">
                  <c:v>501206.04923542624</c:v>
                </c:pt>
                <c:pt idx="6484">
                  <c:v>501214.61418999196</c:v>
                </c:pt>
                <c:pt idx="6485">
                  <c:v>501341.08631559293</c:v>
                </c:pt>
                <c:pt idx="6486">
                  <c:v>501435.98519900639</c:v>
                </c:pt>
                <c:pt idx="6487">
                  <c:v>501159.97392616986</c:v>
                </c:pt>
                <c:pt idx="6488">
                  <c:v>500648.86065807933</c:v>
                </c:pt>
                <c:pt idx="6489">
                  <c:v>500957.32448289904</c:v>
                </c:pt>
                <c:pt idx="6490">
                  <c:v>500424.72336631251</c:v>
                </c:pt>
                <c:pt idx="6491">
                  <c:v>500246.41082394472</c:v>
                </c:pt>
                <c:pt idx="6492">
                  <c:v>500189.31464569794</c:v>
                </c:pt>
                <c:pt idx="6493">
                  <c:v>499913.13589239266</c:v>
                </c:pt>
                <c:pt idx="6494">
                  <c:v>499860.95079143113</c:v>
                </c:pt>
                <c:pt idx="6495">
                  <c:v>499596.0875233406</c:v>
                </c:pt>
                <c:pt idx="6496">
                  <c:v>500272.97761769156</c:v>
                </c:pt>
                <c:pt idx="6497">
                  <c:v>499457.58792688622</c:v>
                </c:pt>
                <c:pt idx="6498">
                  <c:v>499277.26903686218</c:v>
                </c:pt>
                <c:pt idx="6499">
                  <c:v>499495.10547580296</c:v>
                </c:pt>
                <c:pt idx="6500">
                  <c:v>499668.16890999768</c:v>
                </c:pt>
                <c:pt idx="6501">
                  <c:v>499520.20548872359</c:v>
                </c:pt>
                <c:pt idx="6502">
                  <c:v>499429.23333391437</c:v>
                </c:pt>
                <c:pt idx="6503">
                  <c:v>500061.16297904658</c:v>
                </c:pt>
                <c:pt idx="6504">
                  <c:v>499419.25082730374</c:v>
                </c:pt>
                <c:pt idx="6505">
                  <c:v>500129.2883825922</c:v>
                </c:pt>
                <c:pt idx="6506">
                  <c:v>499853.45782934548</c:v>
                </c:pt>
                <c:pt idx="6507">
                  <c:v>500146.38063854014</c:v>
                </c:pt>
                <c:pt idx="6508">
                  <c:v>500155.42795945361</c:v>
                </c:pt>
                <c:pt idx="6509">
                  <c:v>500353.89525776939</c:v>
                </c:pt>
                <c:pt idx="6510">
                  <c:v>501155.00410212029</c:v>
                </c:pt>
                <c:pt idx="6511">
                  <c:v>501881.20034881501</c:v>
                </c:pt>
                <c:pt idx="6512">
                  <c:v>501850.67638066597</c:v>
                </c:pt>
                <c:pt idx="6513">
                  <c:v>501584.472292263</c:v>
                </c:pt>
                <c:pt idx="6514">
                  <c:v>501888.01424208266</c:v>
                </c:pt>
                <c:pt idx="6515">
                  <c:v>501985.82718799612</c:v>
                </c:pt>
                <c:pt idx="6516">
                  <c:v>502683.50146203459</c:v>
                </c:pt>
                <c:pt idx="6517">
                  <c:v>502640.52149472531</c:v>
                </c:pt>
                <c:pt idx="6518">
                  <c:v>502854.11764376378</c:v>
                </c:pt>
                <c:pt idx="6519">
                  <c:v>503433.26750373974</c:v>
                </c:pt>
                <c:pt idx="6520">
                  <c:v>503147.64593486796</c:v>
                </c:pt>
                <c:pt idx="6521">
                  <c:v>502755.63466203143</c:v>
                </c:pt>
                <c:pt idx="6522">
                  <c:v>502686.20737356989</c:v>
                </c:pt>
                <c:pt idx="6523">
                  <c:v>502263.76494838961</c:v>
                </c:pt>
                <c:pt idx="6524">
                  <c:v>501943.90363342408</c:v>
                </c:pt>
                <c:pt idx="6525">
                  <c:v>501857.4543723063</c:v>
                </c:pt>
                <c:pt idx="6526">
                  <c:v>501733.78489634476</c:v>
                </c:pt>
                <c:pt idx="6527">
                  <c:v>501867.13256575423</c:v>
                </c:pt>
                <c:pt idx="6528">
                  <c:v>502074.38838276145</c:v>
                </c:pt>
                <c:pt idx="6529">
                  <c:v>502117.76919976866</c:v>
                </c:pt>
                <c:pt idx="6530">
                  <c:v>502013.81993865088</c:v>
                </c:pt>
                <c:pt idx="6531">
                  <c:v>502192.2247369666</c:v>
                </c:pt>
                <c:pt idx="6532">
                  <c:v>503216.75399147382</c:v>
                </c:pt>
                <c:pt idx="6533">
                  <c:v>502643.91068738728</c:v>
                </c:pt>
                <c:pt idx="6534">
                  <c:v>503497.9356028905</c:v>
                </c:pt>
                <c:pt idx="6535">
                  <c:v>503607.40284567897</c:v>
                </c:pt>
                <c:pt idx="6536">
                  <c:v>503171.11911190493</c:v>
                </c:pt>
                <c:pt idx="6537">
                  <c:v>503785.7523703184</c:v>
                </c:pt>
                <c:pt idx="6538">
                  <c:v>503939.57513738412</c:v>
                </c:pt>
                <c:pt idx="6539">
                  <c:v>503327.14980204758</c:v>
                </c:pt>
                <c:pt idx="6540">
                  <c:v>502999.15317764855</c:v>
                </c:pt>
                <c:pt idx="6541">
                  <c:v>502914.85967824952</c:v>
                </c:pt>
                <c:pt idx="6542">
                  <c:v>503071.87971094024</c:v>
                </c:pt>
                <c:pt idx="6543">
                  <c:v>502901.4133599787</c:v>
                </c:pt>
                <c:pt idx="6544">
                  <c:v>502125.14036839217</c:v>
                </c:pt>
                <c:pt idx="6545">
                  <c:v>502809.46997139539</c:v>
                </c:pt>
                <c:pt idx="6546">
                  <c:v>502332.7824290276</c:v>
                </c:pt>
                <c:pt idx="6547">
                  <c:v>502980.46305072232</c:v>
                </c:pt>
                <c:pt idx="6548">
                  <c:v>503353.05334038578</c:v>
                </c:pt>
                <c:pt idx="6549">
                  <c:v>503703.19934963901</c:v>
                </c:pt>
                <c:pt idx="6550">
                  <c:v>505393.45565492747</c:v>
                </c:pt>
                <c:pt idx="6551">
                  <c:v>505555.87699927844</c:v>
                </c:pt>
                <c:pt idx="6552">
                  <c:v>506245.52691478166</c:v>
                </c:pt>
                <c:pt idx="6553">
                  <c:v>507258.56739975762</c:v>
                </c:pt>
                <c:pt idx="6554">
                  <c:v>509211.42429098359</c:v>
                </c:pt>
                <c:pt idx="6555">
                  <c:v>512170.532158772</c:v>
                </c:pt>
                <c:pt idx="6556">
                  <c:v>512737.62348052528</c:v>
                </c:pt>
                <c:pt idx="6557">
                  <c:v>514504.79384831368</c:v>
                </c:pt>
                <c:pt idx="6558">
                  <c:v>516375.10484110221</c:v>
                </c:pt>
                <c:pt idx="6559">
                  <c:v>517200.49889723043</c:v>
                </c:pt>
                <c:pt idx="6560">
                  <c:v>518093.07551501889</c:v>
                </c:pt>
                <c:pt idx="6561">
                  <c:v>519100.4607265573</c:v>
                </c:pt>
                <c:pt idx="6562">
                  <c:v>517030.48265684582</c:v>
                </c:pt>
                <c:pt idx="6563">
                  <c:v>515666.97827547399</c:v>
                </c:pt>
                <c:pt idx="6564">
                  <c:v>514226.77169013751</c:v>
                </c:pt>
                <c:pt idx="6565">
                  <c:v>511328.40885480092</c:v>
                </c:pt>
                <c:pt idx="6566">
                  <c:v>508649.80578508938</c:v>
                </c:pt>
                <c:pt idx="6567">
                  <c:v>506778.75355215516</c:v>
                </c:pt>
                <c:pt idx="6568">
                  <c:v>505877.00302150613</c:v>
                </c:pt>
                <c:pt idx="6569">
                  <c:v>505775.69780335703</c:v>
                </c:pt>
                <c:pt idx="6570">
                  <c:v>504899.97174229781</c:v>
                </c:pt>
                <c:pt idx="6571">
                  <c:v>504484.83449289878</c:v>
                </c:pt>
                <c:pt idx="6572">
                  <c:v>504954.49802474969</c:v>
                </c:pt>
                <c:pt idx="6573">
                  <c:v>504120.18206441315</c:v>
                </c:pt>
                <c:pt idx="6574">
                  <c:v>504731.09858147887</c:v>
                </c:pt>
                <c:pt idx="6575">
                  <c:v>505046.29238676734</c:v>
                </c:pt>
                <c:pt idx="6576">
                  <c:v>506531.4608014308</c:v>
                </c:pt>
                <c:pt idx="6577">
                  <c:v>506076.34997474658</c:v>
                </c:pt>
                <c:pt idx="6578">
                  <c:v>507835.92366284755</c:v>
                </c:pt>
                <c:pt idx="6579">
                  <c:v>508353.69656969846</c:v>
                </c:pt>
                <c:pt idx="6580">
                  <c:v>507907.51537498692</c:v>
                </c:pt>
                <c:pt idx="6581">
                  <c:v>508091.6369701777</c:v>
                </c:pt>
                <c:pt idx="6582">
                  <c:v>508538.02901765361</c:v>
                </c:pt>
                <c:pt idx="6583">
                  <c:v>507121.02751044207</c:v>
                </c:pt>
                <c:pt idx="6584">
                  <c:v>506563.80340250779</c:v>
                </c:pt>
                <c:pt idx="6585">
                  <c:v>505123.38099685876</c:v>
                </c:pt>
                <c:pt idx="6586">
                  <c:v>504773.18124745972</c:v>
                </c:pt>
                <c:pt idx="6587">
                  <c:v>503635.68462306069</c:v>
                </c:pt>
                <c:pt idx="6588">
                  <c:v>503678.75153075141</c:v>
                </c:pt>
                <c:pt idx="6589">
                  <c:v>502404.95949619613</c:v>
                </c:pt>
                <c:pt idx="6590">
                  <c:v>502234.17576242209</c:v>
                </c:pt>
                <c:pt idx="6591">
                  <c:v>502463.58929427306</c:v>
                </c:pt>
                <c:pt idx="6592">
                  <c:v>502362.25532305753</c:v>
                </c:pt>
                <c:pt idx="6593">
                  <c:v>502856.13174553349</c:v>
                </c:pt>
                <c:pt idx="6594">
                  <c:v>501981.15855863446</c:v>
                </c:pt>
                <c:pt idx="6595">
                  <c:v>501856.24353273143</c:v>
                </c:pt>
                <c:pt idx="6596">
                  <c:v>501854.67903723865</c:v>
                </c:pt>
                <c:pt idx="6597">
                  <c:v>502141.76639721461</c:v>
                </c:pt>
                <c:pt idx="6598">
                  <c:v>501673.67309312808</c:v>
                </c:pt>
                <c:pt idx="6599">
                  <c:v>501716.4108992563</c:v>
                </c:pt>
                <c:pt idx="6600">
                  <c:v>500851.90890376351</c:v>
                </c:pt>
                <c:pt idx="6601">
                  <c:v>500569.62516998948</c:v>
                </c:pt>
                <c:pt idx="6602">
                  <c:v>500541.00408939895</c:v>
                </c:pt>
                <c:pt idx="6603">
                  <c:v>500227.17982828117</c:v>
                </c:pt>
                <c:pt idx="6604">
                  <c:v>500299.37314528838</c:v>
                </c:pt>
                <c:pt idx="6605">
                  <c:v>500659.3301341706</c:v>
                </c:pt>
                <c:pt idx="6606">
                  <c:v>500314.07624108007</c:v>
                </c:pt>
                <c:pt idx="6607">
                  <c:v>500694.21633543103</c:v>
                </c:pt>
                <c:pt idx="6608">
                  <c:v>500796.8398282195</c:v>
                </c:pt>
                <c:pt idx="6609">
                  <c:v>501213.38964606647</c:v>
                </c:pt>
                <c:pt idx="6610">
                  <c:v>502022.70649822993</c:v>
                </c:pt>
                <c:pt idx="6611">
                  <c:v>502397.7430769559</c:v>
                </c:pt>
                <c:pt idx="6612">
                  <c:v>502329.60729240061</c:v>
                </c:pt>
                <c:pt idx="6613">
                  <c:v>503686.28259852884</c:v>
                </c:pt>
                <c:pt idx="6614">
                  <c:v>504022.7596069423</c:v>
                </c:pt>
                <c:pt idx="6615">
                  <c:v>503540.70243566827</c:v>
                </c:pt>
                <c:pt idx="6616">
                  <c:v>504791.38061595673</c:v>
                </c:pt>
                <c:pt idx="6617">
                  <c:v>505251.89283614745</c:v>
                </c:pt>
                <c:pt idx="6618">
                  <c:v>505746.14035237342</c:v>
                </c:pt>
                <c:pt idx="6619">
                  <c:v>505730.72478266188</c:v>
                </c:pt>
                <c:pt idx="6620">
                  <c:v>505657.24774504011</c:v>
                </c:pt>
                <c:pt idx="6621">
                  <c:v>504854.47475345357</c:v>
                </c:pt>
                <c:pt idx="6622">
                  <c:v>503908.23203530454</c:v>
                </c:pt>
                <c:pt idx="6623">
                  <c:v>503564.10552809294</c:v>
                </c:pt>
                <c:pt idx="6624">
                  <c:v>503068.52302172122</c:v>
                </c:pt>
                <c:pt idx="6625">
                  <c:v>502848.55178794719</c:v>
                </c:pt>
                <c:pt idx="6626">
                  <c:v>502016.3828002669</c:v>
                </c:pt>
                <c:pt idx="6627">
                  <c:v>502160.68115327012</c:v>
                </c:pt>
                <c:pt idx="6628">
                  <c:v>501537.98335699609</c:v>
                </c:pt>
                <c:pt idx="6629">
                  <c:v>501087.96475994075</c:v>
                </c:pt>
                <c:pt idx="6630">
                  <c:v>500967.37438554171</c:v>
                </c:pt>
                <c:pt idx="6631">
                  <c:v>501443.66980885749</c:v>
                </c:pt>
                <c:pt idx="6632">
                  <c:v>501556.08920008346</c:v>
                </c:pt>
                <c:pt idx="6633">
                  <c:v>501769.58573974686</c:v>
                </c:pt>
                <c:pt idx="6634">
                  <c:v>501938.12872165639</c:v>
                </c:pt>
                <c:pt idx="6635">
                  <c:v>501916.85133553861</c:v>
                </c:pt>
                <c:pt idx="6636">
                  <c:v>501967.31027754582</c:v>
                </c:pt>
                <c:pt idx="6637">
                  <c:v>502875.14031330298</c:v>
                </c:pt>
                <c:pt idx="6638">
                  <c:v>503032.66327568126</c:v>
                </c:pt>
                <c:pt idx="6639">
                  <c:v>503378.28774503217</c:v>
                </c:pt>
                <c:pt idx="6640">
                  <c:v>503220.81846438313</c:v>
                </c:pt>
                <c:pt idx="6641">
                  <c:v>502667.0894181091</c:v>
                </c:pt>
                <c:pt idx="6642">
                  <c:v>503364.73738048738</c:v>
                </c:pt>
                <c:pt idx="6643">
                  <c:v>502889.35599046329</c:v>
                </c:pt>
                <c:pt idx="6644">
                  <c:v>502358.27635825175</c:v>
                </c:pt>
                <c:pt idx="6645">
                  <c:v>502465.28857844253</c:v>
                </c:pt>
                <c:pt idx="6646">
                  <c:v>502373.12203216844</c:v>
                </c:pt>
                <c:pt idx="6647">
                  <c:v>502250.47062261315</c:v>
                </c:pt>
                <c:pt idx="6648">
                  <c:v>502000.39782633912</c:v>
                </c:pt>
                <c:pt idx="6649">
                  <c:v>502112.98719496734</c:v>
                </c:pt>
                <c:pt idx="6650">
                  <c:v>502270.04672291205</c:v>
                </c:pt>
                <c:pt idx="6651">
                  <c:v>502007.00810632552</c:v>
                </c:pt>
                <c:pt idx="6652">
                  <c:v>501717.10577573499</c:v>
                </c:pt>
                <c:pt idx="6653">
                  <c:v>501349.66676852346</c:v>
                </c:pt>
                <c:pt idx="6654">
                  <c:v>502130.91916756192</c:v>
                </c:pt>
                <c:pt idx="6655">
                  <c:v>502385.78094160039</c:v>
                </c:pt>
                <c:pt idx="6656">
                  <c:v>502706.59736100986</c:v>
                </c:pt>
                <c:pt idx="6657">
                  <c:v>502903.12417411082</c:v>
                </c:pt>
                <c:pt idx="6658">
                  <c:v>503347.96934658679</c:v>
                </c:pt>
                <c:pt idx="6659">
                  <c:v>503071.66809021501</c:v>
                </c:pt>
                <c:pt idx="6660">
                  <c:v>504659.90291112848</c:v>
                </c:pt>
                <c:pt idx="6661">
                  <c:v>505285.06156016694</c:v>
                </c:pt>
                <c:pt idx="6662">
                  <c:v>505939.13915451791</c:v>
                </c:pt>
                <c:pt idx="6663">
                  <c:v>507269.21875752113</c:v>
                </c:pt>
                <c:pt idx="6664">
                  <c:v>509841.74752374709</c:v>
                </c:pt>
                <c:pt idx="6665">
                  <c:v>510727.56242278562</c:v>
                </c:pt>
                <c:pt idx="6666">
                  <c:v>512626.55310307402</c:v>
                </c:pt>
                <c:pt idx="6667">
                  <c:v>515655.2928623273</c:v>
                </c:pt>
                <c:pt idx="6668">
                  <c:v>518926.69369886571</c:v>
                </c:pt>
                <c:pt idx="6669">
                  <c:v>520871.80156665418</c:v>
                </c:pt>
                <c:pt idx="6670">
                  <c:v>524614.73859153246</c:v>
                </c:pt>
                <c:pt idx="6671">
                  <c:v>528657.66481869586</c:v>
                </c:pt>
                <c:pt idx="6672">
                  <c:v>531486.54807710927</c:v>
                </c:pt>
                <c:pt idx="6673">
                  <c:v>533656.69696052279</c:v>
                </c:pt>
                <c:pt idx="6674">
                  <c:v>535332.39179790101</c:v>
                </c:pt>
                <c:pt idx="6675">
                  <c:v>536984.59536881454</c:v>
                </c:pt>
                <c:pt idx="6676">
                  <c:v>538658.55284597795</c:v>
                </c:pt>
                <c:pt idx="6677">
                  <c:v>539601.73205835617</c:v>
                </c:pt>
                <c:pt idx="6678">
                  <c:v>540065.26766051957</c:v>
                </c:pt>
                <c:pt idx="6679">
                  <c:v>536813.4438876831</c:v>
                </c:pt>
                <c:pt idx="6680">
                  <c:v>534675.5341773465</c:v>
                </c:pt>
                <c:pt idx="6681">
                  <c:v>531514.77588972484</c:v>
                </c:pt>
                <c:pt idx="6682">
                  <c:v>527900.47946063825</c:v>
                </c:pt>
                <c:pt idx="6683">
                  <c:v>522752.05803155171</c:v>
                </c:pt>
                <c:pt idx="6684">
                  <c:v>520856.25286892988</c:v>
                </c:pt>
                <c:pt idx="6685">
                  <c:v>517460.2689398434</c:v>
                </c:pt>
                <c:pt idx="6686">
                  <c:v>515460.68930763192</c:v>
                </c:pt>
                <c:pt idx="6687">
                  <c:v>514624.57061292027</c:v>
                </c:pt>
                <c:pt idx="6688">
                  <c:v>515455.3728721735</c:v>
                </c:pt>
                <c:pt idx="6689">
                  <c:v>513738.12917746202</c:v>
                </c:pt>
                <c:pt idx="6690">
                  <c:v>514106.39915462548</c:v>
                </c:pt>
                <c:pt idx="6691">
                  <c:v>515021.34491303889</c:v>
                </c:pt>
                <c:pt idx="6692">
                  <c:v>515974.16279729223</c:v>
                </c:pt>
                <c:pt idx="6693">
                  <c:v>516539.51871195558</c:v>
                </c:pt>
                <c:pt idx="6694">
                  <c:v>518010.7340016191</c:v>
                </c:pt>
                <c:pt idx="6695">
                  <c:v>518982.03235462232</c:v>
                </c:pt>
                <c:pt idx="6696">
                  <c:v>519193.07381616079</c:v>
                </c:pt>
                <c:pt idx="6697">
                  <c:v>518901.55473082419</c:v>
                </c:pt>
                <c:pt idx="6698">
                  <c:v>518420.98291111272</c:v>
                </c:pt>
                <c:pt idx="6699">
                  <c:v>519014.98829536588</c:v>
                </c:pt>
                <c:pt idx="6700">
                  <c:v>518223.71530377941</c:v>
                </c:pt>
                <c:pt idx="6701">
                  <c:v>515839.17082781781</c:v>
                </c:pt>
                <c:pt idx="6702">
                  <c:v>513929.51019644609</c:v>
                </c:pt>
                <c:pt idx="6703">
                  <c:v>511762.2176736095</c:v>
                </c:pt>
                <c:pt idx="6704">
                  <c:v>508565.11362733546</c:v>
                </c:pt>
                <c:pt idx="6705">
                  <c:v>507803.38458106143</c:v>
                </c:pt>
                <c:pt idx="6706">
                  <c:v>506494.97590281471</c:v>
                </c:pt>
                <c:pt idx="6707">
                  <c:v>505037.37576279062</c:v>
                </c:pt>
                <c:pt idx="6708">
                  <c:v>504404.75706807908</c:v>
                </c:pt>
                <c:pt idx="6709">
                  <c:v>503336.1091320198</c:v>
                </c:pt>
                <c:pt idx="6710">
                  <c:v>502797.42451933952</c:v>
                </c:pt>
                <c:pt idx="6711">
                  <c:v>501940.94693790923</c:v>
                </c:pt>
                <c:pt idx="6712">
                  <c:v>501479.7579306977</c:v>
                </c:pt>
                <c:pt idx="6713">
                  <c:v>501645.54554151348</c:v>
                </c:pt>
                <c:pt idx="6714">
                  <c:v>502182.11483508314</c:v>
                </c:pt>
                <c:pt idx="6715">
                  <c:v>501657.59623802785</c:v>
                </c:pt>
                <c:pt idx="6716">
                  <c:v>501858.69873472257</c:v>
                </c:pt>
                <c:pt idx="6717">
                  <c:v>501767.00490022579</c:v>
                </c:pt>
                <c:pt idx="6718">
                  <c:v>501263.63327582675</c:v>
                </c:pt>
                <c:pt idx="6719">
                  <c:v>501240.73381939647</c:v>
                </c:pt>
                <c:pt idx="6720">
                  <c:v>500415.33148880594</c:v>
                </c:pt>
                <c:pt idx="6721">
                  <c:v>500130.10097768815</c:v>
                </c:pt>
                <c:pt idx="6722">
                  <c:v>500613.43540797662</c:v>
                </c:pt>
                <c:pt idx="6723">
                  <c:v>500471.68927185884</c:v>
                </c:pt>
                <c:pt idx="6724">
                  <c:v>500265.62239048706</c:v>
                </c:pt>
                <c:pt idx="6725">
                  <c:v>500237.69314890052</c:v>
                </c:pt>
                <c:pt idx="6726">
                  <c:v>499847.87816512649</c:v>
                </c:pt>
                <c:pt idx="6727">
                  <c:v>500207.44995562971</c:v>
                </c:pt>
                <c:pt idx="6728">
                  <c:v>499690.26387810567</c:v>
                </c:pt>
                <c:pt idx="6729">
                  <c:v>500458.42252714414</c:v>
                </c:pt>
                <c:pt idx="6730">
                  <c:v>500377.8370355576</c:v>
                </c:pt>
                <c:pt idx="6731">
                  <c:v>500020.71986121708</c:v>
                </c:pt>
                <c:pt idx="6732">
                  <c:v>499829.50448681804</c:v>
                </c:pt>
                <c:pt idx="6733">
                  <c:v>499692.39751085651</c:v>
                </c:pt>
                <c:pt idx="6734">
                  <c:v>499875.06158651598</c:v>
                </c:pt>
                <c:pt idx="6735">
                  <c:v>499724.56447383569</c:v>
                </c:pt>
                <c:pt idx="6736">
                  <c:v>500038.03562287416</c:v>
                </c:pt>
                <c:pt idx="6737">
                  <c:v>500117.36858831887</c:v>
                </c:pt>
                <c:pt idx="6738">
                  <c:v>500549.11469522835</c:v>
                </c:pt>
                <c:pt idx="6739">
                  <c:v>499868.23525832931</c:v>
                </c:pt>
                <c:pt idx="6740">
                  <c:v>499718.00328236778</c:v>
                </c:pt>
                <c:pt idx="6741">
                  <c:v>499469.97394312499</c:v>
                </c:pt>
                <c:pt idx="6742">
                  <c:v>500065.71370237821</c:v>
                </c:pt>
                <c:pt idx="6743">
                  <c:v>499994.93778110418</c:v>
                </c:pt>
                <c:pt idx="6744">
                  <c:v>499738.72631295514</c:v>
                </c:pt>
                <c:pt idx="6745">
                  <c:v>499639.62232220836</c:v>
                </c:pt>
                <c:pt idx="6746">
                  <c:v>499708.93136187183</c:v>
                </c:pt>
                <c:pt idx="6747">
                  <c:v>499630.39128044154</c:v>
                </c:pt>
                <c:pt idx="6748">
                  <c:v>500235.5650661987</c:v>
                </c:pt>
                <c:pt idx="6749">
                  <c:v>500569.97767701448</c:v>
                </c:pt>
                <c:pt idx="6750">
                  <c:v>499795.30624792795</c:v>
                </c:pt>
                <c:pt idx="6751">
                  <c:v>499540.38872509141</c:v>
                </c:pt>
                <c:pt idx="6752">
                  <c:v>499937.51178512588</c:v>
                </c:pt>
                <c:pt idx="6753">
                  <c:v>500582.95754353935</c:v>
                </c:pt>
                <c:pt idx="6754">
                  <c:v>500776.47849726526</c:v>
                </c:pt>
                <c:pt idx="6755">
                  <c:v>500577.17767364747</c:v>
                </c:pt>
                <c:pt idx="6756">
                  <c:v>500253.953077432</c:v>
                </c:pt>
                <c:pt idx="6757">
                  <c:v>500383.66055459547</c:v>
                </c:pt>
                <c:pt idx="6758">
                  <c:v>499954.77379347762</c:v>
                </c:pt>
                <c:pt idx="6759">
                  <c:v>499920.75329882465</c:v>
                </c:pt>
                <c:pt idx="6760">
                  <c:v>499933.32747520687</c:v>
                </c:pt>
                <c:pt idx="6761">
                  <c:v>499377.75321408908</c:v>
                </c:pt>
                <c:pt idx="6762">
                  <c:v>499923.27465609624</c:v>
                </c:pt>
                <c:pt idx="6763">
                  <c:v>499252.26490363077</c:v>
                </c:pt>
                <c:pt idx="6764">
                  <c:v>499542.74484173168</c:v>
                </c:pt>
                <c:pt idx="6765">
                  <c:v>499672.03923295764</c:v>
                </c:pt>
                <c:pt idx="6766">
                  <c:v>499094.35169058986</c:v>
                </c:pt>
                <c:pt idx="6767">
                  <c:v>499176.38588343689</c:v>
                </c:pt>
                <c:pt idx="6768">
                  <c:v>499070.04892700654</c:v>
                </c:pt>
                <c:pt idx="6769">
                  <c:v>499360.33599401376</c:v>
                </c:pt>
                <c:pt idx="6770">
                  <c:v>499291.96784311079</c:v>
                </c:pt>
                <c:pt idx="6771">
                  <c:v>499122.7368437117</c:v>
                </c:pt>
                <c:pt idx="6772">
                  <c:v>499645.54246540641</c:v>
                </c:pt>
                <c:pt idx="6773">
                  <c:v>499542.58197381988</c:v>
                </c:pt>
                <c:pt idx="6774">
                  <c:v>499552.8539596356</c:v>
                </c:pt>
                <c:pt idx="6775">
                  <c:v>499453.63272586156</c:v>
                </c:pt>
                <c:pt idx="6776">
                  <c:v>499517.79528115003</c:v>
                </c:pt>
                <c:pt idx="6777">
                  <c:v>499395.24353649706</c:v>
                </c:pt>
                <c:pt idx="6778">
                  <c:v>499676.91048631672</c:v>
                </c:pt>
                <c:pt idx="6779">
                  <c:v>499376.08524863643</c:v>
                </c:pt>
                <c:pt idx="6780">
                  <c:v>499393.8522961124</c:v>
                </c:pt>
                <c:pt idx="6781">
                  <c:v>499478.86939911562</c:v>
                </c:pt>
                <c:pt idx="6782">
                  <c:v>499243.39767706033</c:v>
                </c:pt>
                <c:pt idx="6783">
                  <c:v>499746.42204875505</c:v>
                </c:pt>
                <c:pt idx="6784">
                  <c:v>499090.44061660202</c:v>
                </c:pt>
                <c:pt idx="6785">
                  <c:v>499031.37514454674</c:v>
                </c:pt>
                <c:pt idx="6786">
                  <c:v>499021.7857467102</c:v>
                </c:pt>
                <c:pt idx="6787">
                  <c:v>498718.78130981117</c:v>
                </c:pt>
                <c:pt idx="6788">
                  <c:v>498453.24128390814</c:v>
                </c:pt>
                <c:pt idx="6789">
                  <c:v>499201.63479622785</c:v>
                </c:pt>
                <c:pt idx="6790">
                  <c:v>499114.65574995382</c:v>
                </c:pt>
                <c:pt idx="6791">
                  <c:v>498907.82904742978</c:v>
                </c:pt>
                <c:pt idx="6792">
                  <c:v>499101.26460746425</c:v>
                </c:pt>
                <c:pt idx="6793">
                  <c:v>498863.06241665897</c:v>
                </c:pt>
                <c:pt idx="6794">
                  <c:v>499131.60729616618</c:v>
                </c:pt>
                <c:pt idx="6795">
                  <c:v>498801.85267065378</c:v>
                </c:pt>
                <c:pt idx="6796">
                  <c:v>498945.87289195787</c:v>
                </c:pt>
                <c:pt idx="6797">
                  <c:v>499411.98124802759</c:v>
                </c:pt>
                <c:pt idx="6798">
                  <c:v>498530.84521933168</c:v>
                </c:pt>
                <c:pt idx="6799">
                  <c:v>498690.29054499115</c:v>
                </c:pt>
                <c:pt idx="6800">
                  <c:v>498772.20627410774</c:v>
                </c:pt>
                <c:pt idx="6801">
                  <c:v>498834.62053838058</c:v>
                </c:pt>
                <c:pt idx="6802">
                  <c:v>498806.5595163838</c:v>
                </c:pt>
                <c:pt idx="6803">
                  <c:v>498846.42348768789</c:v>
                </c:pt>
                <c:pt idx="6804">
                  <c:v>499264.74375782011</c:v>
                </c:pt>
                <c:pt idx="6805">
                  <c:v>499196.31695763982</c:v>
                </c:pt>
                <c:pt idx="6806">
                  <c:v>498761.01203915867</c:v>
                </c:pt>
                <c:pt idx="6807">
                  <c:v>498608.87747530651</c:v>
                </c:pt>
                <c:pt idx="6808">
                  <c:v>498860.27831184497</c:v>
                </c:pt>
                <c:pt idx="6809">
                  <c:v>499163.03857891069</c:v>
                </c:pt>
                <c:pt idx="6810">
                  <c:v>498951.36959123041</c:v>
                </c:pt>
                <c:pt idx="6811">
                  <c:v>499332.29191214388</c:v>
                </c:pt>
                <c:pt idx="6812">
                  <c:v>499595.32067836978</c:v>
                </c:pt>
                <c:pt idx="6813">
                  <c:v>498930.60731262306</c:v>
                </c:pt>
                <c:pt idx="6814">
                  <c:v>499101.78500463028</c:v>
                </c:pt>
                <c:pt idx="6815">
                  <c:v>499052.62871226249</c:v>
                </c:pt>
                <c:pt idx="6816">
                  <c:v>498877.76929489471</c:v>
                </c:pt>
                <c:pt idx="6817">
                  <c:v>498719.30934711668</c:v>
                </c:pt>
                <c:pt idx="6818">
                  <c:v>499540.30149224889</c:v>
                </c:pt>
                <c:pt idx="6819">
                  <c:v>498865.39422331855</c:v>
                </c:pt>
                <c:pt idx="6820">
                  <c:v>499385.89374819683</c:v>
                </c:pt>
                <c:pt idx="6821">
                  <c:v>498757.50186012592</c:v>
                </c:pt>
                <c:pt idx="6822">
                  <c:v>499004.48594861745</c:v>
                </c:pt>
                <c:pt idx="6823">
                  <c:v>498888.03033984342</c:v>
                </c:pt>
                <c:pt idx="6824">
                  <c:v>499116.7359194092</c:v>
                </c:pt>
                <c:pt idx="6825">
                  <c:v>499298.49027157266</c:v>
                </c:pt>
                <c:pt idx="6826">
                  <c:v>499055.28075654857</c:v>
                </c:pt>
                <c:pt idx="6827">
                  <c:v>499216.8510822081</c:v>
                </c:pt>
                <c:pt idx="6828">
                  <c:v>498933.18453593407</c:v>
                </c:pt>
                <c:pt idx="6829">
                  <c:v>499031.53263809747</c:v>
                </c:pt>
                <c:pt idx="6830">
                  <c:v>498672.38489065156</c:v>
                </c:pt>
                <c:pt idx="6831">
                  <c:v>498955.24208154547</c:v>
                </c:pt>
                <c:pt idx="6832">
                  <c:v>498736.06650206831</c:v>
                </c:pt>
                <c:pt idx="6833">
                  <c:v>498782.33550266922</c:v>
                </c:pt>
                <c:pt idx="6834">
                  <c:v>499072.06134590687</c:v>
                </c:pt>
                <c:pt idx="6835">
                  <c:v>499100.08913557028</c:v>
                </c:pt>
                <c:pt idx="6836">
                  <c:v>499131.09983538999</c:v>
                </c:pt>
                <c:pt idx="6837">
                  <c:v>498869.96405083471</c:v>
                </c:pt>
                <c:pt idx="6838">
                  <c:v>499000.64131008799</c:v>
                </c:pt>
                <c:pt idx="6839">
                  <c:v>499158.20083803264</c:v>
                </c:pt>
                <c:pt idx="6840">
                  <c:v>499002.68565894611</c:v>
                </c:pt>
                <c:pt idx="6841">
                  <c:v>499024.78083142207</c:v>
                </c:pt>
                <c:pt idx="6842">
                  <c:v>499009.11385239405</c:v>
                </c:pt>
                <c:pt idx="6843">
                  <c:v>499187.92338033876</c:v>
                </c:pt>
                <c:pt idx="6844">
                  <c:v>498631.83154109598</c:v>
                </c:pt>
                <c:pt idx="6845">
                  <c:v>499090.82960113045</c:v>
                </c:pt>
                <c:pt idx="6846">
                  <c:v>498941.13034001266</c:v>
                </c:pt>
                <c:pt idx="6847">
                  <c:v>498728.04582498863</c:v>
                </c:pt>
                <c:pt idx="6848">
                  <c:v>498715.72547012084</c:v>
                </c:pt>
                <c:pt idx="6849">
                  <c:v>499003.86269031157</c:v>
                </c:pt>
                <c:pt idx="6850">
                  <c:v>499430.97690575628</c:v>
                </c:pt>
                <c:pt idx="6851">
                  <c:v>499124.86602354475</c:v>
                </c:pt>
                <c:pt idx="6852">
                  <c:v>499211.07892732922</c:v>
                </c:pt>
                <c:pt idx="6853">
                  <c:v>499030.74343574268</c:v>
                </c:pt>
                <c:pt idx="6854">
                  <c:v>499021.86204571865</c:v>
                </c:pt>
                <c:pt idx="6855">
                  <c:v>498977.33075335086</c:v>
                </c:pt>
                <c:pt idx="6856">
                  <c:v>499217.50459463533</c:v>
                </c:pt>
                <c:pt idx="6857">
                  <c:v>499070.6466421113</c:v>
                </c:pt>
                <c:pt idx="6858">
                  <c:v>498854.93395325914</c:v>
                </c:pt>
                <c:pt idx="6859">
                  <c:v>499357.77844884049</c:v>
                </c:pt>
                <c:pt idx="6860">
                  <c:v>498597.61556467583</c:v>
                </c:pt>
                <c:pt idx="6861">
                  <c:v>499339.27250472992</c:v>
                </c:pt>
                <c:pt idx="6862">
                  <c:v>499701.09326314338</c:v>
                </c:pt>
                <c:pt idx="6863">
                  <c:v>499391.81397942785</c:v>
                </c:pt>
                <c:pt idx="6864">
                  <c:v>499756.99362456007</c:v>
                </c:pt>
                <c:pt idx="6865">
                  <c:v>500120.61907047353</c:v>
                </c:pt>
                <c:pt idx="6866">
                  <c:v>500042.391000762</c:v>
                </c:pt>
                <c:pt idx="6867">
                  <c:v>499735.00429517147</c:v>
                </c:pt>
                <c:pt idx="6868">
                  <c:v>500585.33286608494</c:v>
                </c:pt>
                <c:pt idx="6869">
                  <c:v>500583.6204213734</c:v>
                </c:pt>
                <c:pt idx="6870">
                  <c:v>500154.05549312662</c:v>
                </c:pt>
                <c:pt idx="6871">
                  <c:v>500300.66433747759</c:v>
                </c:pt>
                <c:pt idx="6872">
                  <c:v>500824.6818732348</c:v>
                </c:pt>
                <c:pt idx="6873">
                  <c:v>500978.09784649202</c:v>
                </c:pt>
                <c:pt idx="6874">
                  <c:v>500840.65791824524</c:v>
                </c:pt>
                <c:pt idx="6875">
                  <c:v>500664.76187978371</c:v>
                </c:pt>
                <c:pt idx="6876">
                  <c:v>500040.35363429092</c:v>
                </c:pt>
                <c:pt idx="6877">
                  <c:v>500959.14026854414</c:v>
                </c:pt>
                <c:pt idx="6878">
                  <c:v>500781.48641758261</c:v>
                </c:pt>
                <c:pt idx="6879">
                  <c:v>500072.95903146482</c:v>
                </c:pt>
                <c:pt idx="6880">
                  <c:v>499837.59912581573</c:v>
                </c:pt>
                <c:pt idx="6881">
                  <c:v>500588.66408038151</c:v>
                </c:pt>
                <c:pt idx="6882">
                  <c:v>500444.14304191998</c:v>
                </c:pt>
                <c:pt idx="6883">
                  <c:v>500512.05608548963</c:v>
                </c:pt>
                <c:pt idx="6884">
                  <c:v>500809.37152833666</c:v>
                </c:pt>
                <c:pt idx="6885">
                  <c:v>500706.40908362513</c:v>
                </c:pt>
                <c:pt idx="6886">
                  <c:v>501630.71128735109</c:v>
                </c:pt>
                <c:pt idx="6887">
                  <c:v>500767.4109520145</c:v>
                </c:pt>
                <c:pt idx="6888">
                  <c:v>501020.37532064278</c:v>
                </c:pt>
                <c:pt idx="6889">
                  <c:v>500676.75271968119</c:v>
                </c:pt>
                <c:pt idx="6890">
                  <c:v>500845.3268960634</c:v>
                </c:pt>
                <c:pt idx="6891">
                  <c:v>500797.90546697687</c:v>
                </c:pt>
                <c:pt idx="6892">
                  <c:v>500490.1886832614</c:v>
                </c:pt>
                <c:pt idx="6893">
                  <c:v>501012.53629714355</c:v>
                </c:pt>
                <c:pt idx="6894">
                  <c:v>500516.05090321327</c:v>
                </c:pt>
                <c:pt idx="6895">
                  <c:v>501349.1007210603</c:v>
                </c:pt>
                <c:pt idx="6896">
                  <c:v>501181.86483884876</c:v>
                </c:pt>
                <c:pt idx="6897">
                  <c:v>501424.14702304342</c:v>
                </c:pt>
                <c:pt idx="6898">
                  <c:v>501867.74512520689</c:v>
                </c:pt>
                <c:pt idx="6899">
                  <c:v>501995.03078289761</c:v>
                </c:pt>
                <c:pt idx="6900">
                  <c:v>501998.12156084232</c:v>
                </c:pt>
                <c:pt idx="6901">
                  <c:v>501730.89202628704</c:v>
                </c:pt>
                <c:pt idx="6902">
                  <c:v>502890.54194179032</c:v>
                </c:pt>
                <c:pt idx="6903">
                  <c:v>503088.02090332872</c:v>
                </c:pt>
                <c:pt idx="6904">
                  <c:v>504190.37974767969</c:v>
                </c:pt>
                <c:pt idx="6905">
                  <c:v>505093.13605296816</c:v>
                </c:pt>
                <c:pt idx="6906">
                  <c:v>504617.52327315893</c:v>
                </c:pt>
                <c:pt idx="6907">
                  <c:v>505171.23172688484</c:v>
                </c:pt>
                <c:pt idx="6908">
                  <c:v>505786.05834467331</c:v>
                </c:pt>
                <c:pt idx="6909">
                  <c:v>506356.26197111403</c:v>
                </c:pt>
                <c:pt idx="6910">
                  <c:v>506692.37276858999</c:v>
                </c:pt>
                <c:pt idx="6911">
                  <c:v>506773.09294106596</c:v>
                </c:pt>
                <c:pt idx="6912">
                  <c:v>507233.52698072942</c:v>
                </c:pt>
                <c:pt idx="6913">
                  <c:v>507663.13490404515</c:v>
                </c:pt>
                <c:pt idx="6914">
                  <c:v>507101.39706870861</c:v>
                </c:pt>
                <c:pt idx="6915">
                  <c:v>506280.70903805958</c:v>
                </c:pt>
                <c:pt idx="6916">
                  <c:v>505360.19092928554</c:v>
                </c:pt>
                <c:pt idx="6917">
                  <c:v>504808.97561041376</c:v>
                </c:pt>
                <c:pt idx="6918">
                  <c:v>504076.13132976473</c:v>
                </c:pt>
                <c:pt idx="6919">
                  <c:v>503447.01654130319</c:v>
                </c:pt>
                <c:pt idx="6920">
                  <c:v>503108.53852711892</c:v>
                </c:pt>
                <c:pt idx="6921">
                  <c:v>502918.89932459488</c:v>
                </c:pt>
                <c:pt idx="6922">
                  <c:v>501768.26305175835</c:v>
                </c:pt>
                <c:pt idx="6923">
                  <c:v>501785.60236485931</c:v>
                </c:pt>
                <c:pt idx="6924">
                  <c:v>501863.03743661253</c:v>
                </c:pt>
                <c:pt idx="6925">
                  <c:v>501921.48856611975</c:v>
                </c:pt>
                <c:pt idx="6926">
                  <c:v>502614.74438312696</c:v>
                </c:pt>
                <c:pt idx="6927">
                  <c:v>503071.59547050518</c:v>
                </c:pt>
                <c:pt idx="6928">
                  <c:v>502724.74533048115</c:v>
                </c:pt>
                <c:pt idx="6929">
                  <c:v>502186.07878420711</c:v>
                </c:pt>
                <c:pt idx="6930">
                  <c:v>502893.79944496433</c:v>
                </c:pt>
                <c:pt idx="6931">
                  <c:v>503088.3521924988</c:v>
                </c:pt>
                <c:pt idx="6932">
                  <c:v>502924.73886888102</c:v>
                </c:pt>
                <c:pt idx="6933">
                  <c:v>503447.89019370073</c:v>
                </c:pt>
                <c:pt idx="6934">
                  <c:v>503555.51862482895</c:v>
                </c:pt>
                <c:pt idx="6935">
                  <c:v>504066.50735199242</c:v>
                </c:pt>
                <c:pt idx="6936">
                  <c:v>503125.27244634338</c:v>
                </c:pt>
                <c:pt idx="6937">
                  <c:v>503424.97601725679</c:v>
                </c:pt>
                <c:pt idx="6938">
                  <c:v>502374.88472182257</c:v>
                </c:pt>
                <c:pt idx="6939">
                  <c:v>502778.07901539229</c:v>
                </c:pt>
                <c:pt idx="6940">
                  <c:v>502643.872918337</c:v>
                </c:pt>
                <c:pt idx="6941">
                  <c:v>502514.19270018797</c:v>
                </c:pt>
                <c:pt idx="6942">
                  <c:v>502045.06234225369</c:v>
                </c:pt>
                <c:pt idx="6943">
                  <c:v>501479.9812451984</c:v>
                </c:pt>
                <c:pt idx="6944">
                  <c:v>501488.59692548687</c:v>
                </c:pt>
                <c:pt idx="6945">
                  <c:v>501274.58375505259</c:v>
                </c:pt>
                <c:pt idx="6946">
                  <c:v>501820.46457205981</c:v>
                </c:pt>
                <c:pt idx="6947">
                  <c:v>501619.80827969196</c:v>
                </c:pt>
                <c:pt idx="6948">
                  <c:v>501609.92981935543</c:v>
                </c:pt>
                <c:pt idx="6949">
                  <c:v>501288.63051610871</c:v>
                </c:pt>
                <c:pt idx="6950">
                  <c:v>501765.10898936592</c:v>
                </c:pt>
                <c:pt idx="6951">
                  <c:v>501184.55132981064</c:v>
                </c:pt>
                <c:pt idx="6952">
                  <c:v>501440.01765156386</c:v>
                </c:pt>
                <c:pt idx="6953">
                  <c:v>501602.80130060232</c:v>
                </c:pt>
                <c:pt idx="6954">
                  <c:v>500924.99217620323</c:v>
                </c:pt>
                <c:pt idx="6955">
                  <c:v>501179.36029789795</c:v>
                </c:pt>
                <c:pt idx="6956">
                  <c:v>501363.42378761998</c:v>
                </c:pt>
                <c:pt idx="6957">
                  <c:v>501078.82169447088</c:v>
                </c:pt>
                <c:pt idx="6958">
                  <c:v>501021.75475757185</c:v>
                </c:pt>
                <c:pt idx="6959">
                  <c:v>501403.03113791888</c:v>
                </c:pt>
                <c:pt idx="6960">
                  <c:v>501064.10336117609</c:v>
                </c:pt>
                <c:pt idx="6961">
                  <c:v>501360.25956880825</c:v>
                </c:pt>
                <c:pt idx="6962">
                  <c:v>501058.26587409672</c:v>
                </c:pt>
                <c:pt idx="6963">
                  <c:v>500966.6081724125</c:v>
                </c:pt>
                <c:pt idx="6964">
                  <c:v>500612.0002198884</c:v>
                </c:pt>
                <c:pt idx="6965">
                  <c:v>500418.32732595812</c:v>
                </c:pt>
                <c:pt idx="6966">
                  <c:v>500713.68568202783</c:v>
                </c:pt>
                <c:pt idx="6967">
                  <c:v>500408.83657409356</c:v>
                </c:pt>
                <c:pt idx="6968">
                  <c:v>501107.05186375702</c:v>
                </c:pt>
                <c:pt idx="6969">
                  <c:v>500738.24225107674</c:v>
                </c:pt>
                <c:pt idx="6970">
                  <c:v>500844.81892439246</c:v>
                </c:pt>
                <c:pt idx="6971">
                  <c:v>500628.49710468092</c:v>
                </c:pt>
                <c:pt idx="6972">
                  <c:v>500567.97264825064</c:v>
                </c:pt>
                <c:pt idx="6973">
                  <c:v>500574.0072738516</c:v>
                </c:pt>
                <c:pt idx="6974">
                  <c:v>500533.31685732357</c:v>
                </c:pt>
                <c:pt idx="6975">
                  <c:v>500851.11906104954</c:v>
                </c:pt>
                <c:pt idx="6976">
                  <c:v>501305.55554211925</c:v>
                </c:pt>
                <c:pt idx="6977">
                  <c:v>500806.84998887248</c:v>
                </c:pt>
                <c:pt idx="6978">
                  <c:v>500771.52865744219</c:v>
                </c:pt>
                <c:pt idx="6979">
                  <c:v>500714.22783382441</c:v>
                </c:pt>
                <c:pt idx="6980">
                  <c:v>500877.50660005037</c:v>
                </c:pt>
                <c:pt idx="6981">
                  <c:v>501350.41725774109</c:v>
                </c:pt>
                <c:pt idx="6982">
                  <c:v>500678.21604349831</c:v>
                </c:pt>
                <c:pt idx="6983">
                  <c:v>500908.33611831802</c:v>
                </c:pt>
                <c:pt idx="6984">
                  <c:v>500851.55732288375</c:v>
                </c:pt>
                <c:pt idx="6985">
                  <c:v>500507.30386254721</c:v>
                </c:pt>
                <c:pt idx="6986">
                  <c:v>499677.67296080443</c:v>
                </c:pt>
                <c:pt idx="6987">
                  <c:v>500471.30963718664</c:v>
                </c:pt>
                <c:pt idx="6988">
                  <c:v>500531.31111518986</c:v>
                </c:pt>
                <c:pt idx="6989">
                  <c:v>500045.72122907208</c:v>
                </c:pt>
                <c:pt idx="6990">
                  <c:v>499819.57909686054</c:v>
                </c:pt>
                <c:pt idx="6991">
                  <c:v>499603.07710136776</c:v>
                </c:pt>
                <c:pt idx="6992">
                  <c:v>499891.24313015223</c:v>
                </c:pt>
                <c:pt idx="6993">
                  <c:v>499988.67570497195</c:v>
                </c:pt>
                <c:pt idx="6994">
                  <c:v>499683.60486182291</c:v>
                </c:pt>
                <c:pt idx="6995">
                  <c:v>499953.38661326363</c:v>
                </c:pt>
                <c:pt idx="6996">
                  <c:v>500214.0403794896</c:v>
                </c:pt>
                <c:pt idx="6997">
                  <c:v>500115.86602071556</c:v>
                </c:pt>
                <c:pt idx="6998">
                  <c:v>500418.29908381653</c:v>
                </c:pt>
                <c:pt idx="6999">
                  <c:v>500087.13259306975</c:v>
                </c:pt>
                <c:pt idx="7000">
                  <c:v>499912.12669132696</c:v>
                </c:pt>
                <c:pt idx="7001">
                  <c:v>499824.23065286543</c:v>
                </c:pt>
                <c:pt idx="7002">
                  <c:v>500404.2121113374</c:v>
                </c:pt>
                <c:pt idx="7003">
                  <c:v>500824.56509631337</c:v>
                </c:pt>
                <c:pt idx="7004">
                  <c:v>500341.50743675808</c:v>
                </c:pt>
                <c:pt idx="7005">
                  <c:v>500268.02692564024</c:v>
                </c:pt>
                <c:pt idx="7006">
                  <c:v>500401.16854036227</c:v>
                </c:pt>
                <c:pt idx="7007">
                  <c:v>500526.29984565073</c:v>
                </c:pt>
                <c:pt idx="7008">
                  <c:v>500483.8461900017</c:v>
                </c:pt>
                <c:pt idx="7009">
                  <c:v>499999.66602737992</c:v>
                </c:pt>
                <c:pt idx="7010">
                  <c:v>499705.59957876214</c:v>
                </c:pt>
                <c:pt idx="7011">
                  <c:v>499387.7152590506</c:v>
                </c:pt>
                <c:pt idx="7012">
                  <c:v>499916.32459168276</c:v>
                </c:pt>
                <c:pt idx="7013">
                  <c:v>499824.28944859229</c:v>
                </c:pt>
                <c:pt idx="7014">
                  <c:v>499893.98423044325</c:v>
                </c:pt>
                <c:pt idx="7015">
                  <c:v>500049.85674666916</c:v>
                </c:pt>
                <c:pt idx="7016">
                  <c:v>500112.17848164513</c:v>
                </c:pt>
                <c:pt idx="7017">
                  <c:v>500033.95632683591</c:v>
                </c:pt>
                <c:pt idx="7018">
                  <c:v>500218.88108915562</c:v>
                </c:pt>
                <c:pt idx="7019">
                  <c:v>500485.62323428778</c:v>
                </c:pt>
                <c:pt idx="7020">
                  <c:v>500222.45967322856</c:v>
                </c:pt>
                <c:pt idx="7021">
                  <c:v>500217.61832226702</c:v>
                </c:pt>
                <c:pt idx="7022">
                  <c:v>500525.92394396168</c:v>
                </c:pt>
                <c:pt idx="7023">
                  <c:v>501245.66511253139</c:v>
                </c:pt>
                <c:pt idx="7024">
                  <c:v>501317.00301631592</c:v>
                </c:pt>
                <c:pt idx="7025">
                  <c:v>501546.21977082308</c:v>
                </c:pt>
                <c:pt idx="7026">
                  <c:v>501526.31787298655</c:v>
                </c:pt>
                <c:pt idx="7027">
                  <c:v>501766.50343302108</c:v>
                </c:pt>
                <c:pt idx="7028">
                  <c:v>502440.32175002823</c:v>
                </c:pt>
                <c:pt idx="7029">
                  <c:v>503152.1874303167</c:v>
                </c:pt>
                <c:pt idx="7030">
                  <c:v>503393.06873560516</c:v>
                </c:pt>
                <c:pt idx="7031">
                  <c:v>503717.35439329594</c:v>
                </c:pt>
                <c:pt idx="7032">
                  <c:v>504271.01694858435</c:v>
                </c:pt>
                <c:pt idx="7033">
                  <c:v>505417.28594918532</c:v>
                </c:pt>
                <c:pt idx="7034">
                  <c:v>505819.01887250104</c:v>
                </c:pt>
                <c:pt idx="7035">
                  <c:v>506221.750763727</c:v>
                </c:pt>
                <c:pt idx="7036">
                  <c:v>507039.29417839047</c:v>
                </c:pt>
                <c:pt idx="7037">
                  <c:v>507196.27313992893</c:v>
                </c:pt>
                <c:pt idx="7038">
                  <c:v>507135.38496949465</c:v>
                </c:pt>
                <c:pt idx="7039">
                  <c:v>508037.60611853312</c:v>
                </c:pt>
                <c:pt idx="7040">
                  <c:v>507983.75500194659</c:v>
                </c:pt>
                <c:pt idx="7041">
                  <c:v>507056.46833848505</c:v>
                </c:pt>
                <c:pt idx="7042">
                  <c:v>507996.53426961327</c:v>
                </c:pt>
                <c:pt idx="7043">
                  <c:v>507375.33354365174</c:v>
                </c:pt>
                <c:pt idx="7044">
                  <c:v>507137.8769583152</c:v>
                </c:pt>
                <c:pt idx="7045">
                  <c:v>506343.21144413092</c:v>
                </c:pt>
                <c:pt idx="7046">
                  <c:v>506630.44235879439</c:v>
                </c:pt>
                <c:pt idx="7047">
                  <c:v>505876.78753127035</c:v>
                </c:pt>
                <c:pt idx="7048">
                  <c:v>505372.08289905882</c:v>
                </c:pt>
                <c:pt idx="7049">
                  <c:v>505257.35781456204</c:v>
                </c:pt>
                <c:pt idx="7050">
                  <c:v>504362.00474485051</c:v>
                </c:pt>
                <c:pt idx="7051">
                  <c:v>505194.48663607647</c:v>
                </c:pt>
                <c:pt idx="7052">
                  <c:v>504712.90998907969</c:v>
                </c:pt>
                <c:pt idx="7053">
                  <c:v>504193.86551311816</c:v>
                </c:pt>
                <c:pt idx="7054">
                  <c:v>504195.69799028162</c:v>
                </c:pt>
                <c:pt idx="7055">
                  <c:v>504352.89374869509</c:v>
                </c:pt>
                <c:pt idx="7056">
                  <c:v>504060.83077357331</c:v>
                </c:pt>
                <c:pt idx="7057">
                  <c:v>503905.60172729928</c:v>
                </c:pt>
                <c:pt idx="7058">
                  <c:v>504510.20471227524</c:v>
                </c:pt>
                <c:pt idx="7059">
                  <c:v>504967.95326059096</c:v>
                </c:pt>
                <c:pt idx="7060">
                  <c:v>504242.57480025443</c:v>
                </c:pt>
                <c:pt idx="7061">
                  <c:v>504434.40337116789</c:v>
                </c:pt>
                <c:pt idx="7062">
                  <c:v>503359.43018426886</c:v>
                </c:pt>
                <c:pt idx="7063">
                  <c:v>503812.97560758458</c:v>
                </c:pt>
                <c:pt idx="7064">
                  <c:v>504129.68699099805</c:v>
                </c:pt>
                <c:pt idx="7065">
                  <c:v>504097.78411659901</c:v>
                </c:pt>
                <c:pt idx="7066">
                  <c:v>503538.16249219998</c:v>
                </c:pt>
                <c:pt idx="7067">
                  <c:v>503685.0135795782</c:v>
                </c:pt>
                <c:pt idx="7068">
                  <c:v>502699.94420127291</c:v>
                </c:pt>
                <c:pt idx="7069">
                  <c:v>502685.86945187388</c:v>
                </c:pt>
                <c:pt idx="7070">
                  <c:v>502594.59700409585</c:v>
                </c:pt>
                <c:pt idx="7071">
                  <c:v>501764.18094610306</c:v>
                </c:pt>
                <c:pt idx="7072">
                  <c:v>502428.43920451647</c:v>
                </c:pt>
                <c:pt idx="7073">
                  <c:v>502171.50703324244</c:v>
                </c:pt>
                <c:pt idx="7074">
                  <c:v>501675.21114796447</c:v>
                </c:pt>
                <c:pt idx="7075">
                  <c:v>501816.67301965918</c:v>
                </c:pt>
                <c:pt idx="7076">
                  <c:v>501509.3653601039</c:v>
                </c:pt>
                <c:pt idx="7077">
                  <c:v>501383.50453341962</c:v>
                </c:pt>
                <c:pt idx="7078">
                  <c:v>500852.25986214558</c:v>
                </c:pt>
                <c:pt idx="7079">
                  <c:v>500698.56646040274</c:v>
                </c:pt>
                <c:pt idx="7080">
                  <c:v>500484.92188678496</c:v>
                </c:pt>
                <c:pt idx="7081">
                  <c:v>500835.22854056949</c:v>
                </c:pt>
                <c:pt idx="7082">
                  <c:v>500620.99754117045</c:v>
                </c:pt>
                <c:pt idx="7083">
                  <c:v>500154.56097536511</c:v>
                </c:pt>
                <c:pt idx="7084">
                  <c:v>500111.42622289964</c:v>
                </c:pt>
                <c:pt idx="7085">
                  <c:v>499608.42227428185</c:v>
                </c:pt>
                <c:pt idx="7086">
                  <c:v>500043.55943894526</c:v>
                </c:pt>
                <c:pt idx="7087">
                  <c:v>499806.77717001498</c:v>
                </c:pt>
                <c:pt idx="7088">
                  <c:v>499720.6951519245</c:v>
                </c:pt>
                <c:pt idx="7089">
                  <c:v>499539.60331268166</c:v>
                </c:pt>
                <c:pt idx="7090">
                  <c:v>500312.53784062638</c:v>
                </c:pt>
                <c:pt idx="7091">
                  <c:v>499808.43574747734</c:v>
                </c:pt>
                <c:pt idx="7092">
                  <c:v>499966.13888563681</c:v>
                </c:pt>
                <c:pt idx="7093">
                  <c:v>499667.37858936278</c:v>
                </c:pt>
                <c:pt idx="7094">
                  <c:v>499643.00257043249</c:v>
                </c:pt>
                <c:pt idx="7095">
                  <c:v>499606.12807187327</c:v>
                </c:pt>
                <c:pt idx="7096">
                  <c:v>499633.01621309918</c:v>
                </c:pt>
                <c:pt idx="7097">
                  <c:v>499766.4243738564</c:v>
                </c:pt>
                <c:pt idx="7098">
                  <c:v>499744.33790570736</c:v>
                </c:pt>
                <c:pt idx="7099">
                  <c:v>499630.30129777308</c:v>
                </c:pt>
                <c:pt idx="7100">
                  <c:v>499752.94529837405</c:v>
                </c:pt>
                <c:pt idx="7101">
                  <c:v>499474.89300991251</c:v>
                </c:pt>
                <c:pt idx="7102">
                  <c:v>499491.27632385324</c:v>
                </c:pt>
                <c:pt idx="7103">
                  <c:v>499377.71085179795</c:v>
                </c:pt>
                <c:pt idx="7104">
                  <c:v>499772.23375864892</c:v>
                </c:pt>
                <c:pt idx="7105">
                  <c:v>499702.46809128113</c:v>
                </c:pt>
                <c:pt idx="7106">
                  <c:v>499271.10140522185</c:v>
                </c:pt>
                <c:pt idx="7107">
                  <c:v>499603.55937066657</c:v>
                </c:pt>
                <c:pt idx="7108">
                  <c:v>499432.69311736128</c:v>
                </c:pt>
                <c:pt idx="7109">
                  <c:v>499815.45387270825</c:v>
                </c:pt>
                <c:pt idx="7110">
                  <c:v>500420.49484596547</c:v>
                </c:pt>
                <c:pt idx="7111">
                  <c:v>499847.90007703518</c:v>
                </c:pt>
                <c:pt idx="7112">
                  <c:v>500680.1344096674</c:v>
                </c:pt>
                <c:pt idx="7113">
                  <c:v>500406.60268454562</c:v>
                </c:pt>
                <c:pt idx="7114">
                  <c:v>500856.14561092784</c:v>
                </c:pt>
                <c:pt idx="7115">
                  <c:v>500278.3296505913</c:v>
                </c:pt>
                <c:pt idx="7116">
                  <c:v>500540.67677619227</c:v>
                </c:pt>
                <c:pt idx="7117">
                  <c:v>501149.23440653924</c:v>
                </c:pt>
                <c:pt idx="7118">
                  <c:v>501169.03416885895</c:v>
                </c:pt>
                <c:pt idx="7119">
                  <c:v>501067.11029836617</c:v>
                </c:pt>
                <c:pt idx="7120">
                  <c:v>501857.94527246314</c:v>
                </c:pt>
                <c:pt idx="7121">
                  <c:v>501367.20157775161</c:v>
                </c:pt>
                <c:pt idx="7122">
                  <c:v>500840.27526585257</c:v>
                </c:pt>
                <c:pt idx="7123">
                  <c:v>500693.62580942229</c:v>
                </c:pt>
                <c:pt idx="7124">
                  <c:v>501176.14291242551</c:v>
                </c:pt>
                <c:pt idx="7125">
                  <c:v>500730.65605365147</c:v>
                </c:pt>
                <c:pt idx="7126">
                  <c:v>501225.22974175244</c:v>
                </c:pt>
                <c:pt idx="7127">
                  <c:v>500933.76198147441</c:v>
                </c:pt>
                <c:pt idx="7128">
                  <c:v>501201.71945863788</c:v>
                </c:pt>
                <c:pt idx="7129">
                  <c:v>502145.16619361384</c:v>
                </c:pt>
                <c:pt idx="7130">
                  <c:v>502006.84486218356</c:v>
                </c:pt>
                <c:pt idx="7131">
                  <c:v>502491.20571518678</c:v>
                </c:pt>
                <c:pt idx="7132">
                  <c:v>503004.64512594399</c:v>
                </c:pt>
                <c:pt idx="7133">
                  <c:v>502528.31793513871</c:v>
                </c:pt>
                <c:pt idx="7134">
                  <c:v>502641.37165923568</c:v>
                </c:pt>
                <c:pt idx="7135">
                  <c:v>502073.69827702414</c:v>
                </c:pt>
                <c:pt idx="7136">
                  <c:v>502016.24315653136</c:v>
                </c:pt>
                <c:pt idx="7137">
                  <c:v>501879.09272353852</c:v>
                </c:pt>
                <c:pt idx="7138">
                  <c:v>501458.74117419805</c:v>
                </c:pt>
                <c:pt idx="7139">
                  <c:v>501645.82560448651</c:v>
                </c:pt>
                <c:pt idx="7140">
                  <c:v>501083.11999571248</c:v>
                </c:pt>
                <c:pt idx="7141">
                  <c:v>501539.94026584463</c:v>
                </c:pt>
                <c:pt idx="7142">
                  <c:v>501338.58481025416</c:v>
                </c:pt>
                <c:pt idx="7143">
                  <c:v>501284.27422101132</c:v>
                </c:pt>
                <c:pt idx="7144">
                  <c:v>500946.81421770604</c:v>
                </c:pt>
                <c:pt idx="7145">
                  <c:v>500506.28395742807</c:v>
                </c:pt>
                <c:pt idx="7146">
                  <c:v>500115.28928615403</c:v>
                </c:pt>
                <c:pt idx="7147">
                  <c:v>500259.21648987994</c:v>
                </c:pt>
                <c:pt idx="7148">
                  <c:v>500434.47621313715</c:v>
                </c:pt>
                <c:pt idx="7149">
                  <c:v>500551.88296457793</c:v>
                </c:pt>
                <c:pt idx="7150">
                  <c:v>500429.34532455384</c:v>
                </c:pt>
                <c:pt idx="7151">
                  <c:v>501061.71637593606</c:v>
                </c:pt>
                <c:pt idx="7152">
                  <c:v>501286.67390862684</c:v>
                </c:pt>
                <c:pt idx="7153">
                  <c:v>500854.47757719655</c:v>
                </c:pt>
                <c:pt idx="7154">
                  <c:v>500830.39550357871</c:v>
                </c:pt>
                <c:pt idx="7155">
                  <c:v>501052.42475808592</c:v>
                </c:pt>
                <c:pt idx="7156">
                  <c:v>501030.88082593295</c:v>
                </c:pt>
                <c:pt idx="7157">
                  <c:v>500796.55900622136</c:v>
                </c:pt>
                <c:pt idx="7158">
                  <c:v>500467.35144432232</c:v>
                </c:pt>
                <c:pt idx="7159">
                  <c:v>500677.72548091935</c:v>
                </c:pt>
                <c:pt idx="7160">
                  <c:v>500407.15463777026</c:v>
                </c:pt>
                <c:pt idx="7161">
                  <c:v>500315.70195868373</c:v>
                </c:pt>
                <c:pt idx="7162">
                  <c:v>500459.04468975344</c:v>
                </c:pt>
                <c:pt idx="7163">
                  <c:v>499811.45095291297</c:v>
                </c:pt>
                <c:pt idx="7164">
                  <c:v>499705.73753163888</c:v>
                </c:pt>
                <c:pt idx="7165">
                  <c:v>499604.40594630234</c:v>
                </c:pt>
                <c:pt idx="7166">
                  <c:v>499776.12172424706</c:v>
                </c:pt>
                <c:pt idx="7167">
                  <c:v>499269.00992100028</c:v>
                </c:pt>
                <c:pt idx="7168">
                  <c:v>499576.2051911325</c:v>
                </c:pt>
                <c:pt idx="7169">
                  <c:v>499522.57282454596</c:v>
                </c:pt>
                <c:pt idx="7170">
                  <c:v>499425.97566973668</c:v>
                </c:pt>
                <c:pt idx="7171">
                  <c:v>499618.39506096265</c:v>
                </c:pt>
                <c:pt idx="7172">
                  <c:v>499611.42285062611</c:v>
                </c:pt>
                <c:pt idx="7173">
                  <c:v>499178.65474185208</c:v>
                </c:pt>
                <c:pt idx="7174">
                  <c:v>499174.2392276678</c:v>
                </c:pt>
                <c:pt idx="7175">
                  <c:v>499607.80461498752</c:v>
                </c:pt>
                <c:pt idx="7176">
                  <c:v>499160.14026597911</c:v>
                </c:pt>
                <c:pt idx="7177">
                  <c:v>499308.5204060917</c:v>
                </c:pt>
                <c:pt idx="7178">
                  <c:v>499146.18686763017</c:v>
                </c:pt>
                <c:pt idx="7179">
                  <c:v>499152.68340729363</c:v>
                </c:pt>
                <c:pt idx="7180">
                  <c:v>499331.80250555085</c:v>
                </c:pt>
                <c:pt idx="7181">
                  <c:v>499213.88723550719</c:v>
                </c:pt>
                <c:pt idx="7182">
                  <c:v>499568.54466384253</c:v>
                </c:pt>
                <c:pt idx="7183">
                  <c:v>498999.10492420912</c:v>
                </c:pt>
                <c:pt idx="7184">
                  <c:v>499407.72285729047</c:v>
                </c:pt>
                <c:pt idx="7185">
                  <c:v>499196.41910398519</c:v>
                </c:pt>
                <c:pt idx="7186">
                  <c:v>499553.0040225549</c:v>
                </c:pt>
                <c:pt idx="7187">
                  <c:v>499181.46516182774</c:v>
                </c:pt>
                <c:pt idx="7188">
                  <c:v>499134.21663983096</c:v>
                </c:pt>
                <c:pt idx="7189">
                  <c:v>498739.45365801005</c:v>
                </c:pt>
                <c:pt idx="7190">
                  <c:v>498967.17431876727</c:v>
                </c:pt>
                <c:pt idx="7191">
                  <c:v>499098.83980374323</c:v>
                </c:pt>
                <c:pt idx="7192">
                  <c:v>499390.41012940271</c:v>
                </c:pt>
                <c:pt idx="7193">
                  <c:v>499144.3707803943</c:v>
                </c:pt>
                <c:pt idx="7194">
                  <c:v>499079.01063060464</c:v>
                </c:pt>
                <c:pt idx="7195">
                  <c:v>499139.99453048286</c:v>
                </c:pt>
                <c:pt idx="7196">
                  <c:v>499385.15366780257</c:v>
                </c:pt>
                <c:pt idx="7197">
                  <c:v>499069.05377191916</c:v>
                </c:pt>
                <c:pt idx="7198">
                  <c:v>498858.87306548888</c:v>
                </c:pt>
                <c:pt idx="7199">
                  <c:v>499112.85452396085</c:v>
                </c:pt>
                <c:pt idx="7200">
                  <c:v>498841.27318276494</c:v>
                </c:pt>
                <c:pt idx="7201">
                  <c:v>498891.90985914716</c:v>
                </c:pt>
                <c:pt idx="7202">
                  <c:v>498835.02266527538</c:v>
                </c:pt>
                <c:pt idx="7203">
                  <c:v>499470.86002525134</c:v>
                </c:pt>
                <c:pt idx="7204">
                  <c:v>499467.942990696</c:v>
                </c:pt>
                <c:pt idx="7205">
                  <c:v>499008.43562410946</c:v>
                </c:pt>
                <c:pt idx="7206">
                  <c:v>499240.01888922212</c:v>
                </c:pt>
                <c:pt idx="7207">
                  <c:v>499315.94023357308</c:v>
                </c:pt>
                <c:pt idx="7208">
                  <c:v>499383.29932206462</c:v>
                </c:pt>
                <c:pt idx="7209">
                  <c:v>498936.66261647415</c:v>
                </c:pt>
                <c:pt idx="7210">
                  <c:v>499220.68210535636</c:v>
                </c:pt>
                <c:pt idx="7211">
                  <c:v>499327.54143798858</c:v>
                </c:pt>
                <c:pt idx="7212">
                  <c:v>499341.05311437073</c:v>
                </c:pt>
                <c:pt idx="7213">
                  <c:v>499003.35854745214</c:v>
                </c:pt>
                <c:pt idx="7214">
                  <c:v>499415.19517500617</c:v>
                </c:pt>
                <c:pt idx="7215">
                  <c:v>499277.04645099776</c:v>
                </c:pt>
                <c:pt idx="7216">
                  <c:v>499449.32546136435</c:v>
                </c:pt>
                <c:pt idx="7217">
                  <c:v>499366.89627530513</c:v>
                </c:pt>
                <c:pt idx="7218">
                  <c:v>498924.36180910916</c:v>
                </c:pt>
                <c:pt idx="7219">
                  <c:v>499101.4918936945</c:v>
                </c:pt>
                <c:pt idx="7220">
                  <c:v>498894.69161388528</c:v>
                </c:pt>
                <c:pt idx="7221">
                  <c:v>498999.99747972062</c:v>
                </c:pt>
                <c:pt idx="7222">
                  <c:v>499206.14050375903</c:v>
                </c:pt>
                <c:pt idx="7223">
                  <c:v>499003.63167232875</c:v>
                </c:pt>
                <c:pt idx="7224">
                  <c:v>498813.62484955072</c:v>
                </c:pt>
                <c:pt idx="7225">
                  <c:v>499018.78154546418</c:v>
                </c:pt>
                <c:pt idx="7226">
                  <c:v>498940.2961515339</c:v>
                </c:pt>
                <c:pt idx="7227">
                  <c:v>499393.52931899024</c:v>
                </c:pt>
                <c:pt idx="7228">
                  <c:v>499692.41843677871</c:v>
                </c:pt>
                <c:pt idx="7229">
                  <c:v>499675.75286706717</c:v>
                </c:pt>
                <c:pt idx="7230">
                  <c:v>499409.53163329314</c:v>
                </c:pt>
                <c:pt idx="7231">
                  <c:v>500083.49795504636</c:v>
                </c:pt>
                <c:pt idx="7232">
                  <c:v>499386.34117439733</c:v>
                </c:pt>
                <c:pt idx="7233">
                  <c:v>499884.79865156079</c:v>
                </c:pt>
                <c:pt idx="7234">
                  <c:v>499726.15706315776</c:v>
                </c:pt>
                <c:pt idx="7235">
                  <c:v>500295.01444266498</c:v>
                </c:pt>
                <c:pt idx="7236">
                  <c:v>500017.81859951594</c:v>
                </c:pt>
                <c:pt idx="7237">
                  <c:v>499400.82685792941</c:v>
                </c:pt>
                <c:pt idx="7238">
                  <c:v>499918.54757421388</c:v>
                </c:pt>
                <c:pt idx="7239">
                  <c:v>500272.6901099711</c:v>
                </c:pt>
                <c:pt idx="7240">
                  <c:v>500329.32092697831</c:v>
                </c:pt>
                <c:pt idx="7241">
                  <c:v>500070.65584554803</c:v>
                </c:pt>
                <c:pt idx="7242">
                  <c:v>500130.05576105125</c:v>
                </c:pt>
                <c:pt idx="7243">
                  <c:v>500609.41607024596</c:v>
                </c:pt>
                <c:pt idx="7244">
                  <c:v>500611.10645756568</c:v>
                </c:pt>
                <c:pt idx="7245">
                  <c:v>500337.0317636939</c:v>
                </c:pt>
                <c:pt idx="7246">
                  <c:v>500422.78758070112</c:v>
                </c:pt>
                <c:pt idx="7247">
                  <c:v>500776.67962817708</c:v>
                </c:pt>
                <c:pt idx="7248">
                  <c:v>500839.3748983093</c:v>
                </c:pt>
                <c:pt idx="7249">
                  <c:v>500512.22305600002</c:v>
                </c:pt>
                <c:pt idx="7250">
                  <c:v>501379.96178316348</c:v>
                </c:pt>
                <c:pt idx="7251">
                  <c:v>501537.75715095195</c:v>
                </c:pt>
                <c:pt idx="7252">
                  <c:v>501704.57601176767</c:v>
                </c:pt>
                <c:pt idx="7253">
                  <c:v>502097.28495377488</c:v>
                </c:pt>
                <c:pt idx="7254">
                  <c:v>502018.2282707821</c:v>
                </c:pt>
                <c:pt idx="7255">
                  <c:v>502576.22725185181</c:v>
                </c:pt>
                <c:pt idx="7256">
                  <c:v>503267.61691344879</c:v>
                </c:pt>
                <c:pt idx="7257">
                  <c:v>502764.89665623725</c:v>
                </c:pt>
                <c:pt idx="7258">
                  <c:v>503328.56800058822</c:v>
                </c:pt>
                <c:pt idx="7259">
                  <c:v>503292.19350202894</c:v>
                </c:pt>
                <c:pt idx="7260">
                  <c:v>503053.85849872365</c:v>
                </c:pt>
                <c:pt idx="7261">
                  <c:v>502576.32476494962</c:v>
                </c:pt>
                <c:pt idx="7262">
                  <c:v>502260.99317961303</c:v>
                </c:pt>
                <c:pt idx="7263">
                  <c:v>501980.72317324131</c:v>
                </c:pt>
                <c:pt idx="7264">
                  <c:v>501747.49217384227</c:v>
                </c:pt>
                <c:pt idx="7265">
                  <c:v>501071.48627209949</c:v>
                </c:pt>
                <c:pt idx="7266">
                  <c:v>501092.80605395039</c:v>
                </c:pt>
                <c:pt idx="7267">
                  <c:v>501078.38809835992</c:v>
                </c:pt>
                <c:pt idx="7268">
                  <c:v>500705.41930599214</c:v>
                </c:pt>
                <c:pt idx="7269">
                  <c:v>500374.70051362435</c:v>
                </c:pt>
                <c:pt idx="7270">
                  <c:v>500876.88265569007</c:v>
                </c:pt>
                <c:pt idx="7271">
                  <c:v>501164.72392191604</c:v>
                </c:pt>
                <c:pt idx="7272">
                  <c:v>501474.98218032945</c:v>
                </c:pt>
                <c:pt idx="7273">
                  <c:v>501142.50459889916</c:v>
                </c:pt>
                <c:pt idx="7274">
                  <c:v>501580.04953393369</c:v>
                </c:pt>
                <c:pt idx="7275">
                  <c:v>501296.62175719091</c:v>
                </c:pt>
                <c:pt idx="7276">
                  <c:v>502037.63050388556</c:v>
                </c:pt>
                <c:pt idx="7277">
                  <c:v>501979.56948188884</c:v>
                </c:pt>
                <c:pt idx="7278">
                  <c:v>502882.42686139606</c:v>
                </c:pt>
                <c:pt idx="7279">
                  <c:v>502965.12750262197</c:v>
                </c:pt>
                <c:pt idx="7280">
                  <c:v>504045.78566337918</c:v>
                </c:pt>
                <c:pt idx="7281">
                  <c:v>503638.98440700746</c:v>
                </c:pt>
                <c:pt idx="7282">
                  <c:v>503973.43504823337</c:v>
                </c:pt>
                <c:pt idx="7283">
                  <c:v>503457.36859961558</c:v>
                </c:pt>
                <c:pt idx="7284">
                  <c:v>503611.94673777511</c:v>
                </c:pt>
                <c:pt idx="7285">
                  <c:v>503261.17618759483</c:v>
                </c:pt>
                <c:pt idx="7286">
                  <c:v>503390.69421163324</c:v>
                </c:pt>
                <c:pt idx="7287">
                  <c:v>502552.1682903592</c:v>
                </c:pt>
                <c:pt idx="7288">
                  <c:v>502454.32162383117</c:v>
                </c:pt>
                <c:pt idx="7289">
                  <c:v>501880.42851505714</c:v>
                </c:pt>
                <c:pt idx="7290">
                  <c:v>501850.2648984706</c:v>
                </c:pt>
                <c:pt idx="7291">
                  <c:v>502024.79610610282</c:v>
                </c:pt>
                <c:pt idx="7292">
                  <c:v>502430.94553332479</c:v>
                </c:pt>
                <c:pt idx="7293">
                  <c:v>501134.94011986325</c:v>
                </c:pt>
                <c:pt idx="7294">
                  <c:v>501499.89417905797</c:v>
                </c:pt>
                <c:pt idx="7295">
                  <c:v>501531.15981721744</c:v>
                </c:pt>
                <c:pt idx="7296">
                  <c:v>501361.17393500591</c:v>
                </c:pt>
                <c:pt idx="7297">
                  <c:v>501756.72027935687</c:v>
                </c:pt>
                <c:pt idx="7298">
                  <c:v>500617.55226823909</c:v>
                </c:pt>
                <c:pt idx="7299">
                  <c:v>500981.25101186731</c:v>
                </c:pt>
                <c:pt idx="7300">
                  <c:v>501324.62108668702</c:v>
                </c:pt>
                <c:pt idx="7301">
                  <c:v>501356.98969666299</c:v>
                </c:pt>
                <c:pt idx="7302">
                  <c:v>501074.40621372871</c:v>
                </c:pt>
                <c:pt idx="7303">
                  <c:v>501719.63322214218</c:v>
                </c:pt>
                <c:pt idx="7304">
                  <c:v>502133.37439071189</c:v>
                </c:pt>
                <c:pt idx="7305">
                  <c:v>501158.73079365661</c:v>
                </c:pt>
                <c:pt idx="7306">
                  <c:v>501330.91244744108</c:v>
                </c:pt>
                <c:pt idx="7307">
                  <c:v>501324.70586210454</c:v>
                </c:pt>
                <c:pt idx="7308">
                  <c:v>501360.33521426801</c:v>
                </c:pt>
                <c:pt idx="7309">
                  <c:v>501275.31618445873</c:v>
                </c:pt>
                <c:pt idx="7310">
                  <c:v>501343.64329052845</c:v>
                </c:pt>
                <c:pt idx="7311">
                  <c:v>501553.07488878566</c:v>
                </c:pt>
                <c:pt idx="7312">
                  <c:v>501275.33558860538</c:v>
                </c:pt>
                <c:pt idx="7313">
                  <c:v>501564.5480041086</c:v>
                </c:pt>
                <c:pt idx="7314">
                  <c:v>500541.79893830331</c:v>
                </c:pt>
                <c:pt idx="7315">
                  <c:v>500937.54889593553</c:v>
                </c:pt>
                <c:pt idx="7316">
                  <c:v>500604.89016216149</c:v>
                </c:pt>
                <c:pt idx="7317">
                  <c:v>500586.61039016471</c:v>
                </c:pt>
                <c:pt idx="7318">
                  <c:v>500767.72314076568</c:v>
                </c:pt>
                <c:pt idx="7319">
                  <c:v>500747.94526636665</c:v>
                </c:pt>
                <c:pt idx="7320">
                  <c:v>501098.02926390112</c:v>
                </c:pt>
                <c:pt idx="7321">
                  <c:v>500804.36076450208</c:v>
                </c:pt>
                <c:pt idx="7322">
                  <c:v>500626.55261666555</c:v>
                </c:pt>
                <c:pt idx="7323">
                  <c:v>500742.97151961026</c:v>
                </c:pt>
                <c:pt idx="7324">
                  <c:v>500594.59262651973</c:v>
                </c:pt>
                <c:pt idx="7325">
                  <c:v>500732.0393614957</c:v>
                </c:pt>
                <c:pt idx="7326">
                  <c:v>500589.21607694041</c:v>
                </c:pt>
                <c:pt idx="7327">
                  <c:v>501105.06472291239</c:v>
                </c:pt>
                <c:pt idx="7328">
                  <c:v>501018.61985632585</c:v>
                </c:pt>
                <c:pt idx="7329">
                  <c:v>501028.53192333307</c:v>
                </c:pt>
                <c:pt idx="7330">
                  <c:v>501434.62660752772</c:v>
                </c:pt>
                <c:pt idx="7331">
                  <c:v>501640.49478474975</c:v>
                </c:pt>
                <c:pt idx="7332">
                  <c:v>501269.34142206947</c:v>
                </c:pt>
                <c:pt idx="7333">
                  <c:v>501299.44636017038</c:v>
                </c:pt>
                <c:pt idx="7334">
                  <c:v>501106.77791629866</c:v>
                </c:pt>
                <c:pt idx="7335">
                  <c:v>501439.18656533712</c:v>
                </c:pt>
                <c:pt idx="7336">
                  <c:v>501278.79785109434</c:v>
                </c:pt>
                <c:pt idx="7337">
                  <c:v>501095.87544544524</c:v>
                </c:pt>
                <c:pt idx="7338">
                  <c:v>500777.33639610477</c:v>
                </c:pt>
                <c:pt idx="7339">
                  <c:v>500774.34856076818</c:v>
                </c:pt>
                <c:pt idx="7340">
                  <c:v>500913.94080355664</c:v>
                </c:pt>
                <c:pt idx="7341">
                  <c:v>500581.33089790761</c:v>
                </c:pt>
                <c:pt idx="7342">
                  <c:v>500098.17514934839</c:v>
                </c:pt>
                <c:pt idx="7343">
                  <c:v>500146.4246186993</c:v>
                </c:pt>
                <c:pt idx="7344">
                  <c:v>500461.36598258151</c:v>
                </c:pt>
                <c:pt idx="7345">
                  <c:v>500000.63796839729</c:v>
                </c:pt>
                <c:pt idx="7346">
                  <c:v>499831.25755493576</c:v>
                </c:pt>
                <c:pt idx="7347">
                  <c:v>499985.96161413041</c:v>
                </c:pt>
                <c:pt idx="7348">
                  <c:v>499606.24526316888</c:v>
                </c:pt>
                <c:pt idx="7349">
                  <c:v>500249.0309208596</c:v>
                </c:pt>
                <c:pt idx="7350">
                  <c:v>500500.19445271057</c:v>
                </c:pt>
                <c:pt idx="7351">
                  <c:v>500106.70075799903</c:v>
                </c:pt>
                <c:pt idx="7352">
                  <c:v>500394.57137662731</c:v>
                </c:pt>
                <c:pt idx="7353">
                  <c:v>500400.69047488447</c:v>
                </c:pt>
                <c:pt idx="7354">
                  <c:v>500665.77929970418</c:v>
                </c:pt>
                <c:pt idx="7355">
                  <c:v>500559.6816010864</c:v>
                </c:pt>
                <c:pt idx="7356">
                  <c:v>500849.60397752718</c:v>
                </c:pt>
                <c:pt idx="7357">
                  <c:v>500891.91594687809</c:v>
                </c:pt>
                <c:pt idx="7358">
                  <c:v>500415.61463497905</c:v>
                </c:pt>
                <c:pt idx="7359">
                  <c:v>500625.08339813852</c:v>
                </c:pt>
                <c:pt idx="7360">
                  <c:v>500289.86118780199</c:v>
                </c:pt>
                <c:pt idx="7361">
                  <c:v>500426.99444621545</c:v>
                </c:pt>
                <c:pt idx="7362">
                  <c:v>499983.39284134767</c:v>
                </c:pt>
                <c:pt idx="7363">
                  <c:v>500092.29568653839</c:v>
                </c:pt>
                <c:pt idx="7364">
                  <c:v>499929.32640588935</c:v>
                </c:pt>
                <c:pt idx="7365">
                  <c:v>500086.33857055282</c:v>
                </c:pt>
                <c:pt idx="7366">
                  <c:v>499714.24526646629</c:v>
                </c:pt>
                <c:pt idx="7367">
                  <c:v>499999.07731087576</c:v>
                </c:pt>
                <c:pt idx="7368">
                  <c:v>499737.48156538297</c:v>
                </c:pt>
                <c:pt idx="7369">
                  <c:v>499971.29548785894</c:v>
                </c:pt>
                <c:pt idx="7370">
                  <c:v>500112.88290336216</c:v>
                </c:pt>
                <c:pt idx="7371">
                  <c:v>499314.25883755687</c:v>
                </c:pt>
                <c:pt idx="7372">
                  <c:v>499741.97510378284</c:v>
                </c:pt>
                <c:pt idx="7373">
                  <c:v>500047.67232704005</c:v>
                </c:pt>
                <c:pt idx="7374">
                  <c:v>499861.75485973078</c:v>
                </c:pt>
                <c:pt idx="7375">
                  <c:v>499899.38958298799</c:v>
                </c:pt>
                <c:pt idx="7376">
                  <c:v>500016.17030233896</c:v>
                </c:pt>
                <c:pt idx="7377">
                  <c:v>500041.57119440468</c:v>
                </c:pt>
                <c:pt idx="7378">
                  <c:v>499832.53892547439</c:v>
                </c:pt>
                <c:pt idx="7379">
                  <c:v>499880.13067998161</c:v>
                </c:pt>
                <c:pt idx="7380">
                  <c:v>500054.55934855132</c:v>
                </c:pt>
                <c:pt idx="7381">
                  <c:v>500008.26981092955</c:v>
                </c:pt>
                <c:pt idx="7382">
                  <c:v>500952.85033496801</c:v>
                </c:pt>
                <c:pt idx="7383">
                  <c:v>500933.46699181898</c:v>
                </c:pt>
                <c:pt idx="7384">
                  <c:v>501180.9528448222</c:v>
                </c:pt>
                <c:pt idx="7385">
                  <c:v>501488.45182589191</c:v>
                </c:pt>
                <c:pt idx="7386">
                  <c:v>501664.70715461788</c:v>
                </c:pt>
                <c:pt idx="7387">
                  <c:v>501982.94783490634</c:v>
                </c:pt>
                <c:pt idx="7388">
                  <c:v>501884.37655900331</c:v>
                </c:pt>
                <c:pt idx="7389">
                  <c:v>502689.44682913553</c:v>
                </c:pt>
                <c:pt idx="7390">
                  <c:v>502864.58399379899</c:v>
                </c:pt>
                <c:pt idx="7391">
                  <c:v>502513.4340490874</c:v>
                </c:pt>
                <c:pt idx="7392">
                  <c:v>502765.34763646568</c:v>
                </c:pt>
                <c:pt idx="7393">
                  <c:v>502717.4022815979</c:v>
                </c:pt>
                <c:pt idx="7394">
                  <c:v>502342.64686813636</c:v>
                </c:pt>
                <c:pt idx="7395">
                  <c:v>502421.66641254583</c:v>
                </c:pt>
                <c:pt idx="7396">
                  <c:v>501376.1561162718</c:v>
                </c:pt>
                <c:pt idx="7397">
                  <c:v>500901.54230437271</c:v>
                </c:pt>
                <c:pt idx="7398">
                  <c:v>501040.36208622367</c:v>
                </c:pt>
                <c:pt idx="7399">
                  <c:v>500749.2410056332</c:v>
                </c:pt>
                <c:pt idx="7400">
                  <c:v>500607.56127576542</c:v>
                </c:pt>
                <c:pt idx="7401">
                  <c:v>500665.26289355382</c:v>
                </c:pt>
                <c:pt idx="7402">
                  <c:v>500472.49337546335</c:v>
                </c:pt>
                <c:pt idx="7403">
                  <c:v>500480.58561825182</c:v>
                </c:pt>
                <c:pt idx="7404">
                  <c:v>500253.52893525898</c:v>
                </c:pt>
                <c:pt idx="7405">
                  <c:v>500020.54598273494</c:v>
                </c:pt>
                <c:pt idx="7406">
                  <c:v>500287.49912089447</c:v>
                </c:pt>
                <c:pt idx="7407">
                  <c:v>500683.25444962038</c:v>
                </c:pt>
                <c:pt idx="7408">
                  <c:v>500229.12208303384</c:v>
                </c:pt>
                <c:pt idx="7409">
                  <c:v>500854.28664697462</c:v>
                </c:pt>
                <c:pt idx="7410">
                  <c:v>501006.20799132559</c:v>
                </c:pt>
                <c:pt idx="7411">
                  <c:v>500843.70257786399</c:v>
                </c:pt>
                <c:pt idx="7412">
                  <c:v>501605.60683237121</c:v>
                </c:pt>
                <c:pt idx="7413">
                  <c:v>501267.43008771824</c:v>
                </c:pt>
                <c:pt idx="7414">
                  <c:v>501706.21178363165</c:v>
                </c:pt>
                <c:pt idx="7415">
                  <c:v>501526.16730767011</c:v>
                </c:pt>
                <c:pt idx="7416">
                  <c:v>501422.38845670858</c:v>
                </c:pt>
                <c:pt idx="7417">
                  <c:v>501762.03202455555</c:v>
                </c:pt>
                <c:pt idx="7418">
                  <c:v>501285.03832984401</c:v>
                </c:pt>
                <c:pt idx="7419">
                  <c:v>502171.04805310123</c:v>
                </c:pt>
                <c:pt idx="7420">
                  <c:v>501467.36105454201</c:v>
                </c:pt>
                <c:pt idx="7421">
                  <c:v>501430.17107076792</c:v>
                </c:pt>
                <c:pt idx="7422">
                  <c:v>501692.74964168138</c:v>
                </c:pt>
                <c:pt idx="7423">
                  <c:v>501337.9517477511</c:v>
                </c:pt>
                <c:pt idx="7424">
                  <c:v>501112.39365544182</c:v>
                </c:pt>
                <c:pt idx="7425">
                  <c:v>501813.47564432403</c:v>
                </c:pt>
                <c:pt idx="7426">
                  <c:v>501930.260269925</c:v>
                </c:pt>
                <c:pt idx="7427">
                  <c:v>502300.96780261572</c:v>
                </c:pt>
                <c:pt idx="7428">
                  <c:v>502262.72264306044</c:v>
                </c:pt>
                <c:pt idx="7429">
                  <c:v>503168.9603936614</c:v>
                </c:pt>
                <c:pt idx="7430">
                  <c:v>502958.05361301237</c:v>
                </c:pt>
                <c:pt idx="7431">
                  <c:v>503647.90714179684</c:v>
                </c:pt>
                <c:pt idx="7432">
                  <c:v>503811.2308298978</c:v>
                </c:pt>
                <c:pt idx="7433">
                  <c:v>504515.37971331127</c:v>
                </c:pt>
                <c:pt idx="7434">
                  <c:v>504730.22689443949</c:v>
                </c:pt>
                <c:pt idx="7435">
                  <c:v>505065.87089504045</c:v>
                </c:pt>
                <c:pt idx="7436">
                  <c:v>505191.88208314142</c:v>
                </c:pt>
                <c:pt idx="7437">
                  <c:v>505463.80733374238</c:v>
                </c:pt>
                <c:pt idx="7438">
                  <c:v>504887.82150705811</c:v>
                </c:pt>
                <c:pt idx="7439">
                  <c:v>505383.45281234657</c:v>
                </c:pt>
                <c:pt idx="7440">
                  <c:v>504618.09974263504</c:v>
                </c:pt>
                <c:pt idx="7441">
                  <c:v>504259.5533135485</c:v>
                </c:pt>
                <c:pt idx="7442">
                  <c:v>504195.28330717672</c:v>
                </c:pt>
                <c:pt idx="7443">
                  <c:v>504026.75054996519</c:v>
                </c:pt>
                <c:pt idx="7444">
                  <c:v>503753.75880837865</c:v>
                </c:pt>
                <c:pt idx="7445">
                  <c:v>503709.06497388188</c:v>
                </c:pt>
                <c:pt idx="7446">
                  <c:v>503630.78709948284</c:v>
                </c:pt>
                <c:pt idx="7447">
                  <c:v>503480.45893211506</c:v>
                </c:pt>
                <c:pt idx="7448">
                  <c:v>503874.80849912227</c:v>
                </c:pt>
                <c:pt idx="7449">
                  <c:v>503881.62735993799</c:v>
                </c:pt>
                <c:pt idx="7450">
                  <c:v>503553.17321600771</c:v>
                </c:pt>
                <c:pt idx="7451">
                  <c:v>503806.64778301492</c:v>
                </c:pt>
                <c:pt idx="7452">
                  <c:v>503462.09555008064</c:v>
                </c:pt>
                <c:pt idx="7453">
                  <c:v>503532.56425771286</c:v>
                </c:pt>
                <c:pt idx="7454">
                  <c:v>503998.26148097008</c:v>
                </c:pt>
                <c:pt idx="7455">
                  <c:v>503804.76290344598</c:v>
                </c:pt>
                <c:pt idx="7456">
                  <c:v>503556.05100254301</c:v>
                </c:pt>
                <c:pt idx="7457">
                  <c:v>503470.93767892523</c:v>
                </c:pt>
                <c:pt idx="7458">
                  <c:v>503306.27845686994</c:v>
                </c:pt>
                <c:pt idx="7459">
                  <c:v>503625.25210284191</c:v>
                </c:pt>
                <c:pt idx="7460">
                  <c:v>503237.25938469288</c:v>
                </c:pt>
                <c:pt idx="7461">
                  <c:v>503008.15094388759</c:v>
                </c:pt>
                <c:pt idx="7462">
                  <c:v>502880.584983551</c:v>
                </c:pt>
                <c:pt idx="7463">
                  <c:v>502531.47464514803</c:v>
                </c:pt>
                <c:pt idx="7464">
                  <c:v>502569.583489499</c:v>
                </c:pt>
                <c:pt idx="7465">
                  <c:v>502246.69282213115</c:v>
                </c:pt>
                <c:pt idx="7466">
                  <c:v>501934.77822898212</c:v>
                </c:pt>
                <c:pt idx="7467">
                  <c:v>501752.7631054229</c:v>
                </c:pt>
                <c:pt idx="7468">
                  <c:v>501900.38562164886</c:v>
                </c:pt>
                <c:pt idx="7469">
                  <c:v>501645.72249334352</c:v>
                </c:pt>
                <c:pt idx="7470">
                  <c:v>501270.3343229093</c:v>
                </c:pt>
                <c:pt idx="7471">
                  <c:v>501292.82744460402</c:v>
                </c:pt>
                <c:pt idx="7472">
                  <c:v>501210.96412098617</c:v>
                </c:pt>
                <c:pt idx="7473">
                  <c:v>500807.94357080589</c:v>
                </c:pt>
                <c:pt idx="7474">
                  <c:v>501239.90452146542</c:v>
                </c:pt>
                <c:pt idx="7475">
                  <c:v>501254.42010409757</c:v>
                </c:pt>
                <c:pt idx="7476">
                  <c:v>501231.18519844854</c:v>
                </c:pt>
                <c:pt idx="7477">
                  <c:v>500992.65444988932</c:v>
                </c:pt>
                <c:pt idx="7478">
                  <c:v>501588.55235674029</c:v>
                </c:pt>
                <c:pt idx="7479">
                  <c:v>501698.12702140369</c:v>
                </c:pt>
                <c:pt idx="7480">
                  <c:v>501865.98293606716</c:v>
                </c:pt>
                <c:pt idx="7481">
                  <c:v>501924.63773438294</c:v>
                </c:pt>
                <c:pt idx="7482">
                  <c:v>501833.72802404634</c:v>
                </c:pt>
                <c:pt idx="7483">
                  <c:v>501718.13960277231</c:v>
                </c:pt>
                <c:pt idx="7484">
                  <c:v>501846.75973311928</c:v>
                </c:pt>
                <c:pt idx="7485">
                  <c:v>501123.58146809525</c:v>
                </c:pt>
                <c:pt idx="7486">
                  <c:v>501285.14343744621</c:v>
                </c:pt>
                <c:pt idx="7487">
                  <c:v>501404.21907867218</c:v>
                </c:pt>
                <c:pt idx="7488">
                  <c:v>500898.8670410504</c:v>
                </c:pt>
                <c:pt idx="7489">
                  <c:v>501127.52666665136</c:v>
                </c:pt>
                <c:pt idx="7490">
                  <c:v>500635.90308912733</c:v>
                </c:pt>
                <c:pt idx="7491">
                  <c:v>500321.39669910329</c:v>
                </c:pt>
                <c:pt idx="7492">
                  <c:v>499904.15647788777</c:v>
                </c:pt>
                <c:pt idx="7493">
                  <c:v>500273.81610348873</c:v>
                </c:pt>
                <c:pt idx="7494">
                  <c:v>499977.02602205845</c:v>
                </c:pt>
                <c:pt idx="7495">
                  <c:v>499729.07486334292</c:v>
                </c:pt>
                <c:pt idx="7496">
                  <c:v>499783.21349285013</c:v>
                </c:pt>
                <c:pt idx="7497">
                  <c:v>499753.8164778261</c:v>
                </c:pt>
                <c:pt idx="7498">
                  <c:v>499947.93606436456</c:v>
                </c:pt>
                <c:pt idx="7499">
                  <c:v>500534.57719080528</c:v>
                </c:pt>
                <c:pt idx="7500">
                  <c:v>500000</c:v>
                </c:pt>
              </c:numCache>
            </c:numRef>
          </c:yVal>
          <c:smooth val="1"/>
          <c:extLst>
            <c:ext xmlns:c16="http://schemas.microsoft.com/office/drawing/2014/chart" uri="{C3380CC4-5D6E-409C-BE32-E72D297353CC}">
              <c16:uniqueId val="{00000002-47BA-4E92-AA42-E6F2A508CF3C}"/>
            </c:ext>
          </c:extLst>
        </c:ser>
        <c:ser>
          <c:idx val="3"/>
          <c:order val="3"/>
          <c:tx>
            <c:strRef>
              <c:f>Sheet1!$A$2</c:f>
              <c:strCache>
                <c:ptCount val="1"/>
                <c:pt idx="0">
                  <c:v>Base+Ca</c:v>
                </c:pt>
              </c:strCache>
            </c:strRef>
          </c:tx>
          <c:spPr>
            <a:ln w="12700" cap="rnd">
              <a:solidFill>
                <a:schemeClr val="accent4"/>
              </a:solidFill>
              <a:round/>
            </a:ln>
            <a:effectLst/>
          </c:spPr>
          <c:marker>
            <c:symbol val="none"/>
          </c:marker>
          <c:xVal>
            <c:numRef>
              <c:f>Sheet1!$O$5:$O$7505</c:f>
              <c:numCache>
                <c:formatCode>General</c:formatCode>
                <c:ptCount val="7501"/>
                <c:pt idx="0">
                  <c:v>5</c:v>
                </c:pt>
                <c:pt idx="1">
                  <c:v>5.0100002288818404</c:v>
                </c:pt>
                <c:pt idx="2">
                  <c:v>5.0199999809265101</c:v>
                </c:pt>
                <c:pt idx="3">
                  <c:v>5.0300002098083496</c:v>
                </c:pt>
                <c:pt idx="4">
                  <c:v>5.03999996185303</c:v>
                </c:pt>
                <c:pt idx="5">
                  <c:v>5.0500001907348597</c:v>
                </c:pt>
                <c:pt idx="6">
                  <c:v>5.0599999427795401</c:v>
                </c:pt>
                <c:pt idx="7">
                  <c:v>5.0700001716613796</c:v>
                </c:pt>
                <c:pt idx="8">
                  <c:v>5.0799999237060502</c:v>
                </c:pt>
                <c:pt idx="9">
                  <c:v>5.0900001525878897</c:v>
                </c:pt>
                <c:pt idx="10">
                  <c:v>5.0999999046325701</c:v>
                </c:pt>
                <c:pt idx="11">
                  <c:v>5.1100001335143999</c:v>
                </c:pt>
                <c:pt idx="12">
                  <c:v>5.1199998855590803</c:v>
                </c:pt>
                <c:pt idx="13">
                  <c:v>5.1300001144409197</c:v>
                </c:pt>
                <c:pt idx="14">
                  <c:v>5.1399998664856001</c:v>
                </c:pt>
                <c:pt idx="15">
                  <c:v>5.1500000953674299</c:v>
                </c:pt>
                <c:pt idx="16">
                  <c:v>5.1599998474121103</c:v>
                </c:pt>
                <c:pt idx="17">
                  <c:v>5.1700000762939498</c:v>
                </c:pt>
                <c:pt idx="18">
                  <c:v>5.1799998283386204</c:v>
                </c:pt>
                <c:pt idx="19">
                  <c:v>5.1900000572204599</c:v>
                </c:pt>
                <c:pt idx="20">
                  <c:v>5.1999998092651403</c:v>
                </c:pt>
                <c:pt idx="21">
                  <c:v>5.21000003814697</c:v>
                </c:pt>
                <c:pt idx="22">
                  <c:v>5.2199997901916504</c:v>
                </c:pt>
                <c:pt idx="23">
                  <c:v>5.2300000190734899</c:v>
                </c:pt>
                <c:pt idx="24">
                  <c:v>5.2399997711181596</c:v>
                </c:pt>
                <c:pt idx="25">
                  <c:v>5.25</c:v>
                </c:pt>
                <c:pt idx="26">
                  <c:v>5.2600002288818404</c:v>
                </c:pt>
                <c:pt idx="27">
                  <c:v>5.2699999809265101</c:v>
                </c:pt>
                <c:pt idx="28">
                  <c:v>5.2800002098083496</c:v>
                </c:pt>
                <c:pt idx="29">
                  <c:v>5.28999996185303</c:v>
                </c:pt>
                <c:pt idx="30">
                  <c:v>5.3000001907348597</c:v>
                </c:pt>
                <c:pt idx="31">
                  <c:v>5.3099999427795401</c:v>
                </c:pt>
                <c:pt idx="32">
                  <c:v>5.3200001716613796</c:v>
                </c:pt>
                <c:pt idx="33">
                  <c:v>5.3299999237060502</c:v>
                </c:pt>
                <c:pt idx="34">
                  <c:v>5.3400001525878897</c:v>
                </c:pt>
                <c:pt idx="35">
                  <c:v>5.3499999046325701</c:v>
                </c:pt>
                <c:pt idx="36">
                  <c:v>5.3600001335143999</c:v>
                </c:pt>
                <c:pt idx="37">
                  <c:v>5.3699998855590803</c:v>
                </c:pt>
                <c:pt idx="38">
                  <c:v>5.3800001144409197</c:v>
                </c:pt>
                <c:pt idx="39">
                  <c:v>5.3899998664856001</c:v>
                </c:pt>
                <c:pt idx="40">
                  <c:v>5.4000000953674299</c:v>
                </c:pt>
                <c:pt idx="41">
                  <c:v>5.4099998474121103</c:v>
                </c:pt>
                <c:pt idx="42">
                  <c:v>5.4200000762939498</c:v>
                </c:pt>
                <c:pt idx="43">
                  <c:v>5.4299998283386204</c:v>
                </c:pt>
                <c:pt idx="44">
                  <c:v>5.4400000572204599</c:v>
                </c:pt>
                <c:pt idx="45">
                  <c:v>5.4499998092651403</c:v>
                </c:pt>
                <c:pt idx="46">
                  <c:v>5.46000003814697</c:v>
                </c:pt>
                <c:pt idx="47">
                  <c:v>5.4699997901916504</c:v>
                </c:pt>
                <c:pt idx="48">
                  <c:v>5.4800000190734899</c:v>
                </c:pt>
                <c:pt idx="49">
                  <c:v>5.4899997711181596</c:v>
                </c:pt>
                <c:pt idx="50">
                  <c:v>5.5</c:v>
                </c:pt>
                <c:pt idx="51">
                  <c:v>5.5100002288818404</c:v>
                </c:pt>
                <c:pt idx="52">
                  <c:v>5.5199999809265101</c:v>
                </c:pt>
                <c:pt idx="53">
                  <c:v>5.5300002098083496</c:v>
                </c:pt>
                <c:pt idx="54">
                  <c:v>5.53999996185303</c:v>
                </c:pt>
                <c:pt idx="55">
                  <c:v>5.5500001907348597</c:v>
                </c:pt>
                <c:pt idx="56">
                  <c:v>5.5599999427795401</c:v>
                </c:pt>
                <c:pt idx="57">
                  <c:v>5.5700001716613796</c:v>
                </c:pt>
                <c:pt idx="58">
                  <c:v>5.5799999237060502</c:v>
                </c:pt>
                <c:pt idx="59">
                  <c:v>5.5900001525878897</c:v>
                </c:pt>
                <c:pt idx="60">
                  <c:v>5.5999999046325701</c:v>
                </c:pt>
                <c:pt idx="61">
                  <c:v>5.6100001335143999</c:v>
                </c:pt>
                <c:pt idx="62">
                  <c:v>5.6199998855590803</c:v>
                </c:pt>
                <c:pt idx="63">
                  <c:v>5.6300001144409197</c:v>
                </c:pt>
                <c:pt idx="64">
                  <c:v>5.6399998664856001</c:v>
                </c:pt>
                <c:pt idx="65">
                  <c:v>5.6500000953674299</c:v>
                </c:pt>
                <c:pt idx="66">
                  <c:v>5.6599998474121103</c:v>
                </c:pt>
                <c:pt idx="67">
                  <c:v>5.6700000762939498</c:v>
                </c:pt>
                <c:pt idx="68">
                  <c:v>5.6799998283386204</c:v>
                </c:pt>
                <c:pt idx="69">
                  <c:v>5.6900000572204599</c:v>
                </c:pt>
                <c:pt idx="70">
                  <c:v>5.6999998092651403</c:v>
                </c:pt>
                <c:pt idx="71">
                  <c:v>5.71000003814697</c:v>
                </c:pt>
                <c:pt idx="72">
                  <c:v>5.7199997901916504</c:v>
                </c:pt>
                <c:pt idx="73">
                  <c:v>5.7300000190734899</c:v>
                </c:pt>
                <c:pt idx="74">
                  <c:v>5.7399997711181596</c:v>
                </c:pt>
                <c:pt idx="75">
                  <c:v>5.75</c:v>
                </c:pt>
                <c:pt idx="76">
                  <c:v>5.7600002288818404</c:v>
                </c:pt>
                <c:pt idx="77">
                  <c:v>5.7699999809265101</c:v>
                </c:pt>
                <c:pt idx="78">
                  <c:v>5.7800002098083496</c:v>
                </c:pt>
                <c:pt idx="79">
                  <c:v>5.78999996185303</c:v>
                </c:pt>
                <c:pt idx="80">
                  <c:v>5.8000001907348597</c:v>
                </c:pt>
                <c:pt idx="81">
                  <c:v>5.8099999427795401</c:v>
                </c:pt>
                <c:pt idx="82">
                  <c:v>5.8200001716613796</c:v>
                </c:pt>
                <c:pt idx="83">
                  <c:v>5.8299999237060502</c:v>
                </c:pt>
                <c:pt idx="84">
                  <c:v>5.8400001525878897</c:v>
                </c:pt>
                <c:pt idx="85">
                  <c:v>5.8499999046325701</c:v>
                </c:pt>
                <c:pt idx="86">
                  <c:v>5.8600001335143999</c:v>
                </c:pt>
                <c:pt idx="87">
                  <c:v>5.8699998855590803</c:v>
                </c:pt>
                <c:pt idx="88">
                  <c:v>5.8800001144409197</c:v>
                </c:pt>
                <c:pt idx="89">
                  <c:v>5.8899998664856001</c:v>
                </c:pt>
                <c:pt idx="90">
                  <c:v>5.9000000953674299</c:v>
                </c:pt>
                <c:pt idx="91">
                  <c:v>5.9099998474121103</c:v>
                </c:pt>
                <c:pt idx="92">
                  <c:v>5.9200000762939498</c:v>
                </c:pt>
                <c:pt idx="93">
                  <c:v>5.9299998283386204</c:v>
                </c:pt>
                <c:pt idx="94">
                  <c:v>5.9400000572204599</c:v>
                </c:pt>
                <c:pt idx="95">
                  <c:v>5.9499998092651403</c:v>
                </c:pt>
                <c:pt idx="96">
                  <c:v>5.96000003814697</c:v>
                </c:pt>
                <c:pt idx="97">
                  <c:v>5.9699997901916504</c:v>
                </c:pt>
                <c:pt idx="98">
                  <c:v>5.9800000190734899</c:v>
                </c:pt>
                <c:pt idx="99">
                  <c:v>5.9899997711181596</c:v>
                </c:pt>
                <c:pt idx="100">
                  <c:v>6</c:v>
                </c:pt>
                <c:pt idx="101">
                  <c:v>6.0100002288818404</c:v>
                </c:pt>
                <c:pt idx="102">
                  <c:v>6.0199999809265101</c:v>
                </c:pt>
                <c:pt idx="103">
                  <c:v>6.0300002098083496</c:v>
                </c:pt>
                <c:pt idx="104">
                  <c:v>6.03999996185303</c:v>
                </c:pt>
                <c:pt idx="105">
                  <c:v>6.0500001907348597</c:v>
                </c:pt>
                <c:pt idx="106">
                  <c:v>6.0599999427795401</c:v>
                </c:pt>
                <c:pt idx="107">
                  <c:v>6.0700001716613796</c:v>
                </c:pt>
                <c:pt idx="108">
                  <c:v>6.0799999237060502</c:v>
                </c:pt>
                <c:pt idx="109">
                  <c:v>6.0900001525878897</c:v>
                </c:pt>
                <c:pt idx="110">
                  <c:v>6.0999999046325701</c:v>
                </c:pt>
                <c:pt idx="111">
                  <c:v>6.1100001335143999</c:v>
                </c:pt>
                <c:pt idx="112">
                  <c:v>6.1199998855590803</c:v>
                </c:pt>
                <c:pt idx="113">
                  <c:v>6.1300001144409197</c:v>
                </c:pt>
                <c:pt idx="114">
                  <c:v>6.1399998664856001</c:v>
                </c:pt>
                <c:pt idx="115">
                  <c:v>6.1500000953674299</c:v>
                </c:pt>
                <c:pt idx="116">
                  <c:v>6.1599998474121103</c:v>
                </c:pt>
                <c:pt idx="117">
                  <c:v>6.1700000762939498</c:v>
                </c:pt>
                <c:pt idx="118">
                  <c:v>6.1799998283386204</c:v>
                </c:pt>
                <c:pt idx="119">
                  <c:v>6.1900000572204599</c:v>
                </c:pt>
                <c:pt idx="120">
                  <c:v>6.1999998092651403</c:v>
                </c:pt>
                <c:pt idx="121">
                  <c:v>6.21000003814697</c:v>
                </c:pt>
                <c:pt idx="122">
                  <c:v>6.2199997901916504</c:v>
                </c:pt>
                <c:pt idx="123">
                  <c:v>6.2300000190734899</c:v>
                </c:pt>
                <c:pt idx="124">
                  <c:v>6.2399997711181596</c:v>
                </c:pt>
                <c:pt idx="125">
                  <c:v>6.25</c:v>
                </c:pt>
                <c:pt idx="126">
                  <c:v>6.2600002288818404</c:v>
                </c:pt>
                <c:pt idx="127">
                  <c:v>6.2699999809265101</c:v>
                </c:pt>
                <c:pt idx="128">
                  <c:v>6.2800002098083496</c:v>
                </c:pt>
                <c:pt idx="129">
                  <c:v>6.28999996185303</c:v>
                </c:pt>
                <c:pt idx="130">
                  <c:v>6.3000001907348597</c:v>
                </c:pt>
                <c:pt idx="131">
                  <c:v>6.3099999427795401</c:v>
                </c:pt>
                <c:pt idx="132">
                  <c:v>6.3200001716613796</c:v>
                </c:pt>
                <c:pt idx="133">
                  <c:v>6.3299999237060502</c:v>
                </c:pt>
                <c:pt idx="134">
                  <c:v>6.3400001525878897</c:v>
                </c:pt>
                <c:pt idx="135">
                  <c:v>6.3499999046325701</c:v>
                </c:pt>
                <c:pt idx="136">
                  <c:v>6.3600001335143999</c:v>
                </c:pt>
                <c:pt idx="137">
                  <c:v>6.3699998855590803</c:v>
                </c:pt>
                <c:pt idx="138">
                  <c:v>6.3800001144409197</c:v>
                </c:pt>
                <c:pt idx="139">
                  <c:v>6.3899998664856001</c:v>
                </c:pt>
                <c:pt idx="140">
                  <c:v>6.4000000953674299</c:v>
                </c:pt>
                <c:pt idx="141">
                  <c:v>6.4099998474121103</c:v>
                </c:pt>
                <c:pt idx="142">
                  <c:v>6.4200000762939498</c:v>
                </c:pt>
                <c:pt idx="143">
                  <c:v>6.4299998283386204</c:v>
                </c:pt>
                <c:pt idx="144">
                  <c:v>6.4400000572204599</c:v>
                </c:pt>
                <c:pt idx="145">
                  <c:v>6.4499998092651403</c:v>
                </c:pt>
                <c:pt idx="146">
                  <c:v>6.46000003814697</c:v>
                </c:pt>
                <c:pt idx="147">
                  <c:v>6.4699997901916504</c:v>
                </c:pt>
                <c:pt idx="148">
                  <c:v>6.4800000190734899</c:v>
                </c:pt>
                <c:pt idx="149">
                  <c:v>6.4899997711181596</c:v>
                </c:pt>
                <c:pt idx="150">
                  <c:v>6.5</c:v>
                </c:pt>
                <c:pt idx="151">
                  <c:v>6.5100002288818404</c:v>
                </c:pt>
                <c:pt idx="152">
                  <c:v>6.5199999809265101</c:v>
                </c:pt>
                <c:pt idx="153">
                  <c:v>6.5300002098083496</c:v>
                </c:pt>
                <c:pt idx="154">
                  <c:v>6.53999996185303</c:v>
                </c:pt>
                <c:pt idx="155">
                  <c:v>6.5500001907348597</c:v>
                </c:pt>
                <c:pt idx="156">
                  <c:v>6.5599999427795401</c:v>
                </c:pt>
                <c:pt idx="157">
                  <c:v>6.5700001716613796</c:v>
                </c:pt>
                <c:pt idx="158">
                  <c:v>6.5799999237060502</c:v>
                </c:pt>
                <c:pt idx="159">
                  <c:v>6.5900001525878897</c:v>
                </c:pt>
                <c:pt idx="160">
                  <c:v>6.5999999046325701</c:v>
                </c:pt>
                <c:pt idx="161">
                  <c:v>6.6100001335143999</c:v>
                </c:pt>
                <c:pt idx="162">
                  <c:v>6.6199998855590803</c:v>
                </c:pt>
                <c:pt idx="163">
                  <c:v>6.6300001144409197</c:v>
                </c:pt>
                <c:pt idx="164">
                  <c:v>6.6399998664856001</c:v>
                </c:pt>
                <c:pt idx="165">
                  <c:v>6.6500000953674299</c:v>
                </c:pt>
                <c:pt idx="166">
                  <c:v>6.6599998474121103</c:v>
                </c:pt>
                <c:pt idx="167">
                  <c:v>6.6700000762939498</c:v>
                </c:pt>
                <c:pt idx="168">
                  <c:v>6.6799998283386204</c:v>
                </c:pt>
                <c:pt idx="169">
                  <c:v>6.6900000572204599</c:v>
                </c:pt>
                <c:pt idx="170">
                  <c:v>6.6999998092651403</c:v>
                </c:pt>
                <c:pt idx="171">
                  <c:v>6.71000003814697</c:v>
                </c:pt>
                <c:pt idx="172">
                  <c:v>6.7199997901916504</c:v>
                </c:pt>
                <c:pt idx="173">
                  <c:v>6.7300000190734899</c:v>
                </c:pt>
                <c:pt idx="174">
                  <c:v>6.7399997711181596</c:v>
                </c:pt>
                <c:pt idx="175">
                  <c:v>6.75</c:v>
                </c:pt>
                <c:pt idx="176">
                  <c:v>6.7600002288818404</c:v>
                </c:pt>
                <c:pt idx="177">
                  <c:v>6.7699999809265101</c:v>
                </c:pt>
                <c:pt idx="178">
                  <c:v>6.7800002098083496</c:v>
                </c:pt>
                <c:pt idx="179">
                  <c:v>6.78999996185303</c:v>
                </c:pt>
                <c:pt idx="180">
                  <c:v>6.8000001907348597</c:v>
                </c:pt>
                <c:pt idx="181">
                  <c:v>6.8099999427795401</c:v>
                </c:pt>
                <c:pt idx="182">
                  <c:v>6.8200001716613796</c:v>
                </c:pt>
                <c:pt idx="183">
                  <c:v>6.8299999237060502</c:v>
                </c:pt>
                <c:pt idx="184">
                  <c:v>6.8400001525878897</c:v>
                </c:pt>
                <c:pt idx="185">
                  <c:v>6.8499999046325701</c:v>
                </c:pt>
                <c:pt idx="186">
                  <c:v>6.8600001335143999</c:v>
                </c:pt>
                <c:pt idx="187">
                  <c:v>6.8699998855590803</c:v>
                </c:pt>
                <c:pt idx="188">
                  <c:v>6.8800001144409197</c:v>
                </c:pt>
                <c:pt idx="189">
                  <c:v>6.8899998664856001</c:v>
                </c:pt>
                <c:pt idx="190">
                  <c:v>6.9000000953674299</c:v>
                </c:pt>
                <c:pt idx="191">
                  <c:v>6.9099998474121103</c:v>
                </c:pt>
                <c:pt idx="192">
                  <c:v>6.9200000762939498</c:v>
                </c:pt>
                <c:pt idx="193">
                  <c:v>6.9299998283386204</c:v>
                </c:pt>
                <c:pt idx="194">
                  <c:v>6.9400000572204599</c:v>
                </c:pt>
                <c:pt idx="195">
                  <c:v>6.9499998092651403</c:v>
                </c:pt>
                <c:pt idx="196">
                  <c:v>6.96000003814697</c:v>
                </c:pt>
                <c:pt idx="197">
                  <c:v>6.9699997901916504</c:v>
                </c:pt>
                <c:pt idx="198">
                  <c:v>6.9800000190734899</c:v>
                </c:pt>
                <c:pt idx="199">
                  <c:v>6.9899997711181596</c:v>
                </c:pt>
                <c:pt idx="200">
                  <c:v>7</c:v>
                </c:pt>
                <c:pt idx="201">
                  <c:v>7.0100002288818404</c:v>
                </c:pt>
                <c:pt idx="202">
                  <c:v>7.0199999809265101</c:v>
                </c:pt>
                <c:pt idx="203">
                  <c:v>7.0300002098083496</c:v>
                </c:pt>
                <c:pt idx="204">
                  <c:v>7.03999996185303</c:v>
                </c:pt>
                <c:pt idx="205">
                  <c:v>7.0500001907348597</c:v>
                </c:pt>
                <c:pt idx="206">
                  <c:v>7.0599999427795401</c:v>
                </c:pt>
                <c:pt idx="207">
                  <c:v>7.0700001716613796</c:v>
                </c:pt>
                <c:pt idx="208">
                  <c:v>7.0799999237060502</c:v>
                </c:pt>
                <c:pt idx="209">
                  <c:v>7.0900001525878897</c:v>
                </c:pt>
                <c:pt idx="210">
                  <c:v>7.0999999046325701</c:v>
                </c:pt>
                <c:pt idx="211">
                  <c:v>7.1100001335143999</c:v>
                </c:pt>
                <c:pt idx="212">
                  <c:v>7.1199998855590803</c:v>
                </c:pt>
                <c:pt idx="213">
                  <c:v>7.1300001144409197</c:v>
                </c:pt>
                <c:pt idx="214">
                  <c:v>7.1399998664856001</c:v>
                </c:pt>
                <c:pt idx="215">
                  <c:v>7.1500000953674299</c:v>
                </c:pt>
                <c:pt idx="216">
                  <c:v>7.1599998474121103</c:v>
                </c:pt>
                <c:pt idx="217">
                  <c:v>7.1700000762939498</c:v>
                </c:pt>
                <c:pt idx="218">
                  <c:v>7.1799998283386204</c:v>
                </c:pt>
                <c:pt idx="219">
                  <c:v>7.1900000572204599</c:v>
                </c:pt>
                <c:pt idx="220">
                  <c:v>7.1999998092651403</c:v>
                </c:pt>
                <c:pt idx="221">
                  <c:v>7.21000003814697</c:v>
                </c:pt>
                <c:pt idx="222">
                  <c:v>7.2199997901916504</c:v>
                </c:pt>
                <c:pt idx="223">
                  <c:v>7.2300000190734899</c:v>
                </c:pt>
                <c:pt idx="224">
                  <c:v>7.2399997711181596</c:v>
                </c:pt>
                <c:pt idx="225">
                  <c:v>7.25</c:v>
                </c:pt>
                <c:pt idx="226">
                  <c:v>7.2600002288818404</c:v>
                </c:pt>
                <c:pt idx="227">
                  <c:v>7.2699999809265101</c:v>
                </c:pt>
                <c:pt idx="228">
                  <c:v>7.2800002098083496</c:v>
                </c:pt>
                <c:pt idx="229">
                  <c:v>7.28999996185303</c:v>
                </c:pt>
                <c:pt idx="230">
                  <c:v>7.3000001907348597</c:v>
                </c:pt>
                <c:pt idx="231">
                  <c:v>7.3099999427795401</c:v>
                </c:pt>
                <c:pt idx="232">
                  <c:v>7.3200001716613796</c:v>
                </c:pt>
                <c:pt idx="233">
                  <c:v>7.3299999237060502</c:v>
                </c:pt>
                <c:pt idx="234">
                  <c:v>7.3400001525878897</c:v>
                </c:pt>
                <c:pt idx="235">
                  <c:v>7.3499999046325701</c:v>
                </c:pt>
                <c:pt idx="236">
                  <c:v>7.3600001335143999</c:v>
                </c:pt>
                <c:pt idx="237">
                  <c:v>7.3699998855590803</c:v>
                </c:pt>
                <c:pt idx="238">
                  <c:v>7.3800001144409197</c:v>
                </c:pt>
                <c:pt idx="239">
                  <c:v>7.3899998664856001</c:v>
                </c:pt>
                <c:pt idx="240">
                  <c:v>7.4000000953674299</c:v>
                </c:pt>
                <c:pt idx="241">
                  <c:v>7.4099998474121103</c:v>
                </c:pt>
                <c:pt idx="242">
                  <c:v>7.4200000762939498</c:v>
                </c:pt>
                <c:pt idx="243">
                  <c:v>7.4299998283386204</c:v>
                </c:pt>
                <c:pt idx="244">
                  <c:v>7.4400000572204599</c:v>
                </c:pt>
                <c:pt idx="245">
                  <c:v>7.4499998092651403</c:v>
                </c:pt>
                <c:pt idx="246">
                  <c:v>7.46000003814697</c:v>
                </c:pt>
                <c:pt idx="247">
                  <c:v>7.4699997901916504</c:v>
                </c:pt>
                <c:pt idx="248">
                  <c:v>7.4800000190734899</c:v>
                </c:pt>
                <c:pt idx="249">
                  <c:v>7.4899997711181596</c:v>
                </c:pt>
                <c:pt idx="250">
                  <c:v>7.5</c:v>
                </c:pt>
                <c:pt idx="251">
                  <c:v>7.5100002288818404</c:v>
                </c:pt>
                <c:pt idx="252">
                  <c:v>7.5199999809265101</c:v>
                </c:pt>
                <c:pt idx="253">
                  <c:v>7.5300002098083496</c:v>
                </c:pt>
                <c:pt idx="254">
                  <c:v>7.53999996185303</c:v>
                </c:pt>
                <c:pt idx="255">
                  <c:v>7.5500001907348597</c:v>
                </c:pt>
                <c:pt idx="256">
                  <c:v>7.5599999427795401</c:v>
                </c:pt>
                <c:pt idx="257">
                  <c:v>7.5700001716613796</c:v>
                </c:pt>
                <c:pt idx="258">
                  <c:v>7.5799999237060502</c:v>
                </c:pt>
                <c:pt idx="259">
                  <c:v>7.5900001525878897</c:v>
                </c:pt>
                <c:pt idx="260">
                  <c:v>7.5999999046325701</c:v>
                </c:pt>
                <c:pt idx="261">
                  <c:v>7.6100001335143999</c:v>
                </c:pt>
                <c:pt idx="262">
                  <c:v>7.6199998855590803</c:v>
                </c:pt>
                <c:pt idx="263">
                  <c:v>7.6300001144409197</c:v>
                </c:pt>
                <c:pt idx="264">
                  <c:v>7.6399998664856001</c:v>
                </c:pt>
                <c:pt idx="265">
                  <c:v>7.6500000953674299</c:v>
                </c:pt>
                <c:pt idx="266">
                  <c:v>7.6599998474121103</c:v>
                </c:pt>
                <c:pt idx="267">
                  <c:v>7.6700000762939498</c:v>
                </c:pt>
                <c:pt idx="268">
                  <c:v>7.6799998283386204</c:v>
                </c:pt>
                <c:pt idx="269">
                  <c:v>7.6900000572204599</c:v>
                </c:pt>
                <c:pt idx="270">
                  <c:v>7.6999998092651403</c:v>
                </c:pt>
                <c:pt idx="271">
                  <c:v>7.71000003814697</c:v>
                </c:pt>
                <c:pt idx="272">
                  <c:v>7.7199997901916504</c:v>
                </c:pt>
                <c:pt idx="273">
                  <c:v>7.7300000190734899</c:v>
                </c:pt>
                <c:pt idx="274">
                  <c:v>7.7399997711181596</c:v>
                </c:pt>
                <c:pt idx="275">
                  <c:v>7.75</c:v>
                </c:pt>
                <c:pt idx="276">
                  <c:v>7.7600002288818404</c:v>
                </c:pt>
                <c:pt idx="277">
                  <c:v>7.7699999809265101</c:v>
                </c:pt>
                <c:pt idx="278">
                  <c:v>7.7800002098083496</c:v>
                </c:pt>
                <c:pt idx="279">
                  <c:v>7.78999996185303</c:v>
                </c:pt>
                <c:pt idx="280">
                  <c:v>7.8000001907348597</c:v>
                </c:pt>
                <c:pt idx="281">
                  <c:v>7.8099999427795401</c:v>
                </c:pt>
                <c:pt idx="282">
                  <c:v>7.8200001716613796</c:v>
                </c:pt>
                <c:pt idx="283">
                  <c:v>7.8299999237060502</c:v>
                </c:pt>
                <c:pt idx="284">
                  <c:v>7.8400001525878897</c:v>
                </c:pt>
                <c:pt idx="285">
                  <c:v>7.8499999046325701</c:v>
                </c:pt>
                <c:pt idx="286">
                  <c:v>7.8600001335143999</c:v>
                </c:pt>
                <c:pt idx="287">
                  <c:v>7.8699998855590803</c:v>
                </c:pt>
                <c:pt idx="288">
                  <c:v>7.8800001144409197</c:v>
                </c:pt>
                <c:pt idx="289">
                  <c:v>7.8899998664856001</c:v>
                </c:pt>
                <c:pt idx="290">
                  <c:v>7.9000000953674299</c:v>
                </c:pt>
                <c:pt idx="291">
                  <c:v>7.9099998474121103</c:v>
                </c:pt>
                <c:pt idx="292">
                  <c:v>7.9200000762939498</c:v>
                </c:pt>
                <c:pt idx="293">
                  <c:v>7.9299998283386204</c:v>
                </c:pt>
                <c:pt idx="294">
                  <c:v>7.9400000572204599</c:v>
                </c:pt>
                <c:pt idx="295">
                  <c:v>7.9499998092651403</c:v>
                </c:pt>
                <c:pt idx="296">
                  <c:v>7.96000003814697</c:v>
                </c:pt>
                <c:pt idx="297">
                  <c:v>7.9699997901916504</c:v>
                </c:pt>
                <c:pt idx="298">
                  <c:v>7.9800000190734899</c:v>
                </c:pt>
                <c:pt idx="299">
                  <c:v>7.9899997711181596</c:v>
                </c:pt>
                <c:pt idx="300">
                  <c:v>8</c:v>
                </c:pt>
                <c:pt idx="301">
                  <c:v>8.0100002288818395</c:v>
                </c:pt>
                <c:pt idx="302">
                  <c:v>8.0200004577636701</c:v>
                </c:pt>
                <c:pt idx="303">
                  <c:v>8.0299997329711896</c:v>
                </c:pt>
                <c:pt idx="304">
                  <c:v>8.0399999618530291</c:v>
                </c:pt>
                <c:pt idx="305">
                  <c:v>8.0500001907348597</c:v>
                </c:pt>
                <c:pt idx="306">
                  <c:v>8.0600004196166992</c:v>
                </c:pt>
                <c:pt idx="307">
                  <c:v>8.0699996948242205</c:v>
                </c:pt>
                <c:pt idx="308">
                  <c:v>8.0799999237060494</c:v>
                </c:pt>
                <c:pt idx="309">
                  <c:v>8.0900001525878906</c:v>
                </c:pt>
                <c:pt idx="310">
                  <c:v>8.1000003814697301</c:v>
                </c:pt>
                <c:pt idx="311">
                  <c:v>8.1099996566772496</c:v>
                </c:pt>
                <c:pt idx="312">
                  <c:v>8.1199998855590803</c:v>
                </c:pt>
                <c:pt idx="313">
                  <c:v>8.1300001144409197</c:v>
                </c:pt>
                <c:pt idx="314">
                  <c:v>8.1400003433227504</c:v>
                </c:pt>
                <c:pt idx="315">
                  <c:v>8.1499996185302699</c:v>
                </c:pt>
                <c:pt idx="316">
                  <c:v>8.1599998474121094</c:v>
                </c:pt>
                <c:pt idx="317">
                  <c:v>8.1700000762939506</c:v>
                </c:pt>
                <c:pt idx="318">
                  <c:v>8.1800003051757795</c:v>
                </c:pt>
                <c:pt idx="319">
                  <c:v>8.1899995803833008</c:v>
                </c:pt>
                <c:pt idx="320">
                  <c:v>8.1999998092651403</c:v>
                </c:pt>
                <c:pt idx="321">
                  <c:v>8.2100000381469709</c:v>
                </c:pt>
                <c:pt idx="322">
                  <c:v>8.2200002670288104</c:v>
                </c:pt>
                <c:pt idx="323">
                  <c:v>8.2299995422363299</c:v>
                </c:pt>
                <c:pt idx="324">
                  <c:v>8.2399997711181605</c:v>
                </c:pt>
                <c:pt idx="325">
                  <c:v>8.25</c:v>
                </c:pt>
                <c:pt idx="326">
                  <c:v>8.2600002288818395</c:v>
                </c:pt>
                <c:pt idx="327">
                  <c:v>8.2700004577636701</c:v>
                </c:pt>
                <c:pt idx="328">
                  <c:v>8.2799997329711896</c:v>
                </c:pt>
                <c:pt idx="329">
                  <c:v>8.2899999618530291</c:v>
                </c:pt>
                <c:pt idx="330">
                  <c:v>8.3000001907348597</c:v>
                </c:pt>
                <c:pt idx="331">
                  <c:v>8.3100004196166992</c:v>
                </c:pt>
                <c:pt idx="332">
                  <c:v>8.3199996948242205</c:v>
                </c:pt>
                <c:pt idx="333">
                  <c:v>8.3299999237060494</c:v>
                </c:pt>
                <c:pt idx="334">
                  <c:v>8.3400001525878906</c:v>
                </c:pt>
                <c:pt idx="335">
                  <c:v>8.3500003814697301</c:v>
                </c:pt>
                <c:pt idx="336">
                  <c:v>8.3599996566772496</c:v>
                </c:pt>
                <c:pt idx="337">
                  <c:v>8.3699998855590803</c:v>
                </c:pt>
                <c:pt idx="338">
                  <c:v>8.3800001144409197</c:v>
                </c:pt>
                <c:pt idx="339">
                  <c:v>8.3900003433227504</c:v>
                </c:pt>
                <c:pt idx="340">
                  <c:v>8.3999996185302699</c:v>
                </c:pt>
                <c:pt idx="341">
                  <c:v>8.4099998474121094</c:v>
                </c:pt>
                <c:pt idx="342">
                  <c:v>8.4200000762939506</c:v>
                </c:pt>
                <c:pt idx="343">
                  <c:v>8.4300003051757795</c:v>
                </c:pt>
                <c:pt idx="344">
                  <c:v>8.4399995803833008</c:v>
                </c:pt>
                <c:pt idx="345">
                  <c:v>8.4499998092651403</c:v>
                </c:pt>
                <c:pt idx="346">
                  <c:v>8.4600000381469709</c:v>
                </c:pt>
                <c:pt idx="347">
                  <c:v>8.4700002670288104</c:v>
                </c:pt>
                <c:pt idx="348">
                  <c:v>8.4799995422363299</c:v>
                </c:pt>
                <c:pt idx="349">
                  <c:v>8.4899997711181605</c:v>
                </c:pt>
                <c:pt idx="350">
                  <c:v>8.5</c:v>
                </c:pt>
                <c:pt idx="351">
                  <c:v>8.5100002288818395</c:v>
                </c:pt>
                <c:pt idx="352">
                  <c:v>8.5200004577636701</c:v>
                </c:pt>
                <c:pt idx="353">
                  <c:v>8.5299997329711896</c:v>
                </c:pt>
                <c:pt idx="354">
                  <c:v>8.5399999618530291</c:v>
                </c:pt>
                <c:pt idx="355">
                  <c:v>8.5500001907348597</c:v>
                </c:pt>
                <c:pt idx="356">
                  <c:v>8.5600004196166992</c:v>
                </c:pt>
                <c:pt idx="357">
                  <c:v>8.5699996948242205</c:v>
                </c:pt>
                <c:pt idx="358">
                  <c:v>8.5799999237060494</c:v>
                </c:pt>
                <c:pt idx="359">
                  <c:v>8.5900001525878906</c:v>
                </c:pt>
                <c:pt idx="360">
                  <c:v>8.6000003814697301</c:v>
                </c:pt>
                <c:pt idx="361">
                  <c:v>8.6099996566772496</c:v>
                </c:pt>
                <c:pt idx="362">
                  <c:v>8.6199998855590803</c:v>
                </c:pt>
                <c:pt idx="363">
                  <c:v>8.6300001144409197</c:v>
                </c:pt>
                <c:pt idx="364">
                  <c:v>8.6400003433227504</c:v>
                </c:pt>
                <c:pt idx="365">
                  <c:v>8.6499996185302699</c:v>
                </c:pt>
                <c:pt idx="366">
                  <c:v>8.6599998474121094</c:v>
                </c:pt>
                <c:pt idx="367">
                  <c:v>8.6700000762939506</c:v>
                </c:pt>
                <c:pt idx="368">
                  <c:v>8.6800003051757795</c:v>
                </c:pt>
                <c:pt idx="369">
                  <c:v>8.6899995803833008</c:v>
                </c:pt>
                <c:pt idx="370">
                  <c:v>8.6999998092651403</c:v>
                </c:pt>
                <c:pt idx="371">
                  <c:v>8.7100000381469709</c:v>
                </c:pt>
                <c:pt idx="372">
                  <c:v>8.7200002670288104</c:v>
                </c:pt>
                <c:pt idx="373">
                  <c:v>8.7299995422363299</c:v>
                </c:pt>
                <c:pt idx="374">
                  <c:v>8.7399997711181605</c:v>
                </c:pt>
                <c:pt idx="375">
                  <c:v>8.75</c:v>
                </c:pt>
                <c:pt idx="376">
                  <c:v>8.7600002288818395</c:v>
                </c:pt>
                <c:pt idx="377">
                  <c:v>8.7700004577636701</c:v>
                </c:pt>
                <c:pt idx="378">
                  <c:v>8.7799997329711896</c:v>
                </c:pt>
                <c:pt idx="379">
                  <c:v>8.7899999618530291</c:v>
                </c:pt>
                <c:pt idx="380">
                  <c:v>8.8000001907348597</c:v>
                </c:pt>
                <c:pt idx="381">
                  <c:v>8.8100004196166992</c:v>
                </c:pt>
                <c:pt idx="382">
                  <c:v>8.8199996948242205</c:v>
                </c:pt>
                <c:pt idx="383">
                  <c:v>8.8299999237060494</c:v>
                </c:pt>
                <c:pt idx="384">
                  <c:v>8.8400001525878906</c:v>
                </c:pt>
                <c:pt idx="385">
                  <c:v>8.8500003814697301</c:v>
                </c:pt>
                <c:pt idx="386">
                  <c:v>8.8599996566772496</c:v>
                </c:pt>
                <c:pt idx="387">
                  <c:v>8.8699998855590803</c:v>
                </c:pt>
                <c:pt idx="388">
                  <c:v>8.8800001144409197</c:v>
                </c:pt>
                <c:pt idx="389">
                  <c:v>8.8900003433227504</c:v>
                </c:pt>
                <c:pt idx="390">
                  <c:v>8.8999996185302699</c:v>
                </c:pt>
                <c:pt idx="391">
                  <c:v>8.9099998474121094</c:v>
                </c:pt>
                <c:pt idx="392">
                  <c:v>8.9200000762939506</c:v>
                </c:pt>
                <c:pt idx="393">
                  <c:v>8.9300003051757795</c:v>
                </c:pt>
                <c:pt idx="394">
                  <c:v>8.9399995803833008</c:v>
                </c:pt>
                <c:pt idx="395">
                  <c:v>8.9499998092651403</c:v>
                </c:pt>
                <c:pt idx="396">
                  <c:v>8.9600000381469709</c:v>
                </c:pt>
                <c:pt idx="397">
                  <c:v>8.9700002670288104</c:v>
                </c:pt>
                <c:pt idx="398">
                  <c:v>8.9799995422363299</c:v>
                </c:pt>
                <c:pt idx="399">
                  <c:v>8.9899997711181605</c:v>
                </c:pt>
                <c:pt idx="400">
                  <c:v>9</c:v>
                </c:pt>
                <c:pt idx="401">
                  <c:v>9.0100002288818395</c:v>
                </c:pt>
                <c:pt idx="402">
                  <c:v>9.0200004577636701</c:v>
                </c:pt>
                <c:pt idx="403">
                  <c:v>9.0299997329711896</c:v>
                </c:pt>
                <c:pt idx="404">
                  <c:v>9.0399999618530291</c:v>
                </c:pt>
                <c:pt idx="405">
                  <c:v>9.0500001907348597</c:v>
                </c:pt>
                <c:pt idx="406">
                  <c:v>9.0600004196166992</c:v>
                </c:pt>
                <c:pt idx="407">
                  <c:v>9.0699996948242205</c:v>
                </c:pt>
                <c:pt idx="408">
                  <c:v>9.0799999237060494</c:v>
                </c:pt>
                <c:pt idx="409">
                  <c:v>9.0900001525878906</c:v>
                </c:pt>
                <c:pt idx="410">
                  <c:v>9.1000003814697301</c:v>
                </c:pt>
                <c:pt idx="411">
                  <c:v>9.1099996566772496</c:v>
                </c:pt>
                <c:pt idx="412">
                  <c:v>9.1199998855590803</c:v>
                </c:pt>
                <c:pt idx="413">
                  <c:v>9.1300001144409197</c:v>
                </c:pt>
                <c:pt idx="414">
                  <c:v>9.1400003433227504</c:v>
                </c:pt>
                <c:pt idx="415">
                  <c:v>9.1499996185302699</c:v>
                </c:pt>
                <c:pt idx="416">
                  <c:v>9.1599998474121094</c:v>
                </c:pt>
                <c:pt idx="417">
                  <c:v>9.1700000762939506</c:v>
                </c:pt>
                <c:pt idx="418">
                  <c:v>9.1800003051757795</c:v>
                </c:pt>
                <c:pt idx="419">
                  <c:v>9.1899995803833008</c:v>
                </c:pt>
                <c:pt idx="420">
                  <c:v>9.1999998092651403</c:v>
                </c:pt>
                <c:pt idx="421">
                  <c:v>9.2100000381469709</c:v>
                </c:pt>
                <c:pt idx="422">
                  <c:v>9.2200002670288104</c:v>
                </c:pt>
                <c:pt idx="423">
                  <c:v>9.2299995422363299</c:v>
                </c:pt>
                <c:pt idx="424">
                  <c:v>9.2399997711181605</c:v>
                </c:pt>
                <c:pt idx="425">
                  <c:v>9.25</c:v>
                </c:pt>
                <c:pt idx="426">
                  <c:v>9.2600002288818395</c:v>
                </c:pt>
                <c:pt idx="427">
                  <c:v>9.2700004577636701</c:v>
                </c:pt>
                <c:pt idx="428">
                  <c:v>9.2799997329711896</c:v>
                </c:pt>
                <c:pt idx="429">
                  <c:v>9.2899999618530291</c:v>
                </c:pt>
                <c:pt idx="430">
                  <c:v>9.3000001907348597</c:v>
                </c:pt>
                <c:pt idx="431">
                  <c:v>9.3100004196166992</c:v>
                </c:pt>
                <c:pt idx="432">
                  <c:v>9.3199996948242205</c:v>
                </c:pt>
                <c:pt idx="433">
                  <c:v>9.3299999237060494</c:v>
                </c:pt>
                <c:pt idx="434">
                  <c:v>9.3400001525878906</c:v>
                </c:pt>
                <c:pt idx="435">
                  <c:v>9.3500003814697301</c:v>
                </c:pt>
                <c:pt idx="436">
                  <c:v>9.3599996566772496</c:v>
                </c:pt>
                <c:pt idx="437">
                  <c:v>9.3699998855590803</c:v>
                </c:pt>
                <c:pt idx="438">
                  <c:v>9.3800001144409197</c:v>
                </c:pt>
                <c:pt idx="439">
                  <c:v>9.3900003433227504</c:v>
                </c:pt>
                <c:pt idx="440">
                  <c:v>9.3999996185302699</c:v>
                </c:pt>
                <c:pt idx="441">
                  <c:v>9.4099998474121094</c:v>
                </c:pt>
                <c:pt idx="442">
                  <c:v>9.4200000762939506</c:v>
                </c:pt>
                <c:pt idx="443">
                  <c:v>9.4300003051757795</c:v>
                </c:pt>
                <c:pt idx="444">
                  <c:v>9.4399995803833008</c:v>
                </c:pt>
                <c:pt idx="445">
                  <c:v>9.4499998092651403</c:v>
                </c:pt>
                <c:pt idx="446">
                  <c:v>9.4600000381469709</c:v>
                </c:pt>
                <c:pt idx="447">
                  <c:v>9.4700002670288104</c:v>
                </c:pt>
                <c:pt idx="448">
                  <c:v>9.4799995422363299</c:v>
                </c:pt>
                <c:pt idx="449">
                  <c:v>9.4899997711181605</c:v>
                </c:pt>
                <c:pt idx="450">
                  <c:v>9.5</c:v>
                </c:pt>
                <c:pt idx="451">
                  <c:v>9.5100002288818395</c:v>
                </c:pt>
                <c:pt idx="452">
                  <c:v>9.5200004577636701</c:v>
                </c:pt>
                <c:pt idx="453">
                  <c:v>9.5299997329711896</c:v>
                </c:pt>
                <c:pt idx="454">
                  <c:v>9.5399999618530291</c:v>
                </c:pt>
                <c:pt idx="455">
                  <c:v>9.5500001907348597</c:v>
                </c:pt>
                <c:pt idx="456">
                  <c:v>9.5600004196166992</c:v>
                </c:pt>
                <c:pt idx="457">
                  <c:v>9.5699996948242205</c:v>
                </c:pt>
                <c:pt idx="458">
                  <c:v>9.5799999237060494</c:v>
                </c:pt>
                <c:pt idx="459">
                  <c:v>9.5900001525878906</c:v>
                </c:pt>
                <c:pt idx="460">
                  <c:v>9.6000003814697301</c:v>
                </c:pt>
                <c:pt idx="461">
                  <c:v>9.6099996566772496</c:v>
                </c:pt>
                <c:pt idx="462">
                  <c:v>9.6199998855590803</c:v>
                </c:pt>
                <c:pt idx="463">
                  <c:v>9.6300001144409197</c:v>
                </c:pt>
                <c:pt idx="464">
                  <c:v>9.6400003433227504</c:v>
                </c:pt>
                <c:pt idx="465">
                  <c:v>9.6499996185302699</c:v>
                </c:pt>
                <c:pt idx="466">
                  <c:v>9.6599998474121094</c:v>
                </c:pt>
                <c:pt idx="467">
                  <c:v>9.6700000762939506</c:v>
                </c:pt>
                <c:pt idx="468">
                  <c:v>9.6800003051757795</c:v>
                </c:pt>
                <c:pt idx="469">
                  <c:v>9.6899995803833008</c:v>
                </c:pt>
                <c:pt idx="470">
                  <c:v>9.6999998092651403</c:v>
                </c:pt>
                <c:pt idx="471">
                  <c:v>9.7100000381469709</c:v>
                </c:pt>
                <c:pt idx="472">
                  <c:v>9.7200002670288104</c:v>
                </c:pt>
                <c:pt idx="473">
                  <c:v>9.7299995422363299</c:v>
                </c:pt>
                <c:pt idx="474">
                  <c:v>9.7399997711181605</c:v>
                </c:pt>
                <c:pt idx="475">
                  <c:v>9.75</c:v>
                </c:pt>
                <c:pt idx="476">
                  <c:v>9.7600002288818395</c:v>
                </c:pt>
                <c:pt idx="477">
                  <c:v>9.7700004577636701</c:v>
                </c:pt>
                <c:pt idx="478">
                  <c:v>9.7799997329711896</c:v>
                </c:pt>
                <c:pt idx="479">
                  <c:v>9.7899999618530291</c:v>
                </c:pt>
                <c:pt idx="480">
                  <c:v>9.8000001907348597</c:v>
                </c:pt>
                <c:pt idx="481">
                  <c:v>9.8100004196166992</c:v>
                </c:pt>
                <c:pt idx="482">
                  <c:v>9.8199996948242205</c:v>
                </c:pt>
                <c:pt idx="483">
                  <c:v>9.8299999237060494</c:v>
                </c:pt>
                <c:pt idx="484">
                  <c:v>9.8400001525878906</c:v>
                </c:pt>
                <c:pt idx="485">
                  <c:v>9.8500003814697301</c:v>
                </c:pt>
                <c:pt idx="486">
                  <c:v>9.8599996566772496</c:v>
                </c:pt>
                <c:pt idx="487">
                  <c:v>9.8699998855590803</c:v>
                </c:pt>
                <c:pt idx="488">
                  <c:v>9.8800001144409197</c:v>
                </c:pt>
                <c:pt idx="489">
                  <c:v>9.8900003433227504</c:v>
                </c:pt>
                <c:pt idx="490">
                  <c:v>9.8999996185302699</c:v>
                </c:pt>
                <c:pt idx="491">
                  <c:v>9.9099998474121094</c:v>
                </c:pt>
                <c:pt idx="492">
                  <c:v>9.9200000762939506</c:v>
                </c:pt>
                <c:pt idx="493">
                  <c:v>9.9300003051757795</c:v>
                </c:pt>
                <c:pt idx="494">
                  <c:v>9.9399995803833008</c:v>
                </c:pt>
                <c:pt idx="495">
                  <c:v>9.9499998092651403</c:v>
                </c:pt>
                <c:pt idx="496">
                  <c:v>9.9600000381469709</c:v>
                </c:pt>
                <c:pt idx="497">
                  <c:v>9.9700002670288104</c:v>
                </c:pt>
                <c:pt idx="498">
                  <c:v>9.9799995422363299</c:v>
                </c:pt>
                <c:pt idx="499">
                  <c:v>9.9899997711181605</c:v>
                </c:pt>
                <c:pt idx="500">
                  <c:v>10</c:v>
                </c:pt>
                <c:pt idx="501">
                  <c:v>10.0100002288818</c:v>
                </c:pt>
                <c:pt idx="502">
                  <c:v>10.0200004577637</c:v>
                </c:pt>
                <c:pt idx="503">
                  <c:v>10.0299997329712</c:v>
                </c:pt>
                <c:pt idx="504">
                  <c:v>10.039999961853001</c:v>
                </c:pt>
                <c:pt idx="505">
                  <c:v>10.050000190734901</c:v>
                </c:pt>
                <c:pt idx="506">
                  <c:v>10.060000419616699</c:v>
                </c:pt>
                <c:pt idx="507">
                  <c:v>10.069999694824199</c:v>
                </c:pt>
                <c:pt idx="508">
                  <c:v>10.079999923706101</c:v>
                </c:pt>
                <c:pt idx="509">
                  <c:v>10.0900001525879</c:v>
                </c:pt>
                <c:pt idx="510">
                  <c:v>10.1000003814697</c:v>
                </c:pt>
                <c:pt idx="511">
                  <c:v>10.1099996566772</c:v>
                </c:pt>
                <c:pt idx="512">
                  <c:v>10.1199998855591</c:v>
                </c:pt>
                <c:pt idx="513">
                  <c:v>10.1300001144409</c:v>
                </c:pt>
                <c:pt idx="514">
                  <c:v>10.1400003433228</c:v>
                </c:pt>
                <c:pt idx="515">
                  <c:v>10.1499996185303</c:v>
                </c:pt>
                <c:pt idx="516">
                  <c:v>10.1599998474121</c:v>
                </c:pt>
                <c:pt idx="517">
                  <c:v>10.170000076293899</c:v>
                </c:pt>
                <c:pt idx="518">
                  <c:v>10.180000305175801</c:v>
                </c:pt>
                <c:pt idx="519">
                  <c:v>10.189999580383301</c:v>
                </c:pt>
                <c:pt idx="520">
                  <c:v>10.199999809265099</c:v>
                </c:pt>
                <c:pt idx="521">
                  <c:v>10.210000038146999</c:v>
                </c:pt>
                <c:pt idx="522">
                  <c:v>10.2200002670288</c:v>
                </c:pt>
                <c:pt idx="523">
                  <c:v>10.2299995422363</c:v>
                </c:pt>
                <c:pt idx="524">
                  <c:v>10.2399997711182</c:v>
                </c:pt>
                <c:pt idx="525">
                  <c:v>10.25</c:v>
                </c:pt>
                <c:pt idx="526">
                  <c:v>10.2600002288818</c:v>
                </c:pt>
                <c:pt idx="527">
                  <c:v>10.2700004577637</c:v>
                </c:pt>
                <c:pt idx="528">
                  <c:v>10.2799997329712</c:v>
                </c:pt>
                <c:pt idx="529">
                  <c:v>10.289999961853001</c:v>
                </c:pt>
                <c:pt idx="530">
                  <c:v>10.300000190734901</c:v>
                </c:pt>
                <c:pt idx="531">
                  <c:v>10.310000419616699</c:v>
                </c:pt>
                <c:pt idx="532">
                  <c:v>10.319999694824199</c:v>
                </c:pt>
                <c:pt idx="533">
                  <c:v>10.329999923706101</c:v>
                </c:pt>
                <c:pt idx="534">
                  <c:v>10.3400001525879</c:v>
                </c:pt>
                <c:pt idx="535">
                  <c:v>10.3500003814697</c:v>
                </c:pt>
                <c:pt idx="536">
                  <c:v>10.3599996566772</c:v>
                </c:pt>
                <c:pt idx="537">
                  <c:v>10.3699998855591</c:v>
                </c:pt>
                <c:pt idx="538">
                  <c:v>10.3800001144409</c:v>
                </c:pt>
                <c:pt idx="539">
                  <c:v>10.3900003433228</c:v>
                </c:pt>
                <c:pt idx="540">
                  <c:v>10.3999996185303</c:v>
                </c:pt>
                <c:pt idx="541">
                  <c:v>10.4099998474121</c:v>
                </c:pt>
                <c:pt idx="542">
                  <c:v>10.420000076293899</c:v>
                </c:pt>
                <c:pt idx="543">
                  <c:v>10.430000305175801</c:v>
                </c:pt>
                <c:pt idx="544">
                  <c:v>10.439999580383301</c:v>
                </c:pt>
                <c:pt idx="545">
                  <c:v>10.449999809265099</c:v>
                </c:pt>
                <c:pt idx="546">
                  <c:v>10.460000038146999</c:v>
                </c:pt>
                <c:pt idx="547">
                  <c:v>10.4700002670288</c:v>
                </c:pt>
                <c:pt idx="548">
                  <c:v>10.4799995422363</c:v>
                </c:pt>
                <c:pt idx="549">
                  <c:v>10.4899997711182</c:v>
                </c:pt>
                <c:pt idx="550">
                  <c:v>10.5</c:v>
                </c:pt>
                <c:pt idx="551">
                  <c:v>10.5100002288818</c:v>
                </c:pt>
                <c:pt idx="552">
                  <c:v>10.5200004577637</c:v>
                </c:pt>
                <c:pt idx="553">
                  <c:v>10.5299997329712</c:v>
                </c:pt>
                <c:pt idx="554">
                  <c:v>10.539999961853001</c:v>
                </c:pt>
                <c:pt idx="555">
                  <c:v>10.550000190734901</c:v>
                </c:pt>
                <c:pt idx="556">
                  <c:v>10.560000419616699</c:v>
                </c:pt>
                <c:pt idx="557">
                  <c:v>10.569999694824199</c:v>
                </c:pt>
                <c:pt idx="558">
                  <c:v>10.579999923706101</c:v>
                </c:pt>
                <c:pt idx="559">
                  <c:v>10.5900001525879</c:v>
                </c:pt>
                <c:pt idx="560">
                  <c:v>10.6000003814697</c:v>
                </c:pt>
                <c:pt idx="561">
                  <c:v>10.6099996566772</c:v>
                </c:pt>
                <c:pt idx="562">
                  <c:v>10.6199998855591</c:v>
                </c:pt>
                <c:pt idx="563">
                  <c:v>10.6300001144409</c:v>
                </c:pt>
                <c:pt idx="564">
                  <c:v>10.6400003433228</c:v>
                </c:pt>
                <c:pt idx="565">
                  <c:v>10.6499996185303</c:v>
                </c:pt>
                <c:pt idx="566">
                  <c:v>10.6599998474121</c:v>
                </c:pt>
                <c:pt idx="567">
                  <c:v>10.670000076293899</c:v>
                </c:pt>
                <c:pt idx="568">
                  <c:v>10.680000305175801</c:v>
                </c:pt>
                <c:pt idx="569">
                  <c:v>10.689999580383301</c:v>
                </c:pt>
                <c:pt idx="570">
                  <c:v>10.699999809265099</c:v>
                </c:pt>
                <c:pt idx="571">
                  <c:v>10.710000038146999</c:v>
                </c:pt>
                <c:pt idx="572">
                  <c:v>10.7200002670288</c:v>
                </c:pt>
                <c:pt idx="573">
                  <c:v>10.7299995422363</c:v>
                </c:pt>
                <c:pt idx="574">
                  <c:v>10.7399997711182</c:v>
                </c:pt>
                <c:pt idx="575">
                  <c:v>10.75</c:v>
                </c:pt>
                <c:pt idx="576">
                  <c:v>10.7600002288818</c:v>
                </c:pt>
                <c:pt idx="577">
                  <c:v>10.7700004577637</c:v>
                </c:pt>
                <c:pt idx="578">
                  <c:v>10.7799997329712</c:v>
                </c:pt>
                <c:pt idx="579">
                  <c:v>10.789999961853001</c:v>
                </c:pt>
                <c:pt idx="580">
                  <c:v>10.800000190734901</c:v>
                </c:pt>
                <c:pt idx="581">
                  <c:v>10.810000419616699</c:v>
                </c:pt>
                <c:pt idx="582">
                  <c:v>10.819999694824199</c:v>
                </c:pt>
                <c:pt idx="583">
                  <c:v>10.829999923706101</c:v>
                </c:pt>
                <c:pt idx="584">
                  <c:v>10.8400001525879</c:v>
                </c:pt>
                <c:pt idx="585">
                  <c:v>10.8500003814697</c:v>
                </c:pt>
                <c:pt idx="586">
                  <c:v>10.8599996566772</c:v>
                </c:pt>
                <c:pt idx="587">
                  <c:v>10.8699998855591</c:v>
                </c:pt>
                <c:pt idx="588">
                  <c:v>10.8800001144409</c:v>
                </c:pt>
                <c:pt idx="589">
                  <c:v>10.8900003433228</c:v>
                </c:pt>
                <c:pt idx="590">
                  <c:v>10.8999996185303</c:v>
                </c:pt>
                <c:pt idx="591">
                  <c:v>10.9099998474121</c:v>
                </c:pt>
                <c:pt idx="592">
                  <c:v>10.920000076293899</c:v>
                </c:pt>
                <c:pt idx="593">
                  <c:v>10.930000305175801</c:v>
                </c:pt>
                <c:pt idx="594">
                  <c:v>10.939999580383301</c:v>
                </c:pt>
                <c:pt idx="595">
                  <c:v>10.949999809265099</c:v>
                </c:pt>
                <c:pt idx="596">
                  <c:v>10.960000038146999</c:v>
                </c:pt>
                <c:pt idx="597">
                  <c:v>10.9700002670288</c:v>
                </c:pt>
                <c:pt idx="598">
                  <c:v>10.9799995422363</c:v>
                </c:pt>
                <c:pt idx="599">
                  <c:v>10.9899997711182</c:v>
                </c:pt>
                <c:pt idx="600">
                  <c:v>11</c:v>
                </c:pt>
                <c:pt idx="601">
                  <c:v>11.0100002288818</c:v>
                </c:pt>
                <c:pt idx="602">
                  <c:v>11.0200004577637</c:v>
                </c:pt>
                <c:pt idx="603">
                  <c:v>11.0299997329712</c:v>
                </c:pt>
                <c:pt idx="604">
                  <c:v>11.039999961853001</c:v>
                </c:pt>
                <c:pt idx="605">
                  <c:v>11.050000190734901</c:v>
                </c:pt>
                <c:pt idx="606">
                  <c:v>11.060000419616699</c:v>
                </c:pt>
                <c:pt idx="607">
                  <c:v>11.069999694824199</c:v>
                </c:pt>
                <c:pt idx="608">
                  <c:v>11.079999923706101</c:v>
                </c:pt>
                <c:pt idx="609">
                  <c:v>11.0900001525879</c:v>
                </c:pt>
                <c:pt idx="610">
                  <c:v>11.1000003814697</c:v>
                </c:pt>
                <c:pt idx="611">
                  <c:v>11.1099996566772</c:v>
                </c:pt>
                <c:pt idx="612">
                  <c:v>11.1199998855591</c:v>
                </c:pt>
                <c:pt idx="613">
                  <c:v>11.1300001144409</c:v>
                </c:pt>
                <c:pt idx="614">
                  <c:v>11.1400003433228</c:v>
                </c:pt>
                <c:pt idx="615">
                  <c:v>11.1499996185303</c:v>
                </c:pt>
                <c:pt idx="616">
                  <c:v>11.1599998474121</c:v>
                </c:pt>
                <c:pt idx="617">
                  <c:v>11.170000076293899</c:v>
                </c:pt>
                <c:pt idx="618">
                  <c:v>11.180000305175801</c:v>
                </c:pt>
                <c:pt idx="619">
                  <c:v>11.189999580383301</c:v>
                </c:pt>
                <c:pt idx="620">
                  <c:v>11.199999809265099</c:v>
                </c:pt>
                <c:pt idx="621">
                  <c:v>11.210000038146999</c:v>
                </c:pt>
                <c:pt idx="622">
                  <c:v>11.2200002670288</c:v>
                </c:pt>
                <c:pt idx="623">
                  <c:v>11.2299995422363</c:v>
                </c:pt>
                <c:pt idx="624">
                  <c:v>11.2399997711182</c:v>
                </c:pt>
                <c:pt idx="625">
                  <c:v>11.25</c:v>
                </c:pt>
                <c:pt idx="626">
                  <c:v>11.2600002288818</c:v>
                </c:pt>
                <c:pt idx="627">
                  <c:v>11.2700004577637</c:v>
                </c:pt>
                <c:pt idx="628">
                  <c:v>11.2799997329712</c:v>
                </c:pt>
                <c:pt idx="629">
                  <c:v>11.289999961853001</c:v>
                </c:pt>
                <c:pt idx="630">
                  <c:v>11.300000190734901</c:v>
                </c:pt>
                <c:pt idx="631">
                  <c:v>11.310000419616699</c:v>
                </c:pt>
                <c:pt idx="632">
                  <c:v>11.319999694824199</c:v>
                </c:pt>
                <c:pt idx="633">
                  <c:v>11.329999923706101</c:v>
                </c:pt>
                <c:pt idx="634">
                  <c:v>11.3400001525879</c:v>
                </c:pt>
                <c:pt idx="635">
                  <c:v>11.3500003814697</c:v>
                </c:pt>
                <c:pt idx="636">
                  <c:v>11.3599996566772</c:v>
                </c:pt>
                <c:pt idx="637">
                  <c:v>11.3699998855591</c:v>
                </c:pt>
                <c:pt idx="638">
                  <c:v>11.3800001144409</c:v>
                </c:pt>
                <c:pt idx="639">
                  <c:v>11.3900003433228</c:v>
                </c:pt>
                <c:pt idx="640">
                  <c:v>11.3999996185303</c:v>
                </c:pt>
                <c:pt idx="641">
                  <c:v>11.4099998474121</c:v>
                </c:pt>
                <c:pt idx="642">
                  <c:v>11.420000076293899</c:v>
                </c:pt>
                <c:pt idx="643">
                  <c:v>11.430000305175801</c:v>
                </c:pt>
                <c:pt idx="644">
                  <c:v>11.439999580383301</c:v>
                </c:pt>
                <c:pt idx="645">
                  <c:v>11.449999809265099</c:v>
                </c:pt>
                <c:pt idx="646">
                  <c:v>11.460000038146999</c:v>
                </c:pt>
                <c:pt idx="647">
                  <c:v>11.4700002670288</c:v>
                </c:pt>
                <c:pt idx="648">
                  <c:v>11.4799995422363</c:v>
                </c:pt>
                <c:pt idx="649">
                  <c:v>11.4899997711182</c:v>
                </c:pt>
                <c:pt idx="650">
                  <c:v>11.5</c:v>
                </c:pt>
                <c:pt idx="651">
                  <c:v>11.5100002288818</c:v>
                </c:pt>
                <c:pt idx="652">
                  <c:v>11.5200004577637</c:v>
                </c:pt>
                <c:pt idx="653">
                  <c:v>11.5299997329712</c:v>
                </c:pt>
                <c:pt idx="654">
                  <c:v>11.539999961853001</c:v>
                </c:pt>
                <c:pt idx="655">
                  <c:v>11.550000190734901</c:v>
                </c:pt>
                <c:pt idx="656">
                  <c:v>11.560000419616699</c:v>
                </c:pt>
                <c:pt idx="657">
                  <c:v>11.569999694824199</c:v>
                </c:pt>
                <c:pt idx="658">
                  <c:v>11.579999923706101</c:v>
                </c:pt>
                <c:pt idx="659">
                  <c:v>11.5900001525879</c:v>
                </c:pt>
                <c:pt idx="660">
                  <c:v>11.6000003814697</c:v>
                </c:pt>
                <c:pt idx="661">
                  <c:v>11.6099996566772</c:v>
                </c:pt>
                <c:pt idx="662">
                  <c:v>11.6199998855591</c:v>
                </c:pt>
                <c:pt idx="663">
                  <c:v>11.6300001144409</c:v>
                </c:pt>
                <c:pt idx="664">
                  <c:v>11.6400003433228</c:v>
                </c:pt>
                <c:pt idx="665">
                  <c:v>11.6499996185303</c:v>
                </c:pt>
                <c:pt idx="666">
                  <c:v>11.6599998474121</c:v>
                </c:pt>
                <c:pt idx="667">
                  <c:v>11.670000076293899</c:v>
                </c:pt>
                <c:pt idx="668">
                  <c:v>11.680000305175801</c:v>
                </c:pt>
                <c:pt idx="669">
                  <c:v>11.689999580383301</c:v>
                </c:pt>
                <c:pt idx="670">
                  <c:v>11.699999809265099</c:v>
                </c:pt>
                <c:pt idx="671">
                  <c:v>11.710000038146999</c:v>
                </c:pt>
                <c:pt idx="672">
                  <c:v>11.7200002670288</c:v>
                </c:pt>
                <c:pt idx="673">
                  <c:v>11.7299995422363</c:v>
                </c:pt>
                <c:pt idx="674">
                  <c:v>11.7399997711182</c:v>
                </c:pt>
                <c:pt idx="675">
                  <c:v>11.75</c:v>
                </c:pt>
                <c:pt idx="676">
                  <c:v>11.7600002288818</c:v>
                </c:pt>
                <c:pt idx="677">
                  <c:v>11.7700004577637</c:v>
                </c:pt>
                <c:pt idx="678">
                  <c:v>11.7799997329712</c:v>
                </c:pt>
                <c:pt idx="679">
                  <c:v>11.789999961853001</c:v>
                </c:pt>
                <c:pt idx="680">
                  <c:v>11.800000190734901</c:v>
                </c:pt>
                <c:pt idx="681">
                  <c:v>11.810000419616699</c:v>
                </c:pt>
                <c:pt idx="682">
                  <c:v>11.819999694824199</c:v>
                </c:pt>
                <c:pt idx="683">
                  <c:v>11.829999923706101</c:v>
                </c:pt>
                <c:pt idx="684">
                  <c:v>11.8400001525879</c:v>
                </c:pt>
                <c:pt idx="685">
                  <c:v>11.8500003814697</c:v>
                </c:pt>
                <c:pt idx="686">
                  <c:v>11.8599996566772</c:v>
                </c:pt>
                <c:pt idx="687">
                  <c:v>11.8699998855591</c:v>
                </c:pt>
                <c:pt idx="688">
                  <c:v>11.8800001144409</c:v>
                </c:pt>
                <c:pt idx="689">
                  <c:v>11.8900003433228</c:v>
                </c:pt>
                <c:pt idx="690">
                  <c:v>11.8999996185303</c:v>
                </c:pt>
                <c:pt idx="691">
                  <c:v>11.9099998474121</c:v>
                </c:pt>
                <c:pt idx="692">
                  <c:v>11.920000076293899</c:v>
                </c:pt>
                <c:pt idx="693">
                  <c:v>11.930000305175801</c:v>
                </c:pt>
                <c:pt idx="694">
                  <c:v>11.939999580383301</c:v>
                </c:pt>
                <c:pt idx="695">
                  <c:v>11.949999809265099</c:v>
                </c:pt>
                <c:pt idx="696">
                  <c:v>11.960000038146999</c:v>
                </c:pt>
                <c:pt idx="697">
                  <c:v>11.9700002670288</c:v>
                </c:pt>
                <c:pt idx="698">
                  <c:v>11.9799995422363</c:v>
                </c:pt>
                <c:pt idx="699">
                  <c:v>11.9899997711182</c:v>
                </c:pt>
                <c:pt idx="700">
                  <c:v>12</c:v>
                </c:pt>
                <c:pt idx="701">
                  <c:v>12.0100002288818</c:v>
                </c:pt>
                <c:pt idx="702">
                  <c:v>12.0200004577637</c:v>
                </c:pt>
                <c:pt idx="703">
                  <c:v>12.0299997329712</c:v>
                </c:pt>
                <c:pt idx="704">
                  <c:v>12.039999961853001</c:v>
                </c:pt>
                <c:pt idx="705">
                  <c:v>12.050000190734901</c:v>
                </c:pt>
                <c:pt idx="706">
                  <c:v>12.060000419616699</c:v>
                </c:pt>
                <c:pt idx="707">
                  <c:v>12.069999694824199</c:v>
                </c:pt>
                <c:pt idx="708">
                  <c:v>12.079999923706101</c:v>
                </c:pt>
                <c:pt idx="709">
                  <c:v>12.0900001525879</c:v>
                </c:pt>
                <c:pt idx="710">
                  <c:v>12.1000003814697</c:v>
                </c:pt>
                <c:pt idx="711">
                  <c:v>12.1099996566772</c:v>
                </c:pt>
                <c:pt idx="712">
                  <c:v>12.1199998855591</c:v>
                </c:pt>
                <c:pt idx="713">
                  <c:v>12.1300001144409</c:v>
                </c:pt>
                <c:pt idx="714">
                  <c:v>12.1400003433228</c:v>
                </c:pt>
                <c:pt idx="715">
                  <c:v>12.1499996185303</c:v>
                </c:pt>
                <c:pt idx="716">
                  <c:v>12.1599998474121</c:v>
                </c:pt>
                <c:pt idx="717">
                  <c:v>12.170000076293899</c:v>
                </c:pt>
                <c:pt idx="718">
                  <c:v>12.180000305175801</c:v>
                </c:pt>
                <c:pt idx="719">
                  <c:v>12.189999580383301</c:v>
                </c:pt>
                <c:pt idx="720">
                  <c:v>12.199999809265099</c:v>
                </c:pt>
                <c:pt idx="721">
                  <c:v>12.210000038146999</c:v>
                </c:pt>
                <c:pt idx="722">
                  <c:v>12.2200002670288</c:v>
                </c:pt>
                <c:pt idx="723">
                  <c:v>12.2299995422363</c:v>
                </c:pt>
                <c:pt idx="724">
                  <c:v>12.2399997711182</c:v>
                </c:pt>
                <c:pt idx="725">
                  <c:v>12.25</c:v>
                </c:pt>
                <c:pt idx="726">
                  <c:v>12.2600002288818</c:v>
                </c:pt>
                <c:pt idx="727">
                  <c:v>12.2700004577637</c:v>
                </c:pt>
                <c:pt idx="728">
                  <c:v>12.2799997329712</c:v>
                </c:pt>
                <c:pt idx="729">
                  <c:v>12.289999961853001</c:v>
                </c:pt>
                <c:pt idx="730">
                  <c:v>12.300000190734901</c:v>
                </c:pt>
                <c:pt idx="731">
                  <c:v>12.310000419616699</c:v>
                </c:pt>
                <c:pt idx="732">
                  <c:v>12.319999694824199</c:v>
                </c:pt>
                <c:pt idx="733">
                  <c:v>12.329999923706101</c:v>
                </c:pt>
                <c:pt idx="734">
                  <c:v>12.3400001525879</c:v>
                </c:pt>
                <c:pt idx="735">
                  <c:v>12.3500003814697</c:v>
                </c:pt>
                <c:pt idx="736">
                  <c:v>12.3599996566772</c:v>
                </c:pt>
                <c:pt idx="737">
                  <c:v>12.3699998855591</c:v>
                </c:pt>
                <c:pt idx="738">
                  <c:v>12.3800001144409</c:v>
                </c:pt>
                <c:pt idx="739">
                  <c:v>12.3900003433228</c:v>
                </c:pt>
                <c:pt idx="740">
                  <c:v>12.3999996185303</c:v>
                </c:pt>
                <c:pt idx="741">
                  <c:v>12.4099998474121</c:v>
                </c:pt>
                <c:pt idx="742">
                  <c:v>12.420000076293899</c:v>
                </c:pt>
                <c:pt idx="743">
                  <c:v>12.430000305175801</c:v>
                </c:pt>
                <c:pt idx="744">
                  <c:v>12.439999580383301</c:v>
                </c:pt>
                <c:pt idx="745">
                  <c:v>12.449999809265099</c:v>
                </c:pt>
                <c:pt idx="746">
                  <c:v>12.460000038146999</c:v>
                </c:pt>
                <c:pt idx="747">
                  <c:v>12.4700002670288</c:v>
                </c:pt>
                <c:pt idx="748">
                  <c:v>12.4799995422363</c:v>
                </c:pt>
                <c:pt idx="749">
                  <c:v>12.4899997711182</c:v>
                </c:pt>
                <c:pt idx="750">
                  <c:v>12.5</c:v>
                </c:pt>
                <c:pt idx="751">
                  <c:v>12.5100002288818</c:v>
                </c:pt>
                <c:pt idx="752">
                  <c:v>12.5200004577637</c:v>
                </c:pt>
                <c:pt idx="753">
                  <c:v>12.5299997329712</c:v>
                </c:pt>
                <c:pt idx="754">
                  <c:v>12.539999961853001</c:v>
                </c:pt>
                <c:pt idx="755">
                  <c:v>12.550000190734901</c:v>
                </c:pt>
                <c:pt idx="756">
                  <c:v>12.560000419616699</c:v>
                </c:pt>
                <c:pt idx="757">
                  <c:v>12.569999694824199</c:v>
                </c:pt>
                <c:pt idx="758">
                  <c:v>12.579999923706101</c:v>
                </c:pt>
                <c:pt idx="759">
                  <c:v>12.5900001525879</c:v>
                </c:pt>
                <c:pt idx="760">
                  <c:v>12.6000003814697</c:v>
                </c:pt>
                <c:pt idx="761">
                  <c:v>12.6099996566772</c:v>
                </c:pt>
                <c:pt idx="762">
                  <c:v>12.6199998855591</c:v>
                </c:pt>
                <c:pt idx="763">
                  <c:v>12.6300001144409</c:v>
                </c:pt>
                <c:pt idx="764">
                  <c:v>12.6400003433228</c:v>
                </c:pt>
                <c:pt idx="765">
                  <c:v>12.6499996185303</c:v>
                </c:pt>
                <c:pt idx="766">
                  <c:v>12.6599998474121</c:v>
                </c:pt>
                <c:pt idx="767">
                  <c:v>12.670000076293899</c:v>
                </c:pt>
                <c:pt idx="768">
                  <c:v>12.680000305175801</c:v>
                </c:pt>
                <c:pt idx="769">
                  <c:v>12.689999580383301</c:v>
                </c:pt>
                <c:pt idx="770">
                  <c:v>12.699999809265099</c:v>
                </c:pt>
                <c:pt idx="771">
                  <c:v>12.710000038146999</c:v>
                </c:pt>
                <c:pt idx="772">
                  <c:v>12.7200002670288</c:v>
                </c:pt>
                <c:pt idx="773">
                  <c:v>12.7299995422363</c:v>
                </c:pt>
                <c:pt idx="774">
                  <c:v>12.7399997711182</c:v>
                </c:pt>
                <c:pt idx="775">
                  <c:v>12.75</c:v>
                </c:pt>
                <c:pt idx="776">
                  <c:v>12.7600002288818</c:v>
                </c:pt>
                <c:pt idx="777">
                  <c:v>12.7700004577637</c:v>
                </c:pt>
                <c:pt idx="778">
                  <c:v>12.7799997329712</c:v>
                </c:pt>
                <c:pt idx="779">
                  <c:v>12.789999961853001</c:v>
                </c:pt>
                <c:pt idx="780">
                  <c:v>12.800000190734901</c:v>
                </c:pt>
                <c:pt idx="781">
                  <c:v>12.810000419616699</c:v>
                </c:pt>
                <c:pt idx="782">
                  <c:v>12.819999694824199</c:v>
                </c:pt>
                <c:pt idx="783">
                  <c:v>12.829999923706101</c:v>
                </c:pt>
                <c:pt idx="784">
                  <c:v>12.8400001525879</c:v>
                </c:pt>
                <c:pt idx="785">
                  <c:v>12.8500003814697</c:v>
                </c:pt>
                <c:pt idx="786">
                  <c:v>12.8599996566772</c:v>
                </c:pt>
                <c:pt idx="787">
                  <c:v>12.8699998855591</c:v>
                </c:pt>
                <c:pt idx="788">
                  <c:v>12.8800001144409</c:v>
                </c:pt>
                <c:pt idx="789">
                  <c:v>12.8900003433228</c:v>
                </c:pt>
                <c:pt idx="790">
                  <c:v>12.8999996185303</c:v>
                </c:pt>
                <c:pt idx="791">
                  <c:v>12.9099998474121</c:v>
                </c:pt>
                <c:pt idx="792">
                  <c:v>12.920000076293899</c:v>
                </c:pt>
                <c:pt idx="793">
                  <c:v>12.930000305175801</c:v>
                </c:pt>
                <c:pt idx="794">
                  <c:v>12.939999580383301</c:v>
                </c:pt>
                <c:pt idx="795">
                  <c:v>12.949999809265099</c:v>
                </c:pt>
                <c:pt idx="796">
                  <c:v>12.960000038146999</c:v>
                </c:pt>
                <c:pt idx="797">
                  <c:v>12.9700002670288</c:v>
                </c:pt>
                <c:pt idx="798">
                  <c:v>12.9799995422363</c:v>
                </c:pt>
                <c:pt idx="799">
                  <c:v>12.9899997711182</c:v>
                </c:pt>
                <c:pt idx="800">
                  <c:v>13</c:v>
                </c:pt>
                <c:pt idx="801">
                  <c:v>13.0100002288818</c:v>
                </c:pt>
                <c:pt idx="802">
                  <c:v>13.0200004577637</c:v>
                </c:pt>
                <c:pt idx="803">
                  <c:v>13.0299997329712</c:v>
                </c:pt>
                <c:pt idx="804">
                  <c:v>13.039999961853001</c:v>
                </c:pt>
                <c:pt idx="805">
                  <c:v>13.050000190734901</c:v>
                </c:pt>
                <c:pt idx="806">
                  <c:v>13.060000419616699</c:v>
                </c:pt>
                <c:pt idx="807">
                  <c:v>13.069999694824199</c:v>
                </c:pt>
                <c:pt idx="808">
                  <c:v>13.079999923706101</c:v>
                </c:pt>
                <c:pt idx="809">
                  <c:v>13.0900001525879</c:v>
                </c:pt>
                <c:pt idx="810">
                  <c:v>13.1000003814697</c:v>
                </c:pt>
                <c:pt idx="811">
                  <c:v>13.1099996566772</c:v>
                </c:pt>
                <c:pt idx="812">
                  <c:v>13.1199998855591</c:v>
                </c:pt>
                <c:pt idx="813">
                  <c:v>13.1300001144409</c:v>
                </c:pt>
                <c:pt idx="814">
                  <c:v>13.1400003433228</c:v>
                </c:pt>
                <c:pt idx="815">
                  <c:v>13.1499996185303</c:v>
                </c:pt>
                <c:pt idx="816">
                  <c:v>13.1599998474121</c:v>
                </c:pt>
                <c:pt idx="817">
                  <c:v>13.170000076293899</c:v>
                </c:pt>
                <c:pt idx="818">
                  <c:v>13.180000305175801</c:v>
                </c:pt>
                <c:pt idx="819">
                  <c:v>13.189999580383301</c:v>
                </c:pt>
                <c:pt idx="820">
                  <c:v>13.199999809265099</c:v>
                </c:pt>
                <c:pt idx="821">
                  <c:v>13.210000038146999</c:v>
                </c:pt>
                <c:pt idx="822">
                  <c:v>13.2200002670288</c:v>
                </c:pt>
                <c:pt idx="823">
                  <c:v>13.2299995422363</c:v>
                </c:pt>
                <c:pt idx="824">
                  <c:v>13.2399997711182</c:v>
                </c:pt>
                <c:pt idx="825">
                  <c:v>13.25</c:v>
                </c:pt>
                <c:pt idx="826">
                  <c:v>13.2600002288818</c:v>
                </c:pt>
                <c:pt idx="827">
                  <c:v>13.2700004577637</c:v>
                </c:pt>
                <c:pt idx="828">
                  <c:v>13.2799997329712</c:v>
                </c:pt>
                <c:pt idx="829">
                  <c:v>13.289999961853001</c:v>
                </c:pt>
                <c:pt idx="830">
                  <c:v>13.300000190734901</c:v>
                </c:pt>
                <c:pt idx="831">
                  <c:v>13.310000419616699</c:v>
                </c:pt>
                <c:pt idx="832">
                  <c:v>13.319999694824199</c:v>
                </c:pt>
                <c:pt idx="833">
                  <c:v>13.329999923706101</c:v>
                </c:pt>
                <c:pt idx="834">
                  <c:v>13.3400001525879</c:v>
                </c:pt>
                <c:pt idx="835">
                  <c:v>13.3500003814697</c:v>
                </c:pt>
                <c:pt idx="836">
                  <c:v>13.3599996566772</c:v>
                </c:pt>
                <c:pt idx="837">
                  <c:v>13.3699998855591</c:v>
                </c:pt>
                <c:pt idx="838">
                  <c:v>13.3800001144409</c:v>
                </c:pt>
                <c:pt idx="839">
                  <c:v>13.3900003433228</c:v>
                </c:pt>
                <c:pt idx="840">
                  <c:v>13.3999996185303</c:v>
                </c:pt>
                <c:pt idx="841">
                  <c:v>13.4099998474121</c:v>
                </c:pt>
                <c:pt idx="842">
                  <c:v>13.420000076293899</c:v>
                </c:pt>
                <c:pt idx="843">
                  <c:v>13.430000305175801</c:v>
                </c:pt>
                <c:pt idx="844">
                  <c:v>13.439999580383301</c:v>
                </c:pt>
                <c:pt idx="845">
                  <c:v>13.449999809265099</c:v>
                </c:pt>
                <c:pt idx="846">
                  <c:v>13.460000038146999</c:v>
                </c:pt>
                <c:pt idx="847">
                  <c:v>13.4700002670288</c:v>
                </c:pt>
                <c:pt idx="848">
                  <c:v>13.4799995422363</c:v>
                </c:pt>
                <c:pt idx="849">
                  <c:v>13.4899997711182</c:v>
                </c:pt>
                <c:pt idx="850">
                  <c:v>13.5</c:v>
                </c:pt>
                <c:pt idx="851">
                  <c:v>13.5100002288818</c:v>
                </c:pt>
                <c:pt idx="852">
                  <c:v>13.5200004577637</c:v>
                </c:pt>
                <c:pt idx="853">
                  <c:v>13.5299997329712</c:v>
                </c:pt>
                <c:pt idx="854">
                  <c:v>13.539999961853001</c:v>
                </c:pt>
                <c:pt idx="855">
                  <c:v>13.550000190734901</c:v>
                </c:pt>
                <c:pt idx="856">
                  <c:v>13.560000419616699</c:v>
                </c:pt>
                <c:pt idx="857">
                  <c:v>13.569999694824199</c:v>
                </c:pt>
                <c:pt idx="858">
                  <c:v>13.579999923706101</c:v>
                </c:pt>
                <c:pt idx="859">
                  <c:v>13.5900001525879</c:v>
                </c:pt>
                <c:pt idx="860">
                  <c:v>13.6000003814697</c:v>
                </c:pt>
                <c:pt idx="861">
                  <c:v>13.6099996566772</c:v>
                </c:pt>
                <c:pt idx="862">
                  <c:v>13.6199998855591</c:v>
                </c:pt>
                <c:pt idx="863">
                  <c:v>13.6300001144409</c:v>
                </c:pt>
                <c:pt idx="864">
                  <c:v>13.6400003433228</c:v>
                </c:pt>
                <c:pt idx="865">
                  <c:v>13.6499996185303</c:v>
                </c:pt>
                <c:pt idx="866">
                  <c:v>13.6599998474121</c:v>
                </c:pt>
                <c:pt idx="867">
                  <c:v>13.670000076293899</c:v>
                </c:pt>
                <c:pt idx="868">
                  <c:v>13.680000305175801</c:v>
                </c:pt>
                <c:pt idx="869">
                  <c:v>13.689999580383301</c:v>
                </c:pt>
                <c:pt idx="870">
                  <c:v>13.699999809265099</c:v>
                </c:pt>
                <c:pt idx="871">
                  <c:v>13.710000038146999</c:v>
                </c:pt>
                <c:pt idx="872">
                  <c:v>13.7200002670288</c:v>
                </c:pt>
                <c:pt idx="873">
                  <c:v>13.7299995422363</c:v>
                </c:pt>
                <c:pt idx="874">
                  <c:v>13.7399997711182</c:v>
                </c:pt>
                <c:pt idx="875">
                  <c:v>13.75</c:v>
                </c:pt>
                <c:pt idx="876">
                  <c:v>13.7600002288818</c:v>
                </c:pt>
                <c:pt idx="877">
                  <c:v>13.7700004577637</c:v>
                </c:pt>
                <c:pt idx="878">
                  <c:v>13.7799997329712</c:v>
                </c:pt>
                <c:pt idx="879">
                  <c:v>13.789999961853001</c:v>
                </c:pt>
                <c:pt idx="880">
                  <c:v>13.800000190734901</c:v>
                </c:pt>
                <c:pt idx="881">
                  <c:v>13.810000419616699</c:v>
                </c:pt>
                <c:pt idx="882">
                  <c:v>13.819999694824199</c:v>
                </c:pt>
                <c:pt idx="883">
                  <c:v>13.829999923706101</c:v>
                </c:pt>
                <c:pt idx="884">
                  <c:v>13.8400001525879</c:v>
                </c:pt>
                <c:pt idx="885">
                  <c:v>13.8500003814697</c:v>
                </c:pt>
                <c:pt idx="886">
                  <c:v>13.8599996566772</c:v>
                </c:pt>
                <c:pt idx="887">
                  <c:v>13.8699998855591</c:v>
                </c:pt>
                <c:pt idx="888">
                  <c:v>13.8800001144409</c:v>
                </c:pt>
                <c:pt idx="889">
                  <c:v>13.8900003433228</c:v>
                </c:pt>
                <c:pt idx="890">
                  <c:v>13.8999996185303</c:v>
                </c:pt>
                <c:pt idx="891">
                  <c:v>13.9099998474121</c:v>
                </c:pt>
                <c:pt idx="892">
                  <c:v>13.920000076293899</c:v>
                </c:pt>
                <c:pt idx="893">
                  <c:v>13.930000305175801</c:v>
                </c:pt>
                <c:pt idx="894">
                  <c:v>13.939999580383301</c:v>
                </c:pt>
                <c:pt idx="895">
                  <c:v>13.949999809265099</c:v>
                </c:pt>
                <c:pt idx="896">
                  <c:v>13.960000038146999</c:v>
                </c:pt>
                <c:pt idx="897">
                  <c:v>13.9700002670288</c:v>
                </c:pt>
                <c:pt idx="898">
                  <c:v>13.9799995422363</c:v>
                </c:pt>
                <c:pt idx="899">
                  <c:v>13.9899997711182</c:v>
                </c:pt>
                <c:pt idx="900">
                  <c:v>14</c:v>
                </c:pt>
                <c:pt idx="901">
                  <c:v>14.0100002288818</c:v>
                </c:pt>
                <c:pt idx="902">
                  <c:v>14.0200004577637</c:v>
                </c:pt>
                <c:pt idx="903">
                  <c:v>14.0299997329712</c:v>
                </c:pt>
                <c:pt idx="904">
                  <c:v>14.039999961853001</c:v>
                </c:pt>
                <c:pt idx="905">
                  <c:v>14.050000190734901</c:v>
                </c:pt>
                <c:pt idx="906">
                  <c:v>14.060000419616699</c:v>
                </c:pt>
                <c:pt idx="907">
                  <c:v>14.069999694824199</c:v>
                </c:pt>
                <c:pt idx="908">
                  <c:v>14.079999923706101</c:v>
                </c:pt>
                <c:pt idx="909">
                  <c:v>14.0900001525879</c:v>
                </c:pt>
                <c:pt idx="910">
                  <c:v>14.1000003814697</c:v>
                </c:pt>
                <c:pt idx="911">
                  <c:v>14.1099996566772</c:v>
                </c:pt>
                <c:pt idx="912">
                  <c:v>14.1199998855591</c:v>
                </c:pt>
                <c:pt idx="913">
                  <c:v>14.1300001144409</c:v>
                </c:pt>
                <c:pt idx="914">
                  <c:v>14.1400003433228</c:v>
                </c:pt>
                <c:pt idx="915">
                  <c:v>14.1499996185303</c:v>
                </c:pt>
                <c:pt idx="916">
                  <c:v>14.1599998474121</c:v>
                </c:pt>
                <c:pt idx="917">
                  <c:v>14.170000076293899</c:v>
                </c:pt>
                <c:pt idx="918">
                  <c:v>14.180000305175801</c:v>
                </c:pt>
                <c:pt idx="919">
                  <c:v>14.189999580383301</c:v>
                </c:pt>
                <c:pt idx="920">
                  <c:v>14.199999809265099</c:v>
                </c:pt>
                <c:pt idx="921">
                  <c:v>14.210000038146999</c:v>
                </c:pt>
                <c:pt idx="922">
                  <c:v>14.2200002670288</c:v>
                </c:pt>
                <c:pt idx="923">
                  <c:v>14.2299995422363</c:v>
                </c:pt>
                <c:pt idx="924">
                  <c:v>14.2399997711182</c:v>
                </c:pt>
                <c:pt idx="925">
                  <c:v>14.25</c:v>
                </c:pt>
                <c:pt idx="926">
                  <c:v>14.2600002288818</c:v>
                </c:pt>
                <c:pt idx="927">
                  <c:v>14.2700004577637</c:v>
                </c:pt>
                <c:pt idx="928">
                  <c:v>14.2799997329712</c:v>
                </c:pt>
                <c:pt idx="929">
                  <c:v>14.289999961853001</c:v>
                </c:pt>
                <c:pt idx="930">
                  <c:v>14.300000190734901</c:v>
                </c:pt>
                <c:pt idx="931">
                  <c:v>14.310000419616699</c:v>
                </c:pt>
                <c:pt idx="932">
                  <c:v>14.319999694824199</c:v>
                </c:pt>
                <c:pt idx="933">
                  <c:v>14.329999923706101</c:v>
                </c:pt>
                <c:pt idx="934">
                  <c:v>14.3400001525879</c:v>
                </c:pt>
                <c:pt idx="935">
                  <c:v>14.3500003814697</c:v>
                </c:pt>
                <c:pt idx="936">
                  <c:v>14.3599996566772</c:v>
                </c:pt>
                <c:pt idx="937">
                  <c:v>14.3699998855591</c:v>
                </c:pt>
                <c:pt idx="938">
                  <c:v>14.3800001144409</c:v>
                </c:pt>
                <c:pt idx="939">
                  <c:v>14.3900003433228</c:v>
                </c:pt>
                <c:pt idx="940">
                  <c:v>14.3999996185303</c:v>
                </c:pt>
                <c:pt idx="941">
                  <c:v>14.4099998474121</c:v>
                </c:pt>
                <c:pt idx="942">
                  <c:v>14.420000076293899</c:v>
                </c:pt>
                <c:pt idx="943">
                  <c:v>14.430000305175801</c:v>
                </c:pt>
                <c:pt idx="944">
                  <c:v>14.439999580383301</c:v>
                </c:pt>
                <c:pt idx="945">
                  <c:v>14.449999809265099</c:v>
                </c:pt>
                <c:pt idx="946">
                  <c:v>14.460000038146999</c:v>
                </c:pt>
                <c:pt idx="947">
                  <c:v>14.4700002670288</c:v>
                </c:pt>
                <c:pt idx="948">
                  <c:v>14.4799995422363</c:v>
                </c:pt>
                <c:pt idx="949">
                  <c:v>14.4899997711182</c:v>
                </c:pt>
                <c:pt idx="950">
                  <c:v>14.5</c:v>
                </c:pt>
                <c:pt idx="951">
                  <c:v>14.5100002288818</c:v>
                </c:pt>
                <c:pt idx="952">
                  <c:v>14.5200004577637</c:v>
                </c:pt>
                <c:pt idx="953">
                  <c:v>14.5299997329712</c:v>
                </c:pt>
                <c:pt idx="954">
                  <c:v>14.539999961853001</c:v>
                </c:pt>
                <c:pt idx="955">
                  <c:v>14.550000190734901</c:v>
                </c:pt>
                <c:pt idx="956">
                  <c:v>14.560000419616699</c:v>
                </c:pt>
                <c:pt idx="957">
                  <c:v>14.569999694824199</c:v>
                </c:pt>
                <c:pt idx="958">
                  <c:v>14.579999923706101</c:v>
                </c:pt>
                <c:pt idx="959">
                  <c:v>14.5900001525879</c:v>
                </c:pt>
                <c:pt idx="960">
                  <c:v>14.6000003814697</c:v>
                </c:pt>
                <c:pt idx="961">
                  <c:v>14.6099996566772</c:v>
                </c:pt>
                <c:pt idx="962">
                  <c:v>14.6199998855591</c:v>
                </c:pt>
                <c:pt idx="963">
                  <c:v>14.6300001144409</c:v>
                </c:pt>
                <c:pt idx="964">
                  <c:v>14.6400003433228</c:v>
                </c:pt>
                <c:pt idx="965">
                  <c:v>14.6499996185303</c:v>
                </c:pt>
                <c:pt idx="966">
                  <c:v>14.6599998474121</c:v>
                </c:pt>
                <c:pt idx="967">
                  <c:v>14.670000076293899</c:v>
                </c:pt>
                <c:pt idx="968">
                  <c:v>14.680000305175801</c:v>
                </c:pt>
                <c:pt idx="969">
                  <c:v>14.689999580383301</c:v>
                </c:pt>
                <c:pt idx="970">
                  <c:v>14.699999809265099</c:v>
                </c:pt>
                <c:pt idx="971">
                  <c:v>14.710000038146999</c:v>
                </c:pt>
                <c:pt idx="972">
                  <c:v>14.7200002670288</c:v>
                </c:pt>
                <c:pt idx="973">
                  <c:v>14.7299995422363</c:v>
                </c:pt>
                <c:pt idx="974">
                  <c:v>14.7399997711182</c:v>
                </c:pt>
                <c:pt idx="975">
                  <c:v>14.75</c:v>
                </c:pt>
                <c:pt idx="976">
                  <c:v>14.7600002288818</c:v>
                </c:pt>
                <c:pt idx="977">
                  <c:v>14.7700004577637</c:v>
                </c:pt>
                <c:pt idx="978">
                  <c:v>14.7799997329712</c:v>
                </c:pt>
                <c:pt idx="979">
                  <c:v>14.789999961853001</c:v>
                </c:pt>
                <c:pt idx="980">
                  <c:v>14.800000190734901</c:v>
                </c:pt>
                <c:pt idx="981">
                  <c:v>14.810000419616699</c:v>
                </c:pt>
                <c:pt idx="982">
                  <c:v>14.819999694824199</c:v>
                </c:pt>
                <c:pt idx="983">
                  <c:v>14.829999923706101</c:v>
                </c:pt>
                <c:pt idx="984">
                  <c:v>14.8400001525879</c:v>
                </c:pt>
                <c:pt idx="985">
                  <c:v>14.8500003814697</c:v>
                </c:pt>
                <c:pt idx="986">
                  <c:v>14.8599996566772</c:v>
                </c:pt>
                <c:pt idx="987">
                  <c:v>14.8699998855591</c:v>
                </c:pt>
                <c:pt idx="988">
                  <c:v>14.8800001144409</c:v>
                </c:pt>
                <c:pt idx="989">
                  <c:v>14.8900003433228</c:v>
                </c:pt>
                <c:pt idx="990">
                  <c:v>14.8999996185303</c:v>
                </c:pt>
                <c:pt idx="991">
                  <c:v>14.9099998474121</c:v>
                </c:pt>
                <c:pt idx="992">
                  <c:v>14.920000076293899</c:v>
                </c:pt>
                <c:pt idx="993">
                  <c:v>14.930000305175801</c:v>
                </c:pt>
                <c:pt idx="994">
                  <c:v>14.939999580383301</c:v>
                </c:pt>
                <c:pt idx="995">
                  <c:v>14.949999809265099</c:v>
                </c:pt>
                <c:pt idx="996">
                  <c:v>14.960000038146999</c:v>
                </c:pt>
                <c:pt idx="997">
                  <c:v>14.9700002670288</c:v>
                </c:pt>
                <c:pt idx="998">
                  <c:v>14.9799995422363</c:v>
                </c:pt>
                <c:pt idx="999">
                  <c:v>14.9899997711182</c:v>
                </c:pt>
                <c:pt idx="1000">
                  <c:v>15</c:v>
                </c:pt>
                <c:pt idx="1001">
                  <c:v>15.0100002288818</c:v>
                </c:pt>
                <c:pt idx="1002">
                  <c:v>15.0200004577637</c:v>
                </c:pt>
                <c:pt idx="1003">
                  <c:v>15.0299997329712</c:v>
                </c:pt>
                <c:pt idx="1004">
                  <c:v>15.039999961853001</c:v>
                </c:pt>
                <c:pt idx="1005">
                  <c:v>15.050000190734901</c:v>
                </c:pt>
                <c:pt idx="1006">
                  <c:v>15.060000419616699</c:v>
                </c:pt>
                <c:pt idx="1007">
                  <c:v>15.069999694824199</c:v>
                </c:pt>
                <c:pt idx="1008">
                  <c:v>15.079999923706101</c:v>
                </c:pt>
                <c:pt idx="1009">
                  <c:v>15.0900001525879</c:v>
                </c:pt>
                <c:pt idx="1010">
                  <c:v>15.1000003814697</c:v>
                </c:pt>
                <c:pt idx="1011">
                  <c:v>15.1099996566772</c:v>
                </c:pt>
                <c:pt idx="1012">
                  <c:v>15.1199998855591</c:v>
                </c:pt>
                <c:pt idx="1013">
                  <c:v>15.1300001144409</c:v>
                </c:pt>
                <c:pt idx="1014">
                  <c:v>15.1400003433228</c:v>
                </c:pt>
                <c:pt idx="1015">
                  <c:v>15.1499996185303</c:v>
                </c:pt>
                <c:pt idx="1016">
                  <c:v>15.1599998474121</c:v>
                </c:pt>
                <c:pt idx="1017">
                  <c:v>15.170000076293899</c:v>
                </c:pt>
                <c:pt idx="1018">
                  <c:v>15.180000305175801</c:v>
                </c:pt>
                <c:pt idx="1019">
                  <c:v>15.189999580383301</c:v>
                </c:pt>
                <c:pt idx="1020">
                  <c:v>15.199999809265099</c:v>
                </c:pt>
                <c:pt idx="1021">
                  <c:v>15.210000038146999</c:v>
                </c:pt>
                <c:pt idx="1022">
                  <c:v>15.2200002670288</c:v>
                </c:pt>
                <c:pt idx="1023">
                  <c:v>15.2299995422363</c:v>
                </c:pt>
                <c:pt idx="1024">
                  <c:v>15.2399997711182</c:v>
                </c:pt>
                <c:pt idx="1025">
                  <c:v>15.25</c:v>
                </c:pt>
                <c:pt idx="1026">
                  <c:v>15.2600002288818</c:v>
                </c:pt>
                <c:pt idx="1027">
                  <c:v>15.2700004577637</c:v>
                </c:pt>
                <c:pt idx="1028">
                  <c:v>15.2799997329712</c:v>
                </c:pt>
                <c:pt idx="1029">
                  <c:v>15.289999961853001</c:v>
                </c:pt>
                <c:pt idx="1030">
                  <c:v>15.300000190734901</c:v>
                </c:pt>
                <c:pt idx="1031">
                  <c:v>15.310000419616699</c:v>
                </c:pt>
                <c:pt idx="1032">
                  <c:v>15.319999694824199</c:v>
                </c:pt>
                <c:pt idx="1033">
                  <c:v>15.329999923706101</c:v>
                </c:pt>
                <c:pt idx="1034">
                  <c:v>15.3400001525879</c:v>
                </c:pt>
                <c:pt idx="1035">
                  <c:v>15.3500003814697</c:v>
                </c:pt>
                <c:pt idx="1036">
                  <c:v>15.3599996566772</c:v>
                </c:pt>
                <c:pt idx="1037">
                  <c:v>15.3699998855591</c:v>
                </c:pt>
                <c:pt idx="1038">
                  <c:v>15.3800001144409</c:v>
                </c:pt>
                <c:pt idx="1039">
                  <c:v>15.3900003433228</c:v>
                </c:pt>
                <c:pt idx="1040">
                  <c:v>15.3999996185303</c:v>
                </c:pt>
                <c:pt idx="1041">
                  <c:v>15.4099998474121</c:v>
                </c:pt>
                <c:pt idx="1042">
                  <c:v>15.420000076293899</c:v>
                </c:pt>
                <c:pt idx="1043">
                  <c:v>15.430000305175801</c:v>
                </c:pt>
                <c:pt idx="1044">
                  <c:v>15.439999580383301</c:v>
                </c:pt>
                <c:pt idx="1045">
                  <c:v>15.449999809265099</c:v>
                </c:pt>
                <c:pt idx="1046">
                  <c:v>15.460000038146999</c:v>
                </c:pt>
                <c:pt idx="1047">
                  <c:v>15.4700002670288</c:v>
                </c:pt>
                <c:pt idx="1048">
                  <c:v>15.4799995422363</c:v>
                </c:pt>
                <c:pt idx="1049">
                  <c:v>15.4899997711182</c:v>
                </c:pt>
                <c:pt idx="1050">
                  <c:v>15.5</c:v>
                </c:pt>
                <c:pt idx="1051">
                  <c:v>15.5100002288818</c:v>
                </c:pt>
                <c:pt idx="1052">
                  <c:v>15.5200004577637</c:v>
                </c:pt>
                <c:pt idx="1053">
                  <c:v>15.5299997329712</c:v>
                </c:pt>
                <c:pt idx="1054">
                  <c:v>15.539999961853001</c:v>
                </c:pt>
                <c:pt idx="1055">
                  <c:v>15.550000190734901</c:v>
                </c:pt>
                <c:pt idx="1056">
                  <c:v>15.560000419616699</c:v>
                </c:pt>
                <c:pt idx="1057">
                  <c:v>15.569999694824199</c:v>
                </c:pt>
                <c:pt idx="1058">
                  <c:v>15.579999923706101</c:v>
                </c:pt>
                <c:pt idx="1059">
                  <c:v>15.5900001525879</c:v>
                </c:pt>
                <c:pt idx="1060">
                  <c:v>15.6000003814697</c:v>
                </c:pt>
                <c:pt idx="1061">
                  <c:v>15.6099996566772</c:v>
                </c:pt>
                <c:pt idx="1062">
                  <c:v>15.6199998855591</c:v>
                </c:pt>
                <c:pt idx="1063">
                  <c:v>15.6300001144409</c:v>
                </c:pt>
                <c:pt idx="1064">
                  <c:v>15.6400003433228</c:v>
                </c:pt>
                <c:pt idx="1065">
                  <c:v>15.6499996185303</c:v>
                </c:pt>
                <c:pt idx="1066">
                  <c:v>15.6599998474121</c:v>
                </c:pt>
                <c:pt idx="1067">
                  <c:v>15.670000076293899</c:v>
                </c:pt>
                <c:pt idx="1068">
                  <c:v>15.680000305175801</c:v>
                </c:pt>
                <c:pt idx="1069">
                  <c:v>15.689999580383301</c:v>
                </c:pt>
                <c:pt idx="1070">
                  <c:v>15.699999809265099</c:v>
                </c:pt>
                <c:pt idx="1071">
                  <c:v>15.710000038146999</c:v>
                </c:pt>
                <c:pt idx="1072">
                  <c:v>15.7200002670288</c:v>
                </c:pt>
                <c:pt idx="1073">
                  <c:v>15.7299995422363</c:v>
                </c:pt>
                <c:pt idx="1074">
                  <c:v>15.7399997711182</c:v>
                </c:pt>
                <c:pt idx="1075">
                  <c:v>15.75</c:v>
                </c:pt>
                <c:pt idx="1076">
                  <c:v>15.7600002288818</c:v>
                </c:pt>
                <c:pt idx="1077">
                  <c:v>15.7700004577637</c:v>
                </c:pt>
                <c:pt idx="1078">
                  <c:v>15.7799997329712</c:v>
                </c:pt>
                <c:pt idx="1079">
                  <c:v>15.789999961853001</c:v>
                </c:pt>
                <c:pt idx="1080">
                  <c:v>15.800000190734901</c:v>
                </c:pt>
                <c:pt idx="1081">
                  <c:v>15.810000419616699</c:v>
                </c:pt>
                <c:pt idx="1082">
                  <c:v>15.819999694824199</c:v>
                </c:pt>
                <c:pt idx="1083">
                  <c:v>15.829999923706101</c:v>
                </c:pt>
                <c:pt idx="1084">
                  <c:v>15.8400001525879</c:v>
                </c:pt>
                <c:pt idx="1085">
                  <c:v>15.8500003814697</c:v>
                </c:pt>
                <c:pt idx="1086">
                  <c:v>15.8599996566772</c:v>
                </c:pt>
                <c:pt idx="1087">
                  <c:v>15.8699998855591</c:v>
                </c:pt>
                <c:pt idx="1088">
                  <c:v>15.8800001144409</c:v>
                </c:pt>
                <c:pt idx="1089">
                  <c:v>15.8900003433228</c:v>
                </c:pt>
                <c:pt idx="1090">
                  <c:v>15.8999996185303</c:v>
                </c:pt>
                <c:pt idx="1091">
                  <c:v>15.9099998474121</c:v>
                </c:pt>
                <c:pt idx="1092">
                  <c:v>15.920000076293899</c:v>
                </c:pt>
                <c:pt idx="1093">
                  <c:v>15.930000305175801</c:v>
                </c:pt>
                <c:pt idx="1094">
                  <c:v>15.939999580383301</c:v>
                </c:pt>
                <c:pt idx="1095">
                  <c:v>15.949999809265099</c:v>
                </c:pt>
                <c:pt idx="1096">
                  <c:v>15.960000038146999</c:v>
                </c:pt>
                <c:pt idx="1097">
                  <c:v>15.9700002670288</c:v>
                </c:pt>
                <c:pt idx="1098">
                  <c:v>15.9799995422363</c:v>
                </c:pt>
                <c:pt idx="1099">
                  <c:v>15.9899997711182</c:v>
                </c:pt>
                <c:pt idx="1100">
                  <c:v>16</c:v>
                </c:pt>
                <c:pt idx="1101">
                  <c:v>16.0100002288818</c:v>
                </c:pt>
                <c:pt idx="1102">
                  <c:v>16.0200004577637</c:v>
                </c:pt>
                <c:pt idx="1103">
                  <c:v>16.030000686645501</c:v>
                </c:pt>
                <c:pt idx="1104">
                  <c:v>16.040000915527301</c:v>
                </c:pt>
                <c:pt idx="1105">
                  <c:v>16.049999237060501</c:v>
                </c:pt>
                <c:pt idx="1106">
                  <c:v>16.059999465942401</c:v>
                </c:pt>
                <c:pt idx="1107">
                  <c:v>16.069999694824201</c:v>
                </c:pt>
                <c:pt idx="1108">
                  <c:v>16.079999923706101</c:v>
                </c:pt>
                <c:pt idx="1109">
                  <c:v>16.090000152587901</c:v>
                </c:pt>
                <c:pt idx="1110">
                  <c:v>16.100000381469702</c:v>
                </c:pt>
                <c:pt idx="1111">
                  <c:v>16.110000610351602</c:v>
                </c:pt>
                <c:pt idx="1112">
                  <c:v>16.120000839233398</c:v>
                </c:pt>
                <c:pt idx="1113">
                  <c:v>16.129999160766602</c:v>
                </c:pt>
                <c:pt idx="1114">
                  <c:v>16.139999389648398</c:v>
                </c:pt>
                <c:pt idx="1115">
                  <c:v>16.149999618530298</c:v>
                </c:pt>
                <c:pt idx="1116">
                  <c:v>16.159999847412099</c:v>
                </c:pt>
                <c:pt idx="1117">
                  <c:v>16.170000076293899</c:v>
                </c:pt>
                <c:pt idx="1118">
                  <c:v>16.180000305175799</c:v>
                </c:pt>
                <c:pt idx="1119">
                  <c:v>16.190000534057599</c:v>
                </c:pt>
                <c:pt idx="1120">
                  <c:v>16.200000762939499</c:v>
                </c:pt>
                <c:pt idx="1121">
                  <c:v>16.209999084472699</c:v>
                </c:pt>
                <c:pt idx="1122">
                  <c:v>16.219999313354499</c:v>
                </c:pt>
                <c:pt idx="1123">
                  <c:v>16.2299995422363</c:v>
                </c:pt>
                <c:pt idx="1124">
                  <c:v>16.2399997711182</c:v>
                </c:pt>
                <c:pt idx="1125">
                  <c:v>16.25</c:v>
                </c:pt>
                <c:pt idx="1126">
                  <c:v>16.2600002288818</c:v>
                </c:pt>
                <c:pt idx="1127">
                  <c:v>16.2700004577637</c:v>
                </c:pt>
                <c:pt idx="1128">
                  <c:v>16.280000686645501</c:v>
                </c:pt>
                <c:pt idx="1129">
                  <c:v>16.290000915527301</c:v>
                </c:pt>
                <c:pt idx="1130">
                  <c:v>16.299999237060501</c:v>
                </c:pt>
                <c:pt idx="1131">
                  <c:v>16.309999465942401</c:v>
                </c:pt>
                <c:pt idx="1132">
                  <c:v>16.319999694824201</c:v>
                </c:pt>
                <c:pt idx="1133">
                  <c:v>16.329999923706101</c:v>
                </c:pt>
                <c:pt idx="1134">
                  <c:v>16.340000152587901</c:v>
                </c:pt>
                <c:pt idx="1135">
                  <c:v>16.350000381469702</c:v>
                </c:pt>
                <c:pt idx="1136">
                  <c:v>16.360000610351602</c:v>
                </c:pt>
                <c:pt idx="1137">
                  <c:v>16.370000839233398</c:v>
                </c:pt>
                <c:pt idx="1138">
                  <c:v>16.379999160766602</c:v>
                </c:pt>
                <c:pt idx="1139">
                  <c:v>16.389999389648398</c:v>
                </c:pt>
                <c:pt idx="1140">
                  <c:v>16.399999618530298</c:v>
                </c:pt>
                <c:pt idx="1141">
                  <c:v>16.409999847412099</c:v>
                </c:pt>
                <c:pt idx="1142">
                  <c:v>16.420000076293899</c:v>
                </c:pt>
                <c:pt idx="1143">
                  <c:v>16.430000305175799</c:v>
                </c:pt>
                <c:pt idx="1144">
                  <c:v>16.440000534057599</c:v>
                </c:pt>
                <c:pt idx="1145">
                  <c:v>16.450000762939499</c:v>
                </c:pt>
                <c:pt idx="1146">
                  <c:v>16.459999084472699</c:v>
                </c:pt>
                <c:pt idx="1147">
                  <c:v>16.469999313354499</c:v>
                </c:pt>
                <c:pt idx="1148">
                  <c:v>16.4799995422363</c:v>
                </c:pt>
                <c:pt idx="1149">
                  <c:v>16.4899997711182</c:v>
                </c:pt>
                <c:pt idx="1150">
                  <c:v>16.5</c:v>
                </c:pt>
                <c:pt idx="1151">
                  <c:v>16.5100002288818</c:v>
                </c:pt>
                <c:pt idx="1152">
                  <c:v>16.5200004577637</c:v>
                </c:pt>
                <c:pt idx="1153">
                  <c:v>16.530000686645501</c:v>
                </c:pt>
                <c:pt idx="1154">
                  <c:v>16.540000915527301</c:v>
                </c:pt>
                <c:pt idx="1155">
                  <c:v>16.549999237060501</c:v>
                </c:pt>
                <c:pt idx="1156">
                  <c:v>16.559999465942401</c:v>
                </c:pt>
                <c:pt idx="1157">
                  <c:v>16.569999694824201</c:v>
                </c:pt>
                <c:pt idx="1158">
                  <c:v>16.579999923706101</c:v>
                </c:pt>
                <c:pt idx="1159">
                  <c:v>16.590000152587901</c:v>
                </c:pt>
                <c:pt idx="1160">
                  <c:v>16.600000381469702</c:v>
                </c:pt>
                <c:pt idx="1161">
                  <c:v>16.610000610351602</c:v>
                </c:pt>
                <c:pt idx="1162">
                  <c:v>16.620000839233398</c:v>
                </c:pt>
                <c:pt idx="1163">
                  <c:v>16.629999160766602</c:v>
                </c:pt>
                <c:pt idx="1164">
                  <c:v>16.639999389648398</c:v>
                </c:pt>
                <c:pt idx="1165">
                  <c:v>16.649999618530298</c:v>
                </c:pt>
                <c:pt idx="1166">
                  <c:v>16.659999847412099</c:v>
                </c:pt>
                <c:pt idx="1167">
                  <c:v>16.670000076293899</c:v>
                </c:pt>
                <c:pt idx="1168">
                  <c:v>16.680000305175799</c:v>
                </c:pt>
                <c:pt idx="1169">
                  <c:v>16.690000534057599</c:v>
                </c:pt>
                <c:pt idx="1170">
                  <c:v>16.700000762939499</c:v>
                </c:pt>
                <c:pt idx="1171">
                  <c:v>16.709999084472699</c:v>
                </c:pt>
                <c:pt idx="1172">
                  <c:v>16.719999313354499</c:v>
                </c:pt>
                <c:pt idx="1173">
                  <c:v>16.7299995422363</c:v>
                </c:pt>
                <c:pt idx="1174">
                  <c:v>16.7399997711182</c:v>
                </c:pt>
                <c:pt idx="1175">
                  <c:v>16.75</c:v>
                </c:pt>
                <c:pt idx="1176">
                  <c:v>16.7600002288818</c:v>
                </c:pt>
                <c:pt idx="1177">
                  <c:v>16.7700004577637</c:v>
                </c:pt>
                <c:pt idx="1178">
                  <c:v>16.780000686645501</c:v>
                </c:pt>
                <c:pt idx="1179">
                  <c:v>16.790000915527301</c:v>
                </c:pt>
                <c:pt idx="1180">
                  <c:v>16.799999237060501</c:v>
                </c:pt>
                <c:pt idx="1181">
                  <c:v>16.809999465942401</c:v>
                </c:pt>
                <c:pt idx="1182">
                  <c:v>16.819999694824201</c:v>
                </c:pt>
                <c:pt idx="1183">
                  <c:v>16.829999923706101</c:v>
                </c:pt>
                <c:pt idx="1184">
                  <c:v>16.840000152587901</c:v>
                </c:pt>
                <c:pt idx="1185">
                  <c:v>16.850000381469702</c:v>
                </c:pt>
                <c:pt idx="1186">
                  <c:v>16.860000610351602</c:v>
                </c:pt>
                <c:pt idx="1187">
                  <c:v>16.870000839233398</c:v>
                </c:pt>
                <c:pt idx="1188">
                  <c:v>16.879999160766602</c:v>
                </c:pt>
                <c:pt idx="1189">
                  <c:v>16.889999389648398</c:v>
                </c:pt>
                <c:pt idx="1190">
                  <c:v>16.899999618530298</c:v>
                </c:pt>
                <c:pt idx="1191">
                  <c:v>16.909999847412099</c:v>
                </c:pt>
                <c:pt idx="1192">
                  <c:v>16.920000076293899</c:v>
                </c:pt>
                <c:pt idx="1193">
                  <c:v>16.930000305175799</c:v>
                </c:pt>
                <c:pt idx="1194">
                  <c:v>16.940000534057599</c:v>
                </c:pt>
                <c:pt idx="1195">
                  <c:v>16.950000762939499</c:v>
                </c:pt>
                <c:pt idx="1196">
                  <c:v>16.959999084472699</c:v>
                </c:pt>
                <c:pt idx="1197">
                  <c:v>16.969999313354499</c:v>
                </c:pt>
                <c:pt idx="1198">
                  <c:v>16.9799995422363</c:v>
                </c:pt>
                <c:pt idx="1199">
                  <c:v>16.9899997711182</c:v>
                </c:pt>
                <c:pt idx="1200">
                  <c:v>17</c:v>
                </c:pt>
                <c:pt idx="1201">
                  <c:v>17.0100002288818</c:v>
                </c:pt>
                <c:pt idx="1202">
                  <c:v>17.0200004577637</c:v>
                </c:pt>
                <c:pt idx="1203">
                  <c:v>17.030000686645501</c:v>
                </c:pt>
                <c:pt idx="1204">
                  <c:v>17.040000915527301</c:v>
                </c:pt>
                <c:pt idx="1205">
                  <c:v>17.049999237060501</c:v>
                </c:pt>
                <c:pt idx="1206">
                  <c:v>17.059999465942401</c:v>
                </c:pt>
                <c:pt idx="1207">
                  <c:v>17.069999694824201</c:v>
                </c:pt>
                <c:pt idx="1208">
                  <c:v>17.079999923706101</c:v>
                </c:pt>
                <c:pt idx="1209">
                  <c:v>17.090000152587901</c:v>
                </c:pt>
                <c:pt idx="1210">
                  <c:v>17.100000381469702</c:v>
                </c:pt>
                <c:pt idx="1211">
                  <c:v>17.110000610351602</c:v>
                </c:pt>
                <c:pt idx="1212">
                  <c:v>17.120000839233398</c:v>
                </c:pt>
                <c:pt idx="1213">
                  <c:v>17.129999160766602</c:v>
                </c:pt>
                <c:pt idx="1214">
                  <c:v>17.139999389648398</c:v>
                </c:pt>
                <c:pt idx="1215">
                  <c:v>17.149999618530298</c:v>
                </c:pt>
                <c:pt idx="1216">
                  <c:v>17.159999847412099</c:v>
                </c:pt>
                <c:pt idx="1217">
                  <c:v>17.170000076293899</c:v>
                </c:pt>
                <c:pt idx="1218">
                  <c:v>17.180000305175799</c:v>
                </c:pt>
                <c:pt idx="1219">
                  <c:v>17.190000534057599</c:v>
                </c:pt>
                <c:pt idx="1220">
                  <c:v>17.200000762939499</c:v>
                </c:pt>
                <c:pt idx="1221">
                  <c:v>17.209999084472699</c:v>
                </c:pt>
                <c:pt idx="1222">
                  <c:v>17.219999313354499</c:v>
                </c:pt>
                <c:pt idx="1223">
                  <c:v>17.2299995422363</c:v>
                </c:pt>
                <c:pt idx="1224">
                  <c:v>17.2399997711182</c:v>
                </c:pt>
                <c:pt idx="1225">
                  <c:v>17.25</c:v>
                </c:pt>
                <c:pt idx="1226">
                  <c:v>17.2600002288818</c:v>
                </c:pt>
                <c:pt idx="1227">
                  <c:v>17.2700004577637</c:v>
                </c:pt>
                <c:pt idx="1228">
                  <c:v>17.280000686645501</c:v>
                </c:pt>
                <c:pt idx="1229">
                  <c:v>17.290000915527301</c:v>
                </c:pt>
                <c:pt idx="1230">
                  <c:v>17.299999237060501</c:v>
                </c:pt>
                <c:pt idx="1231">
                  <c:v>17.309999465942401</c:v>
                </c:pt>
                <c:pt idx="1232">
                  <c:v>17.319999694824201</c:v>
                </c:pt>
                <c:pt idx="1233">
                  <c:v>17.329999923706101</c:v>
                </c:pt>
                <c:pt idx="1234">
                  <c:v>17.340000152587901</c:v>
                </c:pt>
                <c:pt idx="1235">
                  <c:v>17.350000381469702</c:v>
                </c:pt>
                <c:pt idx="1236">
                  <c:v>17.360000610351602</c:v>
                </c:pt>
                <c:pt idx="1237">
                  <c:v>17.370000839233398</c:v>
                </c:pt>
                <c:pt idx="1238">
                  <c:v>17.379999160766602</c:v>
                </c:pt>
                <c:pt idx="1239">
                  <c:v>17.389999389648398</c:v>
                </c:pt>
                <c:pt idx="1240">
                  <c:v>17.399999618530298</c:v>
                </c:pt>
                <c:pt idx="1241">
                  <c:v>17.409999847412099</c:v>
                </c:pt>
                <c:pt idx="1242">
                  <c:v>17.420000076293899</c:v>
                </c:pt>
                <c:pt idx="1243">
                  <c:v>17.430000305175799</c:v>
                </c:pt>
                <c:pt idx="1244">
                  <c:v>17.440000534057599</c:v>
                </c:pt>
                <c:pt idx="1245">
                  <c:v>17.450000762939499</c:v>
                </c:pt>
                <c:pt idx="1246">
                  <c:v>17.459999084472699</c:v>
                </c:pt>
                <c:pt idx="1247">
                  <c:v>17.469999313354499</c:v>
                </c:pt>
                <c:pt idx="1248">
                  <c:v>17.4799995422363</c:v>
                </c:pt>
                <c:pt idx="1249">
                  <c:v>17.4899997711182</c:v>
                </c:pt>
                <c:pt idx="1250">
                  <c:v>17.5</c:v>
                </c:pt>
                <c:pt idx="1251">
                  <c:v>17.5100002288818</c:v>
                </c:pt>
                <c:pt idx="1252">
                  <c:v>17.5200004577637</c:v>
                </c:pt>
                <c:pt idx="1253">
                  <c:v>17.530000686645501</c:v>
                </c:pt>
                <c:pt idx="1254">
                  <c:v>17.540000915527301</c:v>
                </c:pt>
                <c:pt idx="1255">
                  <c:v>17.549999237060501</c:v>
                </c:pt>
                <c:pt idx="1256">
                  <c:v>17.559999465942401</c:v>
                </c:pt>
                <c:pt idx="1257">
                  <c:v>17.569999694824201</c:v>
                </c:pt>
                <c:pt idx="1258">
                  <c:v>17.579999923706101</c:v>
                </c:pt>
                <c:pt idx="1259">
                  <c:v>17.590000152587901</c:v>
                </c:pt>
                <c:pt idx="1260">
                  <c:v>17.600000381469702</c:v>
                </c:pt>
                <c:pt idx="1261">
                  <c:v>17.610000610351602</c:v>
                </c:pt>
                <c:pt idx="1262">
                  <c:v>17.620000839233398</c:v>
                </c:pt>
                <c:pt idx="1263">
                  <c:v>17.629999160766602</c:v>
                </c:pt>
                <c:pt idx="1264">
                  <c:v>17.639999389648398</c:v>
                </c:pt>
                <c:pt idx="1265">
                  <c:v>17.649999618530298</c:v>
                </c:pt>
                <c:pt idx="1266">
                  <c:v>17.659999847412099</c:v>
                </c:pt>
                <c:pt idx="1267">
                  <c:v>17.670000076293899</c:v>
                </c:pt>
                <c:pt idx="1268">
                  <c:v>17.680000305175799</c:v>
                </c:pt>
                <c:pt idx="1269">
                  <c:v>17.690000534057599</c:v>
                </c:pt>
                <c:pt idx="1270">
                  <c:v>17.700000762939499</c:v>
                </c:pt>
                <c:pt idx="1271">
                  <c:v>17.709999084472699</c:v>
                </c:pt>
                <c:pt idx="1272">
                  <c:v>17.719999313354499</c:v>
                </c:pt>
                <c:pt idx="1273">
                  <c:v>17.7299995422363</c:v>
                </c:pt>
                <c:pt idx="1274">
                  <c:v>17.7399997711182</c:v>
                </c:pt>
                <c:pt idx="1275">
                  <c:v>17.75</c:v>
                </c:pt>
                <c:pt idx="1276">
                  <c:v>17.7600002288818</c:v>
                </c:pt>
                <c:pt idx="1277">
                  <c:v>17.7700004577637</c:v>
                </c:pt>
                <c:pt idx="1278">
                  <c:v>17.780000686645501</c:v>
                </c:pt>
                <c:pt idx="1279">
                  <c:v>17.790000915527301</c:v>
                </c:pt>
                <c:pt idx="1280">
                  <c:v>17.799999237060501</c:v>
                </c:pt>
                <c:pt idx="1281">
                  <c:v>17.809999465942401</c:v>
                </c:pt>
                <c:pt idx="1282">
                  <c:v>17.819999694824201</c:v>
                </c:pt>
                <c:pt idx="1283">
                  <c:v>17.829999923706101</c:v>
                </c:pt>
                <c:pt idx="1284">
                  <c:v>17.840000152587901</c:v>
                </c:pt>
                <c:pt idx="1285">
                  <c:v>17.850000381469702</c:v>
                </c:pt>
                <c:pt idx="1286">
                  <c:v>17.860000610351602</c:v>
                </c:pt>
                <c:pt idx="1287">
                  <c:v>17.870000839233398</c:v>
                </c:pt>
                <c:pt idx="1288">
                  <c:v>17.879999160766602</c:v>
                </c:pt>
                <c:pt idx="1289">
                  <c:v>17.889999389648398</c:v>
                </c:pt>
                <c:pt idx="1290">
                  <c:v>17.899999618530298</c:v>
                </c:pt>
                <c:pt idx="1291">
                  <c:v>17.909999847412099</c:v>
                </c:pt>
                <c:pt idx="1292">
                  <c:v>17.920000076293899</c:v>
                </c:pt>
                <c:pt idx="1293">
                  <c:v>17.930000305175799</c:v>
                </c:pt>
                <c:pt idx="1294">
                  <c:v>17.940000534057599</c:v>
                </c:pt>
                <c:pt idx="1295">
                  <c:v>17.950000762939499</c:v>
                </c:pt>
                <c:pt idx="1296">
                  <c:v>17.959999084472699</c:v>
                </c:pt>
                <c:pt idx="1297">
                  <c:v>17.969999313354499</c:v>
                </c:pt>
                <c:pt idx="1298">
                  <c:v>17.9799995422363</c:v>
                </c:pt>
                <c:pt idx="1299">
                  <c:v>17.9899997711182</c:v>
                </c:pt>
                <c:pt idx="1300">
                  <c:v>18</c:v>
                </c:pt>
                <c:pt idx="1301">
                  <c:v>18.0100002288818</c:v>
                </c:pt>
                <c:pt idx="1302">
                  <c:v>18.0200004577637</c:v>
                </c:pt>
                <c:pt idx="1303">
                  <c:v>18.030000686645501</c:v>
                </c:pt>
                <c:pt idx="1304">
                  <c:v>18.040000915527301</c:v>
                </c:pt>
                <c:pt idx="1305">
                  <c:v>18.049999237060501</c:v>
                </c:pt>
                <c:pt idx="1306">
                  <c:v>18.059999465942401</c:v>
                </c:pt>
                <c:pt idx="1307">
                  <c:v>18.069999694824201</c:v>
                </c:pt>
                <c:pt idx="1308">
                  <c:v>18.079999923706101</c:v>
                </c:pt>
                <c:pt idx="1309">
                  <c:v>18.090000152587901</c:v>
                </c:pt>
                <c:pt idx="1310">
                  <c:v>18.100000381469702</c:v>
                </c:pt>
                <c:pt idx="1311">
                  <c:v>18.110000610351602</c:v>
                </c:pt>
                <c:pt idx="1312">
                  <c:v>18.120000839233398</c:v>
                </c:pt>
                <c:pt idx="1313">
                  <c:v>18.129999160766602</c:v>
                </c:pt>
                <c:pt idx="1314">
                  <c:v>18.139999389648398</c:v>
                </c:pt>
                <c:pt idx="1315">
                  <c:v>18.149999618530298</c:v>
                </c:pt>
                <c:pt idx="1316">
                  <c:v>18.159999847412099</c:v>
                </c:pt>
                <c:pt idx="1317">
                  <c:v>18.170000076293899</c:v>
                </c:pt>
                <c:pt idx="1318">
                  <c:v>18.180000305175799</c:v>
                </c:pt>
                <c:pt idx="1319">
                  <c:v>18.190000534057599</c:v>
                </c:pt>
                <c:pt idx="1320">
                  <c:v>18.200000762939499</c:v>
                </c:pt>
                <c:pt idx="1321">
                  <c:v>18.209999084472699</c:v>
                </c:pt>
                <c:pt idx="1322">
                  <c:v>18.219999313354499</c:v>
                </c:pt>
                <c:pt idx="1323">
                  <c:v>18.2299995422363</c:v>
                </c:pt>
                <c:pt idx="1324">
                  <c:v>18.2399997711182</c:v>
                </c:pt>
                <c:pt idx="1325">
                  <c:v>18.25</c:v>
                </c:pt>
                <c:pt idx="1326">
                  <c:v>18.2600002288818</c:v>
                </c:pt>
                <c:pt idx="1327">
                  <c:v>18.2700004577637</c:v>
                </c:pt>
                <c:pt idx="1328">
                  <c:v>18.280000686645501</c:v>
                </c:pt>
                <c:pt idx="1329">
                  <c:v>18.290000915527301</c:v>
                </c:pt>
                <c:pt idx="1330">
                  <c:v>18.299999237060501</c:v>
                </c:pt>
                <c:pt idx="1331">
                  <c:v>18.309999465942401</c:v>
                </c:pt>
                <c:pt idx="1332">
                  <c:v>18.319999694824201</c:v>
                </c:pt>
                <c:pt idx="1333">
                  <c:v>18.329999923706101</c:v>
                </c:pt>
                <c:pt idx="1334">
                  <c:v>18.340000152587901</c:v>
                </c:pt>
                <c:pt idx="1335">
                  <c:v>18.350000381469702</c:v>
                </c:pt>
                <c:pt idx="1336">
                  <c:v>18.360000610351602</c:v>
                </c:pt>
                <c:pt idx="1337">
                  <c:v>18.370000839233398</c:v>
                </c:pt>
                <c:pt idx="1338">
                  <c:v>18.379999160766602</c:v>
                </c:pt>
                <c:pt idx="1339">
                  <c:v>18.389999389648398</c:v>
                </c:pt>
                <c:pt idx="1340">
                  <c:v>18.399999618530298</c:v>
                </c:pt>
                <c:pt idx="1341">
                  <c:v>18.409999847412099</c:v>
                </c:pt>
                <c:pt idx="1342">
                  <c:v>18.420000076293899</c:v>
                </c:pt>
                <c:pt idx="1343">
                  <c:v>18.430000305175799</c:v>
                </c:pt>
                <c:pt idx="1344">
                  <c:v>18.440000534057599</c:v>
                </c:pt>
                <c:pt idx="1345">
                  <c:v>18.450000762939499</c:v>
                </c:pt>
                <c:pt idx="1346">
                  <c:v>18.459999084472699</c:v>
                </c:pt>
                <c:pt idx="1347">
                  <c:v>18.469999313354499</c:v>
                </c:pt>
                <c:pt idx="1348">
                  <c:v>18.4799995422363</c:v>
                </c:pt>
                <c:pt idx="1349">
                  <c:v>18.4899997711182</c:v>
                </c:pt>
                <c:pt idx="1350">
                  <c:v>18.5</c:v>
                </c:pt>
                <c:pt idx="1351">
                  <c:v>18.5100002288818</c:v>
                </c:pt>
                <c:pt idx="1352">
                  <c:v>18.5200004577637</c:v>
                </c:pt>
                <c:pt idx="1353">
                  <c:v>18.530000686645501</c:v>
                </c:pt>
                <c:pt idx="1354">
                  <c:v>18.540000915527301</c:v>
                </c:pt>
                <c:pt idx="1355">
                  <c:v>18.549999237060501</c:v>
                </c:pt>
                <c:pt idx="1356">
                  <c:v>18.559999465942401</c:v>
                </c:pt>
                <c:pt idx="1357">
                  <c:v>18.569999694824201</c:v>
                </c:pt>
                <c:pt idx="1358">
                  <c:v>18.579999923706101</c:v>
                </c:pt>
                <c:pt idx="1359">
                  <c:v>18.590000152587901</c:v>
                </c:pt>
                <c:pt idx="1360">
                  <c:v>18.600000381469702</c:v>
                </c:pt>
                <c:pt idx="1361">
                  <c:v>18.610000610351602</c:v>
                </c:pt>
                <c:pt idx="1362">
                  <c:v>18.620000839233398</c:v>
                </c:pt>
                <c:pt idx="1363">
                  <c:v>18.629999160766602</c:v>
                </c:pt>
                <c:pt idx="1364">
                  <c:v>18.639999389648398</c:v>
                </c:pt>
                <c:pt idx="1365">
                  <c:v>18.649999618530298</c:v>
                </c:pt>
                <c:pt idx="1366">
                  <c:v>18.659999847412099</c:v>
                </c:pt>
                <c:pt idx="1367">
                  <c:v>18.670000076293899</c:v>
                </c:pt>
                <c:pt idx="1368">
                  <c:v>18.680000305175799</c:v>
                </c:pt>
                <c:pt idx="1369">
                  <c:v>18.690000534057599</c:v>
                </c:pt>
                <c:pt idx="1370">
                  <c:v>18.700000762939499</c:v>
                </c:pt>
                <c:pt idx="1371">
                  <c:v>18.709999084472699</c:v>
                </c:pt>
                <c:pt idx="1372">
                  <c:v>18.719999313354499</c:v>
                </c:pt>
                <c:pt idx="1373">
                  <c:v>18.7299995422363</c:v>
                </c:pt>
                <c:pt idx="1374">
                  <c:v>18.7399997711182</c:v>
                </c:pt>
                <c:pt idx="1375">
                  <c:v>18.75</c:v>
                </c:pt>
                <c:pt idx="1376">
                  <c:v>18.7600002288818</c:v>
                </c:pt>
                <c:pt idx="1377">
                  <c:v>18.7700004577637</c:v>
                </c:pt>
                <c:pt idx="1378">
                  <c:v>18.780000686645501</c:v>
                </c:pt>
                <c:pt idx="1379">
                  <c:v>18.790000915527301</c:v>
                </c:pt>
                <c:pt idx="1380">
                  <c:v>18.799999237060501</c:v>
                </c:pt>
                <c:pt idx="1381">
                  <c:v>18.809999465942401</c:v>
                </c:pt>
                <c:pt idx="1382">
                  <c:v>18.819999694824201</c:v>
                </c:pt>
                <c:pt idx="1383">
                  <c:v>18.829999923706101</c:v>
                </c:pt>
                <c:pt idx="1384">
                  <c:v>18.840000152587901</c:v>
                </c:pt>
                <c:pt idx="1385">
                  <c:v>18.850000381469702</c:v>
                </c:pt>
                <c:pt idx="1386">
                  <c:v>18.860000610351602</c:v>
                </c:pt>
                <c:pt idx="1387">
                  <c:v>18.870000839233398</c:v>
                </c:pt>
                <c:pt idx="1388">
                  <c:v>18.879999160766602</c:v>
                </c:pt>
                <c:pt idx="1389">
                  <c:v>18.889999389648398</c:v>
                </c:pt>
                <c:pt idx="1390">
                  <c:v>18.899999618530298</c:v>
                </c:pt>
                <c:pt idx="1391">
                  <c:v>18.909999847412099</c:v>
                </c:pt>
                <c:pt idx="1392">
                  <c:v>18.920000076293899</c:v>
                </c:pt>
                <c:pt idx="1393">
                  <c:v>18.930000305175799</c:v>
                </c:pt>
                <c:pt idx="1394">
                  <c:v>18.940000534057599</c:v>
                </c:pt>
                <c:pt idx="1395">
                  <c:v>18.950000762939499</c:v>
                </c:pt>
                <c:pt idx="1396">
                  <c:v>18.959999084472699</c:v>
                </c:pt>
                <c:pt idx="1397">
                  <c:v>18.969999313354499</c:v>
                </c:pt>
                <c:pt idx="1398">
                  <c:v>18.9799995422363</c:v>
                </c:pt>
                <c:pt idx="1399">
                  <c:v>18.9899997711182</c:v>
                </c:pt>
                <c:pt idx="1400">
                  <c:v>19</c:v>
                </c:pt>
                <c:pt idx="1401">
                  <c:v>19.0100002288818</c:v>
                </c:pt>
                <c:pt idx="1402">
                  <c:v>19.0200004577637</c:v>
                </c:pt>
                <c:pt idx="1403">
                  <c:v>19.030000686645501</c:v>
                </c:pt>
                <c:pt idx="1404">
                  <c:v>19.040000915527301</c:v>
                </c:pt>
                <c:pt idx="1405">
                  <c:v>19.049999237060501</c:v>
                </c:pt>
                <c:pt idx="1406">
                  <c:v>19.059999465942401</c:v>
                </c:pt>
                <c:pt idx="1407">
                  <c:v>19.069999694824201</c:v>
                </c:pt>
                <c:pt idx="1408">
                  <c:v>19.079999923706101</c:v>
                </c:pt>
                <c:pt idx="1409">
                  <c:v>19.090000152587901</c:v>
                </c:pt>
                <c:pt idx="1410">
                  <c:v>19.100000381469702</c:v>
                </c:pt>
                <c:pt idx="1411">
                  <c:v>19.110000610351602</c:v>
                </c:pt>
                <c:pt idx="1412">
                  <c:v>19.120000839233398</c:v>
                </c:pt>
                <c:pt idx="1413">
                  <c:v>19.129999160766602</c:v>
                </c:pt>
                <c:pt idx="1414">
                  <c:v>19.139999389648398</c:v>
                </c:pt>
                <c:pt idx="1415">
                  <c:v>19.149999618530298</c:v>
                </c:pt>
                <c:pt idx="1416">
                  <c:v>19.159999847412099</c:v>
                </c:pt>
                <c:pt idx="1417">
                  <c:v>19.170000076293899</c:v>
                </c:pt>
                <c:pt idx="1418">
                  <c:v>19.180000305175799</c:v>
                </c:pt>
                <c:pt idx="1419">
                  <c:v>19.190000534057599</c:v>
                </c:pt>
                <c:pt idx="1420">
                  <c:v>19.200000762939499</c:v>
                </c:pt>
                <c:pt idx="1421">
                  <c:v>19.209999084472699</c:v>
                </c:pt>
                <c:pt idx="1422">
                  <c:v>19.219999313354499</c:v>
                </c:pt>
                <c:pt idx="1423">
                  <c:v>19.2299995422363</c:v>
                </c:pt>
                <c:pt idx="1424">
                  <c:v>19.2399997711182</c:v>
                </c:pt>
                <c:pt idx="1425">
                  <c:v>19.25</c:v>
                </c:pt>
                <c:pt idx="1426">
                  <c:v>19.2600002288818</c:v>
                </c:pt>
                <c:pt idx="1427">
                  <c:v>19.2700004577637</c:v>
                </c:pt>
                <c:pt idx="1428">
                  <c:v>19.280000686645501</c:v>
                </c:pt>
                <c:pt idx="1429">
                  <c:v>19.290000915527301</c:v>
                </c:pt>
                <c:pt idx="1430">
                  <c:v>19.299999237060501</c:v>
                </c:pt>
                <c:pt idx="1431">
                  <c:v>19.309999465942401</c:v>
                </c:pt>
                <c:pt idx="1432">
                  <c:v>19.319999694824201</c:v>
                </c:pt>
                <c:pt idx="1433">
                  <c:v>19.329999923706101</c:v>
                </c:pt>
                <c:pt idx="1434">
                  <c:v>19.340000152587901</c:v>
                </c:pt>
                <c:pt idx="1435">
                  <c:v>19.350000381469702</c:v>
                </c:pt>
                <c:pt idx="1436">
                  <c:v>19.360000610351602</c:v>
                </c:pt>
                <c:pt idx="1437">
                  <c:v>19.370000839233398</c:v>
                </c:pt>
                <c:pt idx="1438">
                  <c:v>19.379999160766602</c:v>
                </c:pt>
                <c:pt idx="1439">
                  <c:v>19.389999389648398</c:v>
                </c:pt>
                <c:pt idx="1440">
                  <c:v>19.399999618530298</c:v>
                </c:pt>
                <c:pt idx="1441">
                  <c:v>19.409999847412099</c:v>
                </c:pt>
                <c:pt idx="1442">
                  <c:v>19.420000076293899</c:v>
                </c:pt>
                <c:pt idx="1443">
                  <c:v>19.430000305175799</c:v>
                </c:pt>
                <c:pt idx="1444">
                  <c:v>19.440000534057599</c:v>
                </c:pt>
                <c:pt idx="1445">
                  <c:v>19.450000762939499</c:v>
                </c:pt>
                <c:pt idx="1446">
                  <c:v>19.459999084472699</c:v>
                </c:pt>
                <c:pt idx="1447">
                  <c:v>19.469999313354499</c:v>
                </c:pt>
                <c:pt idx="1448">
                  <c:v>19.4799995422363</c:v>
                </c:pt>
                <c:pt idx="1449">
                  <c:v>19.4899997711182</c:v>
                </c:pt>
                <c:pt idx="1450">
                  <c:v>19.5</c:v>
                </c:pt>
                <c:pt idx="1451">
                  <c:v>19.5100002288818</c:v>
                </c:pt>
                <c:pt idx="1452">
                  <c:v>19.5200004577637</c:v>
                </c:pt>
                <c:pt idx="1453">
                  <c:v>19.530000686645501</c:v>
                </c:pt>
                <c:pt idx="1454">
                  <c:v>19.540000915527301</c:v>
                </c:pt>
                <c:pt idx="1455">
                  <c:v>19.549999237060501</c:v>
                </c:pt>
                <c:pt idx="1456">
                  <c:v>19.559999465942401</c:v>
                </c:pt>
                <c:pt idx="1457">
                  <c:v>19.569999694824201</c:v>
                </c:pt>
                <c:pt idx="1458">
                  <c:v>19.579999923706101</c:v>
                </c:pt>
                <c:pt idx="1459">
                  <c:v>19.590000152587901</c:v>
                </c:pt>
                <c:pt idx="1460">
                  <c:v>19.600000381469702</c:v>
                </c:pt>
                <c:pt idx="1461">
                  <c:v>19.610000610351602</c:v>
                </c:pt>
                <c:pt idx="1462">
                  <c:v>19.620000839233398</c:v>
                </c:pt>
                <c:pt idx="1463">
                  <c:v>19.629999160766602</c:v>
                </c:pt>
                <c:pt idx="1464">
                  <c:v>19.639999389648398</c:v>
                </c:pt>
                <c:pt idx="1465">
                  <c:v>19.649999618530298</c:v>
                </c:pt>
                <c:pt idx="1466">
                  <c:v>19.659999847412099</c:v>
                </c:pt>
                <c:pt idx="1467">
                  <c:v>19.670000076293899</c:v>
                </c:pt>
                <c:pt idx="1468">
                  <c:v>19.680000305175799</c:v>
                </c:pt>
                <c:pt idx="1469">
                  <c:v>19.690000534057599</c:v>
                </c:pt>
                <c:pt idx="1470">
                  <c:v>19.700000762939499</c:v>
                </c:pt>
                <c:pt idx="1471">
                  <c:v>19.709999084472699</c:v>
                </c:pt>
                <c:pt idx="1472">
                  <c:v>19.719999313354499</c:v>
                </c:pt>
                <c:pt idx="1473">
                  <c:v>19.7299995422363</c:v>
                </c:pt>
                <c:pt idx="1474">
                  <c:v>19.7399997711182</c:v>
                </c:pt>
                <c:pt idx="1475">
                  <c:v>19.75</c:v>
                </c:pt>
                <c:pt idx="1476">
                  <c:v>19.7600002288818</c:v>
                </c:pt>
                <c:pt idx="1477">
                  <c:v>19.7700004577637</c:v>
                </c:pt>
                <c:pt idx="1478">
                  <c:v>19.780000686645501</c:v>
                </c:pt>
                <c:pt idx="1479">
                  <c:v>19.790000915527301</c:v>
                </c:pt>
                <c:pt idx="1480">
                  <c:v>19.799999237060501</c:v>
                </c:pt>
                <c:pt idx="1481">
                  <c:v>19.809999465942401</c:v>
                </c:pt>
                <c:pt idx="1482">
                  <c:v>19.819999694824201</c:v>
                </c:pt>
                <c:pt idx="1483">
                  <c:v>19.829999923706101</c:v>
                </c:pt>
                <c:pt idx="1484">
                  <c:v>19.840000152587901</c:v>
                </c:pt>
                <c:pt idx="1485">
                  <c:v>19.850000381469702</c:v>
                </c:pt>
                <c:pt idx="1486">
                  <c:v>19.860000610351602</c:v>
                </c:pt>
                <c:pt idx="1487">
                  <c:v>19.870000839233398</c:v>
                </c:pt>
                <c:pt idx="1488">
                  <c:v>19.879999160766602</c:v>
                </c:pt>
                <c:pt idx="1489">
                  <c:v>19.889999389648398</c:v>
                </c:pt>
                <c:pt idx="1490">
                  <c:v>19.899999618530298</c:v>
                </c:pt>
                <c:pt idx="1491">
                  <c:v>19.909999847412099</c:v>
                </c:pt>
                <c:pt idx="1492">
                  <c:v>19.920000076293899</c:v>
                </c:pt>
                <c:pt idx="1493">
                  <c:v>19.930000305175799</c:v>
                </c:pt>
                <c:pt idx="1494">
                  <c:v>19.940000534057599</c:v>
                </c:pt>
                <c:pt idx="1495">
                  <c:v>19.950000762939499</c:v>
                </c:pt>
                <c:pt idx="1496">
                  <c:v>19.959999084472699</c:v>
                </c:pt>
                <c:pt idx="1497">
                  <c:v>19.969999313354499</c:v>
                </c:pt>
                <c:pt idx="1498">
                  <c:v>19.9799995422363</c:v>
                </c:pt>
                <c:pt idx="1499">
                  <c:v>19.9899997711182</c:v>
                </c:pt>
                <c:pt idx="1500">
                  <c:v>20</c:v>
                </c:pt>
                <c:pt idx="1501">
                  <c:v>20.0100002288818</c:v>
                </c:pt>
                <c:pt idx="1502">
                  <c:v>20.0200004577637</c:v>
                </c:pt>
                <c:pt idx="1503">
                  <c:v>20.030000686645501</c:v>
                </c:pt>
                <c:pt idx="1504">
                  <c:v>20.040000915527301</c:v>
                </c:pt>
                <c:pt idx="1505">
                  <c:v>20.049999237060501</c:v>
                </c:pt>
                <c:pt idx="1506">
                  <c:v>20.059999465942401</c:v>
                </c:pt>
                <c:pt idx="1507">
                  <c:v>20.069999694824201</c:v>
                </c:pt>
                <c:pt idx="1508">
                  <c:v>20.079999923706101</c:v>
                </c:pt>
                <c:pt idx="1509">
                  <c:v>20.090000152587901</c:v>
                </c:pt>
                <c:pt idx="1510">
                  <c:v>20.100000381469702</c:v>
                </c:pt>
                <c:pt idx="1511">
                  <c:v>20.110000610351602</c:v>
                </c:pt>
                <c:pt idx="1512">
                  <c:v>20.120000839233398</c:v>
                </c:pt>
                <c:pt idx="1513">
                  <c:v>20.129999160766602</c:v>
                </c:pt>
                <c:pt idx="1514">
                  <c:v>20.139999389648398</c:v>
                </c:pt>
                <c:pt idx="1515">
                  <c:v>20.149999618530298</c:v>
                </c:pt>
                <c:pt idx="1516">
                  <c:v>20.159999847412099</c:v>
                </c:pt>
                <c:pt idx="1517">
                  <c:v>20.170000076293899</c:v>
                </c:pt>
                <c:pt idx="1518">
                  <c:v>20.180000305175799</c:v>
                </c:pt>
                <c:pt idx="1519">
                  <c:v>20.190000534057599</c:v>
                </c:pt>
                <c:pt idx="1520">
                  <c:v>20.200000762939499</c:v>
                </c:pt>
                <c:pt idx="1521">
                  <c:v>20.209999084472699</c:v>
                </c:pt>
                <c:pt idx="1522">
                  <c:v>20.219999313354499</c:v>
                </c:pt>
                <c:pt idx="1523">
                  <c:v>20.2299995422363</c:v>
                </c:pt>
                <c:pt idx="1524">
                  <c:v>20.2399997711182</c:v>
                </c:pt>
                <c:pt idx="1525">
                  <c:v>20.25</c:v>
                </c:pt>
                <c:pt idx="1526">
                  <c:v>20.2600002288818</c:v>
                </c:pt>
                <c:pt idx="1527">
                  <c:v>20.2700004577637</c:v>
                </c:pt>
                <c:pt idx="1528">
                  <c:v>20.280000686645501</c:v>
                </c:pt>
                <c:pt idx="1529">
                  <c:v>20.290000915527301</c:v>
                </c:pt>
                <c:pt idx="1530">
                  <c:v>20.299999237060501</c:v>
                </c:pt>
                <c:pt idx="1531">
                  <c:v>20.309999465942401</c:v>
                </c:pt>
                <c:pt idx="1532">
                  <c:v>20.319999694824201</c:v>
                </c:pt>
                <c:pt idx="1533">
                  <c:v>20.329999923706101</c:v>
                </c:pt>
                <c:pt idx="1534">
                  <c:v>20.340000152587901</c:v>
                </c:pt>
                <c:pt idx="1535">
                  <c:v>20.350000381469702</c:v>
                </c:pt>
                <c:pt idx="1536">
                  <c:v>20.360000610351602</c:v>
                </c:pt>
                <c:pt idx="1537">
                  <c:v>20.370000839233398</c:v>
                </c:pt>
                <c:pt idx="1538">
                  <c:v>20.379999160766602</c:v>
                </c:pt>
                <c:pt idx="1539">
                  <c:v>20.389999389648398</c:v>
                </c:pt>
                <c:pt idx="1540">
                  <c:v>20.399999618530298</c:v>
                </c:pt>
                <c:pt idx="1541">
                  <c:v>20.409999847412099</c:v>
                </c:pt>
                <c:pt idx="1542">
                  <c:v>20.420000076293899</c:v>
                </c:pt>
                <c:pt idx="1543">
                  <c:v>20.430000305175799</c:v>
                </c:pt>
                <c:pt idx="1544">
                  <c:v>20.440000534057599</c:v>
                </c:pt>
                <c:pt idx="1545">
                  <c:v>20.450000762939499</c:v>
                </c:pt>
                <c:pt idx="1546">
                  <c:v>20.459999084472699</c:v>
                </c:pt>
                <c:pt idx="1547">
                  <c:v>20.469999313354499</c:v>
                </c:pt>
                <c:pt idx="1548">
                  <c:v>20.4799995422363</c:v>
                </c:pt>
                <c:pt idx="1549">
                  <c:v>20.4899997711182</c:v>
                </c:pt>
                <c:pt idx="1550">
                  <c:v>20.5</c:v>
                </c:pt>
                <c:pt idx="1551">
                  <c:v>20.5100002288818</c:v>
                </c:pt>
                <c:pt idx="1552">
                  <c:v>20.5200004577637</c:v>
                </c:pt>
                <c:pt idx="1553">
                  <c:v>20.530000686645501</c:v>
                </c:pt>
                <c:pt idx="1554">
                  <c:v>20.540000915527301</c:v>
                </c:pt>
                <c:pt idx="1555">
                  <c:v>20.549999237060501</c:v>
                </c:pt>
                <c:pt idx="1556">
                  <c:v>20.559999465942401</c:v>
                </c:pt>
                <c:pt idx="1557">
                  <c:v>20.569999694824201</c:v>
                </c:pt>
                <c:pt idx="1558">
                  <c:v>20.579999923706101</c:v>
                </c:pt>
                <c:pt idx="1559">
                  <c:v>20.590000152587901</c:v>
                </c:pt>
                <c:pt idx="1560">
                  <c:v>20.600000381469702</c:v>
                </c:pt>
                <c:pt idx="1561">
                  <c:v>20.610000610351602</c:v>
                </c:pt>
                <c:pt idx="1562">
                  <c:v>20.620000839233398</c:v>
                </c:pt>
                <c:pt idx="1563">
                  <c:v>20.629999160766602</c:v>
                </c:pt>
                <c:pt idx="1564">
                  <c:v>20.639999389648398</c:v>
                </c:pt>
                <c:pt idx="1565">
                  <c:v>20.649999618530298</c:v>
                </c:pt>
                <c:pt idx="1566">
                  <c:v>20.659999847412099</c:v>
                </c:pt>
                <c:pt idx="1567">
                  <c:v>20.670000076293899</c:v>
                </c:pt>
                <c:pt idx="1568">
                  <c:v>20.680000305175799</c:v>
                </c:pt>
                <c:pt idx="1569">
                  <c:v>20.690000534057599</c:v>
                </c:pt>
                <c:pt idx="1570">
                  <c:v>20.700000762939499</c:v>
                </c:pt>
                <c:pt idx="1571">
                  <c:v>20.709999084472699</c:v>
                </c:pt>
                <c:pt idx="1572">
                  <c:v>20.719999313354499</c:v>
                </c:pt>
                <c:pt idx="1573">
                  <c:v>20.7299995422363</c:v>
                </c:pt>
                <c:pt idx="1574">
                  <c:v>20.7399997711182</c:v>
                </c:pt>
                <c:pt idx="1575">
                  <c:v>20.75</c:v>
                </c:pt>
                <c:pt idx="1576">
                  <c:v>20.7600002288818</c:v>
                </c:pt>
                <c:pt idx="1577">
                  <c:v>20.7700004577637</c:v>
                </c:pt>
                <c:pt idx="1578">
                  <c:v>20.780000686645501</c:v>
                </c:pt>
                <c:pt idx="1579">
                  <c:v>20.790000915527301</c:v>
                </c:pt>
                <c:pt idx="1580">
                  <c:v>20.799999237060501</c:v>
                </c:pt>
                <c:pt idx="1581">
                  <c:v>20.809999465942401</c:v>
                </c:pt>
                <c:pt idx="1582">
                  <c:v>20.819999694824201</c:v>
                </c:pt>
                <c:pt idx="1583">
                  <c:v>20.829999923706101</c:v>
                </c:pt>
                <c:pt idx="1584">
                  <c:v>20.840000152587901</c:v>
                </c:pt>
                <c:pt idx="1585">
                  <c:v>20.850000381469702</c:v>
                </c:pt>
                <c:pt idx="1586">
                  <c:v>20.860000610351602</c:v>
                </c:pt>
                <c:pt idx="1587">
                  <c:v>20.870000839233398</c:v>
                </c:pt>
                <c:pt idx="1588">
                  <c:v>20.879999160766602</c:v>
                </c:pt>
                <c:pt idx="1589">
                  <c:v>20.889999389648398</c:v>
                </c:pt>
                <c:pt idx="1590">
                  <c:v>20.899999618530298</c:v>
                </c:pt>
                <c:pt idx="1591">
                  <c:v>20.909999847412099</c:v>
                </c:pt>
                <c:pt idx="1592">
                  <c:v>20.920000076293899</c:v>
                </c:pt>
                <c:pt idx="1593">
                  <c:v>20.930000305175799</c:v>
                </c:pt>
                <c:pt idx="1594">
                  <c:v>20.940000534057599</c:v>
                </c:pt>
                <c:pt idx="1595">
                  <c:v>20.950000762939499</c:v>
                </c:pt>
                <c:pt idx="1596">
                  <c:v>20.959999084472699</c:v>
                </c:pt>
                <c:pt idx="1597">
                  <c:v>20.969999313354499</c:v>
                </c:pt>
                <c:pt idx="1598">
                  <c:v>20.9799995422363</c:v>
                </c:pt>
                <c:pt idx="1599">
                  <c:v>20.9899997711182</c:v>
                </c:pt>
                <c:pt idx="1600">
                  <c:v>21</c:v>
                </c:pt>
                <c:pt idx="1601">
                  <c:v>21.0100002288818</c:v>
                </c:pt>
                <c:pt idx="1602">
                  <c:v>21.0200004577637</c:v>
                </c:pt>
                <c:pt idx="1603">
                  <c:v>21.030000686645501</c:v>
                </c:pt>
                <c:pt idx="1604">
                  <c:v>21.040000915527301</c:v>
                </c:pt>
                <c:pt idx="1605">
                  <c:v>21.049999237060501</c:v>
                </c:pt>
                <c:pt idx="1606">
                  <c:v>21.059999465942401</c:v>
                </c:pt>
                <c:pt idx="1607">
                  <c:v>21.069999694824201</c:v>
                </c:pt>
                <c:pt idx="1608">
                  <c:v>21.079999923706101</c:v>
                </c:pt>
                <c:pt idx="1609">
                  <c:v>21.090000152587901</c:v>
                </c:pt>
                <c:pt idx="1610">
                  <c:v>21.100000381469702</c:v>
                </c:pt>
                <c:pt idx="1611">
                  <c:v>21.110000610351602</c:v>
                </c:pt>
                <c:pt idx="1612">
                  <c:v>21.120000839233398</c:v>
                </c:pt>
                <c:pt idx="1613">
                  <c:v>21.129999160766602</c:v>
                </c:pt>
                <c:pt idx="1614">
                  <c:v>21.139999389648398</c:v>
                </c:pt>
                <c:pt idx="1615">
                  <c:v>21.149999618530298</c:v>
                </c:pt>
                <c:pt idx="1616">
                  <c:v>21.159999847412099</c:v>
                </c:pt>
                <c:pt idx="1617">
                  <c:v>21.170000076293899</c:v>
                </c:pt>
                <c:pt idx="1618">
                  <c:v>21.180000305175799</c:v>
                </c:pt>
                <c:pt idx="1619">
                  <c:v>21.190000534057599</c:v>
                </c:pt>
                <c:pt idx="1620">
                  <c:v>21.200000762939499</c:v>
                </c:pt>
                <c:pt idx="1621">
                  <c:v>21.209999084472699</c:v>
                </c:pt>
                <c:pt idx="1622">
                  <c:v>21.219999313354499</c:v>
                </c:pt>
                <c:pt idx="1623">
                  <c:v>21.2299995422363</c:v>
                </c:pt>
                <c:pt idx="1624">
                  <c:v>21.2399997711182</c:v>
                </c:pt>
                <c:pt idx="1625">
                  <c:v>21.25</c:v>
                </c:pt>
                <c:pt idx="1626">
                  <c:v>21.2600002288818</c:v>
                </c:pt>
                <c:pt idx="1627">
                  <c:v>21.2700004577637</c:v>
                </c:pt>
                <c:pt idx="1628">
                  <c:v>21.280000686645501</c:v>
                </c:pt>
                <c:pt idx="1629">
                  <c:v>21.290000915527301</c:v>
                </c:pt>
                <c:pt idx="1630">
                  <c:v>21.299999237060501</c:v>
                </c:pt>
                <c:pt idx="1631">
                  <c:v>21.309999465942401</c:v>
                </c:pt>
                <c:pt idx="1632">
                  <c:v>21.319999694824201</c:v>
                </c:pt>
                <c:pt idx="1633">
                  <c:v>21.329999923706101</c:v>
                </c:pt>
                <c:pt idx="1634">
                  <c:v>21.340000152587901</c:v>
                </c:pt>
                <c:pt idx="1635">
                  <c:v>21.350000381469702</c:v>
                </c:pt>
                <c:pt idx="1636">
                  <c:v>21.360000610351602</c:v>
                </c:pt>
                <c:pt idx="1637">
                  <c:v>21.370000839233398</c:v>
                </c:pt>
                <c:pt idx="1638">
                  <c:v>21.379999160766602</c:v>
                </c:pt>
                <c:pt idx="1639">
                  <c:v>21.389999389648398</c:v>
                </c:pt>
                <c:pt idx="1640">
                  <c:v>21.399999618530298</c:v>
                </c:pt>
                <c:pt idx="1641">
                  <c:v>21.409999847412099</c:v>
                </c:pt>
                <c:pt idx="1642">
                  <c:v>21.420000076293899</c:v>
                </c:pt>
                <c:pt idx="1643">
                  <c:v>21.430000305175799</c:v>
                </c:pt>
                <c:pt idx="1644">
                  <c:v>21.440000534057599</c:v>
                </c:pt>
                <c:pt idx="1645">
                  <c:v>21.450000762939499</c:v>
                </c:pt>
                <c:pt idx="1646">
                  <c:v>21.459999084472699</c:v>
                </c:pt>
                <c:pt idx="1647">
                  <c:v>21.469999313354499</c:v>
                </c:pt>
                <c:pt idx="1648">
                  <c:v>21.4799995422363</c:v>
                </c:pt>
                <c:pt idx="1649">
                  <c:v>21.4899997711182</c:v>
                </c:pt>
                <c:pt idx="1650">
                  <c:v>21.5</c:v>
                </c:pt>
                <c:pt idx="1651">
                  <c:v>21.5100002288818</c:v>
                </c:pt>
                <c:pt idx="1652">
                  <c:v>21.5200004577637</c:v>
                </c:pt>
                <c:pt idx="1653">
                  <c:v>21.530000686645501</c:v>
                </c:pt>
                <c:pt idx="1654">
                  <c:v>21.540000915527301</c:v>
                </c:pt>
                <c:pt idx="1655">
                  <c:v>21.549999237060501</c:v>
                </c:pt>
                <c:pt idx="1656">
                  <c:v>21.559999465942401</c:v>
                </c:pt>
                <c:pt idx="1657">
                  <c:v>21.569999694824201</c:v>
                </c:pt>
                <c:pt idx="1658">
                  <c:v>21.579999923706101</c:v>
                </c:pt>
                <c:pt idx="1659">
                  <c:v>21.590000152587901</c:v>
                </c:pt>
                <c:pt idx="1660">
                  <c:v>21.600000381469702</c:v>
                </c:pt>
                <c:pt idx="1661">
                  <c:v>21.610000610351602</c:v>
                </c:pt>
                <c:pt idx="1662">
                  <c:v>21.620000839233398</c:v>
                </c:pt>
                <c:pt idx="1663">
                  <c:v>21.629999160766602</c:v>
                </c:pt>
                <c:pt idx="1664">
                  <c:v>21.639999389648398</c:v>
                </c:pt>
                <c:pt idx="1665">
                  <c:v>21.649999618530298</c:v>
                </c:pt>
                <c:pt idx="1666">
                  <c:v>21.659999847412099</c:v>
                </c:pt>
                <c:pt idx="1667">
                  <c:v>21.670000076293899</c:v>
                </c:pt>
                <c:pt idx="1668">
                  <c:v>21.680000305175799</c:v>
                </c:pt>
                <c:pt idx="1669">
                  <c:v>21.690000534057599</c:v>
                </c:pt>
                <c:pt idx="1670">
                  <c:v>21.700000762939499</c:v>
                </c:pt>
                <c:pt idx="1671">
                  <c:v>21.709999084472699</c:v>
                </c:pt>
                <c:pt idx="1672">
                  <c:v>21.719999313354499</c:v>
                </c:pt>
                <c:pt idx="1673">
                  <c:v>21.7299995422363</c:v>
                </c:pt>
                <c:pt idx="1674">
                  <c:v>21.7399997711182</c:v>
                </c:pt>
                <c:pt idx="1675">
                  <c:v>21.75</c:v>
                </c:pt>
                <c:pt idx="1676">
                  <c:v>21.7600002288818</c:v>
                </c:pt>
                <c:pt idx="1677">
                  <c:v>21.7700004577637</c:v>
                </c:pt>
                <c:pt idx="1678">
                  <c:v>21.780000686645501</c:v>
                </c:pt>
                <c:pt idx="1679">
                  <c:v>21.790000915527301</c:v>
                </c:pt>
                <c:pt idx="1680">
                  <c:v>21.799999237060501</c:v>
                </c:pt>
                <c:pt idx="1681">
                  <c:v>21.809999465942401</c:v>
                </c:pt>
                <c:pt idx="1682">
                  <c:v>21.819999694824201</c:v>
                </c:pt>
                <c:pt idx="1683">
                  <c:v>21.829999923706101</c:v>
                </c:pt>
                <c:pt idx="1684">
                  <c:v>21.840000152587901</c:v>
                </c:pt>
                <c:pt idx="1685">
                  <c:v>21.850000381469702</c:v>
                </c:pt>
                <c:pt idx="1686">
                  <c:v>21.860000610351602</c:v>
                </c:pt>
                <c:pt idx="1687">
                  <c:v>21.870000839233398</c:v>
                </c:pt>
                <c:pt idx="1688">
                  <c:v>21.879999160766602</c:v>
                </c:pt>
                <c:pt idx="1689">
                  <c:v>21.889999389648398</c:v>
                </c:pt>
                <c:pt idx="1690">
                  <c:v>21.899999618530298</c:v>
                </c:pt>
                <c:pt idx="1691">
                  <c:v>21.909999847412099</c:v>
                </c:pt>
                <c:pt idx="1692">
                  <c:v>21.920000076293899</c:v>
                </c:pt>
                <c:pt idx="1693">
                  <c:v>21.930000305175799</c:v>
                </c:pt>
                <c:pt idx="1694">
                  <c:v>21.940000534057599</c:v>
                </c:pt>
                <c:pt idx="1695">
                  <c:v>21.950000762939499</c:v>
                </c:pt>
                <c:pt idx="1696">
                  <c:v>21.959999084472699</c:v>
                </c:pt>
                <c:pt idx="1697">
                  <c:v>21.969999313354499</c:v>
                </c:pt>
                <c:pt idx="1698">
                  <c:v>21.9799995422363</c:v>
                </c:pt>
                <c:pt idx="1699">
                  <c:v>21.9899997711182</c:v>
                </c:pt>
                <c:pt idx="1700">
                  <c:v>22</c:v>
                </c:pt>
                <c:pt idx="1701">
                  <c:v>22.0100002288818</c:v>
                </c:pt>
                <c:pt idx="1702">
                  <c:v>22.0200004577637</c:v>
                </c:pt>
                <c:pt idx="1703">
                  <c:v>22.030000686645501</c:v>
                </c:pt>
                <c:pt idx="1704">
                  <c:v>22.040000915527301</c:v>
                </c:pt>
                <c:pt idx="1705">
                  <c:v>22.049999237060501</c:v>
                </c:pt>
                <c:pt idx="1706">
                  <c:v>22.059999465942401</c:v>
                </c:pt>
                <c:pt idx="1707">
                  <c:v>22.069999694824201</c:v>
                </c:pt>
                <c:pt idx="1708">
                  <c:v>22.079999923706101</c:v>
                </c:pt>
                <c:pt idx="1709">
                  <c:v>22.090000152587901</c:v>
                </c:pt>
                <c:pt idx="1710">
                  <c:v>22.100000381469702</c:v>
                </c:pt>
                <c:pt idx="1711">
                  <c:v>22.110000610351602</c:v>
                </c:pt>
                <c:pt idx="1712">
                  <c:v>22.120000839233398</c:v>
                </c:pt>
                <c:pt idx="1713">
                  <c:v>22.129999160766602</c:v>
                </c:pt>
                <c:pt idx="1714">
                  <c:v>22.139999389648398</c:v>
                </c:pt>
                <c:pt idx="1715">
                  <c:v>22.149999618530298</c:v>
                </c:pt>
                <c:pt idx="1716">
                  <c:v>22.159999847412099</c:v>
                </c:pt>
                <c:pt idx="1717">
                  <c:v>22.170000076293899</c:v>
                </c:pt>
                <c:pt idx="1718">
                  <c:v>22.180000305175799</c:v>
                </c:pt>
                <c:pt idx="1719">
                  <c:v>22.190000534057599</c:v>
                </c:pt>
                <c:pt idx="1720">
                  <c:v>22.200000762939499</c:v>
                </c:pt>
                <c:pt idx="1721">
                  <c:v>22.209999084472699</c:v>
                </c:pt>
                <c:pt idx="1722">
                  <c:v>22.219999313354499</c:v>
                </c:pt>
                <c:pt idx="1723">
                  <c:v>22.2299995422363</c:v>
                </c:pt>
                <c:pt idx="1724">
                  <c:v>22.2399997711182</c:v>
                </c:pt>
                <c:pt idx="1725">
                  <c:v>22.25</c:v>
                </c:pt>
                <c:pt idx="1726">
                  <c:v>22.2600002288818</c:v>
                </c:pt>
                <c:pt idx="1727">
                  <c:v>22.2700004577637</c:v>
                </c:pt>
                <c:pt idx="1728">
                  <c:v>22.280000686645501</c:v>
                </c:pt>
                <c:pt idx="1729">
                  <c:v>22.290000915527301</c:v>
                </c:pt>
                <c:pt idx="1730">
                  <c:v>22.299999237060501</c:v>
                </c:pt>
                <c:pt idx="1731">
                  <c:v>22.309999465942401</c:v>
                </c:pt>
                <c:pt idx="1732">
                  <c:v>22.319999694824201</c:v>
                </c:pt>
                <c:pt idx="1733">
                  <c:v>22.329999923706101</c:v>
                </c:pt>
                <c:pt idx="1734">
                  <c:v>22.340000152587901</c:v>
                </c:pt>
                <c:pt idx="1735">
                  <c:v>22.350000381469702</c:v>
                </c:pt>
                <c:pt idx="1736">
                  <c:v>22.360000610351602</c:v>
                </c:pt>
                <c:pt idx="1737">
                  <c:v>22.370000839233398</c:v>
                </c:pt>
                <c:pt idx="1738">
                  <c:v>22.379999160766602</c:v>
                </c:pt>
                <c:pt idx="1739">
                  <c:v>22.389999389648398</c:v>
                </c:pt>
                <c:pt idx="1740">
                  <c:v>22.399999618530298</c:v>
                </c:pt>
                <c:pt idx="1741">
                  <c:v>22.409999847412099</c:v>
                </c:pt>
                <c:pt idx="1742">
                  <c:v>22.420000076293899</c:v>
                </c:pt>
                <c:pt idx="1743">
                  <c:v>22.430000305175799</c:v>
                </c:pt>
                <c:pt idx="1744">
                  <c:v>22.440000534057599</c:v>
                </c:pt>
                <c:pt idx="1745">
                  <c:v>22.450000762939499</c:v>
                </c:pt>
                <c:pt idx="1746">
                  <c:v>22.459999084472699</c:v>
                </c:pt>
                <c:pt idx="1747">
                  <c:v>22.469999313354499</c:v>
                </c:pt>
                <c:pt idx="1748">
                  <c:v>22.4799995422363</c:v>
                </c:pt>
                <c:pt idx="1749">
                  <c:v>22.4899997711182</c:v>
                </c:pt>
                <c:pt idx="1750">
                  <c:v>22.5</c:v>
                </c:pt>
                <c:pt idx="1751">
                  <c:v>22.5100002288818</c:v>
                </c:pt>
                <c:pt idx="1752">
                  <c:v>22.5200004577637</c:v>
                </c:pt>
                <c:pt idx="1753">
                  <c:v>22.530000686645501</c:v>
                </c:pt>
                <c:pt idx="1754">
                  <c:v>22.540000915527301</c:v>
                </c:pt>
                <c:pt idx="1755">
                  <c:v>22.549999237060501</c:v>
                </c:pt>
                <c:pt idx="1756">
                  <c:v>22.559999465942401</c:v>
                </c:pt>
                <c:pt idx="1757">
                  <c:v>22.569999694824201</c:v>
                </c:pt>
                <c:pt idx="1758">
                  <c:v>22.579999923706101</c:v>
                </c:pt>
                <c:pt idx="1759">
                  <c:v>22.590000152587901</c:v>
                </c:pt>
                <c:pt idx="1760">
                  <c:v>22.600000381469702</c:v>
                </c:pt>
                <c:pt idx="1761">
                  <c:v>22.610000610351602</c:v>
                </c:pt>
                <c:pt idx="1762">
                  <c:v>22.620000839233398</c:v>
                </c:pt>
                <c:pt idx="1763">
                  <c:v>22.629999160766602</c:v>
                </c:pt>
                <c:pt idx="1764">
                  <c:v>22.639999389648398</c:v>
                </c:pt>
                <c:pt idx="1765">
                  <c:v>22.649999618530298</c:v>
                </c:pt>
                <c:pt idx="1766">
                  <c:v>22.659999847412099</c:v>
                </c:pt>
                <c:pt idx="1767">
                  <c:v>22.670000076293899</c:v>
                </c:pt>
                <c:pt idx="1768">
                  <c:v>22.680000305175799</c:v>
                </c:pt>
                <c:pt idx="1769">
                  <c:v>22.690000534057599</c:v>
                </c:pt>
                <c:pt idx="1770">
                  <c:v>22.700000762939499</c:v>
                </c:pt>
                <c:pt idx="1771">
                  <c:v>22.709999084472699</c:v>
                </c:pt>
                <c:pt idx="1772">
                  <c:v>22.719999313354499</c:v>
                </c:pt>
                <c:pt idx="1773">
                  <c:v>22.7299995422363</c:v>
                </c:pt>
                <c:pt idx="1774">
                  <c:v>22.7399997711182</c:v>
                </c:pt>
                <c:pt idx="1775">
                  <c:v>22.75</c:v>
                </c:pt>
                <c:pt idx="1776">
                  <c:v>22.7600002288818</c:v>
                </c:pt>
                <c:pt idx="1777">
                  <c:v>22.7700004577637</c:v>
                </c:pt>
                <c:pt idx="1778">
                  <c:v>22.780000686645501</c:v>
                </c:pt>
                <c:pt idx="1779">
                  <c:v>22.790000915527301</c:v>
                </c:pt>
                <c:pt idx="1780">
                  <c:v>22.799999237060501</c:v>
                </c:pt>
                <c:pt idx="1781">
                  <c:v>22.809999465942401</c:v>
                </c:pt>
                <c:pt idx="1782">
                  <c:v>22.819999694824201</c:v>
                </c:pt>
                <c:pt idx="1783">
                  <c:v>22.829999923706101</c:v>
                </c:pt>
                <c:pt idx="1784">
                  <c:v>22.840000152587901</c:v>
                </c:pt>
                <c:pt idx="1785">
                  <c:v>22.850000381469702</c:v>
                </c:pt>
                <c:pt idx="1786">
                  <c:v>22.860000610351602</c:v>
                </c:pt>
                <c:pt idx="1787">
                  <c:v>22.870000839233398</c:v>
                </c:pt>
                <c:pt idx="1788">
                  <c:v>22.879999160766602</c:v>
                </c:pt>
                <c:pt idx="1789">
                  <c:v>22.889999389648398</c:v>
                </c:pt>
                <c:pt idx="1790">
                  <c:v>22.899999618530298</c:v>
                </c:pt>
                <c:pt idx="1791">
                  <c:v>22.909999847412099</c:v>
                </c:pt>
                <c:pt idx="1792">
                  <c:v>22.920000076293899</c:v>
                </c:pt>
                <c:pt idx="1793">
                  <c:v>22.930000305175799</c:v>
                </c:pt>
                <c:pt idx="1794">
                  <c:v>22.940000534057599</c:v>
                </c:pt>
                <c:pt idx="1795">
                  <c:v>22.950000762939499</c:v>
                </c:pt>
                <c:pt idx="1796">
                  <c:v>22.959999084472699</c:v>
                </c:pt>
                <c:pt idx="1797">
                  <c:v>22.969999313354499</c:v>
                </c:pt>
                <c:pt idx="1798">
                  <c:v>22.9799995422363</c:v>
                </c:pt>
                <c:pt idx="1799">
                  <c:v>22.9899997711182</c:v>
                </c:pt>
                <c:pt idx="1800">
                  <c:v>23</c:v>
                </c:pt>
                <c:pt idx="1801">
                  <c:v>23.0100002288818</c:v>
                </c:pt>
                <c:pt idx="1802">
                  <c:v>23.0200004577637</c:v>
                </c:pt>
                <c:pt idx="1803">
                  <c:v>23.030000686645501</c:v>
                </c:pt>
                <c:pt idx="1804">
                  <c:v>23.040000915527301</c:v>
                </c:pt>
                <c:pt idx="1805">
                  <c:v>23.049999237060501</c:v>
                </c:pt>
                <c:pt idx="1806">
                  <c:v>23.059999465942401</c:v>
                </c:pt>
                <c:pt idx="1807">
                  <c:v>23.069999694824201</c:v>
                </c:pt>
                <c:pt idx="1808">
                  <c:v>23.079999923706101</c:v>
                </c:pt>
                <c:pt idx="1809">
                  <c:v>23.090000152587901</c:v>
                </c:pt>
                <c:pt idx="1810">
                  <c:v>23.100000381469702</c:v>
                </c:pt>
                <c:pt idx="1811">
                  <c:v>23.110000610351602</c:v>
                </c:pt>
                <c:pt idx="1812">
                  <c:v>23.120000839233398</c:v>
                </c:pt>
                <c:pt idx="1813">
                  <c:v>23.129999160766602</c:v>
                </c:pt>
                <c:pt idx="1814">
                  <c:v>23.139999389648398</c:v>
                </c:pt>
                <c:pt idx="1815">
                  <c:v>23.149999618530298</c:v>
                </c:pt>
                <c:pt idx="1816">
                  <c:v>23.159999847412099</c:v>
                </c:pt>
                <c:pt idx="1817">
                  <c:v>23.170000076293899</c:v>
                </c:pt>
                <c:pt idx="1818">
                  <c:v>23.180000305175799</c:v>
                </c:pt>
                <c:pt idx="1819">
                  <c:v>23.190000534057599</c:v>
                </c:pt>
                <c:pt idx="1820">
                  <c:v>23.200000762939499</c:v>
                </c:pt>
                <c:pt idx="1821">
                  <c:v>23.209999084472699</c:v>
                </c:pt>
                <c:pt idx="1822">
                  <c:v>23.219999313354499</c:v>
                </c:pt>
                <c:pt idx="1823">
                  <c:v>23.2299995422363</c:v>
                </c:pt>
                <c:pt idx="1824">
                  <c:v>23.2399997711182</c:v>
                </c:pt>
                <c:pt idx="1825">
                  <c:v>23.25</c:v>
                </c:pt>
                <c:pt idx="1826">
                  <c:v>23.2600002288818</c:v>
                </c:pt>
                <c:pt idx="1827">
                  <c:v>23.2700004577637</c:v>
                </c:pt>
                <c:pt idx="1828">
                  <c:v>23.280000686645501</c:v>
                </c:pt>
                <c:pt idx="1829">
                  <c:v>23.290000915527301</c:v>
                </c:pt>
                <c:pt idx="1830">
                  <c:v>23.299999237060501</c:v>
                </c:pt>
                <c:pt idx="1831">
                  <c:v>23.309999465942401</c:v>
                </c:pt>
                <c:pt idx="1832">
                  <c:v>23.319999694824201</c:v>
                </c:pt>
                <c:pt idx="1833">
                  <c:v>23.329999923706101</c:v>
                </c:pt>
                <c:pt idx="1834">
                  <c:v>23.340000152587901</c:v>
                </c:pt>
                <c:pt idx="1835">
                  <c:v>23.350000381469702</c:v>
                </c:pt>
                <c:pt idx="1836">
                  <c:v>23.360000610351602</c:v>
                </c:pt>
                <c:pt idx="1837">
                  <c:v>23.370000839233398</c:v>
                </c:pt>
                <c:pt idx="1838">
                  <c:v>23.379999160766602</c:v>
                </c:pt>
                <c:pt idx="1839">
                  <c:v>23.389999389648398</c:v>
                </c:pt>
                <c:pt idx="1840">
                  <c:v>23.399999618530298</c:v>
                </c:pt>
                <c:pt idx="1841">
                  <c:v>23.409999847412099</c:v>
                </c:pt>
                <c:pt idx="1842">
                  <c:v>23.420000076293899</c:v>
                </c:pt>
                <c:pt idx="1843">
                  <c:v>23.430000305175799</c:v>
                </c:pt>
                <c:pt idx="1844">
                  <c:v>23.440000534057599</c:v>
                </c:pt>
                <c:pt idx="1845">
                  <c:v>23.450000762939499</c:v>
                </c:pt>
                <c:pt idx="1846">
                  <c:v>23.459999084472699</c:v>
                </c:pt>
                <c:pt idx="1847">
                  <c:v>23.469999313354499</c:v>
                </c:pt>
                <c:pt idx="1848">
                  <c:v>23.4799995422363</c:v>
                </c:pt>
                <c:pt idx="1849">
                  <c:v>23.4899997711182</c:v>
                </c:pt>
                <c:pt idx="1850">
                  <c:v>23.5</c:v>
                </c:pt>
                <c:pt idx="1851">
                  <c:v>23.5100002288818</c:v>
                </c:pt>
                <c:pt idx="1852">
                  <c:v>23.5200004577637</c:v>
                </c:pt>
                <c:pt idx="1853">
                  <c:v>23.530000686645501</c:v>
                </c:pt>
                <c:pt idx="1854">
                  <c:v>23.540000915527301</c:v>
                </c:pt>
                <c:pt idx="1855">
                  <c:v>23.549999237060501</c:v>
                </c:pt>
                <c:pt idx="1856">
                  <c:v>23.559999465942401</c:v>
                </c:pt>
                <c:pt idx="1857">
                  <c:v>23.569999694824201</c:v>
                </c:pt>
                <c:pt idx="1858">
                  <c:v>23.579999923706101</c:v>
                </c:pt>
                <c:pt idx="1859">
                  <c:v>23.590000152587901</c:v>
                </c:pt>
                <c:pt idx="1860">
                  <c:v>23.600000381469702</c:v>
                </c:pt>
                <c:pt idx="1861">
                  <c:v>23.610000610351602</c:v>
                </c:pt>
                <c:pt idx="1862">
                  <c:v>23.620000839233398</c:v>
                </c:pt>
                <c:pt idx="1863">
                  <c:v>23.629999160766602</c:v>
                </c:pt>
                <c:pt idx="1864">
                  <c:v>23.639999389648398</c:v>
                </c:pt>
                <c:pt idx="1865">
                  <c:v>23.649999618530298</c:v>
                </c:pt>
                <c:pt idx="1866">
                  <c:v>23.659999847412099</c:v>
                </c:pt>
                <c:pt idx="1867">
                  <c:v>23.670000076293899</c:v>
                </c:pt>
                <c:pt idx="1868">
                  <c:v>23.680000305175799</c:v>
                </c:pt>
                <c:pt idx="1869">
                  <c:v>23.690000534057599</c:v>
                </c:pt>
                <c:pt idx="1870">
                  <c:v>23.700000762939499</c:v>
                </c:pt>
                <c:pt idx="1871">
                  <c:v>23.709999084472699</c:v>
                </c:pt>
                <c:pt idx="1872">
                  <c:v>23.719999313354499</c:v>
                </c:pt>
                <c:pt idx="1873">
                  <c:v>23.7299995422363</c:v>
                </c:pt>
                <c:pt idx="1874">
                  <c:v>23.7399997711182</c:v>
                </c:pt>
                <c:pt idx="1875">
                  <c:v>23.75</c:v>
                </c:pt>
                <c:pt idx="1876">
                  <c:v>23.7600002288818</c:v>
                </c:pt>
                <c:pt idx="1877">
                  <c:v>23.7700004577637</c:v>
                </c:pt>
                <c:pt idx="1878">
                  <c:v>23.780000686645501</c:v>
                </c:pt>
                <c:pt idx="1879">
                  <c:v>23.790000915527301</c:v>
                </c:pt>
                <c:pt idx="1880">
                  <c:v>23.799999237060501</c:v>
                </c:pt>
                <c:pt idx="1881">
                  <c:v>23.809999465942401</c:v>
                </c:pt>
                <c:pt idx="1882">
                  <c:v>23.819999694824201</c:v>
                </c:pt>
                <c:pt idx="1883">
                  <c:v>23.829999923706101</c:v>
                </c:pt>
                <c:pt idx="1884">
                  <c:v>23.840000152587901</c:v>
                </c:pt>
                <c:pt idx="1885">
                  <c:v>23.850000381469702</c:v>
                </c:pt>
                <c:pt idx="1886">
                  <c:v>23.860000610351602</c:v>
                </c:pt>
                <c:pt idx="1887">
                  <c:v>23.870000839233398</c:v>
                </c:pt>
                <c:pt idx="1888">
                  <c:v>23.879999160766602</c:v>
                </c:pt>
                <c:pt idx="1889">
                  <c:v>23.889999389648398</c:v>
                </c:pt>
                <c:pt idx="1890">
                  <c:v>23.899999618530298</c:v>
                </c:pt>
                <c:pt idx="1891">
                  <c:v>23.909999847412099</c:v>
                </c:pt>
                <c:pt idx="1892">
                  <c:v>23.920000076293899</c:v>
                </c:pt>
                <c:pt idx="1893">
                  <c:v>23.930000305175799</c:v>
                </c:pt>
                <c:pt idx="1894">
                  <c:v>23.940000534057599</c:v>
                </c:pt>
                <c:pt idx="1895">
                  <c:v>23.950000762939499</c:v>
                </c:pt>
                <c:pt idx="1896">
                  <c:v>23.959999084472699</c:v>
                </c:pt>
                <c:pt idx="1897">
                  <c:v>23.969999313354499</c:v>
                </c:pt>
                <c:pt idx="1898">
                  <c:v>23.9799995422363</c:v>
                </c:pt>
                <c:pt idx="1899">
                  <c:v>23.9899997711182</c:v>
                </c:pt>
                <c:pt idx="1900">
                  <c:v>24</c:v>
                </c:pt>
                <c:pt idx="1901">
                  <c:v>24.0100002288818</c:v>
                </c:pt>
                <c:pt idx="1902">
                  <c:v>24.0200004577637</c:v>
                </c:pt>
                <c:pt idx="1903">
                  <c:v>24.030000686645501</c:v>
                </c:pt>
                <c:pt idx="1904">
                  <c:v>24.040000915527301</c:v>
                </c:pt>
                <c:pt idx="1905">
                  <c:v>24.049999237060501</c:v>
                </c:pt>
                <c:pt idx="1906">
                  <c:v>24.059999465942401</c:v>
                </c:pt>
                <c:pt idx="1907">
                  <c:v>24.069999694824201</c:v>
                </c:pt>
                <c:pt idx="1908">
                  <c:v>24.079999923706101</c:v>
                </c:pt>
                <c:pt idx="1909">
                  <c:v>24.090000152587901</c:v>
                </c:pt>
                <c:pt idx="1910">
                  <c:v>24.100000381469702</c:v>
                </c:pt>
                <c:pt idx="1911">
                  <c:v>24.110000610351602</c:v>
                </c:pt>
                <c:pt idx="1912">
                  <c:v>24.120000839233398</c:v>
                </c:pt>
                <c:pt idx="1913">
                  <c:v>24.129999160766602</c:v>
                </c:pt>
                <c:pt idx="1914">
                  <c:v>24.139999389648398</c:v>
                </c:pt>
                <c:pt idx="1915">
                  <c:v>24.149999618530298</c:v>
                </c:pt>
                <c:pt idx="1916">
                  <c:v>24.159999847412099</c:v>
                </c:pt>
                <c:pt idx="1917">
                  <c:v>24.170000076293899</c:v>
                </c:pt>
                <c:pt idx="1918">
                  <c:v>24.180000305175799</c:v>
                </c:pt>
                <c:pt idx="1919">
                  <c:v>24.190000534057599</c:v>
                </c:pt>
                <c:pt idx="1920">
                  <c:v>24.200000762939499</c:v>
                </c:pt>
                <c:pt idx="1921">
                  <c:v>24.209999084472699</c:v>
                </c:pt>
                <c:pt idx="1922">
                  <c:v>24.219999313354499</c:v>
                </c:pt>
                <c:pt idx="1923">
                  <c:v>24.2299995422363</c:v>
                </c:pt>
                <c:pt idx="1924">
                  <c:v>24.2399997711182</c:v>
                </c:pt>
                <c:pt idx="1925">
                  <c:v>24.25</c:v>
                </c:pt>
                <c:pt idx="1926">
                  <c:v>24.2600002288818</c:v>
                </c:pt>
                <c:pt idx="1927">
                  <c:v>24.2700004577637</c:v>
                </c:pt>
                <c:pt idx="1928">
                  <c:v>24.280000686645501</c:v>
                </c:pt>
                <c:pt idx="1929">
                  <c:v>24.290000915527301</c:v>
                </c:pt>
                <c:pt idx="1930">
                  <c:v>24.299999237060501</c:v>
                </c:pt>
                <c:pt idx="1931">
                  <c:v>24.309999465942401</c:v>
                </c:pt>
                <c:pt idx="1932">
                  <c:v>24.319999694824201</c:v>
                </c:pt>
                <c:pt idx="1933">
                  <c:v>24.329999923706101</c:v>
                </c:pt>
                <c:pt idx="1934">
                  <c:v>24.340000152587901</c:v>
                </c:pt>
                <c:pt idx="1935">
                  <c:v>24.350000381469702</c:v>
                </c:pt>
                <c:pt idx="1936">
                  <c:v>24.360000610351602</c:v>
                </c:pt>
                <c:pt idx="1937">
                  <c:v>24.370000839233398</c:v>
                </c:pt>
                <c:pt idx="1938">
                  <c:v>24.379999160766602</c:v>
                </c:pt>
                <c:pt idx="1939">
                  <c:v>24.389999389648398</c:v>
                </c:pt>
                <c:pt idx="1940">
                  <c:v>24.399999618530298</c:v>
                </c:pt>
                <c:pt idx="1941">
                  <c:v>24.409999847412099</c:v>
                </c:pt>
                <c:pt idx="1942">
                  <c:v>24.420000076293899</c:v>
                </c:pt>
                <c:pt idx="1943">
                  <c:v>24.430000305175799</c:v>
                </c:pt>
                <c:pt idx="1944">
                  <c:v>24.440000534057599</c:v>
                </c:pt>
                <c:pt idx="1945">
                  <c:v>24.450000762939499</c:v>
                </c:pt>
                <c:pt idx="1946">
                  <c:v>24.459999084472699</c:v>
                </c:pt>
                <c:pt idx="1947">
                  <c:v>24.469999313354499</c:v>
                </c:pt>
                <c:pt idx="1948">
                  <c:v>24.4799995422363</c:v>
                </c:pt>
                <c:pt idx="1949">
                  <c:v>24.4899997711182</c:v>
                </c:pt>
                <c:pt idx="1950">
                  <c:v>24.5</c:v>
                </c:pt>
                <c:pt idx="1951">
                  <c:v>24.5100002288818</c:v>
                </c:pt>
                <c:pt idx="1952">
                  <c:v>24.5200004577637</c:v>
                </c:pt>
                <c:pt idx="1953">
                  <c:v>24.530000686645501</c:v>
                </c:pt>
                <c:pt idx="1954">
                  <c:v>24.540000915527301</c:v>
                </c:pt>
                <c:pt idx="1955">
                  <c:v>24.549999237060501</c:v>
                </c:pt>
                <c:pt idx="1956">
                  <c:v>24.559999465942401</c:v>
                </c:pt>
                <c:pt idx="1957">
                  <c:v>24.569999694824201</c:v>
                </c:pt>
                <c:pt idx="1958">
                  <c:v>24.579999923706101</c:v>
                </c:pt>
                <c:pt idx="1959">
                  <c:v>24.590000152587901</c:v>
                </c:pt>
                <c:pt idx="1960">
                  <c:v>24.600000381469702</c:v>
                </c:pt>
                <c:pt idx="1961">
                  <c:v>24.610000610351602</c:v>
                </c:pt>
                <c:pt idx="1962">
                  <c:v>24.620000839233398</c:v>
                </c:pt>
                <c:pt idx="1963">
                  <c:v>24.629999160766602</c:v>
                </c:pt>
                <c:pt idx="1964">
                  <c:v>24.639999389648398</c:v>
                </c:pt>
                <c:pt idx="1965">
                  <c:v>24.649999618530298</c:v>
                </c:pt>
                <c:pt idx="1966">
                  <c:v>24.659999847412099</c:v>
                </c:pt>
                <c:pt idx="1967">
                  <c:v>24.670000076293899</c:v>
                </c:pt>
                <c:pt idx="1968">
                  <c:v>24.680000305175799</c:v>
                </c:pt>
                <c:pt idx="1969">
                  <c:v>24.690000534057599</c:v>
                </c:pt>
                <c:pt idx="1970">
                  <c:v>24.700000762939499</c:v>
                </c:pt>
                <c:pt idx="1971">
                  <c:v>24.709999084472699</c:v>
                </c:pt>
                <c:pt idx="1972">
                  <c:v>24.719999313354499</c:v>
                </c:pt>
                <c:pt idx="1973">
                  <c:v>24.7299995422363</c:v>
                </c:pt>
                <c:pt idx="1974">
                  <c:v>24.7399997711182</c:v>
                </c:pt>
                <c:pt idx="1975">
                  <c:v>24.75</c:v>
                </c:pt>
                <c:pt idx="1976">
                  <c:v>24.7600002288818</c:v>
                </c:pt>
                <c:pt idx="1977">
                  <c:v>24.7700004577637</c:v>
                </c:pt>
                <c:pt idx="1978">
                  <c:v>24.780000686645501</c:v>
                </c:pt>
                <c:pt idx="1979">
                  <c:v>24.790000915527301</c:v>
                </c:pt>
                <c:pt idx="1980">
                  <c:v>24.799999237060501</c:v>
                </c:pt>
                <c:pt idx="1981">
                  <c:v>24.809999465942401</c:v>
                </c:pt>
                <c:pt idx="1982">
                  <c:v>24.819999694824201</c:v>
                </c:pt>
                <c:pt idx="1983">
                  <c:v>24.829999923706101</c:v>
                </c:pt>
                <c:pt idx="1984">
                  <c:v>24.840000152587901</c:v>
                </c:pt>
                <c:pt idx="1985">
                  <c:v>24.850000381469702</c:v>
                </c:pt>
                <c:pt idx="1986">
                  <c:v>24.860000610351602</c:v>
                </c:pt>
                <c:pt idx="1987">
                  <c:v>24.870000839233398</c:v>
                </c:pt>
                <c:pt idx="1988">
                  <c:v>24.879999160766602</c:v>
                </c:pt>
                <c:pt idx="1989">
                  <c:v>24.889999389648398</c:v>
                </c:pt>
                <c:pt idx="1990">
                  <c:v>24.899999618530298</c:v>
                </c:pt>
                <c:pt idx="1991">
                  <c:v>24.909999847412099</c:v>
                </c:pt>
                <c:pt idx="1992">
                  <c:v>24.920000076293899</c:v>
                </c:pt>
                <c:pt idx="1993">
                  <c:v>24.930000305175799</c:v>
                </c:pt>
                <c:pt idx="1994">
                  <c:v>24.940000534057599</c:v>
                </c:pt>
                <c:pt idx="1995">
                  <c:v>24.950000762939499</c:v>
                </c:pt>
                <c:pt idx="1996">
                  <c:v>24.959999084472699</c:v>
                </c:pt>
                <c:pt idx="1997">
                  <c:v>24.969999313354499</c:v>
                </c:pt>
                <c:pt idx="1998">
                  <c:v>24.9799995422363</c:v>
                </c:pt>
                <c:pt idx="1999">
                  <c:v>24.9899997711182</c:v>
                </c:pt>
                <c:pt idx="2000">
                  <c:v>25</c:v>
                </c:pt>
                <c:pt idx="2001">
                  <c:v>25.0100002288818</c:v>
                </c:pt>
                <c:pt idx="2002">
                  <c:v>25.0200004577637</c:v>
                </c:pt>
                <c:pt idx="2003">
                  <c:v>25.030000686645501</c:v>
                </c:pt>
                <c:pt idx="2004">
                  <c:v>25.040000915527301</c:v>
                </c:pt>
                <c:pt idx="2005">
                  <c:v>25.049999237060501</c:v>
                </c:pt>
                <c:pt idx="2006">
                  <c:v>25.059999465942401</c:v>
                </c:pt>
                <c:pt idx="2007">
                  <c:v>25.069999694824201</c:v>
                </c:pt>
                <c:pt idx="2008">
                  <c:v>25.079999923706101</c:v>
                </c:pt>
                <c:pt idx="2009">
                  <c:v>25.090000152587901</c:v>
                </c:pt>
                <c:pt idx="2010">
                  <c:v>25.100000381469702</c:v>
                </c:pt>
                <c:pt idx="2011">
                  <c:v>25.110000610351602</c:v>
                </c:pt>
                <c:pt idx="2012">
                  <c:v>25.120000839233398</c:v>
                </c:pt>
                <c:pt idx="2013">
                  <c:v>25.129999160766602</c:v>
                </c:pt>
                <c:pt idx="2014">
                  <c:v>25.139999389648398</c:v>
                </c:pt>
                <c:pt idx="2015">
                  <c:v>25.149999618530298</c:v>
                </c:pt>
                <c:pt idx="2016">
                  <c:v>25.159999847412099</c:v>
                </c:pt>
                <c:pt idx="2017">
                  <c:v>25.170000076293899</c:v>
                </c:pt>
                <c:pt idx="2018">
                  <c:v>25.180000305175799</c:v>
                </c:pt>
                <c:pt idx="2019">
                  <c:v>25.190000534057599</c:v>
                </c:pt>
                <c:pt idx="2020">
                  <c:v>25.200000762939499</c:v>
                </c:pt>
                <c:pt idx="2021">
                  <c:v>25.209999084472699</c:v>
                </c:pt>
                <c:pt idx="2022">
                  <c:v>25.219999313354499</c:v>
                </c:pt>
                <c:pt idx="2023">
                  <c:v>25.2299995422363</c:v>
                </c:pt>
                <c:pt idx="2024">
                  <c:v>25.2399997711182</c:v>
                </c:pt>
                <c:pt idx="2025">
                  <c:v>25.25</c:v>
                </c:pt>
                <c:pt idx="2026">
                  <c:v>25.2600002288818</c:v>
                </c:pt>
                <c:pt idx="2027">
                  <c:v>25.2700004577637</c:v>
                </c:pt>
                <c:pt idx="2028">
                  <c:v>25.280000686645501</c:v>
                </c:pt>
                <c:pt idx="2029">
                  <c:v>25.290000915527301</c:v>
                </c:pt>
                <c:pt idx="2030">
                  <c:v>25.299999237060501</c:v>
                </c:pt>
                <c:pt idx="2031">
                  <c:v>25.309999465942401</c:v>
                </c:pt>
                <c:pt idx="2032">
                  <c:v>25.319999694824201</c:v>
                </c:pt>
                <c:pt idx="2033">
                  <c:v>25.329999923706101</c:v>
                </c:pt>
                <c:pt idx="2034">
                  <c:v>25.340000152587901</c:v>
                </c:pt>
                <c:pt idx="2035">
                  <c:v>25.350000381469702</c:v>
                </c:pt>
                <c:pt idx="2036">
                  <c:v>25.360000610351602</c:v>
                </c:pt>
                <c:pt idx="2037">
                  <c:v>25.370000839233398</c:v>
                </c:pt>
                <c:pt idx="2038">
                  <c:v>25.379999160766602</c:v>
                </c:pt>
                <c:pt idx="2039">
                  <c:v>25.389999389648398</c:v>
                </c:pt>
                <c:pt idx="2040">
                  <c:v>25.399999618530298</c:v>
                </c:pt>
                <c:pt idx="2041">
                  <c:v>25.409999847412099</c:v>
                </c:pt>
                <c:pt idx="2042">
                  <c:v>25.420000076293899</c:v>
                </c:pt>
                <c:pt idx="2043">
                  <c:v>25.430000305175799</c:v>
                </c:pt>
                <c:pt idx="2044">
                  <c:v>25.440000534057599</c:v>
                </c:pt>
                <c:pt idx="2045">
                  <c:v>25.450000762939499</c:v>
                </c:pt>
                <c:pt idx="2046">
                  <c:v>25.459999084472699</c:v>
                </c:pt>
                <c:pt idx="2047">
                  <c:v>25.469999313354499</c:v>
                </c:pt>
                <c:pt idx="2048">
                  <c:v>25.4799995422363</c:v>
                </c:pt>
                <c:pt idx="2049">
                  <c:v>25.4899997711182</c:v>
                </c:pt>
                <c:pt idx="2050">
                  <c:v>25.5</c:v>
                </c:pt>
                <c:pt idx="2051">
                  <c:v>25.5100002288818</c:v>
                </c:pt>
                <c:pt idx="2052">
                  <c:v>25.5200004577637</c:v>
                </c:pt>
                <c:pt idx="2053">
                  <c:v>25.530000686645501</c:v>
                </c:pt>
                <c:pt idx="2054">
                  <c:v>25.540000915527301</c:v>
                </c:pt>
                <c:pt idx="2055">
                  <c:v>25.549999237060501</c:v>
                </c:pt>
                <c:pt idx="2056">
                  <c:v>25.559999465942401</c:v>
                </c:pt>
                <c:pt idx="2057">
                  <c:v>25.569999694824201</c:v>
                </c:pt>
                <c:pt idx="2058">
                  <c:v>25.579999923706101</c:v>
                </c:pt>
                <c:pt idx="2059">
                  <c:v>25.590000152587901</c:v>
                </c:pt>
                <c:pt idx="2060">
                  <c:v>25.600000381469702</c:v>
                </c:pt>
                <c:pt idx="2061">
                  <c:v>25.610000610351602</c:v>
                </c:pt>
                <c:pt idx="2062">
                  <c:v>25.620000839233398</c:v>
                </c:pt>
                <c:pt idx="2063">
                  <c:v>25.629999160766602</c:v>
                </c:pt>
                <c:pt idx="2064">
                  <c:v>25.639999389648398</c:v>
                </c:pt>
                <c:pt idx="2065">
                  <c:v>25.649999618530298</c:v>
                </c:pt>
                <c:pt idx="2066">
                  <c:v>25.659999847412099</c:v>
                </c:pt>
                <c:pt idx="2067">
                  <c:v>25.670000076293899</c:v>
                </c:pt>
                <c:pt idx="2068">
                  <c:v>25.680000305175799</c:v>
                </c:pt>
                <c:pt idx="2069">
                  <c:v>25.690000534057599</c:v>
                </c:pt>
                <c:pt idx="2070">
                  <c:v>25.700000762939499</c:v>
                </c:pt>
                <c:pt idx="2071">
                  <c:v>25.709999084472699</c:v>
                </c:pt>
                <c:pt idx="2072">
                  <c:v>25.719999313354499</c:v>
                </c:pt>
                <c:pt idx="2073">
                  <c:v>25.7299995422363</c:v>
                </c:pt>
                <c:pt idx="2074">
                  <c:v>25.7399997711182</c:v>
                </c:pt>
                <c:pt idx="2075">
                  <c:v>25.75</c:v>
                </c:pt>
                <c:pt idx="2076">
                  <c:v>25.7600002288818</c:v>
                </c:pt>
                <c:pt idx="2077">
                  <c:v>25.7700004577637</c:v>
                </c:pt>
                <c:pt idx="2078">
                  <c:v>25.780000686645501</c:v>
                </c:pt>
                <c:pt idx="2079">
                  <c:v>25.790000915527301</c:v>
                </c:pt>
                <c:pt idx="2080">
                  <c:v>25.799999237060501</c:v>
                </c:pt>
                <c:pt idx="2081">
                  <c:v>25.809999465942401</c:v>
                </c:pt>
                <c:pt idx="2082">
                  <c:v>25.819999694824201</c:v>
                </c:pt>
                <c:pt idx="2083">
                  <c:v>25.829999923706101</c:v>
                </c:pt>
                <c:pt idx="2084">
                  <c:v>25.840000152587901</c:v>
                </c:pt>
                <c:pt idx="2085">
                  <c:v>25.850000381469702</c:v>
                </c:pt>
                <c:pt idx="2086">
                  <c:v>25.860000610351602</c:v>
                </c:pt>
                <c:pt idx="2087">
                  <c:v>25.870000839233398</c:v>
                </c:pt>
                <c:pt idx="2088">
                  <c:v>25.879999160766602</c:v>
                </c:pt>
                <c:pt idx="2089">
                  <c:v>25.889999389648398</c:v>
                </c:pt>
                <c:pt idx="2090">
                  <c:v>25.899999618530298</c:v>
                </c:pt>
                <c:pt idx="2091">
                  <c:v>25.909999847412099</c:v>
                </c:pt>
                <c:pt idx="2092">
                  <c:v>25.920000076293899</c:v>
                </c:pt>
                <c:pt idx="2093">
                  <c:v>25.930000305175799</c:v>
                </c:pt>
                <c:pt idx="2094">
                  <c:v>25.940000534057599</c:v>
                </c:pt>
                <c:pt idx="2095">
                  <c:v>25.950000762939499</c:v>
                </c:pt>
                <c:pt idx="2096">
                  <c:v>25.959999084472699</c:v>
                </c:pt>
                <c:pt idx="2097">
                  <c:v>25.969999313354499</c:v>
                </c:pt>
                <c:pt idx="2098">
                  <c:v>25.9799995422363</c:v>
                </c:pt>
                <c:pt idx="2099">
                  <c:v>25.9899997711182</c:v>
                </c:pt>
                <c:pt idx="2100">
                  <c:v>26</c:v>
                </c:pt>
                <c:pt idx="2101">
                  <c:v>26.0100002288818</c:v>
                </c:pt>
                <c:pt idx="2102">
                  <c:v>26.0200004577637</c:v>
                </c:pt>
                <c:pt idx="2103">
                  <c:v>26.030000686645501</c:v>
                </c:pt>
                <c:pt idx="2104">
                  <c:v>26.040000915527301</c:v>
                </c:pt>
                <c:pt idx="2105">
                  <c:v>26.049999237060501</c:v>
                </c:pt>
                <c:pt idx="2106">
                  <c:v>26.059999465942401</c:v>
                </c:pt>
                <c:pt idx="2107">
                  <c:v>26.069999694824201</c:v>
                </c:pt>
                <c:pt idx="2108">
                  <c:v>26.079999923706101</c:v>
                </c:pt>
                <c:pt idx="2109">
                  <c:v>26.090000152587901</c:v>
                </c:pt>
                <c:pt idx="2110">
                  <c:v>26.100000381469702</c:v>
                </c:pt>
                <c:pt idx="2111">
                  <c:v>26.110000610351602</c:v>
                </c:pt>
                <c:pt idx="2112">
                  <c:v>26.120000839233398</c:v>
                </c:pt>
                <c:pt idx="2113">
                  <c:v>26.129999160766602</c:v>
                </c:pt>
                <c:pt idx="2114">
                  <c:v>26.139999389648398</c:v>
                </c:pt>
                <c:pt idx="2115">
                  <c:v>26.149999618530298</c:v>
                </c:pt>
                <c:pt idx="2116">
                  <c:v>26.159999847412099</c:v>
                </c:pt>
                <c:pt idx="2117">
                  <c:v>26.170000076293899</c:v>
                </c:pt>
                <c:pt idx="2118">
                  <c:v>26.180000305175799</c:v>
                </c:pt>
                <c:pt idx="2119">
                  <c:v>26.190000534057599</c:v>
                </c:pt>
                <c:pt idx="2120">
                  <c:v>26.200000762939499</c:v>
                </c:pt>
                <c:pt idx="2121">
                  <c:v>26.209999084472699</c:v>
                </c:pt>
                <c:pt idx="2122">
                  <c:v>26.219999313354499</c:v>
                </c:pt>
                <c:pt idx="2123">
                  <c:v>26.2299995422363</c:v>
                </c:pt>
                <c:pt idx="2124">
                  <c:v>26.2399997711182</c:v>
                </c:pt>
                <c:pt idx="2125">
                  <c:v>26.25</c:v>
                </c:pt>
                <c:pt idx="2126">
                  <c:v>26.2600002288818</c:v>
                </c:pt>
                <c:pt idx="2127">
                  <c:v>26.2700004577637</c:v>
                </c:pt>
                <c:pt idx="2128">
                  <c:v>26.280000686645501</c:v>
                </c:pt>
                <c:pt idx="2129">
                  <c:v>26.290000915527301</c:v>
                </c:pt>
                <c:pt idx="2130">
                  <c:v>26.299999237060501</c:v>
                </c:pt>
                <c:pt idx="2131">
                  <c:v>26.309999465942401</c:v>
                </c:pt>
                <c:pt idx="2132">
                  <c:v>26.319999694824201</c:v>
                </c:pt>
                <c:pt idx="2133">
                  <c:v>26.329999923706101</c:v>
                </c:pt>
                <c:pt idx="2134">
                  <c:v>26.340000152587901</c:v>
                </c:pt>
                <c:pt idx="2135">
                  <c:v>26.350000381469702</c:v>
                </c:pt>
                <c:pt idx="2136">
                  <c:v>26.360000610351602</c:v>
                </c:pt>
                <c:pt idx="2137">
                  <c:v>26.370000839233398</c:v>
                </c:pt>
                <c:pt idx="2138">
                  <c:v>26.379999160766602</c:v>
                </c:pt>
                <c:pt idx="2139">
                  <c:v>26.389999389648398</c:v>
                </c:pt>
                <c:pt idx="2140">
                  <c:v>26.399999618530298</c:v>
                </c:pt>
                <c:pt idx="2141">
                  <c:v>26.409999847412099</c:v>
                </c:pt>
                <c:pt idx="2142">
                  <c:v>26.420000076293899</c:v>
                </c:pt>
                <c:pt idx="2143">
                  <c:v>26.430000305175799</c:v>
                </c:pt>
                <c:pt idx="2144">
                  <c:v>26.440000534057599</c:v>
                </c:pt>
                <c:pt idx="2145">
                  <c:v>26.450000762939499</c:v>
                </c:pt>
                <c:pt idx="2146">
                  <c:v>26.459999084472699</c:v>
                </c:pt>
                <c:pt idx="2147">
                  <c:v>26.469999313354499</c:v>
                </c:pt>
                <c:pt idx="2148">
                  <c:v>26.4799995422363</c:v>
                </c:pt>
                <c:pt idx="2149">
                  <c:v>26.4899997711182</c:v>
                </c:pt>
                <c:pt idx="2150">
                  <c:v>26.5</c:v>
                </c:pt>
                <c:pt idx="2151">
                  <c:v>26.5100002288818</c:v>
                </c:pt>
                <c:pt idx="2152">
                  <c:v>26.5200004577637</c:v>
                </c:pt>
                <c:pt idx="2153">
                  <c:v>26.530000686645501</c:v>
                </c:pt>
                <c:pt idx="2154">
                  <c:v>26.540000915527301</c:v>
                </c:pt>
                <c:pt idx="2155">
                  <c:v>26.549999237060501</c:v>
                </c:pt>
                <c:pt idx="2156">
                  <c:v>26.559999465942401</c:v>
                </c:pt>
                <c:pt idx="2157">
                  <c:v>26.569999694824201</c:v>
                </c:pt>
                <c:pt idx="2158">
                  <c:v>26.579999923706101</c:v>
                </c:pt>
                <c:pt idx="2159">
                  <c:v>26.590000152587901</c:v>
                </c:pt>
                <c:pt idx="2160">
                  <c:v>26.600000381469702</c:v>
                </c:pt>
                <c:pt idx="2161">
                  <c:v>26.610000610351602</c:v>
                </c:pt>
                <c:pt idx="2162">
                  <c:v>26.620000839233398</c:v>
                </c:pt>
                <c:pt idx="2163">
                  <c:v>26.629999160766602</c:v>
                </c:pt>
                <c:pt idx="2164">
                  <c:v>26.639999389648398</c:v>
                </c:pt>
                <c:pt idx="2165">
                  <c:v>26.649999618530298</c:v>
                </c:pt>
                <c:pt idx="2166">
                  <c:v>26.659999847412099</c:v>
                </c:pt>
                <c:pt idx="2167">
                  <c:v>26.670000076293899</c:v>
                </c:pt>
                <c:pt idx="2168">
                  <c:v>26.680000305175799</c:v>
                </c:pt>
                <c:pt idx="2169">
                  <c:v>26.690000534057599</c:v>
                </c:pt>
                <c:pt idx="2170">
                  <c:v>26.700000762939499</c:v>
                </c:pt>
                <c:pt idx="2171">
                  <c:v>26.709999084472699</c:v>
                </c:pt>
                <c:pt idx="2172">
                  <c:v>26.719999313354499</c:v>
                </c:pt>
                <c:pt idx="2173">
                  <c:v>26.7299995422363</c:v>
                </c:pt>
                <c:pt idx="2174">
                  <c:v>26.7399997711182</c:v>
                </c:pt>
                <c:pt idx="2175">
                  <c:v>26.75</c:v>
                </c:pt>
                <c:pt idx="2176">
                  <c:v>26.7600002288818</c:v>
                </c:pt>
                <c:pt idx="2177">
                  <c:v>26.7700004577637</c:v>
                </c:pt>
                <c:pt idx="2178">
                  <c:v>26.780000686645501</c:v>
                </c:pt>
                <c:pt idx="2179">
                  <c:v>26.790000915527301</c:v>
                </c:pt>
                <c:pt idx="2180">
                  <c:v>26.799999237060501</c:v>
                </c:pt>
                <c:pt idx="2181">
                  <c:v>26.809999465942401</c:v>
                </c:pt>
                <c:pt idx="2182">
                  <c:v>26.819999694824201</c:v>
                </c:pt>
                <c:pt idx="2183">
                  <c:v>26.829999923706101</c:v>
                </c:pt>
                <c:pt idx="2184">
                  <c:v>26.840000152587901</c:v>
                </c:pt>
                <c:pt idx="2185">
                  <c:v>26.850000381469702</c:v>
                </c:pt>
                <c:pt idx="2186">
                  <c:v>26.860000610351602</c:v>
                </c:pt>
                <c:pt idx="2187">
                  <c:v>26.870000839233398</c:v>
                </c:pt>
                <c:pt idx="2188">
                  <c:v>26.879999160766602</c:v>
                </c:pt>
                <c:pt idx="2189">
                  <c:v>26.889999389648398</c:v>
                </c:pt>
                <c:pt idx="2190">
                  <c:v>26.899999618530298</c:v>
                </c:pt>
                <c:pt idx="2191">
                  <c:v>26.909999847412099</c:v>
                </c:pt>
                <c:pt idx="2192">
                  <c:v>26.920000076293899</c:v>
                </c:pt>
                <c:pt idx="2193">
                  <c:v>26.930000305175799</c:v>
                </c:pt>
                <c:pt idx="2194">
                  <c:v>26.940000534057599</c:v>
                </c:pt>
                <c:pt idx="2195">
                  <c:v>26.950000762939499</c:v>
                </c:pt>
                <c:pt idx="2196">
                  <c:v>26.959999084472699</c:v>
                </c:pt>
                <c:pt idx="2197">
                  <c:v>26.969999313354499</c:v>
                </c:pt>
                <c:pt idx="2198">
                  <c:v>26.9799995422363</c:v>
                </c:pt>
                <c:pt idx="2199">
                  <c:v>26.9899997711182</c:v>
                </c:pt>
                <c:pt idx="2200">
                  <c:v>27</c:v>
                </c:pt>
                <c:pt idx="2201">
                  <c:v>27.0100002288818</c:v>
                </c:pt>
                <c:pt idx="2202">
                  <c:v>27.0200004577637</c:v>
                </c:pt>
                <c:pt idx="2203">
                  <c:v>27.030000686645501</c:v>
                </c:pt>
                <c:pt idx="2204">
                  <c:v>27.040000915527301</c:v>
                </c:pt>
                <c:pt idx="2205">
                  <c:v>27.049999237060501</c:v>
                </c:pt>
                <c:pt idx="2206">
                  <c:v>27.059999465942401</c:v>
                </c:pt>
                <c:pt idx="2207">
                  <c:v>27.069999694824201</c:v>
                </c:pt>
                <c:pt idx="2208">
                  <c:v>27.079999923706101</c:v>
                </c:pt>
                <c:pt idx="2209">
                  <c:v>27.090000152587901</c:v>
                </c:pt>
                <c:pt idx="2210">
                  <c:v>27.100000381469702</c:v>
                </c:pt>
                <c:pt idx="2211">
                  <c:v>27.110000610351602</c:v>
                </c:pt>
                <c:pt idx="2212">
                  <c:v>27.120000839233398</c:v>
                </c:pt>
                <c:pt idx="2213">
                  <c:v>27.129999160766602</c:v>
                </c:pt>
                <c:pt idx="2214">
                  <c:v>27.139999389648398</c:v>
                </c:pt>
                <c:pt idx="2215">
                  <c:v>27.149999618530298</c:v>
                </c:pt>
                <c:pt idx="2216">
                  <c:v>27.159999847412099</c:v>
                </c:pt>
                <c:pt idx="2217">
                  <c:v>27.170000076293899</c:v>
                </c:pt>
                <c:pt idx="2218">
                  <c:v>27.180000305175799</c:v>
                </c:pt>
                <c:pt idx="2219">
                  <c:v>27.190000534057599</c:v>
                </c:pt>
                <c:pt idx="2220">
                  <c:v>27.200000762939499</c:v>
                </c:pt>
                <c:pt idx="2221">
                  <c:v>27.209999084472699</c:v>
                </c:pt>
                <c:pt idx="2222">
                  <c:v>27.219999313354499</c:v>
                </c:pt>
                <c:pt idx="2223">
                  <c:v>27.2299995422363</c:v>
                </c:pt>
                <c:pt idx="2224">
                  <c:v>27.2399997711182</c:v>
                </c:pt>
                <c:pt idx="2225">
                  <c:v>27.25</c:v>
                </c:pt>
                <c:pt idx="2226">
                  <c:v>27.2600002288818</c:v>
                </c:pt>
                <c:pt idx="2227">
                  <c:v>27.2700004577637</c:v>
                </c:pt>
                <c:pt idx="2228">
                  <c:v>27.280000686645501</c:v>
                </c:pt>
                <c:pt idx="2229">
                  <c:v>27.290000915527301</c:v>
                </c:pt>
                <c:pt idx="2230">
                  <c:v>27.299999237060501</c:v>
                </c:pt>
                <c:pt idx="2231">
                  <c:v>27.309999465942401</c:v>
                </c:pt>
                <c:pt idx="2232">
                  <c:v>27.319999694824201</c:v>
                </c:pt>
                <c:pt idx="2233">
                  <c:v>27.329999923706101</c:v>
                </c:pt>
                <c:pt idx="2234">
                  <c:v>27.340000152587901</c:v>
                </c:pt>
                <c:pt idx="2235">
                  <c:v>27.350000381469702</c:v>
                </c:pt>
                <c:pt idx="2236">
                  <c:v>27.360000610351602</c:v>
                </c:pt>
                <c:pt idx="2237">
                  <c:v>27.370000839233398</c:v>
                </c:pt>
                <c:pt idx="2238">
                  <c:v>27.379999160766602</c:v>
                </c:pt>
                <c:pt idx="2239">
                  <c:v>27.389999389648398</c:v>
                </c:pt>
                <c:pt idx="2240">
                  <c:v>27.399999618530298</c:v>
                </c:pt>
                <c:pt idx="2241">
                  <c:v>27.409999847412099</c:v>
                </c:pt>
                <c:pt idx="2242">
                  <c:v>27.420000076293899</c:v>
                </c:pt>
                <c:pt idx="2243">
                  <c:v>27.430000305175799</c:v>
                </c:pt>
                <c:pt idx="2244">
                  <c:v>27.440000534057599</c:v>
                </c:pt>
                <c:pt idx="2245">
                  <c:v>27.450000762939499</c:v>
                </c:pt>
                <c:pt idx="2246">
                  <c:v>27.459999084472699</c:v>
                </c:pt>
                <c:pt idx="2247">
                  <c:v>27.469999313354499</c:v>
                </c:pt>
                <c:pt idx="2248">
                  <c:v>27.4799995422363</c:v>
                </c:pt>
                <c:pt idx="2249">
                  <c:v>27.4899997711182</c:v>
                </c:pt>
                <c:pt idx="2250">
                  <c:v>27.5</c:v>
                </c:pt>
                <c:pt idx="2251">
                  <c:v>27.5100002288818</c:v>
                </c:pt>
                <c:pt idx="2252">
                  <c:v>27.5200004577637</c:v>
                </c:pt>
                <c:pt idx="2253">
                  <c:v>27.530000686645501</c:v>
                </c:pt>
                <c:pt idx="2254">
                  <c:v>27.540000915527301</c:v>
                </c:pt>
                <c:pt idx="2255">
                  <c:v>27.549999237060501</c:v>
                </c:pt>
                <c:pt idx="2256">
                  <c:v>27.559999465942401</c:v>
                </c:pt>
                <c:pt idx="2257">
                  <c:v>27.569999694824201</c:v>
                </c:pt>
                <c:pt idx="2258">
                  <c:v>27.579999923706101</c:v>
                </c:pt>
                <c:pt idx="2259">
                  <c:v>27.590000152587901</c:v>
                </c:pt>
                <c:pt idx="2260">
                  <c:v>27.600000381469702</c:v>
                </c:pt>
                <c:pt idx="2261">
                  <c:v>27.610000610351602</c:v>
                </c:pt>
                <c:pt idx="2262">
                  <c:v>27.620000839233398</c:v>
                </c:pt>
                <c:pt idx="2263">
                  <c:v>27.629999160766602</c:v>
                </c:pt>
                <c:pt idx="2264">
                  <c:v>27.639999389648398</c:v>
                </c:pt>
                <c:pt idx="2265">
                  <c:v>27.649999618530298</c:v>
                </c:pt>
                <c:pt idx="2266">
                  <c:v>27.659999847412099</c:v>
                </c:pt>
                <c:pt idx="2267">
                  <c:v>27.670000076293899</c:v>
                </c:pt>
                <c:pt idx="2268">
                  <c:v>27.680000305175799</c:v>
                </c:pt>
                <c:pt idx="2269">
                  <c:v>27.690000534057599</c:v>
                </c:pt>
                <c:pt idx="2270">
                  <c:v>27.700000762939499</c:v>
                </c:pt>
                <c:pt idx="2271">
                  <c:v>27.709999084472699</c:v>
                </c:pt>
                <c:pt idx="2272">
                  <c:v>27.719999313354499</c:v>
                </c:pt>
                <c:pt idx="2273">
                  <c:v>27.7299995422363</c:v>
                </c:pt>
                <c:pt idx="2274">
                  <c:v>27.7399997711182</c:v>
                </c:pt>
                <c:pt idx="2275">
                  <c:v>27.75</c:v>
                </c:pt>
                <c:pt idx="2276">
                  <c:v>27.7600002288818</c:v>
                </c:pt>
                <c:pt idx="2277">
                  <c:v>27.7700004577637</c:v>
                </c:pt>
                <c:pt idx="2278">
                  <c:v>27.780000686645501</c:v>
                </c:pt>
                <c:pt idx="2279">
                  <c:v>27.790000915527301</c:v>
                </c:pt>
                <c:pt idx="2280">
                  <c:v>27.799999237060501</c:v>
                </c:pt>
                <c:pt idx="2281">
                  <c:v>27.809999465942401</c:v>
                </c:pt>
                <c:pt idx="2282">
                  <c:v>27.819999694824201</c:v>
                </c:pt>
                <c:pt idx="2283">
                  <c:v>27.829999923706101</c:v>
                </c:pt>
                <c:pt idx="2284">
                  <c:v>27.840000152587901</c:v>
                </c:pt>
                <c:pt idx="2285">
                  <c:v>27.850000381469702</c:v>
                </c:pt>
                <c:pt idx="2286">
                  <c:v>27.860000610351602</c:v>
                </c:pt>
                <c:pt idx="2287">
                  <c:v>27.870000839233398</c:v>
                </c:pt>
                <c:pt idx="2288">
                  <c:v>27.879999160766602</c:v>
                </c:pt>
                <c:pt idx="2289">
                  <c:v>27.889999389648398</c:v>
                </c:pt>
                <c:pt idx="2290">
                  <c:v>27.899999618530298</c:v>
                </c:pt>
                <c:pt idx="2291">
                  <c:v>27.909999847412099</c:v>
                </c:pt>
                <c:pt idx="2292">
                  <c:v>27.920000076293899</c:v>
                </c:pt>
                <c:pt idx="2293">
                  <c:v>27.930000305175799</c:v>
                </c:pt>
                <c:pt idx="2294">
                  <c:v>27.940000534057599</c:v>
                </c:pt>
                <c:pt idx="2295">
                  <c:v>27.950000762939499</c:v>
                </c:pt>
                <c:pt idx="2296">
                  <c:v>27.959999084472699</c:v>
                </c:pt>
                <c:pt idx="2297">
                  <c:v>27.969999313354499</c:v>
                </c:pt>
                <c:pt idx="2298">
                  <c:v>27.9799995422363</c:v>
                </c:pt>
                <c:pt idx="2299">
                  <c:v>27.9899997711182</c:v>
                </c:pt>
                <c:pt idx="2300">
                  <c:v>28</c:v>
                </c:pt>
                <c:pt idx="2301">
                  <c:v>28.0100002288818</c:v>
                </c:pt>
                <c:pt idx="2302">
                  <c:v>28.0200004577637</c:v>
                </c:pt>
                <c:pt idx="2303">
                  <c:v>28.030000686645501</c:v>
                </c:pt>
                <c:pt idx="2304">
                  <c:v>28.040000915527301</c:v>
                </c:pt>
                <c:pt idx="2305">
                  <c:v>28.049999237060501</c:v>
                </c:pt>
                <c:pt idx="2306">
                  <c:v>28.059999465942401</c:v>
                </c:pt>
                <c:pt idx="2307">
                  <c:v>28.069999694824201</c:v>
                </c:pt>
                <c:pt idx="2308">
                  <c:v>28.079999923706101</c:v>
                </c:pt>
                <c:pt idx="2309">
                  <c:v>28.090000152587901</c:v>
                </c:pt>
                <c:pt idx="2310">
                  <c:v>28.100000381469702</c:v>
                </c:pt>
                <c:pt idx="2311">
                  <c:v>28.110000610351602</c:v>
                </c:pt>
                <c:pt idx="2312">
                  <c:v>28.120000839233398</c:v>
                </c:pt>
                <c:pt idx="2313">
                  <c:v>28.129999160766602</c:v>
                </c:pt>
                <c:pt idx="2314">
                  <c:v>28.139999389648398</c:v>
                </c:pt>
                <c:pt idx="2315">
                  <c:v>28.149999618530298</c:v>
                </c:pt>
                <c:pt idx="2316">
                  <c:v>28.159999847412099</c:v>
                </c:pt>
                <c:pt idx="2317">
                  <c:v>28.170000076293899</c:v>
                </c:pt>
                <c:pt idx="2318">
                  <c:v>28.180000305175799</c:v>
                </c:pt>
                <c:pt idx="2319">
                  <c:v>28.190000534057599</c:v>
                </c:pt>
                <c:pt idx="2320">
                  <c:v>28.200000762939499</c:v>
                </c:pt>
                <c:pt idx="2321">
                  <c:v>28.209999084472699</c:v>
                </c:pt>
                <c:pt idx="2322">
                  <c:v>28.219999313354499</c:v>
                </c:pt>
                <c:pt idx="2323">
                  <c:v>28.2299995422363</c:v>
                </c:pt>
                <c:pt idx="2324">
                  <c:v>28.2399997711182</c:v>
                </c:pt>
                <c:pt idx="2325">
                  <c:v>28.25</c:v>
                </c:pt>
                <c:pt idx="2326">
                  <c:v>28.2600002288818</c:v>
                </c:pt>
                <c:pt idx="2327">
                  <c:v>28.2700004577637</c:v>
                </c:pt>
                <c:pt idx="2328">
                  <c:v>28.280000686645501</c:v>
                </c:pt>
                <c:pt idx="2329">
                  <c:v>28.290000915527301</c:v>
                </c:pt>
                <c:pt idx="2330">
                  <c:v>28.299999237060501</c:v>
                </c:pt>
                <c:pt idx="2331">
                  <c:v>28.309999465942401</c:v>
                </c:pt>
                <c:pt idx="2332">
                  <c:v>28.319999694824201</c:v>
                </c:pt>
                <c:pt idx="2333">
                  <c:v>28.329999923706101</c:v>
                </c:pt>
                <c:pt idx="2334">
                  <c:v>28.340000152587901</c:v>
                </c:pt>
                <c:pt idx="2335">
                  <c:v>28.350000381469702</c:v>
                </c:pt>
                <c:pt idx="2336">
                  <c:v>28.360000610351602</c:v>
                </c:pt>
                <c:pt idx="2337">
                  <c:v>28.370000839233398</c:v>
                </c:pt>
                <c:pt idx="2338">
                  <c:v>28.379999160766602</c:v>
                </c:pt>
                <c:pt idx="2339">
                  <c:v>28.389999389648398</c:v>
                </c:pt>
                <c:pt idx="2340">
                  <c:v>28.399999618530298</c:v>
                </c:pt>
                <c:pt idx="2341">
                  <c:v>28.409999847412099</c:v>
                </c:pt>
                <c:pt idx="2342">
                  <c:v>28.420000076293899</c:v>
                </c:pt>
                <c:pt idx="2343">
                  <c:v>28.430000305175799</c:v>
                </c:pt>
                <c:pt idx="2344">
                  <c:v>28.440000534057599</c:v>
                </c:pt>
                <c:pt idx="2345">
                  <c:v>28.450000762939499</c:v>
                </c:pt>
                <c:pt idx="2346">
                  <c:v>28.459999084472699</c:v>
                </c:pt>
                <c:pt idx="2347">
                  <c:v>28.469999313354499</c:v>
                </c:pt>
                <c:pt idx="2348">
                  <c:v>28.4799995422363</c:v>
                </c:pt>
                <c:pt idx="2349">
                  <c:v>28.4899997711182</c:v>
                </c:pt>
                <c:pt idx="2350">
                  <c:v>28.5</c:v>
                </c:pt>
                <c:pt idx="2351">
                  <c:v>28.5100002288818</c:v>
                </c:pt>
                <c:pt idx="2352">
                  <c:v>28.5200004577637</c:v>
                </c:pt>
                <c:pt idx="2353">
                  <c:v>28.530000686645501</c:v>
                </c:pt>
                <c:pt idx="2354">
                  <c:v>28.540000915527301</c:v>
                </c:pt>
                <c:pt idx="2355">
                  <c:v>28.549999237060501</c:v>
                </c:pt>
                <c:pt idx="2356">
                  <c:v>28.559999465942401</c:v>
                </c:pt>
                <c:pt idx="2357">
                  <c:v>28.569999694824201</c:v>
                </c:pt>
                <c:pt idx="2358">
                  <c:v>28.579999923706101</c:v>
                </c:pt>
                <c:pt idx="2359">
                  <c:v>28.590000152587901</c:v>
                </c:pt>
                <c:pt idx="2360">
                  <c:v>28.600000381469702</c:v>
                </c:pt>
                <c:pt idx="2361">
                  <c:v>28.610000610351602</c:v>
                </c:pt>
                <c:pt idx="2362">
                  <c:v>28.620000839233398</c:v>
                </c:pt>
                <c:pt idx="2363">
                  <c:v>28.629999160766602</c:v>
                </c:pt>
                <c:pt idx="2364">
                  <c:v>28.639999389648398</c:v>
                </c:pt>
                <c:pt idx="2365">
                  <c:v>28.649999618530298</c:v>
                </c:pt>
                <c:pt idx="2366">
                  <c:v>28.659999847412099</c:v>
                </c:pt>
                <c:pt idx="2367">
                  <c:v>28.670000076293899</c:v>
                </c:pt>
                <c:pt idx="2368">
                  <c:v>28.680000305175799</c:v>
                </c:pt>
                <c:pt idx="2369">
                  <c:v>28.690000534057599</c:v>
                </c:pt>
                <c:pt idx="2370">
                  <c:v>28.700000762939499</c:v>
                </c:pt>
                <c:pt idx="2371">
                  <c:v>28.709999084472699</c:v>
                </c:pt>
                <c:pt idx="2372">
                  <c:v>28.719999313354499</c:v>
                </c:pt>
                <c:pt idx="2373">
                  <c:v>28.7299995422363</c:v>
                </c:pt>
                <c:pt idx="2374">
                  <c:v>28.7399997711182</c:v>
                </c:pt>
                <c:pt idx="2375">
                  <c:v>28.75</c:v>
                </c:pt>
                <c:pt idx="2376">
                  <c:v>28.7600002288818</c:v>
                </c:pt>
                <c:pt idx="2377">
                  <c:v>28.7700004577637</c:v>
                </c:pt>
                <c:pt idx="2378">
                  <c:v>28.780000686645501</c:v>
                </c:pt>
                <c:pt idx="2379">
                  <c:v>28.790000915527301</c:v>
                </c:pt>
                <c:pt idx="2380">
                  <c:v>28.799999237060501</c:v>
                </c:pt>
                <c:pt idx="2381">
                  <c:v>28.809999465942401</c:v>
                </c:pt>
                <c:pt idx="2382">
                  <c:v>28.819999694824201</c:v>
                </c:pt>
                <c:pt idx="2383">
                  <c:v>28.829999923706101</c:v>
                </c:pt>
                <c:pt idx="2384">
                  <c:v>28.840000152587901</c:v>
                </c:pt>
                <c:pt idx="2385">
                  <c:v>28.850000381469702</c:v>
                </c:pt>
                <c:pt idx="2386">
                  <c:v>28.860000610351602</c:v>
                </c:pt>
                <c:pt idx="2387">
                  <c:v>28.870000839233398</c:v>
                </c:pt>
                <c:pt idx="2388">
                  <c:v>28.879999160766602</c:v>
                </c:pt>
                <c:pt idx="2389">
                  <c:v>28.889999389648398</c:v>
                </c:pt>
                <c:pt idx="2390">
                  <c:v>28.899999618530298</c:v>
                </c:pt>
                <c:pt idx="2391">
                  <c:v>28.909999847412099</c:v>
                </c:pt>
                <c:pt idx="2392">
                  <c:v>28.920000076293899</c:v>
                </c:pt>
                <c:pt idx="2393">
                  <c:v>28.930000305175799</c:v>
                </c:pt>
                <c:pt idx="2394">
                  <c:v>28.940000534057599</c:v>
                </c:pt>
                <c:pt idx="2395">
                  <c:v>28.950000762939499</c:v>
                </c:pt>
                <c:pt idx="2396">
                  <c:v>28.959999084472699</c:v>
                </c:pt>
                <c:pt idx="2397">
                  <c:v>28.969999313354499</c:v>
                </c:pt>
                <c:pt idx="2398">
                  <c:v>28.9799995422363</c:v>
                </c:pt>
                <c:pt idx="2399">
                  <c:v>28.9899997711182</c:v>
                </c:pt>
                <c:pt idx="2400">
                  <c:v>29</c:v>
                </c:pt>
                <c:pt idx="2401">
                  <c:v>29.0100002288818</c:v>
                </c:pt>
                <c:pt idx="2402">
                  <c:v>29.0200004577637</c:v>
                </c:pt>
                <c:pt idx="2403">
                  <c:v>29.030000686645501</c:v>
                </c:pt>
                <c:pt idx="2404">
                  <c:v>29.040000915527301</c:v>
                </c:pt>
                <c:pt idx="2405">
                  <c:v>29.049999237060501</c:v>
                </c:pt>
                <c:pt idx="2406">
                  <c:v>29.059999465942401</c:v>
                </c:pt>
                <c:pt idx="2407">
                  <c:v>29.069999694824201</c:v>
                </c:pt>
                <c:pt idx="2408">
                  <c:v>29.079999923706101</c:v>
                </c:pt>
                <c:pt idx="2409">
                  <c:v>29.090000152587901</c:v>
                </c:pt>
                <c:pt idx="2410">
                  <c:v>29.100000381469702</c:v>
                </c:pt>
                <c:pt idx="2411">
                  <c:v>29.110000610351602</c:v>
                </c:pt>
                <c:pt idx="2412">
                  <c:v>29.120000839233398</c:v>
                </c:pt>
                <c:pt idx="2413">
                  <c:v>29.129999160766602</c:v>
                </c:pt>
                <c:pt idx="2414">
                  <c:v>29.139999389648398</c:v>
                </c:pt>
                <c:pt idx="2415">
                  <c:v>29.149999618530298</c:v>
                </c:pt>
                <c:pt idx="2416">
                  <c:v>29.159999847412099</c:v>
                </c:pt>
                <c:pt idx="2417">
                  <c:v>29.170000076293899</c:v>
                </c:pt>
                <c:pt idx="2418">
                  <c:v>29.180000305175799</c:v>
                </c:pt>
                <c:pt idx="2419">
                  <c:v>29.190000534057599</c:v>
                </c:pt>
                <c:pt idx="2420">
                  <c:v>29.200000762939499</c:v>
                </c:pt>
                <c:pt idx="2421">
                  <c:v>29.209999084472699</c:v>
                </c:pt>
                <c:pt idx="2422">
                  <c:v>29.219999313354499</c:v>
                </c:pt>
                <c:pt idx="2423">
                  <c:v>29.2299995422363</c:v>
                </c:pt>
                <c:pt idx="2424">
                  <c:v>29.2399997711182</c:v>
                </c:pt>
                <c:pt idx="2425">
                  <c:v>29.25</c:v>
                </c:pt>
                <c:pt idx="2426">
                  <c:v>29.2600002288818</c:v>
                </c:pt>
                <c:pt idx="2427">
                  <c:v>29.2700004577637</c:v>
                </c:pt>
                <c:pt idx="2428">
                  <c:v>29.280000686645501</c:v>
                </c:pt>
                <c:pt idx="2429">
                  <c:v>29.290000915527301</c:v>
                </c:pt>
                <c:pt idx="2430">
                  <c:v>29.299999237060501</c:v>
                </c:pt>
                <c:pt idx="2431">
                  <c:v>29.309999465942401</c:v>
                </c:pt>
                <c:pt idx="2432">
                  <c:v>29.319999694824201</c:v>
                </c:pt>
                <c:pt idx="2433">
                  <c:v>29.329999923706101</c:v>
                </c:pt>
                <c:pt idx="2434">
                  <c:v>29.340000152587901</c:v>
                </c:pt>
                <c:pt idx="2435">
                  <c:v>29.350000381469702</c:v>
                </c:pt>
                <c:pt idx="2436">
                  <c:v>29.360000610351602</c:v>
                </c:pt>
                <c:pt idx="2437">
                  <c:v>29.370000839233398</c:v>
                </c:pt>
                <c:pt idx="2438">
                  <c:v>29.379999160766602</c:v>
                </c:pt>
                <c:pt idx="2439">
                  <c:v>29.389999389648398</c:v>
                </c:pt>
                <c:pt idx="2440">
                  <c:v>29.399999618530298</c:v>
                </c:pt>
                <c:pt idx="2441">
                  <c:v>29.409999847412099</c:v>
                </c:pt>
                <c:pt idx="2442">
                  <c:v>29.420000076293899</c:v>
                </c:pt>
                <c:pt idx="2443">
                  <c:v>29.430000305175799</c:v>
                </c:pt>
                <c:pt idx="2444">
                  <c:v>29.440000534057599</c:v>
                </c:pt>
                <c:pt idx="2445">
                  <c:v>29.450000762939499</c:v>
                </c:pt>
                <c:pt idx="2446">
                  <c:v>29.459999084472699</c:v>
                </c:pt>
                <c:pt idx="2447">
                  <c:v>29.469999313354499</c:v>
                </c:pt>
                <c:pt idx="2448">
                  <c:v>29.4799995422363</c:v>
                </c:pt>
                <c:pt idx="2449">
                  <c:v>29.4899997711182</c:v>
                </c:pt>
                <c:pt idx="2450">
                  <c:v>29.5</c:v>
                </c:pt>
                <c:pt idx="2451">
                  <c:v>29.5100002288818</c:v>
                </c:pt>
                <c:pt idx="2452">
                  <c:v>29.5200004577637</c:v>
                </c:pt>
                <c:pt idx="2453">
                  <c:v>29.530000686645501</c:v>
                </c:pt>
                <c:pt idx="2454">
                  <c:v>29.540000915527301</c:v>
                </c:pt>
                <c:pt idx="2455">
                  <c:v>29.549999237060501</c:v>
                </c:pt>
                <c:pt idx="2456">
                  <c:v>29.559999465942401</c:v>
                </c:pt>
                <c:pt idx="2457">
                  <c:v>29.569999694824201</c:v>
                </c:pt>
                <c:pt idx="2458">
                  <c:v>29.579999923706101</c:v>
                </c:pt>
                <c:pt idx="2459">
                  <c:v>29.590000152587901</c:v>
                </c:pt>
                <c:pt idx="2460">
                  <c:v>29.600000381469702</c:v>
                </c:pt>
                <c:pt idx="2461">
                  <c:v>29.610000610351602</c:v>
                </c:pt>
                <c:pt idx="2462">
                  <c:v>29.620000839233398</c:v>
                </c:pt>
                <c:pt idx="2463">
                  <c:v>29.629999160766602</c:v>
                </c:pt>
                <c:pt idx="2464">
                  <c:v>29.639999389648398</c:v>
                </c:pt>
                <c:pt idx="2465">
                  <c:v>29.649999618530298</c:v>
                </c:pt>
                <c:pt idx="2466">
                  <c:v>29.659999847412099</c:v>
                </c:pt>
                <c:pt idx="2467">
                  <c:v>29.670000076293899</c:v>
                </c:pt>
                <c:pt idx="2468">
                  <c:v>29.680000305175799</c:v>
                </c:pt>
                <c:pt idx="2469">
                  <c:v>29.690000534057599</c:v>
                </c:pt>
                <c:pt idx="2470">
                  <c:v>29.700000762939499</c:v>
                </c:pt>
                <c:pt idx="2471">
                  <c:v>29.709999084472699</c:v>
                </c:pt>
                <c:pt idx="2472">
                  <c:v>29.719999313354499</c:v>
                </c:pt>
                <c:pt idx="2473">
                  <c:v>29.7299995422363</c:v>
                </c:pt>
                <c:pt idx="2474">
                  <c:v>29.7399997711182</c:v>
                </c:pt>
                <c:pt idx="2475">
                  <c:v>29.75</c:v>
                </c:pt>
                <c:pt idx="2476">
                  <c:v>29.7600002288818</c:v>
                </c:pt>
                <c:pt idx="2477">
                  <c:v>29.7700004577637</c:v>
                </c:pt>
                <c:pt idx="2478">
                  <c:v>29.780000686645501</c:v>
                </c:pt>
                <c:pt idx="2479">
                  <c:v>29.790000915527301</c:v>
                </c:pt>
                <c:pt idx="2480">
                  <c:v>29.799999237060501</c:v>
                </c:pt>
                <c:pt idx="2481">
                  <c:v>29.809999465942401</c:v>
                </c:pt>
                <c:pt idx="2482">
                  <c:v>29.819999694824201</c:v>
                </c:pt>
                <c:pt idx="2483">
                  <c:v>29.829999923706101</c:v>
                </c:pt>
                <c:pt idx="2484">
                  <c:v>29.840000152587901</c:v>
                </c:pt>
                <c:pt idx="2485">
                  <c:v>29.850000381469702</c:v>
                </c:pt>
                <c:pt idx="2486">
                  <c:v>29.860000610351602</c:v>
                </c:pt>
                <c:pt idx="2487">
                  <c:v>29.870000839233398</c:v>
                </c:pt>
                <c:pt idx="2488">
                  <c:v>29.879999160766602</c:v>
                </c:pt>
                <c:pt idx="2489">
                  <c:v>29.889999389648398</c:v>
                </c:pt>
                <c:pt idx="2490">
                  <c:v>29.899999618530298</c:v>
                </c:pt>
                <c:pt idx="2491">
                  <c:v>29.909999847412099</c:v>
                </c:pt>
                <c:pt idx="2492">
                  <c:v>29.920000076293899</c:v>
                </c:pt>
                <c:pt idx="2493">
                  <c:v>29.930000305175799</c:v>
                </c:pt>
                <c:pt idx="2494">
                  <c:v>29.940000534057599</c:v>
                </c:pt>
                <c:pt idx="2495">
                  <c:v>29.950000762939499</c:v>
                </c:pt>
                <c:pt idx="2496">
                  <c:v>29.959999084472699</c:v>
                </c:pt>
                <c:pt idx="2497">
                  <c:v>29.969999313354499</c:v>
                </c:pt>
                <c:pt idx="2498">
                  <c:v>29.9799995422363</c:v>
                </c:pt>
                <c:pt idx="2499">
                  <c:v>29.9899997711182</c:v>
                </c:pt>
                <c:pt idx="2500">
                  <c:v>30</c:v>
                </c:pt>
                <c:pt idx="2501">
                  <c:v>30.0100002288818</c:v>
                </c:pt>
                <c:pt idx="2502">
                  <c:v>30.0200004577637</c:v>
                </c:pt>
                <c:pt idx="2503">
                  <c:v>30.030000686645501</c:v>
                </c:pt>
                <c:pt idx="2504">
                  <c:v>30.040000915527301</c:v>
                </c:pt>
                <c:pt idx="2505">
                  <c:v>30.049999237060501</c:v>
                </c:pt>
                <c:pt idx="2506">
                  <c:v>30.059999465942401</c:v>
                </c:pt>
                <c:pt idx="2507">
                  <c:v>30.069999694824201</c:v>
                </c:pt>
                <c:pt idx="2508">
                  <c:v>30.079999923706101</c:v>
                </c:pt>
                <c:pt idx="2509">
                  <c:v>30.090000152587901</c:v>
                </c:pt>
                <c:pt idx="2510">
                  <c:v>30.100000381469702</c:v>
                </c:pt>
                <c:pt idx="2511">
                  <c:v>30.110000610351602</c:v>
                </c:pt>
                <c:pt idx="2512">
                  <c:v>30.120000839233398</c:v>
                </c:pt>
                <c:pt idx="2513">
                  <c:v>30.129999160766602</c:v>
                </c:pt>
                <c:pt idx="2514">
                  <c:v>30.139999389648398</c:v>
                </c:pt>
                <c:pt idx="2515">
                  <c:v>30.149999618530298</c:v>
                </c:pt>
                <c:pt idx="2516">
                  <c:v>30.159999847412099</c:v>
                </c:pt>
                <c:pt idx="2517">
                  <c:v>30.170000076293899</c:v>
                </c:pt>
                <c:pt idx="2518">
                  <c:v>30.180000305175799</c:v>
                </c:pt>
                <c:pt idx="2519">
                  <c:v>30.190000534057599</c:v>
                </c:pt>
                <c:pt idx="2520">
                  <c:v>30.200000762939499</c:v>
                </c:pt>
                <c:pt idx="2521">
                  <c:v>30.209999084472699</c:v>
                </c:pt>
                <c:pt idx="2522">
                  <c:v>30.219999313354499</c:v>
                </c:pt>
                <c:pt idx="2523">
                  <c:v>30.2299995422363</c:v>
                </c:pt>
                <c:pt idx="2524">
                  <c:v>30.2399997711182</c:v>
                </c:pt>
                <c:pt idx="2525">
                  <c:v>30.25</c:v>
                </c:pt>
                <c:pt idx="2526">
                  <c:v>30.2600002288818</c:v>
                </c:pt>
                <c:pt idx="2527">
                  <c:v>30.2700004577637</c:v>
                </c:pt>
                <c:pt idx="2528">
                  <c:v>30.280000686645501</c:v>
                </c:pt>
                <c:pt idx="2529">
                  <c:v>30.290000915527301</c:v>
                </c:pt>
                <c:pt idx="2530">
                  <c:v>30.299999237060501</c:v>
                </c:pt>
                <c:pt idx="2531">
                  <c:v>30.309999465942401</c:v>
                </c:pt>
                <c:pt idx="2532">
                  <c:v>30.319999694824201</c:v>
                </c:pt>
                <c:pt idx="2533">
                  <c:v>30.329999923706101</c:v>
                </c:pt>
                <c:pt idx="2534">
                  <c:v>30.340000152587901</c:v>
                </c:pt>
                <c:pt idx="2535">
                  <c:v>30.350000381469702</c:v>
                </c:pt>
                <c:pt idx="2536">
                  <c:v>30.360000610351602</c:v>
                </c:pt>
                <c:pt idx="2537">
                  <c:v>30.370000839233398</c:v>
                </c:pt>
                <c:pt idx="2538">
                  <c:v>30.379999160766602</c:v>
                </c:pt>
                <c:pt idx="2539">
                  <c:v>30.389999389648398</c:v>
                </c:pt>
                <c:pt idx="2540">
                  <c:v>30.399999618530298</c:v>
                </c:pt>
                <c:pt idx="2541">
                  <c:v>30.409999847412099</c:v>
                </c:pt>
                <c:pt idx="2542">
                  <c:v>30.420000076293899</c:v>
                </c:pt>
                <c:pt idx="2543">
                  <c:v>30.430000305175799</c:v>
                </c:pt>
                <c:pt idx="2544">
                  <c:v>30.440000534057599</c:v>
                </c:pt>
                <c:pt idx="2545">
                  <c:v>30.450000762939499</c:v>
                </c:pt>
                <c:pt idx="2546">
                  <c:v>30.459999084472699</c:v>
                </c:pt>
                <c:pt idx="2547">
                  <c:v>30.469999313354499</c:v>
                </c:pt>
                <c:pt idx="2548">
                  <c:v>30.4799995422363</c:v>
                </c:pt>
                <c:pt idx="2549">
                  <c:v>30.4899997711182</c:v>
                </c:pt>
                <c:pt idx="2550">
                  <c:v>30.5</c:v>
                </c:pt>
                <c:pt idx="2551">
                  <c:v>30.5100002288818</c:v>
                </c:pt>
                <c:pt idx="2552">
                  <c:v>30.5200004577637</c:v>
                </c:pt>
                <c:pt idx="2553">
                  <c:v>30.530000686645501</c:v>
                </c:pt>
                <c:pt idx="2554">
                  <c:v>30.540000915527301</c:v>
                </c:pt>
                <c:pt idx="2555">
                  <c:v>30.549999237060501</c:v>
                </c:pt>
                <c:pt idx="2556">
                  <c:v>30.559999465942401</c:v>
                </c:pt>
                <c:pt idx="2557">
                  <c:v>30.569999694824201</c:v>
                </c:pt>
                <c:pt idx="2558">
                  <c:v>30.579999923706101</c:v>
                </c:pt>
                <c:pt idx="2559">
                  <c:v>30.590000152587901</c:v>
                </c:pt>
                <c:pt idx="2560">
                  <c:v>30.600000381469702</c:v>
                </c:pt>
                <c:pt idx="2561">
                  <c:v>30.610000610351602</c:v>
                </c:pt>
                <c:pt idx="2562">
                  <c:v>30.620000839233398</c:v>
                </c:pt>
                <c:pt idx="2563">
                  <c:v>30.629999160766602</c:v>
                </c:pt>
                <c:pt idx="2564">
                  <c:v>30.639999389648398</c:v>
                </c:pt>
                <c:pt idx="2565">
                  <c:v>30.649999618530298</c:v>
                </c:pt>
                <c:pt idx="2566">
                  <c:v>30.659999847412099</c:v>
                </c:pt>
                <c:pt idx="2567">
                  <c:v>30.670000076293899</c:v>
                </c:pt>
                <c:pt idx="2568">
                  <c:v>30.680000305175799</c:v>
                </c:pt>
                <c:pt idx="2569">
                  <c:v>30.690000534057599</c:v>
                </c:pt>
                <c:pt idx="2570">
                  <c:v>30.700000762939499</c:v>
                </c:pt>
                <c:pt idx="2571">
                  <c:v>30.709999084472699</c:v>
                </c:pt>
                <c:pt idx="2572">
                  <c:v>30.719999313354499</c:v>
                </c:pt>
                <c:pt idx="2573">
                  <c:v>30.7299995422363</c:v>
                </c:pt>
                <c:pt idx="2574">
                  <c:v>30.7399997711182</c:v>
                </c:pt>
                <c:pt idx="2575">
                  <c:v>30.75</c:v>
                </c:pt>
                <c:pt idx="2576">
                  <c:v>30.7600002288818</c:v>
                </c:pt>
                <c:pt idx="2577">
                  <c:v>30.7700004577637</c:v>
                </c:pt>
                <c:pt idx="2578">
                  <c:v>30.780000686645501</c:v>
                </c:pt>
                <c:pt idx="2579">
                  <c:v>30.790000915527301</c:v>
                </c:pt>
                <c:pt idx="2580">
                  <c:v>30.799999237060501</c:v>
                </c:pt>
                <c:pt idx="2581">
                  <c:v>30.809999465942401</c:v>
                </c:pt>
                <c:pt idx="2582">
                  <c:v>30.819999694824201</c:v>
                </c:pt>
                <c:pt idx="2583">
                  <c:v>30.829999923706101</c:v>
                </c:pt>
                <c:pt idx="2584">
                  <c:v>30.840000152587901</c:v>
                </c:pt>
                <c:pt idx="2585">
                  <c:v>30.850000381469702</c:v>
                </c:pt>
                <c:pt idx="2586">
                  <c:v>30.860000610351602</c:v>
                </c:pt>
                <c:pt idx="2587">
                  <c:v>30.870000839233398</c:v>
                </c:pt>
                <c:pt idx="2588">
                  <c:v>30.879999160766602</c:v>
                </c:pt>
                <c:pt idx="2589">
                  <c:v>30.889999389648398</c:v>
                </c:pt>
                <c:pt idx="2590">
                  <c:v>30.899999618530298</c:v>
                </c:pt>
                <c:pt idx="2591">
                  <c:v>30.909999847412099</c:v>
                </c:pt>
                <c:pt idx="2592">
                  <c:v>30.920000076293899</c:v>
                </c:pt>
                <c:pt idx="2593">
                  <c:v>30.930000305175799</c:v>
                </c:pt>
                <c:pt idx="2594">
                  <c:v>30.940000534057599</c:v>
                </c:pt>
                <c:pt idx="2595">
                  <c:v>30.950000762939499</c:v>
                </c:pt>
                <c:pt idx="2596">
                  <c:v>30.959999084472699</c:v>
                </c:pt>
                <c:pt idx="2597">
                  <c:v>30.969999313354499</c:v>
                </c:pt>
                <c:pt idx="2598">
                  <c:v>30.9799995422363</c:v>
                </c:pt>
                <c:pt idx="2599">
                  <c:v>30.9899997711182</c:v>
                </c:pt>
                <c:pt idx="2600">
                  <c:v>31</c:v>
                </c:pt>
                <c:pt idx="2601">
                  <c:v>31.0100002288818</c:v>
                </c:pt>
                <c:pt idx="2602">
                  <c:v>31.0200004577637</c:v>
                </c:pt>
                <c:pt idx="2603">
                  <c:v>31.030000686645501</c:v>
                </c:pt>
                <c:pt idx="2604">
                  <c:v>31.040000915527301</c:v>
                </c:pt>
                <c:pt idx="2605">
                  <c:v>31.049999237060501</c:v>
                </c:pt>
                <c:pt idx="2606">
                  <c:v>31.059999465942401</c:v>
                </c:pt>
                <c:pt idx="2607">
                  <c:v>31.069999694824201</c:v>
                </c:pt>
                <c:pt idx="2608">
                  <c:v>31.079999923706101</c:v>
                </c:pt>
                <c:pt idx="2609">
                  <c:v>31.090000152587901</c:v>
                </c:pt>
                <c:pt idx="2610">
                  <c:v>31.100000381469702</c:v>
                </c:pt>
                <c:pt idx="2611">
                  <c:v>31.110000610351602</c:v>
                </c:pt>
                <c:pt idx="2612">
                  <c:v>31.120000839233398</c:v>
                </c:pt>
                <c:pt idx="2613">
                  <c:v>31.129999160766602</c:v>
                </c:pt>
                <c:pt idx="2614">
                  <c:v>31.139999389648398</c:v>
                </c:pt>
                <c:pt idx="2615">
                  <c:v>31.149999618530298</c:v>
                </c:pt>
                <c:pt idx="2616">
                  <c:v>31.159999847412099</c:v>
                </c:pt>
                <c:pt idx="2617">
                  <c:v>31.170000076293899</c:v>
                </c:pt>
                <c:pt idx="2618">
                  <c:v>31.180000305175799</c:v>
                </c:pt>
                <c:pt idx="2619">
                  <c:v>31.190000534057599</c:v>
                </c:pt>
                <c:pt idx="2620">
                  <c:v>31.200000762939499</c:v>
                </c:pt>
                <c:pt idx="2621">
                  <c:v>31.209999084472699</c:v>
                </c:pt>
                <c:pt idx="2622">
                  <c:v>31.219999313354499</c:v>
                </c:pt>
                <c:pt idx="2623">
                  <c:v>31.2299995422363</c:v>
                </c:pt>
                <c:pt idx="2624">
                  <c:v>31.2399997711182</c:v>
                </c:pt>
                <c:pt idx="2625">
                  <c:v>31.25</c:v>
                </c:pt>
                <c:pt idx="2626">
                  <c:v>31.2600002288818</c:v>
                </c:pt>
                <c:pt idx="2627">
                  <c:v>31.2700004577637</c:v>
                </c:pt>
                <c:pt idx="2628">
                  <c:v>31.280000686645501</c:v>
                </c:pt>
                <c:pt idx="2629">
                  <c:v>31.290000915527301</c:v>
                </c:pt>
                <c:pt idx="2630">
                  <c:v>31.299999237060501</c:v>
                </c:pt>
                <c:pt idx="2631">
                  <c:v>31.309999465942401</c:v>
                </c:pt>
                <c:pt idx="2632">
                  <c:v>31.319999694824201</c:v>
                </c:pt>
                <c:pt idx="2633">
                  <c:v>31.329999923706101</c:v>
                </c:pt>
                <c:pt idx="2634">
                  <c:v>31.340000152587901</c:v>
                </c:pt>
                <c:pt idx="2635">
                  <c:v>31.350000381469702</c:v>
                </c:pt>
                <c:pt idx="2636">
                  <c:v>31.360000610351602</c:v>
                </c:pt>
                <c:pt idx="2637">
                  <c:v>31.370000839233398</c:v>
                </c:pt>
                <c:pt idx="2638">
                  <c:v>31.379999160766602</c:v>
                </c:pt>
                <c:pt idx="2639">
                  <c:v>31.389999389648398</c:v>
                </c:pt>
                <c:pt idx="2640">
                  <c:v>31.399999618530298</c:v>
                </c:pt>
                <c:pt idx="2641">
                  <c:v>31.409999847412099</c:v>
                </c:pt>
                <c:pt idx="2642">
                  <c:v>31.420000076293899</c:v>
                </c:pt>
                <c:pt idx="2643">
                  <c:v>31.430000305175799</c:v>
                </c:pt>
                <c:pt idx="2644">
                  <c:v>31.440000534057599</c:v>
                </c:pt>
                <c:pt idx="2645">
                  <c:v>31.450000762939499</c:v>
                </c:pt>
                <c:pt idx="2646">
                  <c:v>31.459999084472699</c:v>
                </c:pt>
                <c:pt idx="2647">
                  <c:v>31.469999313354499</c:v>
                </c:pt>
                <c:pt idx="2648">
                  <c:v>31.4799995422363</c:v>
                </c:pt>
                <c:pt idx="2649">
                  <c:v>31.4899997711182</c:v>
                </c:pt>
                <c:pt idx="2650">
                  <c:v>31.5</c:v>
                </c:pt>
                <c:pt idx="2651">
                  <c:v>31.5100002288818</c:v>
                </c:pt>
                <c:pt idx="2652">
                  <c:v>31.5200004577637</c:v>
                </c:pt>
                <c:pt idx="2653">
                  <c:v>31.530000686645501</c:v>
                </c:pt>
                <c:pt idx="2654">
                  <c:v>31.540000915527301</c:v>
                </c:pt>
                <c:pt idx="2655">
                  <c:v>31.549999237060501</c:v>
                </c:pt>
                <c:pt idx="2656">
                  <c:v>31.559999465942401</c:v>
                </c:pt>
                <c:pt idx="2657">
                  <c:v>31.569999694824201</c:v>
                </c:pt>
                <c:pt idx="2658">
                  <c:v>31.579999923706101</c:v>
                </c:pt>
                <c:pt idx="2659">
                  <c:v>31.590000152587901</c:v>
                </c:pt>
                <c:pt idx="2660">
                  <c:v>31.600000381469702</c:v>
                </c:pt>
                <c:pt idx="2661">
                  <c:v>31.610000610351602</c:v>
                </c:pt>
                <c:pt idx="2662">
                  <c:v>31.620000839233398</c:v>
                </c:pt>
                <c:pt idx="2663">
                  <c:v>31.629999160766602</c:v>
                </c:pt>
                <c:pt idx="2664">
                  <c:v>31.639999389648398</c:v>
                </c:pt>
                <c:pt idx="2665">
                  <c:v>31.649999618530298</c:v>
                </c:pt>
                <c:pt idx="2666">
                  <c:v>31.659999847412099</c:v>
                </c:pt>
                <c:pt idx="2667">
                  <c:v>31.670000076293899</c:v>
                </c:pt>
                <c:pt idx="2668">
                  <c:v>31.680000305175799</c:v>
                </c:pt>
                <c:pt idx="2669">
                  <c:v>31.690000534057599</c:v>
                </c:pt>
                <c:pt idx="2670">
                  <c:v>31.700000762939499</c:v>
                </c:pt>
                <c:pt idx="2671">
                  <c:v>31.709999084472699</c:v>
                </c:pt>
                <c:pt idx="2672">
                  <c:v>31.719999313354499</c:v>
                </c:pt>
                <c:pt idx="2673">
                  <c:v>31.7299995422363</c:v>
                </c:pt>
                <c:pt idx="2674">
                  <c:v>31.7399997711182</c:v>
                </c:pt>
                <c:pt idx="2675">
                  <c:v>31.75</c:v>
                </c:pt>
                <c:pt idx="2676">
                  <c:v>31.7600002288818</c:v>
                </c:pt>
                <c:pt idx="2677">
                  <c:v>31.7700004577637</c:v>
                </c:pt>
                <c:pt idx="2678">
                  <c:v>31.780000686645501</c:v>
                </c:pt>
                <c:pt idx="2679">
                  <c:v>31.790000915527301</c:v>
                </c:pt>
                <c:pt idx="2680">
                  <c:v>31.799999237060501</c:v>
                </c:pt>
                <c:pt idx="2681">
                  <c:v>31.809999465942401</c:v>
                </c:pt>
                <c:pt idx="2682">
                  <c:v>31.819999694824201</c:v>
                </c:pt>
                <c:pt idx="2683">
                  <c:v>31.829999923706101</c:v>
                </c:pt>
                <c:pt idx="2684">
                  <c:v>31.840000152587901</c:v>
                </c:pt>
                <c:pt idx="2685">
                  <c:v>31.850000381469702</c:v>
                </c:pt>
                <c:pt idx="2686">
                  <c:v>31.860000610351602</c:v>
                </c:pt>
                <c:pt idx="2687">
                  <c:v>31.870000839233398</c:v>
                </c:pt>
                <c:pt idx="2688">
                  <c:v>31.879999160766602</c:v>
                </c:pt>
                <c:pt idx="2689">
                  <c:v>31.889999389648398</c:v>
                </c:pt>
                <c:pt idx="2690">
                  <c:v>31.899999618530298</c:v>
                </c:pt>
                <c:pt idx="2691">
                  <c:v>31.909999847412099</c:v>
                </c:pt>
                <c:pt idx="2692">
                  <c:v>31.920000076293899</c:v>
                </c:pt>
                <c:pt idx="2693">
                  <c:v>31.930000305175799</c:v>
                </c:pt>
                <c:pt idx="2694">
                  <c:v>31.940000534057599</c:v>
                </c:pt>
                <c:pt idx="2695">
                  <c:v>31.950000762939499</c:v>
                </c:pt>
                <c:pt idx="2696">
                  <c:v>31.959999084472699</c:v>
                </c:pt>
                <c:pt idx="2697">
                  <c:v>31.969999313354499</c:v>
                </c:pt>
                <c:pt idx="2698">
                  <c:v>31.9799995422363</c:v>
                </c:pt>
                <c:pt idx="2699">
                  <c:v>31.9899997711182</c:v>
                </c:pt>
                <c:pt idx="2700">
                  <c:v>32</c:v>
                </c:pt>
                <c:pt idx="2701">
                  <c:v>32.009998321533203</c:v>
                </c:pt>
                <c:pt idx="2702">
                  <c:v>32.0200004577637</c:v>
                </c:pt>
                <c:pt idx="2703">
                  <c:v>32.029998779296903</c:v>
                </c:pt>
                <c:pt idx="2704">
                  <c:v>32.040000915527301</c:v>
                </c:pt>
                <c:pt idx="2705">
                  <c:v>32.049999237060497</c:v>
                </c:pt>
                <c:pt idx="2706">
                  <c:v>32.060001373291001</c:v>
                </c:pt>
                <c:pt idx="2707">
                  <c:v>32.069999694824197</c:v>
                </c:pt>
                <c:pt idx="2708">
                  <c:v>32.080001831054702</c:v>
                </c:pt>
                <c:pt idx="2709">
                  <c:v>32.090000152587898</c:v>
                </c:pt>
                <c:pt idx="2710">
                  <c:v>32.099998474121101</c:v>
                </c:pt>
                <c:pt idx="2711">
                  <c:v>32.110000610351598</c:v>
                </c:pt>
                <c:pt idx="2712">
                  <c:v>32.119998931884801</c:v>
                </c:pt>
                <c:pt idx="2713">
                  <c:v>32.130001068115199</c:v>
                </c:pt>
                <c:pt idx="2714">
                  <c:v>32.139999389648402</c:v>
                </c:pt>
                <c:pt idx="2715">
                  <c:v>32.150001525878899</c:v>
                </c:pt>
                <c:pt idx="2716">
                  <c:v>32.159999847412102</c:v>
                </c:pt>
                <c:pt idx="2717">
                  <c:v>32.169998168945298</c:v>
                </c:pt>
                <c:pt idx="2718">
                  <c:v>32.180000305175803</c:v>
                </c:pt>
                <c:pt idx="2719">
                  <c:v>32.189998626708999</c:v>
                </c:pt>
                <c:pt idx="2720">
                  <c:v>32.200000762939503</c:v>
                </c:pt>
                <c:pt idx="2721">
                  <c:v>32.209999084472699</c:v>
                </c:pt>
                <c:pt idx="2722">
                  <c:v>32.220001220703097</c:v>
                </c:pt>
                <c:pt idx="2723">
                  <c:v>32.2299995422363</c:v>
                </c:pt>
                <c:pt idx="2724">
                  <c:v>32.240001678466797</c:v>
                </c:pt>
                <c:pt idx="2725">
                  <c:v>32.25</c:v>
                </c:pt>
                <c:pt idx="2726">
                  <c:v>32.259998321533203</c:v>
                </c:pt>
                <c:pt idx="2727">
                  <c:v>32.2700004577637</c:v>
                </c:pt>
                <c:pt idx="2728">
                  <c:v>32.279998779296903</c:v>
                </c:pt>
                <c:pt idx="2729">
                  <c:v>32.290000915527301</c:v>
                </c:pt>
                <c:pt idx="2730">
                  <c:v>32.299999237060497</c:v>
                </c:pt>
                <c:pt idx="2731">
                  <c:v>32.310001373291001</c:v>
                </c:pt>
                <c:pt idx="2732">
                  <c:v>32.319999694824197</c:v>
                </c:pt>
                <c:pt idx="2733">
                  <c:v>32.330001831054702</c:v>
                </c:pt>
                <c:pt idx="2734">
                  <c:v>32.340000152587898</c:v>
                </c:pt>
                <c:pt idx="2735">
                  <c:v>32.349998474121101</c:v>
                </c:pt>
                <c:pt idx="2736">
                  <c:v>32.360000610351598</c:v>
                </c:pt>
                <c:pt idx="2737">
                  <c:v>32.369998931884801</c:v>
                </c:pt>
                <c:pt idx="2738">
                  <c:v>32.380001068115199</c:v>
                </c:pt>
                <c:pt idx="2739">
                  <c:v>32.389999389648402</c:v>
                </c:pt>
                <c:pt idx="2740">
                  <c:v>32.400001525878899</c:v>
                </c:pt>
                <c:pt idx="2741">
                  <c:v>32.409999847412102</c:v>
                </c:pt>
                <c:pt idx="2742">
                  <c:v>32.419998168945298</c:v>
                </c:pt>
                <c:pt idx="2743">
                  <c:v>32.430000305175803</c:v>
                </c:pt>
                <c:pt idx="2744">
                  <c:v>32.439998626708999</c:v>
                </c:pt>
                <c:pt idx="2745">
                  <c:v>32.450000762939503</c:v>
                </c:pt>
                <c:pt idx="2746">
                  <c:v>32.459999084472699</c:v>
                </c:pt>
                <c:pt idx="2747">
                  <c:v>32.470001220703097</c:v>
                </c:pt>
                <c:pt idx="2748">
                  <c:v>32.4799995422363</c:v>
                </c:pt>
                <c:pt idx="2749">
                  <c:v>32.490001678466797</c:v>
                </c:pt>
                <c:pt idx="2750">
                  <c:v>32.5</c:v>
                </c:pt>
                <c:pt idx="2751">
                  <c:v>32.509998321533203</c:v>
                </c:pt>
                <c:pt idx="2752">
                  <c:v>32.5200004577637</c:v>
                </c:pt>
                <c:pt idx="2753">
                  <c:v>32.529998779296903</c:v>
                </c:pt>
                <c:pt idx="2754">
                  <c:v>32.540000915527301</c:v>
                </c:pt>
                <c:pt idx="2755">
                  <c:v>32.549999237060497</c:v>
                </c:pt>
                <c:pt idx="2756">
                  <c:v>32.560001373291001</c:v>
                </c:pt>
                <c:pt idx="2757">
                  <c:v>32.569999694824197</c:v>
                </c:pt>
                <c:pt idx="2758">
                  <c:v>32.580001831054702</c:v>
                </c:pt>
                <c:pt idx="2759">
                  <c:v>32.590000152587898</c:v>
                </c:pt>
                <c:pt idx="2760">
                  <c:v>32.599998474121101</c:v>
                </c:pt>
                <c:pt idx="2761">
                  <c:v>32.610000610351598</c:v>
                </c:pt>
                <c:pt idx="2762">
                  <c:v>32.619998931884801</c:v>
                </c:pt>
                <c:pt idx="2763">
                  <c:v>32.630001068115199</c:v>
                </c:pt>
                <c:pt idx="2764">
                  <c:v>32.639999389648402</c:v>
                </c:pt>
                <c:pt idx="2765">
                  <c:v>32.650001525878899</c:v>
                </c:pt>
                <c:pt idx="2766">
                  <c:v>32.659999847412102</c:v>
                </c:pt>
                <c:pt idx="2767">
                  <c:v>32.669998168945298</c:v>
                </c:pt>
                <c:pt idx="2768">
                  <c:v>32.680000305175803</c:v>
                </c:pt>
                <c:pt idx="2769">
                  <c:v>32.689998626708999</c:v>
                </c:pt>
                <c:pt idx="2770">
                  <c:v>32.700000762939503</c:v>
                </c:pt>
                <c:pt idx="2771">
                  <c:v>32.709999084472699</c:v>
                </c:pt>
                <c:pt idx="2772">
                  <c:v>32.720001220703097</c:v>
                </c:pt>
                <c:pt idx="2773">
                  <c:v>32.7299995422363</c:v>
                </c:pt>
                <c:pt idx="2774">
                  <c:v>32.740001678466797</c:v>
                </c:pt>
                <c:pt idx="2775">
                  <c:v>32.75</c:v>
                </c:pt>
                <c:pt idx="2776">
                  <c:v>32.759998321533203</c:v>
                </c:pt>
                <c:pt idx="2777">
                  <c:v>32.7700004577637</c:v>
                </c:pt>
                <c:pt idx="2778">
                  <c:v>32.779998779296903</c:v>
                </c:pt>
                <c:pt idx="2779">
                  <c:v>32.790000915527301</c:v>
                </c:pt>
                <c:pt idx="2780">
                  <c:v>32.799999237060497</c:v>
                </c:pt>
                <c:pt idx="2781">
                  <c:v>32.810001373291001</c:v>
                </c:pt>
                <c:pt idx="2782">
                  <c:v>32.819999694824197</c:v>
                </c:pt>
                <c:pt idx="2783">
                  <c:v>32.830001831054702</c:v>
                </c:pt>
                <c:pt idx="2784">
                  <c:v>32.840000152587898</c:v>
                </c:pt>
                <c:pt idx="2785">
                  <c:v>32.849998474121101</c:v>
                </c:pt>
                <c:pt idx="2786">
                  <c:v>32.860000610351598</c:v>
                </c:pt>
                <c:pt idx="2787">
                  <c:v>32.869998931884801</c:v>
                </c:pt>
                <c:pt idx="2788">
                  <c:v>32.880001068115199</c:v>
                </c:pt>
                <c:pt idx="2789">
                  <c:v>32.889999389648402</c:v>
                </c:pt>
                <c:pt idx="2790">
                  <c:v>32.900001525878899</c:v>
                </c:pt>
                <c:pt idx="2791">
                  <c:v>32.909999847412102</c:v>
                </c:pt>
                <c:pt idx="2792">
                  <c:v>32.919998168945298</c:v>
                </c:pt>
                <c:pt idx="2793">
                  <c:v>32.930000305175803</c:v>
                </c:pt>
                <c:pt idx="2794">
                  <c:v>32.939998626708999</c:v>
                </c:pt>
                <c:pt idx="2795">
                  <c:v>32.950000762939503</c:v>
                </c:pt>
                <c:pt idx="2796">
                  <c:v>32.959999084472699</c:v>
                </c:pt>
                <c:pt idx="2797">
                  <c:v>32.970001220703097</c:v>
                </c:pt>
                <c:pt idx="2798">
                  <c:v>32.9799995422363</c:v>
                </c:pt>
                <c:pt idx="2799">
                  <c:v>32.990001678466797</c:v>
                </c:pt>
                <c:pt idx="2800">
                  <c:v>33</c:v>
                </c:pt>
                <c:pt idx="2801">
                  <c:v>33.009998321533203</c:v>
                </c:pt>
                <c:pt idx="2802">
                  <c:v>33.0200004577637</c:v>
                </c:pt>
                <c:pt idx="2803">
                  <c:v>33.029998779296903</c:v>
                </c:pt>
                <c:pt idx="2804">
                  <c:v>33.040000915527301</c:v>
                </c:pt>
                <c:pt idx="2805">
                  <c:v>33.049999237060497</c:v>
                </c:pt>
                <c:pt idx="2806">
                  <c:v>33.060001373291001</c:v>
                </c:pt>
                <c:pt idx="2807">
                  <c:v>33.069999694824197</c:v>
                </c:pt>
                <c:pt idx="2808">
                  <c:v>33.080001831054702</c:v>
                </c:pt>
                <c:pt idx="2809">
                  <c:v>33.090000152587898</c:v>
                </c:pt>
                <c:pt idx="2810">
                  <c:v>33.099998474121101</c:v>
                </c:pt>
                <c:pt idx="2811">
                  <c:v>33.110000610351598</c:v>
                </c:pt>
                <c:pt idx="2812">
                  <c:v>33.119998931884801</c:v>
                </c:pt>
                <c:pt idx="2813">
                  <c:v>33.130001068115199</c:v>
                </c:pt>
                <c:pt idx="2814">
                  <c:v>33.139999389648402</c:v>
                </c:pt>
                <c:pt idx="2815">
                  <c:v>33.150001525878899</c:v>
                </c:pt>
                <c:pt idx="2816">
                  <c:v>33.159999847412102</c:v>
                </c:pt>
                <c:pt idx="2817">
                  <c:v>33.169998168945298</c:v>
                </c:pt>
                <c:pt idx="2818">
                  <c:v>33.180000305175803</c:v>
                </c:pt>
                <c:pt idx="2819">
                  <c:v>33.189998626708999</c:v>
                </c:pt>
                <c:pt idx="2820">
                  <c:v>33.200000762939503</c:v>
                </c:pt>
                <c:pt idx="2821">
                  <c:v>33.209999084472699</c:v>
                </c:pt>
                <c:pt idx="2822">
                  <c:v>33.220001220703097</c:v>
                </c:pt>
                <c:pt idx="2823">
                  <c:v>33.2299995422363</c:v>
                </c:pt>
                <c:pt idx="2824">
                  <c:v>33.240001678466797</c:v>
                </c:pt>
                <c:pt idx="2825">
                  <c:v>33.25</c:v>
                </c:pt>
                <c:pt idx="2826">
                  <c:v>33.259998321533203</c:v>
                </c:pt>
                <c:pt idx="2827">
                  <c:v>33.2700004577637</c:v>
                </c:pt>
                <c:pt idx="2828">
                  <c:v>33.279998779296903</c:v>
                </c:pt>
                <c:pt idx="2829">
                  <c:v>33.290000915527301</c:v>
                </c:pt>
                <c:pt idx="2830">
                  <c:v>33.299999237060497</c:v>
                </c:pt>
                <c:pt idx="2831">
                  <c:v>33.310001373291001</c:v>
                </c:pt>
                <c:pt idx="2832">
                  <c:v>33.319999694824197</c:v>
                </c:pt>
                <c:pt idx="2833">
                  <c:v>33.330001831054702</c:v>
                </c:pt>
                <c:pt idx="2834">
                  <c:v>33.340000152587898</c:v>
                </c:pt>
                <c:pt idx="2835">
                  <c:v>33.349998474121101</c:v>
                </c:pt>
                <c:pt idx="2836">
                  <c:v>33.360000610351598</c:v>
                </c:pt>
                <c:pt idx="2837">
                  <c:v>33.369998931884801</c:v>
                </c:pt>
                <c:pt idx="2838">
                  <c:v>33.380001068115199</c:v>
                </c:pt>
                <c:pt idx="2839">
                  <c:v>33.389999389648402</c:v>
                </c:pt>
                <c:pt idx="2840">
                  <c:v>33.400001525878899</c:v>
                </c:pt>
                <c:pt idx="2841">
                  <c:v>33.409999847412102</c:v>
                </c:pt>
                <c:pt idx="2842">
                  <c:v>33.419998168945298</c:v>
                </c:pt>
                <c:pt idx="2843">
                  <c:v>33.430000305175803</c:v>
                </c:pt>
                <c:pt idx="2844">
                  <c:v>33.439998626708999</c:v>
                </c:pt>
                <c:pt idx="2845">
                  <c:v>33.450000762939503</c:v>
                </c:pt>
                <c:pt idx="2846">
                  <c:v>33.459999084472699</c:v>
                </c:pt>
                <c:pt idx="2847">
                  <c:v>33.470001220703097</c:v>
                </c:pt>
                <c:pt idx="2848">
                  <c:v>33.4799995422363</c:v>
                </c:pt>
                <c:pt idx="2849">
                  <c:v>33.490001678466797</c:v>
                </c:pt>
                <c:pt idx="2850">
                  <c:v>33.5</c:v>
                </c:pt>
                <c:pt idx="2851">
                  <c:v>33.509998321533203</c:v>
                </c:pt>
                <c:pt idx="2852">
                  <c:v>33.5200004577637</c:v>
                </c:pt>
                <c:pt idx="2853">
                  <c:v>33.529998779296903</c:v>
                </c:pt>
                <c:pt idx="2854">
                  <c:v>33.540000915527301</c:v>
                </c:pt>
                <c:pt idx="2855">
                  <c:v>33.549999237060497</c:v>
                </c:pt>
                <c:pt idx="2856">
                  <c:v>33.560001373291001</c:v>
                </c:pt>
                <c:pt idx="2857">
                  <c:v>33.569999694824197</c:v>
                </c:pt>
                <c:pt idx="2858">
                  <c:v>33.580001831054702</c:v>
                </c:pt>
                <c:pt idx="2859">
                  <c:v>33.590000152587898</c:v>
                </c:pt>
                <c:pt idx="2860">
                  <c:v>33.599998474121101</c:v>
                </c:pt>
                <c:pt idx="2861">
                  <c:v>33.610000610351598</c:v>
                </c:pt>
                <c:pt idx="2862">
                  <c:v>33.619998931884801</c:v>
                </c:pt>
                <c:pt idx="2863">
                  <c:v>33.630001068115199</c:v>
                </c:pt>
                <c:pt idx="2864">
                  <c:v>33.639999389648402</c:v>
                </c:pt>
                <c:pt idx="2865">
                  <c:v>33.650001525878899</c:v>
                </c:pt>
                <c:pt idx="2866">
                  <c:v>33.659999847412102</c:v>
                </c:pt>
                <c:pt idx="2867">
                  <c:v>33.669998168945298</c:v>
                </c:pt>
                <c:pt idx="2868">
                  <c:v>33.680000305175803</c:v>
                </c:pt>
                <c:pt idx="2869">
                  <c:v>33.689998626708999</c:v>
                </c:pt>
                <c:pt idx="2870">
                  <c:v>33.700000762939503</c:v>
                </c:pt>
                <c:pt idx="2871">
                  <c:v>33.709999084472699</c:v>
                </c:pt>
                <c:pt idx="2872">
                  <c:v>33.720001220703097</c:v>
                </c:pt>
                <c:pt idx="2873">
                  <c:v>33.7299995422363</c:v>
                </c:pt>
                <c:pt idx="2874">
                  <c:v>33.740001678466797</c:v>
                </c:pt>
                <c:pt idx="2875">
                  <c:v>33.75</c:v>
                </c:pt>
                <c:pt idx="2876">
                  <c:v>33.759998321533203</c:v>
                </c:pt>
                <c:pt idx="2877">
                  <c:v>33.7700004577637</c:v>
                </c:pt>
                <c:pt idx="2878">
                  <c:v>33.779998779296903</c:v>
                </c:pt>
                <c:pt idx="2879">
                  <c:v>33.790000915527301</c:v>
                </c:pt>
                <c:pt idx="2880">
                  <c:v>33.799999237060497</c:v>
                </c:pt>
                <c:pt idx="2881">
                  <c:v>33.810001373291001</c:v>
                </c:pt>
                <c:pt idx="2882">
                  <c:v>33.819999694824197</c:v>
                </c:pt>
                <c:pt idx="2883">
                  <c:v>33.830001831054702</c:v>
                </c:pt>
                <c:pt idx="2884">
                  <c:v>33.840000152587898</c:v>
                </c:pt>
                <c:pt idx="2885">
                  <c:v>33.849998474121101</c:v>
                </c:pt>
                <c:pt idx="2886">
                  <c:v>33.860000610351598</c:v>
                </c:pt>
                <c:pt idx="2887">
                  <c:v>33.869998931884801</c:v>
                </c:pt>
                <c:pt idx="2888">
                  <c:v>33.880001068115199</c:v>
                </c:pt>
                <c:pt idx="2889">
                  <c:v>33.889999389648402</c:v>
                </c:pt>
                <c:pt idx="2890">
                  <c:v>33.900001525878899</c:v>
                </c:pt>
                <c:pt idx="2891">
                  <c:v>33.909999847412102</c:v>
                </c:pt>
                <c:pt idx="2892">
                  <c:v>33.919998168945298</c:v>
                </c:pt>
                <c:pt idx="2893">
                  <c:v>33.930000305175803</c:v>
                </c:pt>
                <c:pt idx="2894">
                  <c:v>33.939998626708999</c:v>
                </c:pt>
                <c:pt idx="2895">
                  <c:v>33.950000762939503</c:v>
                </c:pt>
                <c:pt idx="2896">
                  <c:v>33.959999084472699</c:v>
                </c:pt>
                <c:pt idx="2897">
                  <c:v>33.970001220703097</c:v>
                </c:pt>
                <c:pt idx="2898">
                  <c:v>33.9799995422363</c:v>
                </c:pt>
                <c:pt idx="2899">
                  <c:v>33.990001678466797</c:v>
                </c:pt>
                <c:pt idx="2900">
                  <c:v>34</c:v>
                </c:pt>
                <c:pt idx="2901">
                  <c:v>34.009998321533203</c:v>
                </c:pt>
                <c:pt idx="2902">
                  <c:v>34.0200004577637</c:v>
                </c:pt>
                <c:pt idx="2903">
                  <c:v>34.029998779296903</c:v>
                </c:pt>
                <c:pt idx="2904">
                  <c:v>34.040000915527301</c:v>
                </c:pt>
                <c:pt idx="2905">
                  <c:v>34.049999237060497</c:v>
                </c:pt>
                <c:pt idx="2906">
                  <c:v>34.060001373291001</c:v>
                </c:pt>
                <c:pt idx="2907">
                  <c:v>34.069999694824197</c:v>
                </c:pt>
                <c:pt idx="2908">
                  <c:v>34.080001831054702</c:v>
                </c:pt>
                <c:pt idx="2909">
                  <c:v>34.090000152587898</c:v>
                </c:pt>
                <c:pt idx="2910">
                  <c:v>34.099998474121101</c:v>
                </c:pt>
                <c:pt idx="2911">
                  <c:v>34.110000610351598</c:v>
                </c:pt>
                <c:pt idx="2912">
                  <c:v>34.119998931884801</c:v>
                </c:pt>
                <c:pt idx="2913">
                  <c:v>34.130001068115199</c:v>
                </c:pt>
                <c:pt idx="2914">
                  <c:v>34.139999389648402</c:v>
                </c:pt>
                <c:pt idx="2915">
                  <c:v>34.150001525878899</c:v>
                </c:pt>
                <c:pt idx="2916">
                  <c:v>34.159999847412102</c:v>
                </c:pt>
                <c:pt idx="2917">
                  <c:v>34.169998168945298</c:v>
                </c:pt>
                <c:pt idx="2918">
                  <c:v>34.180000305175803</c:v>
                </c:pt>
                <c:pt idx="2919">
                  <c:v>34.189998626708999</c:v>
                </c:pt>
                <c:pt idx="2920">
                  <c:v>34.200000762939503</c:v>
                </c:pt>
                <c:pt idx="2921">
                  <c:v>34.209999084472699</c:v>
                </c:pt>
                <c:pt idx="2922">
                  <c:v>34.220001220703097</c:v>
                </c:pt>
                <c:pt idx="2923">
                  <c:v>34.2299995422363</c:v>
                </c:pt>
                <c:pt idx="2924">
                  <c:v>34.240001678466797</c:v>
                </c:pt>
                <c:pt idx="2925">
                  <c:v>34.25</c:v>
                </c:pt>
                <c:pt idx="2926">
                  <c:v>34.259998321533203</c:v>
                </c:pt>
                <c:pt idx="2927">
                  <c:v>34.2700004577637</c:v>
                </c:pt>
                <c:pt idx="2928">
                  <c:v>34.279998779296903</c:v>
                </c:pt>
                <c:pt idx="2929">
                  <c:v>34.290000915527301</c:v>
                </c:pt>
                <c:pt idx="2930">
                  <c:v>34.299999237060497</c:v>
                </c:pt>
                <c:pt idx="2931">
                  <c:v>34.310001373291001</c:v>
                </c:pt>
                <c:pt idx="2932">
                  <c:v>34.319999694824197</c:v>
                </c:pt>
                <c:pt idx="2933">
                  <c:v>34.330001831054702</c:v>
                </c:pt>
                <c:pt idx="2934">
                  <c:v>34.340000152587898</c:v>
                </c:pt>
                <c:pt idx="2935">
                  <c:v>34.349998474121101</c:v>
                </c:pt>
                <c:pt idx="2936">
                  <c:v>34.360000610351598</c:v>
                </c:pt>
                <c:pt idx="2937">
                  <c:v>34.369998931884801</c:v>
                </c:pt>
                <c:pt idx="2938">
                  <c:v>34.380001068115199</c:v>
                </c:pt>
                <c:pt idx="2939">
                  <c:v>34.389999389648402</c:v>
                </c:pt>
                <c:pt idx="2940">
                  <c:v>34.400001525878899</c:v>
                </c:pt>
                <c:pt idx="2941">
                  <c:v>34.409999847412102</c:v>
                </c:pt>
                <c:pt idx="2942">
                  <c:v>34.419998168945298</c:v>
                </c:pt>
                <c:pt idx="2943">
                  <c:v>34.430000305175803</c:v>
                </c:pt>
                <c:pt idx="2944">
                  <c:v>34.439998626708999</c:v>
                </c:pt>
                <c:pt idx="2945">
                  <c:v>34.450000762939503</c:v>
                </c:pt>
                <c:pt idx="2946">
                  <c:v>34.459999084472699</c:v>
                </c:pt>
                <c:pt idx="2947">
                  <c:v>34.470001220703097</c:v>
                </c:pt>
                <c:pt idx="2948">
                  <c:v>34.4799995422363</c:v>
                </c:pt>
                <c:pt idx="2949">
                  <c:v>34.490001678466797</c:v>
                </c:pt>
                <c:pt idx="2950">
                  <c:v>34.5</c:v>
                </c:pt>
                <c:pt idx="2951">
                  <c:v>34.509998321533203</c:v>
                </c:pt>
                <c:pt idx="2952">
                  <c:v>34.5200004577637</c:v>
                </c:pt>
                <c:pt idx="2953">
                  <c:v>34.529998779296903</c:v>
                </c:pt>
                <c:pt idx="2954">
                  <c:v>34.540000915527301</c:v>
                </c:pt>
                <c:pt idx="2955">
                  <c:v>34.549999237060497</c:v>
                </c:pt>
                <c:pt idx="2956">
                  <c:v>34.560001373291001</c:v>
                </c:pt>
                <c:pt idx="2957">
                  <c:v>34.569999694824197</c:v>
                </c:pt>
                <c:pt idx="2958">
                  <c:v>34.580001831054702</c:v>
                </c:pt>
                <c:pt idx="2959">
                  <c:v>34.590000152587898</c:v>
                </c:pt>
                <c:pt idx="2960">
                  <c:v>34.599998474121101</c:v>
                </c:pt>
                <c:pt idx="2961">
                  <c:v>34.610000610351598</c:v>
                </c:pt>
                <c:pt idx="2962">
                  <c:v>34.619998931884801</c:v>
                </c:pt>
                <c:pt idx="2963">
                  <c:v>34.630001068115199</c:v>
                </c:pt>
                <c:pt idx="2964">
                  <c:v>34.639999389648402</c:v>
                </c:pt>
                <c:pt idx="2965">
                  <c:v>34.650001525878899</c:v>
                </c:pt>
                <c:pt idx="2966">
                  <c:v>34.659999847412102</c:v>
                </c:pt>
                <c:pt idx="2967">
                  <c:v>34.669998168945298</c:v>
                </c:pt>
                <c:pt idx="2968">
                  <c:v>34.680000305175803</c:v>
                </c:pt>
                <c:pt idx="2969">
                  <c:v>34.689998626708999</c:v>
                </c:pt>
                <c:pt idx="2970">
                  <c:v>34.700000762939503</c:v>
                </c:pt>
                <c:pt idx="2971">
                  <c:v>34.709999084472699</c:v>
                </c:pt>
                <c:pt idx="2972">
                  <c:v>34.720001220703097</c:v>
                </c:pt>
                <c:pt idx="2973">
                  <c:v>34.7299995422363</c:v>
                </c:pt>
                <c:pt idx="2974">
                  <c:v>34.740001678466797</c:v>
                </c:pt>
                <c:pt idx="2975">
                  <c:v>34.75</c:v>
                </c:pt>
                <c:pt idx="2976">
                  <c:v>34.759998321533203</c:v>
                </c:pt>
                <c:pt idx="2977">
                  <c:v>34.7700004577637</c:v>
                </c:pt>
                <c:pt idx="2978">
                  <c:v>34.779998779296903</c:v>
                </c:pt>
                <c:pt idx="2979">
                  <c:v>34.790000915527301</c:v>
                </c:pt>
                <c:pt idx="2980">
                  <c:v>34.799999237060497</c:v>
                </c:pt>
                <c:pt idx="2981">
                  <c:v>34.810001373291001</c:v>
                </c:pt>
                <c:pt idx="2982">
                  <c:v>34.819999694824197</c:v>
                </c:pt>
                <c:pt idx="2983">
                  <c:v>34.830001831054702</c:v>
                </c:pt>
                <c:pt idx="2984">
                  <c:v>34.840000152587898</c:v>
                </c:pt>
                <c:pt idx="2985">
                  <c:v>34.849998474121101</c:v>
                </c:pt>
                <c:pt idx="2986">
                  <c:v>34.860000610351598</c:v>
                </c:pt>
                <c:pt idx="2987">
                  <c:v>34.869998931884801</c:v>
                </c:pt>
                <c:pt idx="2988">
                  <c:v>34.880001068115199</c:v>
                </c:pt>
                <c:pt idx="2989">
                  <c:v>34.889999389648402</c:v>
                </c:pt>
                <c:pt idx="2990">
                  <c:v>34.900001525878899</c:v>
                </c:pt>
                <c:pt idx="2991">
                  <c:v>34.909999847412102</c:v>
                </c:pt>
                <c:pt idx="2992">
                  <c:v>34.919998168945298</c:v>
                </c:pt>
                <c:pt idx="2993">
                  <c:v>34.930000305175803</c:v>
                </c:pt>
                <c:pt idx="2994">
                  <c:v>34.939998626708999</c:v>
                </c:pt>
                <c:pt idx="2995">
                  <c:v>34.950000762939503</c:v>
                </c:pt>
                <c:pt idx="2996">
                  <c:v>34.959999084472699</c:v>
                </c:pt>
                <c:pt idx="2997">
                  <c:v>34.970001220703097</c:v>
                </c:pt>
                <c:pt idx="2998">
                  <c:v>34.9799995422363</c:v>
                </c:pt>
                <c:pt idx="2999">
                  <c:v>34.990001678466797</c:v>
                </c:pt>
                <c:pt idx="3000">
                  <c:v>35</c:v>
                </c:pt>
                <c:pt idx="3001">
                  <c:v>35.009998321533203</c:v>
                </c:pt>
                <c:pt idx="3002">
                  <c:v>35.0200004577637</c:v>
                </c:pt>
                <c:pt idx="3003">
                  <c:v>35.029998779296903</c:v>
                </c:pt>
                <c:pt idx="3004">
                  <c:v>35.040000915527301</c:v>
                </c:pt>
                <c:pt idx="3005">
                  <c:v>35.049999237060497</c:v>
                </c:pt>
                <c:pt idx="3006">
                  <c:v>35.060001373291001</c:v>
                </c:pt>
                <c:pt idx="3007">
                  <c:v>35.069999694824197</c:v>
                </c:pt>
                <c:pt idx="3008">
                  <c:v>35.080001831054702</c:v>
                </c:pt>
                <c:pt idx="3009">
                  <c:v>35.090000152587898</c:v>
                </c:pt>
                <c:pt idx="3010">
                  <c:v>35.099998474121101</c:v>
                </c:pt>
                <c:pt idx="3011">
                  <c:v>35.110000610351598</c:v>
                </c:pt>
                <c:pt idx="3012">
                  <c:v>35.119998931884801</c:v>
                </c:pt>
                <c:pt idx="3013">
                  <c:v>35.130001068115199</c:v>
                </c:pt>
                <c:pt idx="3014">
                  <c:v>35.139999389648402</c:v>
                </c:pt>
                <c:pt idx="3015">
                  <c:v>35.150001525878899</c:v>
                </c:pt>
                <c:pt idx="3016">
                  <c:v>35.159999847412102</c:v>
                </c:pt>
                <c:pt idx="3017">
                  <c:v>35.169998168945298</c:v>
                </c:pt>
                <c:pt idx="3018">
                  <c:v>35.180000305175803</c:v>
                </c:pt>
                <c:pt idx="3019">
                  <c:v>35.189998626708999</c:v>
                </c:pt>
                <c:pt idx="3020">
                  <c:v>35.200000762939503</c:v>
                </c:pt>
                <c:pt idx="3021">
                  <c:v>35.209999084472699</c:v>
                </c:pt>
                <c:pt idx="3022">
                  <c:v>35.220001220703097</c:v>
                </c:pt>
                <c:pt idx="3023">
                  <c:v>35.2299995422363</c:v>
                </c:pt>
                <c:pt idx="3024">
                  <c:v>35.240001678466797</c:v>
                </c:pt>
                <c:pt idx="3025">
                  <c:v>35.25</c:v>
                </c:pt>
                <c:pt idx="3026">
                  <c:v>35.259998321533203</c:v>
                </c:pt>
                <c:pt idx="3027">
                  <c:v>35.2700004577637</c:v>
                </c:pt>
                <c:pt idx="3028">
                  <c:v>35.279998779296903</c:v>
                </c:pt>
                <c:pt idx="3029">
                  <c:v>35.290000915527301</c:v>
                </c:pt>
                <c:pt idx="3030">
                  <c:v>35.299999237060497</c:v>
                </c:pt>
                <c:pt idx="3031">
                  <c:v>35.310001373291001</c:v>
                </c:pt>
                <c:pt idx="3032">
                  <c:v>35.319999694824197</c:v>
                </c:pt>
                <c:pt idx="3033">
                  <c:v>35.330001831054702</c:v>
                </c:pt>
                <c:pt idx="3034">
                  <c:v>35.340000152587898</c:v>
                </c:pt>
                <c:pt idx="3035">
                  <c:v>35.349998474121101</c:v>
                </c:pt>
                <c:pt idx="3036">
                  <c:v>35.360000610351598</c:v>
                </c:pt>
                <c:pt idx="3037">
                  <c:v>35.369998931884801</c:v>
                </c:pt>
                <c:pt idx="3038">
                  <c:v>35.380001068115199</c:v>
                </c:pt>
                <c:pt idx="3039">
                  <c:v>35.389999389648402</c:v>
                </c:pt>
                <c:pt idx="3040">
                  <c:v>35.400001525878899</c:v>
                </c:pt>
                <c:pt idx="3041">
                  <c:v>35.409999847412102</c:v>
                </c:pt>
                <c:pt idx="3042">
                  <c:v>35.419998168945298</c:v>
                </c:pt>
                <c:pt idx="3043">
                  <c:v>35.430000305175803</c:v>
                </c:pt>
                <c:pt idx="3044">
                  <c:v>35.439998626708999</c:v>
                </c:pt>
                <c:pt idx="3045">
                  <c:v>35.450000762939503</c:v>
                </c:pt>
                <c:pt idx="3046">
                  <c:v>35.459999084472699</c:v>
                </c:pt>
                <c:pt idx="3047">
                  <c:v>35.470001220703097</c:v>
                </c:pt>
                <c:pt idx="3048">
                  <c:v>35.4799995422363</c:v>
                </c:pt>
                <c:pt idx="3049">
                  <c:v>35.490001678466797</c:v>
                </c:pt>
                <c:pt idx="3050">
                  <c:v>35.5</c:v>
                </c:pt>
                <c:pt idx="3051">
                  <c:v>35.509998321533203</c:v>
                </c:pt>
                <c:pt idx="3052">
                  <c:v>35.5200004577637</c:v>
                </c:pt>
                <c:pt idx="3053">
                  <c:v>35.529998779296903</c:v>
                </c:pt>
                <c:pt idx="3054">
                  <c:v>35.540000915527301</c:v>
                </c:pt>
                <c:pt idx="3055">
                  <c:v>35.549999237060497</c:v>
                </c:pt>
                <c:pt idx="3056">
                  <c:v>35.560001373291001</c:v>
                </c:pt>
                <c:pt idx="3057">
                  <c:v>35.569999694824197</c:v>
                </c:pt>
                <c:pt idx="3058">
                  <c:v>35.580001831054702</c:v>
                </c:pt>
                <c:pt idx="3059">
                  <c:v>35.590000152587898</c:v>
                </c:pt>
                <c:pt idx="3060">
                  <c:v>35.599998474121101</c:v>
                </c:pt>
                <c:pt idx="3061">
                  <c:v>35.610000610351598</c:v>
                </c:pt>
                <c:pt idx="3062">
                  <c:v>35.619998931884801</c:v>
                </c:pt>
                <c:pt idx="3063">
                  <c:v>35.630001068115199</c:v>
                </c:pt>
                <c:pt idx="3064">
                  <c:v>35.639999389648402</c:v>
                </c:pt>
                <c:pt idx="3065">
                  <c:v>35.650001525878899</c:v>
                </c:pt>
                <c:pt idx="3066">
                  <c:v>35.659999847412102</c:v>
                </c:pt>
                <c:pt idx="3067">
                  <c:v>35.669998168945298</c:v>
                </c:pt>
                <c:pt idx="3068">
                  <c:v>35.680000305175803</c:v>
                </c:pt>
                <c:pt idx="3069">
                  <c:v>35.689998626708999</c:v>
                </c:pt>
                <c:pt idx="3070">
                  <c:v>35.700000762939503</c:v>
                </c:pt>
                <c:pt idx="3071">
                  <c:v>35.709999084472699</c:v>
                </c:pt>
                <c:pt idx="3072">
                  <c:v>35.720001220703097</c:v>
                </c:pt>
                <c:pt idx="3073">
                  <c:v>35.7299995422363</c:v>
                </c:pt>
                <c:pt idx="3074">
                  <c:v>35.740001678466797</c:v>
                </c:pt>
                <c:pt idx="3075">
                  <c:v>35.75</c:v>
                </c:pt>
                <c:pt idx="3076">
                  <c:v>35.759998321533203</c:v>
                </c:pt>
                <c:pt idx="3077">
                  <c:v>35.7700004577637</c:v>
                </c:pt>
                <c:pt idx="3078">
                  <c:v>35.779998779296903</c:v>
                </c:pt>
                <c:pt idx="3079">
                  <c:v>35.790000915527301</c:v>
                </c:pt>
                <c:pt idx="3080">
                  <c:v>35.799999237060497</c:v>
                </c:pt>
                <c:pt idx="3081">
                  <c:v>35.810001373291001</c:v>
                </c:pt>
                <c:pt idx="3082">
                  <c:v>35.819999694824197</c:v>
                </c:pt>
                <c:pt idx="3083">
                  <c:v>35.830001831054702</c:v>
                </c:pt>
                <c:pt idx="3084">
                  <c:v>35.840000152587898</c:v>
                </c:pt>
                <c:pt idx="3085">
                  <c:v>35.849998474121101</c:v>
                </c:pt>
                <c:pt idx="3086">
                  <c:v>35.860000610351598</c:v>
                </c:pt>
                <c:pt idx="3087">
                  <c:v>35.869998931884801</c:v>
                </c:pt>
                <c:pt idx="3088">
                  <c:v>35.880001068115199</c:v>
                </c:pt>
                <c:pt idx="3089">
                  <c:v>35.889999389648402</c:v>
                </c:pt>
                <c:pt idx="3090">
                  <c:v>35.900001525878899</c:v>
                </c:pt>
                <c:pt idx="3091">
                  <c:v>35.909999847412102</c:v>
                </c:pt>
                <c:pt idx="3092">
                  <c:v>35.919998168945298</c:v>
                </c:pt>
                <c:pt idx="3093">
                  <c:v>35.930000305175803</c:v>
                </c:pt>
                <c:pt idx="3094">
                  <c:v>35.939998626708999</c:v>
                </c:pt>
                <c:pt idx="3095">
                  <c:v>35.950000762939503</c:v>
                </c:pt>
                <c:pt idx="3096">
                  <c:v>35.959999084472699</c:v>
                </c:pt>
                <c:pt idx="3097">
                  <c:v>35.970001220703097</c:v>
                </c:pt>
                <c:pt idx="3098">
                  <c:v>35.9799995422363</c:v>
                </c:pt>
                <c:pt idx="3099">
                  <c:v>35.990001678466797</c:v>
                </c:pt>
                <c:pt idx="3100">
                  <c:v>36</c:v>
                </c:pt>
                <c:pt idx="3101">
                  <c:v>36.009998321533203</c:v>
                </c:pt>
                <c:pt idx="3102">
                  <c:v>36.0200004577637</c:v>
                </c:pt>
                <c:pt idx="3103">
                  <c:v>36.029998779296903</c:v>
                </c:pt>
                <c:pt idx="3104">
                  <c:v>36.040000915527301</c:v>
                </c:pt>
                <c:pt idx="3105">
                  <c:v>36.049999237060497</c:v>
                </c:pt>
                <c:pt idx="3106">
                  <c:v>36.060001373291001</c:v>
                </c:pt>
                <c:pt idx="3107">
                  <c:v>36.069999694824197</c:v>
                </c:pt>
                <c:pt idx="3108">
                  <c:v>36.080001831054702</c:v>
                </c:pt>
                <c:pt idx="3109">
                  <c:v>36.090000152587898</c:v>
                </c:pt>
                <c:pt idx="3110">
                  <c:v>36.099998474121101</c:v>
                </c:pt>
                <c:pt idx="3111">
                  <c:v>36.110000610351598</c:v>
                </c:pt>
                <c:pt idx="3112">
                  <c:v>36.119998931884801</c:v>
                </c:pt>
                <c:pt idx="3113">
                  <c:v>36.130001068115199</c:v>
                </c:pt>
                <c:pt idx="3114">
                  <c:v>36.139999389648402</c:v>
                </c:pt>
                <c:pt idx="3115">
                  <c:v>36.150001525878899</c:v>
                </c:pt>
                <c:pt idx="3116">
                  <c:v>36.159999847412102</c:v>
                </c:pt>
                <c:pt idx="3117">
                  <c:v>36.169998168945298</c:v>
                </c:pt>
                <c:pt idx="3118">
                  <c:v>36.180000305175803</c:v>
                </c:pt>
                <c:pt idx="3119">
                  <c:v>36.189998626708999</c:v>
                </c:pt>
                <c:pt idx="3120">
                  <c:v>36.200000762939503</c:v>
                </c:pt>
                <c:pt idx="3121">
                  <c:v>36.209999084472699</c:v>
                </c:pt>
                <c:pt idx="3122">
                  <c:v>36.220001220703097</c:v>
                </c:pt>
                <c:pt idx="3123">
                  <c:v>36.2299995422363</c:v>
                </c:pt>
                <c:pt idx="3124">
                  <c:v>36.240001678466797</c:v>
                </c:pt>
                <c:pt idx="3125">
                  <c:v>36.25</c:v>
                </c:pt>
                <c:pt idx="3126">
                  <c:v>36.259998321533203</c:v>
                </c:pt>
                <c:pt idx="3127">
                  <c:v>36.2700004577637</c:v>
                </c:pt>
                <c:pt idx="3128">
                  <c:v>36.279998779296903</c:v>
                </c:pt>
                <c:pt idx="3129">
                  <c:v>36.290000915527301</c:v>
                </c:pt>
                <c:pt idx="3130">
                  <c:v>36.299999237060497</c:v>
                </c:pt>
                <c:pt idx="3131">
                  <c:v>36.310001373291001</c:v>
                </c:pt>
                <c:pt idx="3132">
                  <c:v>36.319999694824197</c:v>
                </c:pt>
                <c:pt idx="3133">
                  <c:v>36.330001831054702</c:v>
                </c:pt>
                <c:pt idx="3134">
                  <c:v>36.340000152587898</c:v>
                </c:pt>
                <c:pt idx="3135">
                  <c:v>36.349998474121101</c:v>
                </c:pt>
                <c:pt idx="3136">
                  <c:v>36.360000610351598</c:v>
                </c:pt>
                <c:pt idx="3137">
                  <c:v>36.369998931884801</c:v>
                </c:pt>
                <c:pt idx="3138">
                  <c:v>36.380001068115199</c:v>
                </c:pt>
                <c:pt idx="3139">
                  <c:v>36.389999389648402</c:v>
                </c:pt>
                <c:pt idx="3140">
                  <c:v>36.400001525878899</c:v>
                </c:pt>
                <c:pt idx="3141">
                  <c:v>36.409999847412102</c:v>
                </c:pt>
                <c:pt idx="3142">
                  <c:v>36.419998168945298</c:v>
                </c:pt>
                <c:pt idx="3143">
                  <c:v>36.430000305175803</c:v>
                </c:pt>
                <c:pt idx="3144">
                  <c:v>36.439998626708999</c:v>
                </c:pt>
                <c:pt idx="3145">
                  <c:v>36.450000762939503</c:v>
                </c:pt>
                <c:pt idx="3146">
                  <c:v>36.459999084472699</c:v>
                </c:pt>
                <c:pt idx="3147">
                  <c:v>36.470001220703097</c:v>
                </c:pt>
                <c:pt idx="3148">
                  <c:v>36.4799995422363</c:v>
                </c:pt>
                <c:pt idx="3149">
                  <c:v>36.490001678466797</c:v>
                </c:pt>
                <c:pt idx="3150">
                  <c:v>36.5</c:v>
                </c:pt>
                <c:pt idx="3151">
                  <c:v>36.509998321533203</c:v>
                </c:pt>
                <c:pt idx="3152">
                  <c:v>36.5200004577637</c:v>
                </c:pt>
                <c:pt idx="3153">
                  <c:v>36.529998779296903</c:v>
                </c:pt>
                <c:pt idx="3154">
                  <c:v>36.540000915527301</c:v>
                </c:pt>
                <c:pt idx="3155">
                  <c:v>36.549999237060497</c:v>
                </c:pt>
                <c:pt idx="3156">
                  <c:v>36.560001373291001</c:v>
                </c:pt>
                <c:pt idx="3157">
                  <c:v>36.569999694824197</c:v>
                </c:pt>
                <c:pt idx="3158">
                  <c:v>36.580001831054702</c:v>
                </c:pt>
                <c:pt idx="3159">
                  <c:v>36.590000152587898</c:v>
                </c:pt>
                <c:pt idx="3160">
                  <c:v>36.599998474121101</c:v>
                </c:pt>
                <c:pt idx="3161">
                  <c:v>36.610000610351598</c:v>
                </c:pt>
                <c:pt idx="3162">
                  <c:v>36.619998931884801</c:v>
                </c:pt>
                <c:pt idx="3163">
                  <c:v>36.630001068115199</c:v>
                </c:pt>
                <c:pt idx="3164">
                  <c:v>36.639999389648402</c:v>
                </c:pt>
                <c:pt idx="3165">
                  <c:v>36.650001525878899</c:v>
                </c:pt>
                <c:pt idx="3166">
                  <c:v>36.659999847412102</c:v>
                </c:pt>
                <c:pt idx="3167">
                  <c:v>36.669998168945298</c:v>
                </c:pt>
                <c:pt idx="3168">
                  <c:v>36.680000305175803</c:v>
                </c:pt>
                <c:pt idx="3169">
                  <c:v>36.689998626708999</c:v>
                </c:pt>
                <c:pt idx="3170">
                  <c:v>36.700000762939503</c:v>
                </c:pt>
                <c:pt idx="3171">
                  <c:v>36.709999084472699</c:v>
                </c:pt>
                <c:pt idx="3172">
                  <c:v>36.720001220703097</c:v>
                </c:pt>
                <c:pt idx="3173">
                  <c:v>36.7299995422363</c:v>
                </c:pt>
                <c:pt idx="3174">
                  <c:v>36.740001678466797</c:v>
                </c:pt>
                <c:pt idx="3175">
                  <c:v>36.75</c:v>
                </c:pt>
                <c:pt idx="3176">
                  <c:v>36.759998321533203</c:v>
                </c:pt>
                <c:pt idx="3177">
                  <c:v>36.7700004577637</c:v>
                </c:pt>
                <c:pt idx="3178">
                  <c:v>36.779998779296903</c:v>
                </c:pt>
                <c:pt idx="3179">
                  <c:v>36.790000915527301</c:v>
                </c:pt>
                <c:pt idx="3180">
                  <c:v>36.799999237060497</c:v>
                </c:pt>
                <c:pt idx="3181">
                  <c:v>36.810001373291001</c:v>
                </c:pt>
                <c:pt idx="3182">
                  <c:v>36.819999694824197</c:v>
                </c:pt>
                <c:pt idx="3183">
                  <c:v>36.830001831054702</c:v>
                </c:pt>
                <c:pt idx="3184">
                  <c:v>36.840000152587898</c:v>
                </c:pt>
                <c:pt idx="3185">
                  <c:v>36.849998474121101</c:v>
                </c:pt>
                <c:pt idx="3186">
                  <c:v>36.860000610351598</c:v>
                </c:pt>
                <c:pt idx="3187">
                  <c:v>36.869998931884801</c:v>
                </c:pt>
                <c:pt idx="3188">
                  <c:v>36.880001068115199</c:v>
                </c:pt>
                <c:pt idx="3189">
                  <c:v>36.889999389648402</c:v>
                </c:pt>
                <c:pt idx="3190">
                  <c:v>36.900001525878899</c:v>
                </c:pt>
                <c:pt idx="3191">
                  <c:v>36.909999847412102</c:v>
                </c:pt>
                <c:pt idx="3192">
                  <c:v>36.919998168945298</c:v>
                </c:pt>
                <c:pt idx="3193">
                  <c:v>36.930000305175803</c:v>
                </c:pt>
                <c:pt idx="3194">
                  <c:v>36.939998626708999</c:v>
                </c:pt>
                <c:pt idx="3195">
                  <c:v>36.950000762939503</c:v>
                </c:pt>
                <c:pt idx="3196">
                  <c:v>36.959999084472699</c:v>
                </c:pt>
                <c:pt idx="3197">
                  <c:v>36.970001220703097</c:v>
                </c:pt>
                <c:pt idx="3198">
                  <c:v>36.9799995422363</c:v>
                </c:pt>
                <c:pt idx="3199">
                  <c:v>36.990001678466797</c:v>
                </c:pt>
                <c:pt idx="3200">
                  <c:v>37</c:v>
                </c:pt>
                <c:pt idx="3201">
                  <c:v>37.009998321533203</c:v>
                </c:pt>
                <c:pt idx="3202">
                  <c:v>37.0200004577637</c:v>
                </c:pt>
                <c:pt idx="3203">
                  <c:v>37.029998779296903</c:v>
                </c:pt>
                <c:pt idx="3204">
                  <c:v>37.040000915527301</c:v>
                </c:pt>
                <c:pt idx="3205">
                  <c:v>37.049999237060497</c:v>
                </c:pt>
                <c:pt idx="3206">
                  <c:v>37.060001373291001</c:v>
                </c:pt>
                <c:pt idx="3207">
                  <c:v>37.069999694824197</c:v>
                </c:pt>
                <c:pt idx="3208">
                  <c:v>37.080001831054702</c:v>
                </c:pt>
                <c:pt idx="3209">
                  <c:v>37.090000152587898</c:v>
                </c:pt>
                <c:pt idx="3210">
                  <c:v>37.099998474121101</c:v>
                </c:pt>
                <c:pt idx="3211">
                  <c:v>37.110000610351598</c:v>
                </c:pt>
                <c:pt idx="3212">
                  <c:v>37.119998931884801</c:v>
                </c:pt>
                <c:pt idx="3213">
                  <c:v>37.130001068115199</c:v>
                </c:pt>
                <c:pt idx="3214">
                  <c:v>37.139999389648402</c:v>
                </c:pt>
                <c:pt idx="3215">
                  <c:v>37.150001525878899</c:v>
                </c:pt>
                <c:pt idx="3216">
                  <c:v>37.159999847412102</c:v>
                </c:pt>
                <c:pt idx="3217">
                  <c:v>37.169998168945298</c:v>
                </c:pt>
                <c:pt idx="3218">
                  <c:v>37.180000305175803</c:v>
                </c:pt>
                <c:pt idx="3219">
                  <c:v>37.189998626708999</c:v>
                </c:pt>
                <c:pt idx="3220">
                  <c:v>37.200000762939503</c:v>
                </c:pt>
                <c:pt idx="3221">
                  <c:v>37.209999084472699</c:v>
                </c:pt>
                <c:pt idx="3222">
                  <c:v>37.220001220703097</c:v>
                </c:pt>
                <c:pt idx="3223">
                  <c:v>37.2299995422363</c:v>
                </c:pt>
                <c:pt idx="3224">
                  <c:v>37.240001678466797</c:v>
                </c:pt>
                <c:pt idx="3225">
                  <c:v>37.25</c:v>
                </c:pt>
                <c:pt idx="3226">
                  <c:v>37.259998321533203</c:v>
                </c:pt>
                <c:pt idx="3227">
                  <c:v>37.2700004577637</c:v>
                </c:pt>
                <c:pt idx="3228">
                  <c:v>37.279998779296903</c:v>
                </c:pt>
                <c:pt idx="3229">
                  <c:v>37.290000915527301</c:v>
                </c:pt>
                <c:pt idx="3230">
                  <c:v>37.299999237060497</c:v>
                </c:pt>
                <c:pt idx="3231">
                  <c:v>37.310001373291001</c:v>
                </c:pt>
                <c:pt idx="3232">
                  <c:v>37.319999694824197</c:v>
                </c:pt>
                <c:pt idx="3233">
                  <c:v>37.330001831054702</c:v>
                </c:pt>
                <c:pt idx="3234">
                  <c:v>37.340000152587898</c:v>
                </c:pt>
                <c:pt idx="3235">
                  <c:v>37.349998474121101</c:v>
                </c:pt>
                <c:pt idx="3236">
                  <c:v>37.360000610351598</c:v>
                </c:pt>
                <c:pt idx="3237">
                  <c:v>37.369998931884801</c:v>
                </c:pt>
                <c:pt idx="3238">
                  <c:v>37.380001068115199</c:v>
                </c:pt>
                <c:pt idx="3239">
                  <c:v>37.389999389648402</c:v>
                </c:pt>
                <c:pt idx="3240">
                  <c:v>37.400001525878899</c:v>
                </c:pt>
                <c:pt idx="3241">
                  <c:v>37.409999847412102</c:v>
                </c:pt>
                <c:pt idx="3242">
                  <c:v>37.419998168945298</c:v>
                </c:pt>
                <c:pt idx="3243">
                  <c:v>37.430000305175803</c:v>
                </c:pt>
                <c:pt idx="3244">
                  <c:v>37.439998626708999</c:v>
                </c:pt>
                <c:pt idx="3245">
                  <c:v>37.450000762939503</c:v>
                </c:pt>
                <c:pt idx="3246">
                  <c:v>37.459999084472699</c:v>
                </c:pt>
                <c:pt idx="3247">
                  <c:v>37.470001220703097</c:v>
                </c:pt>
                <c:pt idx="3248">
                  <c:v>37.4799995422363</c:v>
                </c:pt>
                <c:pt idx="3249">
                  <c:v>37.490001678466797</c:v>
                </c:pt>
                <c:pt idx="3250">
                  <c:v>37.5</c:v>
                </c:pt>
                <c:pt idx="3251">
                  <c:v>37.509998321533203</c:v>
                </c:pt>
                <c:pt idx="3252">
                  <c:v>37.5200004577637</c:v>
                </c:pt>
                <c:pt idx="3253">
                  <c:v>37.529998779296903</c:v>
                </c:pt>
                <c:pt idx="3254">
                  <c:v>37.540000915527301</c:v>
                </c:pt>
                <c:pt idx="3255">
                  <c:v>37.549999237060497</c:v>
                </c:pt>
                <c:pt idx="3256">
                  <c:v>37.560001373291001</c:v>
                </c:pt>
                <c:pt idx="3257">
                  <c:v>37.569999694824197</c:v>
                </c:pt>
                <c:pt idx="3258">
                  <c:v>37.580001831054702</c:v>
                </c:pt>
                <c:pt idx="3259">
                  <c:v>37.590000152587898</c:v>
                </c:pt>
                <c:pt idx="3260">
                  <c:v>37.599998474121101</c:v>
                </c:pt>
                <c:pt idx="3261">
                  <c:v>37.610000610351598</c:v>
                </c:pt>
                <c:pt idx="3262">
                  <c:v>37.619998931884801</c:v>
                </c:pt>
                <c:pt idx="3263">
                  <c:v>37.630001068115199</c:v>
                </c:pt>
                <c:pt idx="3264">
                  <c:v>37.639999389648402</c:v>
                </c:pt>
                <c:pt idx="3265">
                  <c:v>37.650001525878899</c:v>
                </c:pt>
                <c:pt idx="3266">
                  <c:v>37.659999847412102</c:v>
                </c:pt>
                <c:pt idx="3267">
                  <c:v>37.669998168945298</c:v>
                </c:pt>
                <c:pt idx="3268">
                  <c:v>37.680000305175803</c:v>
                </c:pt>
                <c:pt idx="3269">
                  <c:v>37.689998626708999</c:v>
                </c:pt>
                <c:pt idx="3270">
                  <c:v>37.700000762939503</c:v>
                </c:pt>
                <c:pt idx="3271">
                  <c:v>37.709999084472699</c:v>
                </c:pt>
                <c:pt idx="3272">
                  <c:v>37.720001220703097</c:v>
                </c:pt>
                <c:pt idx="3273">
                  <c:v>37.7299995422363</c:v>
                </c:pt>
                <c:pt idx="3274">
                  <c:v>37.740001678466797</c:v>
                </c:pt>
                <c:pt idx="3275">
                  <c:v>37.75</c:v>
                </c:pt>
                <c:pt idx="3276">
                  <c:v>37.759998321533203</c:v>
                </c:pt>
                <c:pt idx="3277">
                  <c:v>37.7700004577637</c:v>
                </c:pt>
                <c:pt idx="3278">
                  <c:v>37.779998779296903</c:v>
                </c:pt>
                <c:pt idx="3279">
                  <c:v>37.790000915527301</c:v>
                </c:pt>
                <c:pt idx="3280">
                  <c:v>37.799999237060497</c:v>
                </c:pt>
                <c:pt idx="3281">
                  <c:v>37.810001373291001</c:v>
                </c:pt>
                <c:pt idx="3282">
                  <c:v>37.819999694824197</c:v>
                </c:pt>
                <c:pt idx="3283">
                  <c:v>37.830001831054702</c:v>
                </c:pt>
                <c:pt idx="3284">
                  <c:v>37.840000152587898</c:v>
                </c:pt>
                <c:pt idx="3285">
                  <c:v>37.849998474121101</c:v>
                </c:pt>
                <c:pt idx="3286">
                  <c:v>37.860000610351598</c:v>
                </c:pt>
                <c:pt idx="3287">
                  <c:v>37.869998931884801</c:v>
                </c:pt>
                <c:pt idx="3288">
                  <c:v>37.880001068115199</c:v>
                </c:pt>
                <c:pt idx="3289">
                  <c:v>37.889999389648402</c:v>
                </c:pt>
                <c:pt idx="3290">
                  <c:v>37.900001525878899</c:v>
                </c:pt>
                <c:pt idx="3291">
                  <c:v>37.909999847412102</c:v>
                </c:pt>
                <c:pt idx="3292">
                  <c:v>37.919998168945298</c:v>
                </c:pt>
                <c:pt idx="3293">
                  <c:v>37.930000305175803</c:v>
                </c:pt>
                <c:pt idx="3294">
                  <c:v>37.939998626708999</c:v>
                </c:pt>
                <c:pt idx="3295">
                  <c:v>37.950000762939503</c:v>
                </c:pt>
                <c:pt idx="3296">
                  <c:v>37.959999084472699</c:v>
                </c:pt>
                <c:pt idx="3297">
                  <c:v>37.970001220703097</c:v>
                </c:pt>
                <c:pt idx="3298">
                  <c:v>37.9799995422363</c:v>
                </c:pt>
                <c:pt idx="3299">
                  <c:v>37.990001678466797</c:v>
                </c:pt>
                <c:pt idx="3300">
                  <c:v>38</c:v>
                </c:pt>
                <c:pt idx="3301">
                  <c:v>38.009998321533203</c:v>
                </c:pt>
                <c:pt idx="3302">
                  <c:v>38.0200004577637</c:v>
                </c:pt>
                <c:pt idx="3303">
                  <c:v>38.029998779296903</c:v>
                </c:pt>
                <c:pt idx="3304">
                  <c:v>38.040000915527301</c:v>
                </c:pt>
                <c:pt idx="3305">
                  <c:v>38.049999237060497</c:v>
                </c:pt>
                <c:pt idx="3306">
                  <c:v>38.060001373291001</c:v>
                </c:pt>
                <c:pt idx="3307">
                  <c:v>38.069999694824197</c:v>
                </c:pt>
                <c:pt idx="3308">
                  <c:v>38.080001831054702</c:v>
                </c:pt>
                <c:pt idx="3309">
                  <c:v>38.090000152587898</c:v>
                </c:pt>
                <c:pt idx="3310">
                  <c:v>38.099998474121101</c:v>
                </c:pt>
                <c:pt idx="3311">
                  <c:v>38.110000610351598</c:v>
                </c:pt>
                <c:pt idx="3312">
                  <c:v>38.119998931884801</c:v>
                </c:pt>
                <c:pt idx="3313">
                  <c:v>38.130001068115199</c:v>
                </c:pt>
                <c:pt idx="3314">
                  <c:v>38.139999389648402</c:v>
                </c:pt>
                <c:pt idx="3315">
                  <c:v>38.150001525878899</c:v>
                </c:pt>
                <c:pt idx="3316">
                  <c:v>38.159999847412102</c:v>
                </c:pt>
                <c:pt idx="3317">
                  <c:v>38.169998168945298</c:v>
                </c:pt>
                <c:pt idx="3318">
                  <c:v>38.180000305175803</c:v>
                </c:pt>
                <c:pt idx="3319">
                  <c:v>38.189998626708999</c:v>
                </c:pt>
                <c:pt idx="3320">
                  <c:v>38.200000762939503</c:v>
                </c:pt>
                <c:pt idx="3321">
                  <c:v>38.209999084472699</c:v>
                </c:pt>
                <c:pt idx="3322">
                  <c:v>38.220001220703097</c:v>
                </c:pt>
                <c:pt idx="3323">
                  <c:v>38.2299995422363</c:v>
                </c:pt>
                <c:pt idx="3324">
                  <c:v>38.240001678466797</c:v>
                </c:pt>
                <c:pt idx="3325">
                  <c:v>38.25</c:v>
                </c:pt>
                <c:pt idx="3326">
                  <c:v>38.259998321533203</c:v>
                </c:pt>
                <c:pt idx="3327">
                  <c:v>38.2700004577637</c:v>
                </c:pt>
                <c:pt idx="3328">
                  <c:v>38.279998779296903</c:v>
                </c:pt>
                <c:pt idx="3329">
                  <c:v>38.290000915527301</c:v>
                </c:pt>
                <c:pt idx="3330">
                  <c:v>38.299999237060497</c:v>
                </c:pt>
                <c:pt idx="3331">
                  <c:v>38.310001373291001</c:v>
                </c:pt>
                <c:pt idx="3332">
                  <c:v>38.319999694824197</c:v>
                </c:pt>
                <c:pt idx="3333">
                  <c:v>38.330001831054702</c:v>
                </c:pt>
                <c:pt idx="3334">
                  <c:v>38.340000152587898</c:v>
                </c:pt>
                <c:pt idx="3335">
                  <c:v>38.349998474121101</c:v>
                </c:pt>
                <c:pt idx="3336">
                  <c:v>38.360000610351598</c:v>
                </c:pt>
                <c:pt idx="3337">
                  <c:v>38.369998931884801</c:v>
                </c:pt>
                <c:pt idx="3338">
                  <c:v>38.380001068115199</c:v>
                </c:pt>
                <c:pt idx="3339">
                  <c:v>38.389999389648402</c:v>
                </c:pt>
                <c:pt idx="3340">
                  <c:v>38.400001525878899</c:v>
                </c:pt>
                <c:pt idx="3341">
                  <c:v>38.409999847412102</c:v>
                </c:pt>
                <c:pt idx="3342">
                  <c:v>38.419998168945298</c:v>
                </c:pt>
                <c:pt idx="3343">
                  <c:v>38.430000305175803</c:v>
                </c:pt>
                <c:pt idx="3344">
                  <c:v>38.439998626708999</c:v>
                </c:pt>
                <c:pt idx="3345">
                  <c:v>38.450000762939503</c:v>
                </c:pt>
                <c:pt idx="3346">
                  <c:v>38.459999084472699</c:v>
                </c:pt>
                <c:pt idx="3347">
                  <c:v>38.470001220703097</c:v>
                </c:pt>
                <c:pt idx="3348">
                  <c:v>38.4799995422363</c:v>
                </c:pt>
                <c:pt idx="3349">
                  <c:v>38.490001678466797</c:v>
                </c:pt>
                <c:pt idx="3350">
                  <c:v>38.5</c:v>
                </c:pt>
                <c:pt idx="3351">
                  <c:v>38.509998321533203</c:v>
                </c:pt>
                <c:pt idx="3352">
                  <c:v>38.5200004577637</c:v>
                </c:pt>
                <c:pt idx="3353">
                  <c:v>38.529998779296903</c:v>
                </c:pt>
                <c:pt idx="3354">
                  <c:v>38.540000915527301</c:v>
                </c:pt>
                <c:pt idx="3355">
                  <c:v>38.549999237060497</c:v>
                </c:pt>
                <c:pt idx="3356">
                  <c:v>38.560001373291001</c:v>
                </c:pt>
                <c:pt idx="3357">
                  <c:v>38.569999694824197</c:v>
                </c:pt>
                <c:pt idx="3358">
                  <c:v>38.580001831054702</c:v>
                </c:pt>
                <c:pt idx="3359">
                  <c:v>38.590000152587898</c:v>
                </c:pt>
                <c:pt idx="3360">
                  <c:v>38.599998474121101</c:v>
                </c:pt>
                <c:pt idx="3361">
                  <c:v>38.610000610351598</c:v>
                </c:pt>
                <c:pt idx="3362">
                  <c:v>38.619998931884801</c:v>
                </c:pt>
                <c:pt idx="3363">
                  <c:v>38.630001068115199</c:v>
                </c:pt>
                <c:pt idx="3364">
                  <c:v>38.639999389648402</c:v>
                </c:pt>
                <c:pt idx="3365">
                  <c:v>38.650001525878899</c:v>
                </c:pt>
                <c:pt idx="3366">
                  <c:v>38.659999847412102</c:v>
                </c:pt>
                <c:pt idx="3367">
                  <c:v>38.669998168945298</c:v>
                </c:pt>
                <c:pt idx="3368">
                  <c:v>38.680000305175803</c:v>
                </c:pt>
                <c:pt idx="3369">
                  <c:v>38.689998626708999</c:v>
                </c:pt>
                <c:pt idx="3370">
                  <c:v>38.700000762939503</c:v>
                </c:pt>
                <c:pt idx="3371">
                  <c:v>38.709999084472699</c:v>
                </c:pt>
                <c:pt idx="3372">
                  <c:v>38.720001220703097</c:v>
                </c:pt>
                <c:pt idx="3373">
                  <c:v>38.7299995422363</c:v>
                </c:pt>
                <c:pt idx="3374">
                  <c:v>38.740001678466797</c:v>
                </c:pt>
                <c:pt idx="3375">
                  <c:v>38.75</c:v>
                </c:pt>
                <c:pt idx="3376">
                  <c:v>38.759998321533203</c:v>
                </c:pt>
                <c:pt idx="3377">
                  <c:v>38.7700004577637</c:v>
                </c:pt>
                <c:pt idx="3378">
                  <c:v>38.779998779296903</c:v>
                </c:pt>
                <c:pt idx="3379">
                  <c:v>38.790000915527301</c:v>
                </c:pt>
                <c:pt idx="3380">
                  <c:v>38.799999237060497</c:v>
                </c:pt>
                <c:pt idx="3381">
                  <c:v>38.810001373291001</c:v>
                </c:pt>
                <c:pt idx="3382">
                  <c:v>38.819999694824197</c:v>
                </c:pt>
                <c:pt idx="3383">
                  <c:v>38.830001831054702</c:v>
                </c:pt>
                <c:pt idx="3384">
                  <c:v>38.840000152587898</c:v>
                </c:pt>
                <c:pt idx="3385">
                  <c:v>38.849998474121101</c:v>
                </c:pt>
                <c:pt idx="3386">
                  <c:v>38.860000610351598</c:v>
                </c:pt>
                <c:pt idx="3387">
                  <c:v>38.869998931884801</c:v>
                </c:pt>
                <c:pt idx="3388">
                  <c:v>38.880001068115199</c:v>
                </c:pt>
                <c:pt idx="3389">
                  <c:v>38.889999389648402</c:v>
                </c:pt>
                <c:pt idx="3390">
                  <c:v>38.900001525878899</c:v>
                </c:pt>
                <c:pt idx="3391">
                  <c:v>38.909999847412102</c:v>
                </c:pt>
                <c:pt idx="3392">
                  <c:v>38.919998168945298</c:v>
                </c:pt>
                <c:pt idx="3393">
                  <c:v>38.930000305175803</c:v>
                </c:pt>
                <c:pt idx="3394">
                  <c:v>38.939998626708999</c:v>
                </c:pt>
                <c:pt idx="3395">
                  <c:v>38.950000762939503</c:v>
                </c:pt>
                <c:pt idx="3396">
                  <c:v>38.959999084472699</c:v>
                </c:pt>
                <c:pt idx="3397">
                  <c:v>38.970001220703097</c:v>
                </c:pt>
                <c:pt idx="3398">
                  <c:v>38.9799995422363</c:v>
                </c:pt>
                <c:pt idx="3399">
                  <c:v>38.990001678466797</c:v>
                </c:pt>
                <c:pt idx="3400">
                  <c:v>39</c:v>
                </c:pt>
                <c:pt idx="3401">
                  <c:v>39.009998321533203</c:v>
                </c:pt>
                <c:pt idx="3402">
                  <c:v>39.0200004577637</c:v>
                </c:pt>
                <c:pt idx="3403">
                  <c:v>39.029998779296903</c:v>
                </c:pt>
                <c:pt idx="3404">
                  <c:v>39.040000915527301</c:v>
                </c:pt>
                <c:pt idx="3405">
                  <c:v>39.049999237060497</c:v>
                </c:pt>
                <c:pt idx="3406">
                  <c:v>39.060001373291001</c:v>
                </c:pt>
                <c:pt idx="3407">
                  <c:v>39.069999694824197</c:v>
                </c:pt>
                <c:pt idx="3408">
                  <c:v>39.080001831054702</c:v>
                </c:pt>
                <c:pt idx="3409">
                  <c:v>39.090000152587898</c:v>
                </c:pt>
                <c:pt idx="3410">
                  <c:v>39.099998474121101</c:v>
                </c:pt>
                <c:pt idx="3411">
                  <c:v>39.110000610351598</c:v>
                </c:pt>
                <c:pt idx="3412">
                  <c:v>39.119998931884801</c:v>
                </c:pt>
                <c:pt idx="3413">
                  <c:v>39.130001068115199</c:v>
                </c:pt>
                <c:pt idx="3414">
                  <c:v>39.139999389648402</c:v>
                </c:pt>
                <c:pt idx="3415">
                  <c:v>39.150001525878899</c:v>
                </c:pt>
                <c:pt idx="3416">
                  <c:v>39.159999847412102</c:v>
                </c:pt>
                <c:pt idx="3417">
                  <c:v>39.169998168945298</c:v>
                </c:pt>
                <c:pt idx="3418">
                  <c:v>39.180000305175803</c:v>
                </c:pt>
                <c:pt idx="3419">
                  <c:v>39.189998626708999</c:v>
                </c:pt>
                <c:pt idx="3420">
                  <c:v>39.200000762939503</c:v>
                </c:pt>
                <c:pt idx="3421">
                  <c:v>39.209999084472699</c:v>
                </c:pt>
                <c:pt idx="3422">
                  <c:v>39.220001220703097</c:v>
                </c:pt>
                <c:pt idx="3423">
                  <c:v>39.2299995422363</c:v>
                </c:pt>
                <c:pt idx="3424">
                  <c:v>39.240001678466797</c:v>
                </c:pt>
                <c:pt idx="3425">
                  <c:v>39.25</c:v>
                </c:pt>
                <c:pt idx="3426">
                  <c:v>39.259998321533203</c:v>
                </c:pt>
                <c:pt idx="3427">
                  <c:v>39.2700004577637</c:v>
                </c:pt>
                <c:pt idx="3428">
                  <c:v>39.279998779296903</c:v>
                </c:pt>
                <c:pt idx="3429">
                  <c:v>39.290000915527301</c:v>
                </c:pt>
                <c:pt idx="3430">
                  <c:v>39.299999237060497</c:v>
                </c:pt>
                <c:pt idx="3431">
                  <c:v>39.310001373291001</c:v>
                </c:pt>
                <c:pt idx="3432">
                  <c:v>39.319999694824197</c:v>
                </c:pt>
                <c:pt idx="3433">
                  <c:v>39.330001831054702</c:v>
                </c:pt>
                <c:pt idx="3434">
                  <c:v>39.340000152587898</c:v>
                </c:pt>
                <c:pt idx="3435">
                  <c:v>39.349998474121101</c:v>
                </c:pt>
                <c:pt idx="3436">
                  <c:v>39.360000610351598</c:v>
                </c:pt>
                <c:pt idx="3437">
                  <c:v>39.369998931884801</c:v>
                </c:pt>
                <c:pt idx="3438">
                  <c:v>39.380001068115199</c:v>
                </c:pt>
                <c:pt idx="3439">
                  <c:v>39.389999389648402</c:v>
                </c:pt>
                <c:pt idx="3440">
                  <c:v>39.400001525878899</c:v>
                </c:pt>
                <c:pt idx="3441">
                  <c:v>39.409999847412102</c:v>
                </c:pt>
                <c:pt idx="3442">
                  <c:v>39.419998168945298</c:v>
                </c:pt>
                <c:pt idx="3443">
                  <c:v>39.430000305175803</c:v>
                </c:pt>
                <c:pt idx="3444">
                  <c:v>39.439998626708999</c:v>
                </c:pt>
                <c:pt idx="3445">
                  <c:v>39.450000762939503</c:v>
                </c:pt>
                <c:pt idx="3446">
                  <c:v>39.459999084472699</c:v>
                </c:pt>
                <c:pt idx="3447">
                  <c:v>39.470001220703097</c:v>
                </c:pt>
                <c:pt idx="3448">
                  <c:v>39.4799995422363</c:v>
                </c:pt>
                <c:pt idx="3449">
                  <c:v>39.490001678466797</c:v>
                </c:pt>
                <c:pt idx="3450">
                  <c:v>39.5</c:v>
                </c:pt>
                <c:pt idx="3451">
                  <c:v>39.509998321533203</c:v>
                </c:pt>
                <c:pt idx="3452">
                  <c:v>39.5200004577637</c:v>
                </c:pt>
                <c:pt idx="3453">
                  <c:v>39.529998779296903</c:v>
                </c:pt>
                <c:pt idx="3454">
                  <c:v>39.540000915527301</c:v>
                </c:pt>
                <c:pt idx="3455">
                  <c:v>39.549999237060497</c:v>
                </c:pt>
                <c:pt idx="3456">
                  <c:v>39.560001373291001</c:v>
                </c:pt>
                <c:pt idx="3457">
                  <c:v>39.569999694824197</c:v>
                </c:pt>
                <c:pt idx="3458">
                  <c:v>39.580001831054702</c:v>
                </c:pt>
                <c:pt idx="3459">
                  <c:v>39.590000152587898</c:v>
                </c:pt>
                <c:pt idx="3460">
                  <c:v>39.599998474121101</c:v>
                </c:pt>
                <c:pt idx="3461">
                  <c:v>39.610000610351598</c:v>
                </c:pt>
                <c:pt idx="3462">
                  <c:v>39.619998931884801</c:v>
                </c:pt>
                <c:pt idx="3463">
                  <c:v>39.630001068115199</c:v>
                </c:pt>
                <c:pt idx="3464">
                  <c:v>39.639999389648402</c:v>
                </c:pt>
                <c:pt idx="3465">
                  <c:v>39.650001525878899</c:v>
                </c:pt>
                <c:pt idx="3466">
                  <c:v>39.659999847412102</c:v>
                </c:pt>
                <c:pt idx="3467">
                  <c:v>39.669998168945298</c:v>
                </c:pt>
                <c:pt idx="3468">
                  <c:v>39.680000305175803</c:v>
                </c:pt>
                <c:pt idx="3469">
                  <c:v>39.689998626708999</c:v>
                </c:pt>
                <c:pt idx="3470">
                  <c:v>39.700000762939503</c:v>
                </c:pt>
                <c:pt idx="3471">
                  <c:v>39.709999084472699</c:v>
                </c:pt>
                <c:pt idx="3472">
                  <c:v>39.720001220703097</c:v>
                </c:pt>
                <c:pt idx="3473">
                  <c:v>39.7299995422363</c:v>
                </c:pt>
                <c:pt idx="3474">
                  <c:v>39.740001678466797</c:v>
                </c:pt>
                <c:pt idx="3475">
                  <c:v>39.75</c:v>
                </c:pt>
                <c:pt idx="3476">
                  <c:v>39.759998321533203</c:v>
                </c:pt>
                <c:pt idx="3477">
                  <c:v>39.7700004577637</c:v>
                </c:pt>
                <c:pt idx="3478">
                  <c:v>39.779998779296903</c:v>
                </c:pt>
                <c:pt idx="3479">
                  <c:v>39.790000915527301</c:v>
                </c:pt>
                <c:pt idx="3480">
                  <c:v>39.799999237060497</c:v>
                </c:pt>
                <c:pt idx="3481">
                  <c:v>39.810001373291001</c:v>
                </c:pt>
                <c:pt idx="3482">
                  <c:v>39.819999694824197</c:v>
                </c:pt>
                <c:pt idx="3483">
                  <c:v>39.830001831054702</c:v>
                </c:pt>
                <c:pt idx="3484">
                  <c:v>39.840000152587898</c:v>
                </c:pt>
                <c:pt idx="3485">
                  <c:v>39.849998474121101</c:v>
                </c:pt>
                <c:pt idx="3486">
                  <c:v>39.860000610351598</c:v>
                </c:pt>
                <c:pt idx="3487">
                  <c:v>39.869998931884801</c:v>
                </c:pt>
                <c:pt idx="3488">
                  <c:v>39.880001068115199</c:v>
                </c:pt>
                <c:pt idx="3489">
                  <c:v>39.889999389648402</c:v>
                </c:pt>
                <c:pt idx="3490">
                  <c:v>39.900001525878899</c:v>
                </c:pt>
                <c:pt idx="3491">
                  <c:v>39.909999847412102</c:v>
                </c:pt>
                <c:pt idx="3492">
                  <c:v>39.919998168945298</c:v>
                </c:pt>
                <c:pt idx="3493">
                  <c:v>39.930000305175803</c:v>
                </c:pt>
                <c:pt idx="3494">
                  <c:v>39.939998626708999</c:v>
                </c:pt>
                <c:pt idx="3495">
                  <c:v>39.950000762939503</c:v>
                </c:pt>
                <c:pt idx="3496">
                  <c:v>39.959999084472699</c:v>
                </c:pt>
                <c:pt idx="3497">
                  <c:v>39.970001220703097</c:v>
                </c:pt>
                <c:pt idx="3498">
                  <c:v>39.9799995422363</c:v>
                </c:pt>
                <c:pt idx="3499">
                  <c:v>39.990001678466797</c:v>
                </c:pt>
                <c:pt idx="3500">
                  <c:v>40</c:v>
                </c:pt>
                <c:pt idx="3501">
                  <c:v>40.009998321533203</c:v>
                </c:pt>
                <c:pt idx="3502">
                  <c:v>40.0200004577637</c:v>
                </c:pt>
                <c:pt idx="3503">
                  <c:v>40.029998779296903</c:v>
                </c:pt>
                <c:pt idx="3504">
                  <c:v>40.040000915527301</c:v>
                </c:pt>
                <c:pt idx="3505">
                  <c:v>40.049999237060497</c:v>
                </c:pt>
                <c:pt idx="3506">
                  <c:v>40.060001373291001</c:v>
                </c:pt>
                <c:pt idx="3507">
                  <c:v>40.069999694824197</c:v>
                </c:pt>
                <c:pt idx="3508">
                  <c:v>40.080001831054702</c:v>
                </c:pt>
                <c:pt idx="3509">
                  <c:v>40.090000152587898</c:v>
                </c:pt>
                <c:pt idx="3510">
                  <c:v>40.099998474121101</c:v>
                </c:pt>
                <c:pt idx="3511">
                  <c:v>40.110000610351598</c:v>
                </c:pt>
                <c:pt idx="3512">
                  <c:v>40.119998931884801</c:v>
                </c:pt>
                <c:pt idx="3513">
                  <c:v>40.130001068115199</c:v>
                </c:pt>
                <c:pt idx="3514">
                  <c:v>40.139999389648402</c:v>
                </c:pt>
                <c:pt idx="3515">
                  <c:v>40.150001525878899</c:v>
                </c:pt>
                <c:pt idx="3516">
                  <c:v>40.159999847412102</c:v>
                </c:pt>
                <c:pt idx="3517">
                  <c:v>40.169998168945298</c:v>
                </c:pt>
                <c:pt idx="3518">
                  <c:v>40.180000305175803</c:v>
                </c:pt>
                <c:pt idx="3519">
                  <c:v>40.189998626708999</c:v>
                </c:pt>
                <c:pt idx="3520">
                  <c:v>40.200000762939503</c:v>
                </c:pt>
                <c:pt idx="3521">
                  <c:v>40.209999084472699</c:v>
                </c:pt>
                <c:pt idx="3522">
                  <c:v>40.220001220703097</c:v>
                </c:pt>
                <c:pt idx="3523">
                  <c:v>40.2299995422363</c:v>
                </c:pt>
                <c:pt idx="3524">
                  <c:v>40.240001678466797</c:v>
                </c:pt>
                <c:pt idx="3525">
                  <c:v>40.25</c:v>
                </c:pt>
                <c:pt idx="3526">
                  <c:v>40.259998321533203</c:v>
                </c:pt>
                <c:pt idx="3527">
                  <c:v>40.2700004577637</c:v>
                </c:pt>
                <c:pt idx="3528">
                  <c:v>40.279998779296903</c:v>
                </c:pt>
                <c:pt idx="3529">
                  <c:v>40.290000915527301</c:v>
                </c:pt>
                <c:pt idx="3530">
                  <c:v>40.299999237060497</c:v>
                </c:pt>
                <c:pt idx="3531">
                  <c:v>40.310001373291001</c:v>
                </c:pt>
                <c:pt idx="3532">
                  <c:v>40.319999694824197</c:v>
                </c:pt>
                <c:pt idx="3533">
                  <c:v>40.330001831054702</c:v>
                </c:pt>
                <c:pt idx="3534">
                  <c:v>40.340000152587898</c:v>
                </c:pt>
                <c:pt idx="3535">
                  <c:v>40.349998474121101</c:v>
                </c:pt>
                <c:pt idx="3536">
                  <c:v>40.360000610351598</c:v>
                </c:pt>
                <c:pt idx="3537">
                  <c:v>40.369998931884801</c:v>
                </c:pt>
                <c:pt idx="3538">
                  <c:v>40.380001068115199</c:v>
                </c:pt>
                <c:pt idx="3539">
                  <c:v>40.389999389648402</c:v>
                </c:pt>
                <c:pt idx="3540">
                  <c:v>40.400001525878899</c:v>
                </c:pt>
                <c:pt idx="3541">
                  <c:v>40.409999847412102</c:v>
                </c:pt>
                <c:pt idx="3542">
                  <c:v>40.419998168945298</c:v>
                </c:pt>
                <c:pt idx="3543">
                  <c:v>40.430000305175803</c:v>
                </c:pt>
                <c:pt idx="3544">
                  <c:v>40.439998626708999</c:v>
                </c:pt>
                <c:pt idx="3545">
                  <c:v>40.450000762939503</c:v>
                </c:pt>
                <c:pt idx="3546">
                  <c:v>40.459999084472699</c:v>
                </c:pt>
                <c:pt idx="3547">
                  <c:v>40.470001220703097</c:v>
                </c:pt>
                <c:pt idx="3548">
                  <c:v>40.4799995422363</c:v>
                </c:pt>
                <c:pt idx="3549">
                  <c:v>40.490001678466797</c:v>
                </c:pt>
                <c:pt idx="3550">
                  <c:v>40.5</c:v>
                </c:pt>
                <c:pt idx="3551">
                  <c:v>40.509998321533203</c:v>
                </c:pt>
                <c:pt idx="3552">
                  <c:v>40.5200004577637</c:v>
                </c:pt>
                <c:pt idx="3553">
                  <c:v>40.529998779296903</c:v>
                </c:pt>
                <c:pt idx="3554">
                  <c:v>40.540000915527301</c:v>
                </c:pt>
                <c:pt idx="3555">
                  <c:v>40.549999237060497</c:v>
                </c:pt>
                <c:pt idx="3556">
                  <c:v>40.560001373291001</c:v>
                </c:pt>
                <c:pt idx="3557">
                  <c:v>40.569999694824197</c:v>
                </c:pt>
                <c:pt idx="3558">
                  <c:v>40.580001831054702</c:v>
                </c:pt>
                <c:pt idx="3559">
                  <c:v>40.590000152587898</c:v>
                </c:pt>
                <c:pt idx="3560">
                  <c:v>40.599998474121101</c:v>
                </c:pt>
                <c:pt idx="3561">
                  <c:v>40.610000610351598</c:v>
                </c:pt>
                <c:pt idx="3562">
                  <c:v>40.619998931884801</c:v>
                </c:pt>
                <c:pt idx="3563">
                  <c:v>40.630001068115199</c:v>
                </c:pt>
                <c:pt idx="3564">
                  <c:v>40.639999389648402</c:v>
                </c:pt>
                <c:pt idx="3565">
                  <c:v>40.650001525878899</c:v>
                </c:pt>
                <c:pt idx="3566">
                  <c:v>40.659999847412102</c:v>
                </c:pt>
                <c:pt idx="3567">
                  <c:v>40.669998168945298</c:v>
                </c:pt>
                <c:pt idx="3568">
                  <c:v>40.680000305175803</c:v>
                </c:pt>
                <c:pt idx="3569">
                  <c:v>40.689998626708999</c:v>
                </c:pt>
                <c:pt idx="3570">
                  <c:v>40.700000762939503</c:v>
                </c:pt>
                <c:pt idx="3571">
                  <c:v>40.709999084472699</c:v>
                </c:pt>
                <c:pt idx="3572">
                  <c:v>40.720001220703097</c:v>
                </c:pt>
                <c:pt idx="3573">
                  <c:v>40.7299995422363</c:v>
                </c:pt>
                <c:pt idx="3574">
                  <c:v>40.740001678466797</c:v>
                </c:pt>
                <c:pt idx="3575">
                  <c:v>40.75</c:v>
                </c:pt>
                <c:pt idx="3576">
                  <c:v>40.759998321533203</c:v>
                </c:pt>
                <c:pt idx="3577">
                  <c:v>40.7700004577637</c:v>
                </c:pt>
                <c:pt idx="3578">
                  <c:v>40.779998779296903</c:v>
                </c:pt>
                <c:pt idx="3579">
                  <c:v>40.790000915527301</c:v>
                </c:pt>
                <c:pt idx="3580">
                  <c:v>40.799999237060497</c:v>
                </c:pt>
                <c:pt idx="3581">
                  <c:v>40.810001373291001</c:v>
                </c:pt>
                <c:pt idx="3582">
                  <c:v>40.819999694824197</c:v>
                </c:pt>
                <c:pt idx="3583">
                  <c:v>40.830001831054702</c:v>
                </c:pt>
                <c:pt idx="3584">
                  <c:v>40.840000152587898</c:v>
                </c:pt>
                <c:pt idx="3585">
                  <c:v>40.849998474121101</c:v>
                </c:pt>
                <c:pt idx="3586">
                  <c:v>40.860000610351598</c:v>
                </c:pt>
                <c:pt idx="3587">
                  <c:v>40.869998931884801</c:v>
                </c:pt>
                <c:pt idx="3588">
                  <c:v>40.880001068115199</c:v>
                </c:pt>
                <c:pt idx="3589">
                  <c:v>40.889999389648402</c:v>
                </c:pt>
                <c:pt idx="3590">
                  <c:v>40.900001525878899</c:v>
                </c:pt>
                <c:pt idx="3591">
                  <c:v>40.909999847412102</c:v>
                </c:pt>
                <c:pt idx="3592">
                  <c:v>40.919998168945298</c:v>
                </c:pt>
                <c:pt idx="3593">
                  <c:v>40.930000305175803</c:v>
                </c:pt>
                <c:pt idx="3594">
                  <c:v>40.939998626708999</c:v>
                </c:pt>
                <c:pt idx="3595">
                  <c:v>40.950000762939503</c:v>
                </c:pt>
                <c:pt idx="3596">
                  <c:v>40.959999084472699</c:v>
                </c:pt>
                <c:pt idx="3597">
                  <c:v>40.970001220703097</c:v>
                </c:pt>
                <c:pt idx="3598">
                  <c:v>40.9799995422363</c:v>
                </c:pt>
                <c:pt idx="3599">
                  <c:v>40.990001678466797</c:v>
                </c:pt>
                <c:pt idx="3600">
                  <c:v>41</c:v>
                </c:pt>
                <c:pt idx="3601">
                  <c:v>41.009998321533203</c:v>
                </c:pt>
                <c:pt idx="3602">
                  <c:v>41.0200004577637</c:v>
                </c:pt>
                <c:pt idx="3603">
                  <c:v>41.029998779296903</c:v>
                </c:pt>
                <c:pt idx="3604">
                  <c:v>41.040000915527301</c:v>
                </c:pt>
                <c:pt idx="3605">
                  <c:v>41.049999237060497</c:v>
                </c:pt>
                <c:pt idx="3606">
                  <c:v>41.060001373291001</c:v>
                </c:pt>
                <c:pt idx="3607">
                  <c:v>41.069999694824197</c:v>
                </c:pt>
                <c:pt idx="3608">
                  <c:v>41.080001831054702</c:v>
                </c:pt>
                <c:pt idx="3609">
                  <c:v>41.090000152587898</c:v>
                </c:pt>
                <c:pt idx="3610">
                  <c:v>41.099998474121101</c:v>
                </c:pt>
                <c:pt idx="3611">
                  <c:v>41.110000610351598</c:v>
                </c:pt>
                <c:pt idx="3612">
                  <c:v>41.119998931884801</c:v>
                </c:pt>
                <c:pt idx="3613">
                  <c:v>41.130001068115199</c:v>
                </c:pt>
                <c:pt idx="3614">
                  <c:v>41.139999389648402</c:v>
                </c:pt>
                <c:pt idx="3615">
                  <c:v>41.150001525878899</c:v>
                </c:pt>
                <c:pt idx="3616">
                  <c:v>41.159999847412102</c:v>
                </c:pt>
                <c:pt idx="3617">
                  <c:v>41.169998168945298</c:v>
                </c:pt>
                <c:pt idx="3618">
                  <c:v>41.180000305175803</c:v>
                </c:pt>
                <c:pt idx="3619">
                  <c:v>41.189998626708999</c:v>
                </c:pt>
                <c:pt idx="3620">
                  <c:v>41.200000762939503</c:v>
                </c:pt>
                <c:pt idx="3621">
                  <c:v>41.209999084472699</c:v>
                </c:pt>
                <c:pt idx="3622">
                  <c:v>41.220001220703097</c:v>
                </c:pt>
                <c:pt idx="3623">
                  <c:v>41.2299995422363</c:v>
                </c:pt>
                <c:pt idx="3624">
                  <c:v>41.240001678466797</c:v>
                </c:pt>
                <c:pt idx="3625">
                  <c:v>41.25</c:v>
                </c:pt>
                <c:pt idx="3626">
                  <c:v>41.259998321533203</c:v>
                </c:pt>
                <c:pt idx="3627">
                  <c:v>41.2700004577637</c:v>
                </c:pt>
                <c:pt idx="3628">
                  <c:v>41.279998779296903</c:v>
                </c:pt>
                <c:pt idx="3629">
                  <c:v>41.290000915527301</c:v>
                </c:pt>
                <c:pt idx="3630">
                  <c:v>41.299999237060497</c:v>
                </c:pt>
                <c:pt idx="3631">
                  <c:v>41.310001373291001</c:v>
                </c:pt>
                <c:pt idx="3632">
                  <c:v>41.319999694824197</c:v>
                </c:pt>
                <c:pt idx="3633">
                  <c:v>41.330001831054702</c:v>
                </c:pt>
                <c:pt idx="3634">
                  <c:v>41.340000152587898</c:v>
                </c:pt>
                <c:pt idx="3635">
                  <c:v>41.349998474121101</c:v>
                </c:pt>
                <c:pt idx="3636">
                  <c:v>41.360000610351598</c:v>
                </c:pt>
                <c:pt idx="3637">
                  <c:v>41.369998931884801</c:v>
                </c:pt>
                <c:pt idx="3638">
                  <c:v>41.380001068115199</c:v>
                </c:pt>
                <c:pt idx="3639">
                  <c:v>41.389999389648402</c:v>
                </c:pt>
                <c:pt idx="3640">
                  <c:v>41.400001525878899</c:v>
                </c:pt>
                <c:pt idx="3641">
                  <c:v>41.409999847412102</c:v>
                </c:pt>
                <c:pt idx="3642">
                  <c:v>41.419998168945298</c:v>
                </c:pt>
                <c:pt idx="3643">
                  <c:v>41.430000305175803</c:v>
                </c:pt>
                <c:pt idx="3644">
                  <c:v>41.439998626708999</c:v>
                </c:pt>
                <c:pt idx="3645">
                  <c:v>41.450000762939503</c:v>
                </c:pt>
                <c:pt idx="3646">
                  <c:v>41.459999084472699</c:v>
                </c:pt>
                <c:pt idx="3647">
                  <c:v>41.470001220703097</c:v>
                </c:pt>
                <c:pt idx="3648">
                  <c:v>41.4799995422363</c:v>
                </c:pt>
                <c:pt idx="3649">
                  <c:v>41.490001678466797</c:v>
                </c:pt>
                <c:pt idx="3650">
                  <c:v>41.5</c:v>
                </c:pt>
                <c:pt idx="3651">
                  <c:v>41.509998321533203</c:v>
                </c:pt>
                <c:pt idx="3652">
                  <c:v>41.5200004577637</c:v>
                </c:pt>
                <c:pt idx="3653">
                  <c:v>41.529998779296903</c:v>
                </c:pt>
                <c:pt idx="3654">
                  <c:v>41.540000915527301</c:v>
                </c:pt>
                <c:pt idx="3655">
                  <c:v>41.549999237060497</c:v>
                </c:pt>
                <c:pt idx="3656">
                  <c:v>41.560001373291001</c:v>
                </c:pt>
                <c:pt idx="3657">
                  <c:v>41.569999694824197</c:v>
                </c:pt>
                <c:pt idx="3658">
                  <c:v>41.580001831054702</c:v>
                </c:pt>
                <c:pt idx="3659">
                  <c:v>41.590000152587898</c:v>
                </c:pt>
                <c:pt idx="3660">
                  <c:v>41.599998474121101</c:v>
                </c:pt>
                <c:pt idx="3661">
                  <c:v>41.610000610351598</c:v>
                </c:pt>
                <c:pt idx="3662">
                  <c:v>41.619998931884801</c:v>
                </c:pt>
                <c:pt idx="3663">
                  <c:v>41.630001068115199</c:v>
                </c:pt>
                <c:pt idx="3664">
                  <c:v>41.639999389648402</c:v>
                </c:pt>
                <c:pt idx="3665">
                  <c:v>41.650001525878899</c:v>
                </c:pt>
                <c:pt idx="3666">
                  <c:v>41.659999847412102</c:v>
                </c:pt>
                <c:pt idx="3667">
                  <c:v>41.669998168945298</c:v>
                </c:pt>
                <c:pt idx="3668">
                  <c:v>41.680000305175803</c:v>
                </c:pt>
                <c:pt idx="3669">
                  <c:v>41.689998626708999</c:v>
                </c:pt>
                <c:pt idx="3670">
                  <c:v>41.700000762939503</c:v>
                </c:pt>
                <c:pt idx="3671">
                  <c:v>41.709999084472699</c:v>
                </c:pt>
                <c:pt idx="3672">
                  <c:v>41.720001220703097</c:v>
                </c:pt>
                <c:pt idx="3673">
                  <c:v>41.7299995422363</c:v>
                </c:pt>
                <c:pt idx="3674">
                  <c:v>41.740001678466797</c:v>
                </c:pt>
                <c:pt idx="3675">
                  <c:v>41.75</c:v>
                </c:pt>
                <c:pt idx="3676">
                  <c:v>41.759998321533203</c:v>
                </c:pt>
                <c:pt idx="3677">
                  <c:v>41.7700004577637</c:v>
                </c:pt>
                <c:pt idx="3678">
                  <c:v>41.779998779296903</c:v>
                </c:pt>
                <c:pt idx="3679">
                  <c:v>41.790000915527301</c:v>
                </c:pt>
                <c:pt idx="3680">
                  <c:v>41.799999237060497</c:v>
                </c:pt>
                <c:pt idx="3681">
                  <c:v>41.810001373291001</c:v>
                </c:pt>
                <c:pt idx="3682">
                  <c:v>41.819999694824197</c:v>
                </c:pt>
                <c:pt idx="3683">
                  <c:v>41.830001831054702</c:v>
                </c:pt>
                <c:pt idx="3684">
                  <c:v>41.840000152587898</c:v>
                </c:pt>
                <c:pt idx="3685">
                  <c:v>41.849998474121101</c:v>
                </c:pt>
                <c:pt idx="3686">
                  <c:v>41.860000610351598</c:v>
                </c:pt>
                <c:pt idx="3687">
                  <c:v>41.869998931884801</c:v>
                </c:pt>
                <c:pt idx="3688">
                  <c:v>41.880001068115199</c:v>
                </c:pt>
                <c:pt idx="3689">
                  <c:v>41.889999389648402</c:v>
                </c:pt>
                <c:pt idx="3690">
                  <c:v>41.900001525878899</c:v>
                </c:pt>
                <c:pt idx="3691">
                  <c:v>41.909999847412102</c:v>
                </c:pt>
                <c:pt idx="3692">
                  <c:v>41.919998168945298</c:v>
                </c:pt>
                <c:pt idx="3693">
                  <c:v>41.930000305175803</c:v>
                </c:pt>
                <c:pt idx="3694">
                  <c:v>41.939998626708999</c:v>
                </c:pt>
                <c:pt idx="3695">
                  <c:v>41.950000762939503</c:v>
                </c:pt>
                <c:pt idx="3696">
                  <c:v>41.959999084472699</c:v>
                </c:pt>
                <c:pt idx="3697">
                  <c:v>41.970001220703097</c:v>
                </c:pt>
                <c:pt idx="3698">
                  <c:v>41.9799995422363</c:v>
                </c:pt>
                <c:pt idx="3699">
                  <c:v>41.990001678466797</c:v>
                </c:pt>
                <c:pt idx="3700">
                  <c:v>42</c:v>
                </c:pt>
                <c:pt idx="3701">
                  <c:v>42.009998321533203</c:v>
                </c:pt>
                <c:pt idx="3702">
                  <c:v>42.0200004577637</c:v>
                </c:pt>
                <c:pt idx="3703">
                  <c:v>42.029998779296903</c:v>
                </c:pt>
                <c:pt idx="3704">
                  <c:v>42.040000915527301</c:v>
                </c:pt>
                <c:pt idx="3705">
                  <c:v>42.049999237060497</c:v>
                </c:pt>
                <c:pt idx="3706">
                  <c:v>42.060001373291001</c:v>
                </c:pt>
                <c:pt idx="3707">
                  <c:v>42.069999694824197</c:v>
                </c:pt>
                <c:pt idx="3708">
                  <c:v>42.080001831054702</c:v>
                </c:pt>
                <c:pt idx="3709">
                  <c:v>42.090000152587898</c:v>
                </c:pt>
                <c:pt idx="3710">
                  <c:v>42.099998474121101</c:v>
                </c:pt>
                <c:pt idx="3711">
                  <c:v>42.110000610351598</c:v>
                </c:pt>
                <c:pt idx="3712">
                  <c:v>42.119998931884801</c:v>
                </c:pt>
                <c:pt idx="3713">
                  <c:v>42.130001068115199</c:v>
                </c:pt>
                <c:pt idx="3714">
                  <c:v>42.139999389648402</c:v>
                </c:pt>
                <c:pt idx="3715">
                  <c:v>42.150001525878899</c:v>
                </c:pt>
                <c:pt idx="3716">
                  <c:v>42.159999847412102</c:v>
                </c:pt>
                <c:pt idx="3717">
                  <c:v>42.169998168945298</c:v>
                </c:pt>
                <c:pt idx="3718">
                  <c:v>42.180000305175803</c:v>
                </c:pt>
                <c:pt idx="3719">
                  <c:v>42.189998626708999</c:v>
                </c:pt>
                <c:pt idx="3720">
                  <c:v>42.200000762939503</c:v>
                </c:pt>
                <c:pt idx="3721">
                  <c:v>42.209999084472699</c:v>
                </c:pt>
                <c:pt idx="3722">
                  <c:v>42.220001220703097</c:v>
                </c:pt>
                <c:pt idx="3723">
                  <c:v>42.2299995422363</c:v>
                </c:pt>
                <c:pt idx="3724">
                  <c:v>42.240001678466797</c:v>
                </c:pt>
                <c:pt idx="3725">
                  <c:v>42.25</c:v>
                </c:pt>
                <c:pt idx="3726">
                  <c:v>42.259998321533203</c:v>
                </c:pt>
                <c:pt idx="3727">
                  <c:v>42.2700004577637</c:v>
                </c:pt>
                <c:pt idx="3728">
                  <c:v>42.279998779296903</c:v>
                </c:pt>
                <c:pt idx="3729">
                  <c:v>42.290000915527301</c:v>
                </c:pt>
                <c:pt idx="3730">
                  <c:v>42.299999237060497</c:v>
                </c:pt>
                <c:pt idx="3731">
                  <c:v>42.310001373291001</c:v>
                </c:pt>
                <c:pt idx="3732">
                  <c:v>42.319999694824197</c:v>
                </c:pt>
                <c:pt idx="3733">
                  <c:v>42.330001831054702</c:v>
                </c:pt>
                <c:pt idx="3734">
                  <c:v>42.340000152587898</c:v>
                </c:pt>
                <c:pt idx="3735">
                  <c:v>42.349998474121101</c:v>
                </c:pt>
                <c:pt idx="3736">
                  <c:v>42.360000610351598</c:v>
                </c:pt>
                <c:pt idx="3737">
                  <c:v>42.369998931884801</c:v>
                </c:pt>
                <c:pt idx="3738">
                  <c:v>42.380001068115199</c:v>
                </c:pt>
                <c:pt idx="3739">
                  <c:v>42.389999389648402</c:v>
                </c:pt>
                <c:pt idx="3740">
                  <c:v>42.400001525878899</c:v>
                </c:pt>
                <c:pt idx="3741">
                  <c:v>42.409999847412102</c:v>
                </c:pt>
                <c:pt idx="3742">
                  <c:v>42.419998168945298</c:v>
                </c:pt>
                <c:pt idx="3743">
                  <c:v>42.430000305175803</c:v>
                </c:pt>
                <c:pt idx="3744">
                  <c:v>42.439998626708999</c:v>
                </c:pt>
                <c:pt idx="3745">
                  <c:v>42.450000762939503</c:v>
                </c:pt>
                <c:pt idx="3746">
                  <c:v>42.459999084472699</c:v>
                </c:pt>
                <c:pt idx="3747">
                  <c:v>42.470001220703097</c:v>
                </c:pt>
                <c:pt idx="3748">
                  <c:v>42.4799995422363</c:v>
                </c:pt>
                <c:pt idx="3749">
                  <c:v>42.490001678466797</c:v>
                </c:pt>
                <c:pt idx="3750">
                  <c:v>42.5</c:v>
                </c:pt>
                <c:pt idx="3751">
                  <c:v>42.509998321533203</c:v>
                </c:pt>
                <c:pt idx="3752">
                  <c:v>42.5200004577637</c:v>
                </c:pt>
                <c:pt idx="3753">
                  <c:v>42.529998779296903</c:v>
                </c:pt>
                <c:pt idx="3754">
                  <c:v>42.540000915527301</c:v>
                </c:pt>
                <c:pt idx="3755">
                  <c:v>42.549999237060497</c:v>
                </c:pt>
                <c:pt idx="3756">
                  <c:v>42.560001373291001</c:v>
                </c:pt>
                <c:pt idx="3757">
                  <c:v>42.569999694824197</c:v>
                </c:pt>
                <c:pt idx="3758">
                  <c:v>42.580001831054702</c:v>
                </c:pt>
                <c:pt idx="3759">
                  <c:v>42.590000152587898</c:v>
                </c:pt>
                <c:pt idx="3760">
                  <c:v>42.599998474121101</c:v>
                </c:pt>
                <c:pt idx="3761">
                  <c:v>42.610000610351598</c:v>
                </c:pt>
                <c:pt idx="3762">
                  <c:v>42.619998931884801</c:v>
                </c:pt>
                <c:pt idx="3763">
                  <c:v>42.630001068115199</c:v>
                </c:pt>
                <c:pt idx="3764">
                  <c:v>42.639999389648402</c:v>
                </c:pt>
                <c:pt idx="3765">
                  <c:v>42.650001525878899</c:v>
                </c:pt>
                <c:pt idx="3766">
                  <c:v>42.659999847412102</c:v>
                </c:pt>
                <c:pt idx="3767">
                  <c:v>42.669998168945298</c:v>
                </c:pt>
                <c:pt idx="3768">
                  <c:v>42.680000305175803</c:v>
                </c:pt>
                <c:pt idx="3769">
                  <c:v>42.689998626708999</c:v>
                </c:pt>
                <c:pt idx="3770">
                  <c:v>42.700000762939503</c:v>
                </c:pt>
                <c:pt idx="3771">
                  <c:v>42.709999084472699</c:v>
                </c:pt>
                <c:pt idx="3772">
                  <c:v>42.720001220703097</c:v>
                </c:pt>
                <c:pt idx="3773">
                  <c:v>42.7299995422363</c:v>
                </c:pt>
                <c:pt idx="3774">
                  <c:v>42.740001678466797</c:v>
                </c:pt>
                <c:pt idx="3775">
                  <c:v>42.75</c:v>
                </c:pt>
                <c:pt idx="3776">
                  <c:v>42.759998321533203</c:v>
                </c:pt>
                <c:pt idx="3777">
                  <c:v>42.7700004577637</c:v>
                </c:pt>
                <c:pt idx="3778">
                  <c:v>42.779998779296903</c:v>
                </c:pt>
                <c:pt idx="3779">
                  <c:v>42.790000915527301</c:v>
                </c:pt>
                <c:pt idx="3780">
                  <c:v>42.799999237060497</c:v>
                </c:pt>
                <c:pt idx="3781">
                  <c:v>42.810001373291001</c:v>
                </c:pt>
                <c:pt idx="3782">
                  <c:v>42.819999694824197</c:v>
                </c:pt>
                <c:pt idx="3783">
                  <c:v>42.830001831054702</c:v>
                </c:pt>
                <c:pt idx="3784">
                  <c:v>42.840000152587898</c:v>
                </c:pt>
                <c:pt idx="3785">
                  <c:v>42.849998474121101</c:v>
                </c:pt>
                <c:pt idx="3786">
                  <c:v>42.860000610351598</c:v>
                </c:pt>
                <c:pt idx="3787">
                  <c:v>42.869998931884801</c:v>
                </c:pt>
                <c:pt idx="3788">
                  <c:v>42.880001068115199</c:v>
                </c:pt>
                <c:pt idx="3789">
                  <c:v>42.889999389648402</c:v>
                </c:pt>
                <c:pt idx="3790">
                  <c:v>42.900001525878899</c:v>
                </c:pt>
                <c:pt idx="3791">
                  <c:v>42.909999847412102</c:v>
                </c:pt>
                <c:pt idx="3792">
                  <c:v>42.919998168945298</c:v>
                </c:pt>
                <c:pt idx="3793">
                  <c:v>42.930000305175803</c:v>
                </c:pt>
                <c:pt idx="3794">
                  <c:v>42.939998626708999</c:v>
                </c:pt>
                <c:pt idx="3795">
                  <c:v>42.950000762939503</c:v>
                </c:pt>
                <c:pt idx="3796">
                  <c:v>42.959999084472699</c:v>
                </c:pt>
                <c:pt idx="3797">
                  <c:v>42.970001220703097</c:v>
                </c:pt>
                <c:pt idx="3798">
                  <c:v>42.9799995422363</c:v>
                </c:pt>
                <c:pt idx="3799">
                  <c:v>42.990001678466797</c:v>
                </c:pt>
                <c:pt idx="3800">
                  <c:v>43</c:v>
                </c:pt>
                <c:pt idx="3801">
                  <c:v>43.009998321533203</c:v>
                </c:pt>
                <c:pt idx="3802">
                  <c:v>43.0200004577637</c:v>
                </c:pt>
                <c:pt idx="3803">
                  <c:v>43.029998779296903</c:v>
                </c:pt>
                <c:pt idx="3804">
                  <c:v>43.040000915527301</c:v>
                </c:pt>
                <c:pt idx="3805">
                  <c:v>43.049999237060497</c:v>
                </c:pt>
                <c:pt idx="3806">
                  <c:v>43.060001373291001</c:v>
                </c:pt>
                <c:pt idx="3807">
                  <c:v>43.069999694824197</c:v>
                </c:pt>
                <c:pt idx="3808">
                  <c:v>43.080001831054702</c:v>
                </c:pt>
                <c:pt idx="3809">
                  <c:v>43.090000152587898</c:v>
                </c:pt>
                <c:pt idx="3810">
                  <c:v>43.099998474121101</c:v>
                </c:pt>
                <c:pt idx="3811">
                  <c:v>43.110000610351598</c:v>
                </c:pt>
                <c:pt idx="3812">
                  <c:v>43.119998931884801</c:v>
                </c:pt>
                <c:pt idx="3813">
                  <c:v>43.130001068115199</c:v>
                </c:pt>
                <c:pt idx="3814">
                  <c:v>43.139999389648402</c:v>
                </c:pt>
                <c:pt idx="3815">
                  <c:v>43.150001525878899</c:v>
                </c:pt>
                <c:pt idx="3816">
                  <c:v>43.159999847412102</c:v>
                </c:pt>
                <c:pt idx="3817">
                  <c:v>43.169998168945298</c:v>
                </c:pt>
                <c:pt idx="3818">
                  <c:v>43.180000305175803</c:v>
                </c:pt>
                <c:pt idx="3819">
                  <c:v>43.189998626708999</c:v>
                </c:pt>
                <c:pt idx="3820">
                  <c:v>43.200000762939503</c:v>
                </c:pt>
                <c:pt idx="3821">
                  <c:v>43.209999084472699</c:v>
                </c:pt>
                <c:pt idx="3822">
                  <c:v>43.220001220703097</c:v>
                </c:pt>
                <c:pt idx="3823">
                  <c:v>43.2299995422363</c:v>
                </c:pt>
                <c:pt idx="3824">
                  <c:v>43.240001678466797</c:v>
                </c:pt>
                <c:pt idx="3825">
                  <c:v>43.25</c:v>
                </c:pt>
                <c:pt idx="3826">
                  <c:v>43.259998321533203</c:v>
                </c:pt>
                <c:pt idx="3827">
                  <c:v>43.2700004577637</c:v>
                </c:pt>
                <c:pt idx="3828">
                  <c:v>43.279998779296903</c:v>
                </c:pt>
                <c:pt idx="3829">
                  <c:v>43.290000915527301</c:v>
                </c:pt>
                <c:pt idx="3830">
                  <c:v>43.299999237060497</c:v>
                </c:pt>
                <c:pt idx="3831">
                  <c:v>43.310001373291001</c:v>
                </c:pt>
                <c:pt idx="3832">
                  <c:v>43.319999694824197</c:v>
                </c:pt>
                <c:pt idx="3833">
                  <c:v>43.330001831054702</c:v>
                </c:pt>
                <c:pt idx="3834">
                  <c:v>43.340000152587898</c:v>
                </c:pt>
                <c:pt idx="3835">
                  <c:v>43.349998474121101</c:v>
                </c:pt>
                <c:pt idx="3836">
                  <c:v>43.360000610351598</c:v>
                </c:pt>
                <c:pt idx="3837">
                  <c:v>43.369998931884801</c:v>
                </c:pt>
                <c:pt idx="3838">
                  <c:v>43.380001068115199</c:v>
                </c:pt>
                <c:pt idx="3839">
                  <c:v>43.389999389648402</c:v>
                </c:pt>
                <c:pt idx="3840">
                  <c:v>43.400001525878899</c:v>
                </c:pt>
                <c:pt idx="3841">
                  <c:v>43.409999847412102</c:v>
                </c:pt>
                <c:pt idx="3842">
                  <c:v>43.419998168945298</c:v>
                </c:pt>
                <c:pt idx="3843">
                  <c:v>43.430000305175803</c:v>
                </c:pt>
                <c:pt idx="3844">
                  <c:v>43.439998626708999</c:v>
                </c:pt>
                <c:pt idx="3845">
                  <c:v>43.450000762939503</c:v>
                </c:pt>
                <c:pt idx="3846">
                  <c:v>43.459999084472699</c:v>
                </c:pt>
                <c:pt idx="3847">
                  <c:v>43.470001220703097</c:v>
                </c:pt>
                <c:pt idx="3848">
                  <c:v>43.4799995422363</c:v>
                </c:pt>
                <c:pt idx="3849">
                  <c:v>43.490001678466797</c:v>
                </c:pt>
                <c:pt idx="3850">
                  <c:v>43.5</c:v>
                </c:pt>
                <c:pt idx="3851">
                  <c:v>43.509998321533203</c:v>
                </c:pt>
                <c:pt idx="3852">
                  <c:v>43.5200004577637</c:v>
                </c:pt>
                <c:pt idx="3853">
                  <c:v>43.529998779296903</c:v>
                </c:pt>
                <c:pt idx="3854">
                  <c:v>43.540000915527301</c:v>
                </c:pt>
                <c:pt idx="3855">
                  <c:v>43.549999237060497</c:v>
                </c:pt>
                <c:pt idx="3856">
                  <c:v>43.560001373291001</c:v>
                </c:pt>
                <c:pt idx="3857">
                  <c:v>43.569999694824197</c:v>
                </c:pt>
                <c:pt idx="3858">
                  <c:v>43.580001831054702</c:v>
                </c:pt>
                <c:pt idx="3859">
                  <c:v>43.590000152587898</c:v>
                </c:pt>
                <c:pt idx="3860">
                  <c:v>43.599998474121101</c:v>
                </c:pt>
                <c:pt idx="3861">
                  <c:v>43.610000610351598</c:v>
                </c:pt>
                <c:pt idx="3862">
                  <c:v>43.619998931884801</c:v>
                </c:pt>
                <c:pt idx="3863">
                  <c:v>43.630001068115199</c:v>
                </c:pt>
                <c:pt idx="3864">
                  <c:v>43.639999389648402</c:v>
                </c:pt>
                <c:pt idx="3865">
                  <c:v>43.650001525878899</c:v>
                </c:pt>
                <c:pt idx="3866">
                  <c:v>43.659999847412102</c:v>
                </c:pt>
                <c:pt idx="3867">
                  <c:v>43.669998168945298</c:v>
                </c:pt>
                <c:pt idx="3868">
                  <c:v>43.680000305175803</c:v>
                </c:pt>
                <c:pt idx="3869">
                  <c:v>43.689998626708999</c:v>
                </c:pt>
                <c:pt idx="3870">
                  <c:v>43.700000762939503</c:v>
                </c:pt>
                <c:pt idx="3871">
                  <c:v>43.709999084472699</c:v>
                </c:pt>
                <c:pt idx="3872">
                  <c:v>43.720001220703097</c:v>
                </c:pt>
                <c:pt idx="3873">
                  <c:v>43.7299995422363</c:v>
                </c:pt>
                <c:pt idx="3874">
                  <c:v>43.740001678466797</c:v>
                </c:pt>
                <c:pt idx="3875">
                  <c:v>43.75</c:v>
                </c:pt>
                <c:pt idx="3876">
                  <c:v>43.759998321533203</c:v>
                </c:pt>
                <c:pt idx="3877">
                  <c:v>43.7700004577637</c:v>
                </c:pt>
                <c:pt idx="3878">
                  <c:v>43.779998779296903</c:v>
                </c:pt>
                <c:pt idx="3879">
                  <c:v>43.790000915527301</c:v>
                </c:pt>
                <c:pt idx="3880">
                  <c:v>43.799999237060497</c:v>
                </c:pt>
                <c:pt idx="3881">
                  <c:v>43.810001373291001</c:v>
                </c:pt>
                <c:pt idx="3882">
                  <c:v>43.819999694824197</c:v>
                </c:pt>
                <c:pt idx="3883">
                  <c:v>43.830001831054702</c:v>
                </c:pt>
                <c:pt idx="3884">
                  <c:v>43.840000152587898</c:v>
                </c:pt>
                <c:pt idx="3885">
                  <c:v>43.849998474121101</c:v>
                </c:pt>
                <c:pt idx="3886">
                  <c:v>43.860000610351598</c:v>
                </c:pt>
                <c:pt idx="3887">
                  <c:v>43.869998931884801</c:v>
                </c:pt>
                <c:pt idx="3888">
                  <c:v>43.880001068115199</c:v>
                </c:pt>
                <c:pt idx="3889">
                  <c:v>43.889999389648402</c:v>
                </c:pt>
                <c:pt idx="3890">
                  <c:v>43.900001525878899</c:v>
                </c:pt>
                <c:pt idx="3891">
                  <c:v>43.909999847412102</c:v>
                </c:pt>
                <c:pt idx="3892">
                  <c:v>43.919998168945298</c:v>
                </c:pt>
                <c:pt idx="3893">
                  <c:v>43.930000305175803</c:v>
                </c:pt>
                <c:pt idx="3894">
                  <c:v>43.939998626708999</c:v>
                </c:pt>
                <c:pt idx="3895">
                  <c:v>43.950000762939503</c:v>
                </c:pt>
                <c:pt idx="3896">
                  <c:v>43.959999084472699</c:v>
                </c:pt>
                <c:pt idx="3897">
                  <c:v>43.970001220703097</c:v>
                </c:pt>
                <c:pt idx="3898">
                  <c:v>43.9799995422363</c:v>
                </c:pt>
                <c:pt idx="3899">
                  <c:v>43.990001678466797</c:v>
                </c:pt>
                <c:pt idx="3900">
                  <c:v>44</c:v>
                </c:pt>
                <c:pt idx="3901">
                  <c:v>44.009998321533203</c:v>
                </c:pt>
                <c:pt idx="3902">
                  <c:v>44.0200004577637</c:v>
                </c:pt>
                <c:pt idx="3903">
                  <c:v>44.029998779296903</c:v>
                </c:pt>
                <c:pt idx="3904">
                  <c:v>44.040000915527301</c:v>
                </c:pt>
                <c:pt idx="3905">
                  <c:v>44.049999237060497</c:v>
                </c:pt>
                <c:pt idx="3906">
                  <c:v>44.060001373291001</c:v>
                </c:pt>
                <c:pt idx="3907">
                  <c:v>44.069999694824197</c:v>
                </c:pt>
                <c:pt idx="3908">
                  <c:v>44.080001831054702</c:v>
                </c:pt>
                <c:pt idx="3909">
                  <c:v>44.090000152587898</c:v>
                </c:pt>
                <c:pt idx="3910">
                  <c:v>44.099998474121101</c:v>
                </c:pt>
                <c:pt idx="3911">
                  <c:v>44.110000610351598</c:v>
                </c:pt>
                <c:pt idx="3912">
                  <c:v>44.119998931884801</c:v>
                </c:pt>
                <c:pt idx="3913">
                  <c:v>44.130001068115199</c:v>
                </c:pt>
                <c:pt idx="3914">
                  <c:v>44.139999389648402</c:v>
                </c:pt>
                <c:pt idx="3915">
                  <c:v>44.150001525878899</c:v>
                </c:pt>
                <c:pt idx="3916">
                  <c:v>44.159999847412102</c:v>
                </c:pt>
                <c:pt idx="3917">
                  <c:v>44.169998168945298</c:v>
                </c:pt>
                <c:pt idx="3918">
                  <c:v>44.180000305175803</c:v>
                </c:pt>
                <c:pt idx="3919">
                  <c:v>44.189998626708999</c:v>
                </c:pt>
                <c:pt idx="3920">
                  <c:v>44.200000762939503</c:v>
                </c:pt>
                <c:pt idx="3921">
                  <c:v>44.209999084472699</c:v>
                </c:pt>
                <c:pt idx="3922">
                  <c:v>44.220001220703097</c:v>
                </c:pt>
                <c:pt idx="3923">
                  <c:v>44.2299995422363</c:v>
                </c:pt>
                <c:pt idx="3924">
                  <c:v>44.240001678466797</c:v>
                </c:pt>
                <c:pt idx="3925">
                  <c:v>44.25</c:v>
                </c:pt>
                <c:pt idx="3926">
                  <c:v>44.259998321533203</c:v>
                </c:pt>
                <c:pt idx="3927">
                  <c:v>44.2700004577637</c:v>
                </c:pt>
                <c:pt idx="3928">
                  <c:v>44.279998779296903</c:v>
                </c:pt>
                <c:pt idx="3929">
                  <c:v>44.290000915527301</c:v>
                </c:pt>
                <c:pt idx="3930">
                  <c:v>44.299999237060497</c:v>
                </c:pt>
                <c:pt idx="3931">
                  <c:v>44.310001373291001</c:v>
                </c:pt>
                <c:pt idx="3932">
                  <c:v>44.319999694824197</c:v>
                </c:pt>
                <c:pt idx="3933">
                  <c:v>44.330001831054702</c:v>
                </c:pt>
                <c:pt idx="3934">
                  <c:v>44.340000152587898</c:v>
                </c:pt>
                <c:pt idx="3935">
                  <c:v>44.349998474121101</c:v>
                </c:pt>
                <c:pt idx="3936">
                  <c:v>44.360000610351598</c:v>
                </c:pt>
                <c:pt idx="3937">
                  <c:v>44.369998931884801</c:v>
                </c:pt>
                <c:pt idx="3938">
                  <c:v>44.380001068115199</c:v>
                </c:pt>
                <c:pt idx="3939">
                  <c:v>44.389999389648402</c:v>
                </c:pt>
                <c:pt idx="3940">
                  <c:v>44.400001525878899</c:v>
                </c:pt>
                <c:pt idx="3941">
                  <c:v>44.409999847412102</c:v>
                </c:pt>
                <c:pt idx="3942">
                  <c:v>44.419998168945298</c:v>
                </c:pt>
                <c:pt idx="3943">
                  <c:v>44.430000305175803</c:v>
                </c:pt>
                <c:pt idx="3944">
                  <c:v>44.439998626708999</c:v>
                </c:pt>
                <c:pt idx="3945">
                  <c:v>44.450000762939503</c:v>
                </c:pt>
                <c:pt idx="3946">
                  <c:v>44.459999084472699</c:v>
                </c:pt>
                <c:pt idx="3947">
                  <c:v>44.470001220703097</c:v>
                </c:pt>
                <c:pt idx="3948">
                  <c:v>44.4799995422363</c:v>
                </c:pt>
                <c:pt idx="3949">
                  <c:v>44.490001678466797</c:v>
                </c:pt>
                <c:pt idx="3950">
                  <c:v>44.5</c:v>
                </c:pt>
                <c:pt idx="3951">
                  <c:v>44.509998321533203</c:v>
                </c:pt>
                <c:pt idx="3952">
                  <c:v>44.5200004577637</c:v>
                </c:pt>
                <c:pt idx="3953">
                  <c:v>44.529998779296903</c:v>
                </c:pt>
                <c:pt idx="3954">
                  <c:v>44.540000915527301</c:v>
                </c:pt>
                <c:pt idx="3955">
                  <c:v>44.549999237060497</c:v>
                </c:pt>
                <c:pt idx="3956">
                  <c:v>44.560001373291001</c:v>
                </c:pt>
                <c:pt idx="3957">
                  <c:v>44.569999694824197</c:v>
                </c:pt>
                <c:pt idx="3958">
                  <c:v>44.580001831054702</c:v>
                </c:pt>
                <c:pt idx="3959">
                  <c:v>44.590000152587898</c:v>
                </c:pt>
                <c:pt idx="3960">
                  <c:v>44.599998474121101</c:v>
                </c:pt>
                <c:pt idx="3961">
                  <c:v>44.610000610351598</c:v>
                </c:pt>
                <c:pt idx="3962">
                  <c:v>44.619998931884801</c:v>
                </c:pt>
                <c:pt idx="3963">
                  <c:v>44.630001068115199</c:v>
                </c:pt>
                <c:pt idx="3964">
                  <c:v>44.639999389648402</c:v>
                </c:pt>
                <c:pt idx="3965">
                  <c:v>44.650001525878899</c:v>
                </c:pt>
                <c:pt idx="3966">
                  <c:v>44.659999847412102</c:v>
                </c:pt>
                <c:pt idx="3967">
                  <c:v>44.669998168945298</c:v>
                </c:pt>
                <c:pt idx="3968">
                  <c:v>44.680000305175803</c:v>
                </c:pt>
                <c:pt idx="3969">
                  <c:v>44.689998626708999</c:v>
                </c:pt>
                <c:pt idx="3970">
                  <c:v>44.700000762939503</c:v>
                </c:pt>
                <c:pt idx="3971">
                  <c:v>44.709999084472699</c:v>
                </c:pt>
                <c:pt idx="3972">
                  <c:v>44.720001220703097</c:v>
                </c:pt>
                <c:pt idx="3973">
                  <c:v>44.7299995422363</c:v>
                </c:pt>
                <c:pt idx="3974">
                  <c:v>44.740001678466797</c:v>
                </c:pt>
                <c:pt idx="3975">
                  <c:v>44.75</c:v>
                </c:pt>
                <c:pt idx="3976">
                  <c:v>44.759998321533203</c:v>
                </c:pt>
                <c:pt idx="3977">
                  <c:v>44.7700004577637</c:v>
                </c:pt>
                <c:pt idx="3978">
                  <c:v>44.779998779296903</c:v>
                </c:pt>
                <c:pt idx="3979">
                  <c:v>44.790000915527301</c:v>
                </c:pt>
                <c:pt idx="3980">
                  <c:v>44.799999237060497</c:v>
                </c:pt>
                <c:pt idx="3981">
                  <c:v>44.810001373291001</c:v>
                </c:pt>
                <c:pt idx="3982">
                  <c:v>44.819999694824197</c:v>
                </c:pt>
                <c:pt idx="3983">
                  <c:v>44.830001831054702</c:v>
                </c:pt>
                <c:pt idx="3984">
                  <c:v>44.840000152587898</c:v>
                </c:pt>
                <c:pt idx="3985">
                  <c:v>44.849998474121101</c:v>
                </c:pt>
                <c:pt idx="3986">
                  <c:v>44.860000610351598</c:v>
                </c:pt>
                <c:pt idx="3987">
                  <c:v>44.869998931884801</c:v>
                </c:pt>
                <c:pt idx="3988">
                  <c:v>44.880001068115199</c:v>
                </c:pt>
                <c:pt idx="3989">
                  <c:v>44.889999389648402</c:v>
                </c:pt>
                <c:pt idx="3990">
                  <c:v>44.900001525878899</c:v>
                </c:pt>
                <c:pt idx="3991">
                  <c:v>44.909999847412102</c:v>
                </c:pt>
                <c:pt idx="3992">
                  <c:v>44.919998168945298</c:v>
                </c:pt>
                <c:pt idx="3993">
                  <c:v>44.930000305175803</c:v>
                </c:pt>
                <c:pt idx="3994">
                  <c:v>44.939998626708999</c:v>
                </c:pt>
                <c:pt idx="3995">
                  <c:v>44.950000762939503</c:v>
                </c:pt>
                <c:pt idx="3996">
                  <c:v>44.959999084472699</c:v>
                </c:pt>
                <c:pt idx="3997">
                  <c:v>44.970001220703097</c:v>
                </c:pt>
                <c:pt idx="3998">
                  <c:v>44.9799995422363</c:v>
                </c:pt>
                <c:pt idx="3999">
                  <c:v>44.990001678466797</c:v>
                </c:pt>
                <c:pt idx="4000">
                  <c:v>45</c:v>
                </c:pt>
                <c:pt idx="4001">
                  <c:v>45.009998321533203</c:v>
                </c:pt>
                <c:pt idx="4002">
                  <c:v>45.0200004577637</c:v>
                </c:pt>
                <c:pt idx="4003">
                  <c:v>45.029998779296903</c:v>
                </c:pt>
                <c:pt idx="4004">
                  <c:v>45.040000915527301</c:v>
                </c:pt>
                <c:pt idx="4005">
                  <c:v>45.049999237060497</c:v>
                </c:pt>
                <c:pt idx="4006">
                  <c:v>45.060001373291001</c:v>
                </c:pt>
                <c:pt idx="4007">
                  <c:v>45.069999694824197</c:v>
                </c:pt>
                <c:pt idx="4008">
                  <c:v>45.080001831054702</c:v>
                </c:pt>
                <c:pt idx="4009">
                  <c:v>45.090000152587898</c:v>
                </c:pt>
                <c:pt idx="4010">
                  <c:v>45.099998474121101</c:v>
                </c:pt>
                <c:pt idx="4011">
                  <c:v>45.110000610351598</c:v>
                </c:pt>
                <c:pt idx="4012">
                  <c:v>45.119998931884801</c:v>
                </c:pt>
                <c:pt idx="4013">
                  <c:v>45.130001068115199</c:v>
                </c:pt>
                <c:pt idx="4014">
                  <c:v>45.139999389648402</c:v>
                </c:pt>
                <c:pt idx="4015">
                  <c:v>45.150001525878899</c:v>
                </c:pt>
                <c:pt idx="4016">
                  <c:v>45.159999847412102</c:v>
                </c:pt>
                <c:pt idx="4017">
                  <c:v>45.169998168945298</c:v>
                </c:pt>
                <c:pt idx="4018">
                  <c:v>45.180000305175803</c:v>
                </c:pt>
                <c:pt idx="4019">
                  <c:v>45.189998626708999</c:v>
                </c:pt>
                <c:pt idx="4020">
                  <c:v>45.200000762939503</c:v>
                </c:pt>
                <c:pt idx="4021">
                  <c:v>45.209999084472699</c:v>
                </c:pt>
                <c:pt idx="4022">
                  <c:v>45.220001220703097</c:v>
                </c:pt>
                <c:pt idx="4023">
                  <c:v>45.2299995422363</c:v>
                </c:pt>
                <c:pt idx="4024">
                  <c:v>45.240001678466797</c:v>
                </c:pt>
                <c:pt idx="4025">
                  <c:v>45.25</c:v>
                </c:pt>
                <c:pt idx="4026">
                  <c:v>45.259998321533203</c:v>
                </c:pt>
                <c:pt idx="4027">
                  <c:v>45.2700004577637</c:v>
                </c:pt>
                <c:pt idx="4028">
                  <c:v>45.279998779296903</c:v>
                </c:pt>
                <c:pt idx="4029">
                  <c:v>45.290000915527301</c:v>
                </c:pt>
                <c:pt idx="4030">
                  <c:v>45.299999237060497</c:v>
                </c:pt>
                <c:pt idx="4031">
                  <c:v>45.310001373291001</c:v>
                </c:pt>
                <c:pt idx="4032">
                  <c:v>45.319999694824197</c:v>
                </c:pt>
                <c:pt idx="4033">
                  <c:v>45.330001831054702</c:v>
                </c:pt>
                <c:pt idx="4034">
                  <c:v>45.340000152587898</c:v>
                </c:pt>
                <c:pt idx="4035">
                  <c:v>45.349998474121101</c:v>
                </c:pt>
                <c:pt idx="4036">
                  <c:v>45.360000610351598</c:v>
                </c:pt>
                <c:pt idx="4037">
                  <c:v>45.369998931884801</c:v>
                </c:pt>
                <c:pt idx="4038">
                  <c:v>45.380001068115199</c:v>
                </c:pt>
                <c:pt idx="4039">
                  <c:v>45.389999389648402</c:v>
                </c:pt>
                <c:pt idx="4040">
                  <c:v>45.400001525878899</c:v>
                </c:pt>
                <c:pt idx="4041">
                  <c:v>45.409999847412102</c:v>
                </c:pt>
                <c:pt idx="4042">
                  <c:v>45.419998168945298</c:v>
                </c:pt>
                <c:pt idx="4043">
                  <c:v>45.430000305175803</c:v>
                </c:pt>
                <c:pt idx="4044">
                  <c:v>45.439998626708999</c:v>
                </c:pt>
                <c:pt idx="4045">
                  <c:v>45.450000762939503</c:v>
                </c:pt>
                <c:pt idx="4046">
                  <c:v>45.459999084472699</c:v>
                </c:pt>
                <c:pt idx="4047">
                  <c:v>45.470001220703097</c:v>
                </c:pt>
                <c:pt idx="4048">
                  <c:v>45.4799995422363</c:v>
                </c:pt>
                <c:pt idx="4049">
                  <c:v>45.490001678466797</c:v>
                </c:pt>
                <c:pt idx="4050">
                  <c:v>45.5</c:v>
                </c:pt>
                <c:pt idx="4051">
                  <c:v>45.509998321533203</c:v>
                </c:pt>
                <c:pt idx="4052">
                  <c:v>45.5200004577637</c:v>
                </c:pt>
                <c:pt idx="4053">
                  <c:v>45.529998779296903</c:v>
                </c:pt>
                <c:pt idx="4054">
                  <c:v>45.540000915527301</c:v>
                </c:pt>
                <c:pt idx="4055">
                  <c:v>45.549999237060497</c:v>
                </c:pt>
                <c:pt idx="4056">
                  <c:v>45.560001373291001</c:v>
                </c:pt>
                <c:pt idx="4057">
                  <c:v>45.569999694824197</c:v>
                </c:pt>
                <c:pt idx="4058">
                  <c:v>45.580001831054702</c:v>
                </c:pt>
                <c:pt idx="4059">
                  <c:v>45.590000152587898</c:v>
                </c:pt>
                <c:pt idx="4060">
                  <c:v>45.599998474121101</c:v>
                </c:pt>
                <c:pt idx="4061">
                  <c:v>45.610000610351598</c:v>
                </c:pt>
                <c:pt idx="4062">
                  <c:v>45.619998931884801</c:v>
                </c:pt>
                <c:pt idx="4063">
                  <c:v>45.630001068115199</c:v>
                </c:pt>
                <c:pt idx="4064">
                  <c:v>45.639999389648402</c:v>
                </c:pt>
                <c:pt idx="4065">
                  <c:v>45.650001525878899</c:v>
                </c:pt>
                <c:pt idx="4066">
                  <c:v>45.659999847412102</c:v>
                </c:pt>
                <c:pt idx="4067">
                  <c:v>45.669998168945298</c:v>
                </c:pt>
                <c:pt idx="4068">
                  <c:v>45.680000305175803</c:v>
                </c:pt>
                <c:pt idx="4069">
                  <c:v>45.689998626708999</c:v>
                </c:pt>
                <c:pt idx="4070">
                  <c:v>45.700000762939503</c:v>
                </c:pt>
                <c:pt idx="4071">
                  <c:v>45.709999084472699</c:v>
                </c:pt>
                <c:pt idx="4072">
                  <c:v>45.720001220703097</c:v>
                </c:pt>
                <c:pt idx="4073">
                  <c:v>45.7299995422363</c:v>
                </c:pt>
                <c:pt idx="4074">
                  <c:v>45.740001678466797</c:v>
                </c:pt>
                <c:pt idx="4075">
                  <c:v>45.75</c:v>
                </c:pt>
                <c:pt idx="4076">
                  <c:v>45.759998321533203</c:v>
                </c:pt>
                <c:pt idx="4077">
                  <c:v>45.7700004577637</c:v>
                </c:pt>
                <c:pt idx="4078">
                  <c:v>45.779998779296903</c:v>
                </c:pt>
                <c:pt idx="4079">
                  <c:v>45.790000915527301</c:v>
                </c:pt>
                <c:pt idx="4080">
                  <c:v>45.799999237060497</c:v>
                </c:pt>
                <c:pt idx="4081">
                  <c:v>45.810001373291001</c:v>
                </c:pt>
                <c:pt idx="4082">
                  <c:v>45.819999694824197</c:v>
                </c:pt>
                <c:pt idx="4083">
                  <c:v>45.830001831054702</c:v>
                </c:pt>
                <c:pt idx="4084">
                  <c:v>45.840000152587898</c:v>
                </c:pt>
                <c:pt idx="4085">
                  <c:v>45.849998474121101</c:v>
                </c:pt>
                <c:pt idx="4086">
                  <c:v>45.860000610351598</c:v>
                </c:pt>
                <c:pt idx="4087">
                  <c:v>45.869998931884801</c:v>
                </c:pt>
                <c:pt idx="4088">
                  <c:v>45.880001068115199</c:v>
                </c:pt>
                <c:pt idx="4089">
                  <c:v>45.889999389648402</c:v>
                </c:pt>
                <c:pt idx="4090">
                  <c:v>45.900001525878899</c:v>
                </c:pt>
                <c:pt idx="4091">
                  <c:v>45.909999847412102</c:v>
                </c:pt>
                <c:pt idx="4092">
                  <c:v>45.919998168945298</c:v>
                </c:pt>
                <c:pt idx="4093">
                  <c:v>45.930000305175803</c:v>
                </c:pt>
                <c:pt idx="4094">
                  <c:v>45.939998626708999</c:v>
                </c:pt>
                <c:pt idx="4095">
                  <c:v>45.950000762939503</c:v>
                </c:pt>
                <c:pt idx="4096">
                  <c:v>45.959999084472699</c:v>
                </c:pt>
                <c:pt idx="4097">
                  <c:v>45.970001220703097</c:v>
                </c:pt>
                <c:pt idx="4098">
                  <c:v>45.9799995422363</c:v>
                </c:pt>
                <c:pt idx="4099">
                  <c:v>45.990001678466797</c:v>
                </c:pt>
                <c:pt idx="4100">
                  <c:v>46</c:v>
                </c:pt>
                <c:pt idx="4101">
                  <c:v>46.009998321533203</c:v>
                </c:pt>
                <c:pt idx="4102">
                  <c:v>46.0200004577637</c:v>
                </c:pt>
                <c:pt idx="4103">
                  <c:v>46.029998779296903</c:v>
                </c:pt>
                <c:pt idx="4104">
                  <c:v>46.040000915527301</c:v>
                </c:pt>
                <c:pt idx="4105">
                  <c:v>46.049999237060497</c:v>
                </c:pt>
                <c:pt idx="4106">
                  <c:v>46.060001373291001</c:v>
                </c:pt>
                <c:pt idx="4107">
                  <c:v>46.069999694824197</c:v>
                </c:pt>
                <c:pt idx="4108">
                  <c:v>46.080001831054702</c:v>
                </c:pt>
                <c:pt idx="4109">
                  <c:v>46.090000152587898</c:v>
                </c:pt>
                <c:pt idx="4110">
                  <c:v>46.099998474121101</c:v>
                </c:pt>
                <c:pt idx="4111">
                  <c:v>46.110000610351598</c:v>
                </c:pt>
                <c:pt idx="4112">
                  <c:v>46.119998931884801</c:v>
                </c:pt>
                <c:pt idx="4113">
                  <c:v>46.130001068115199</c:v>
                </c:pt>
                <c:pt idx="4114">
                  <c:v>46.139999389648402</c:v>
                </c:pt>
                <c:pt idx="4115">
                  <c:v>46.150001525878899</c:v>
                </c:pt>
                <c:pt idx="4116">
                  <c:v>46.159999847412102</c:v>
                </c:pt>
                <c:pt idx="4117">
                  <c:v>46.169998168945298</c:v>
                </c:pt>
                <c:pt idx="4118">
                  <c:v>46.180000305175803</c:v>
                </c:pt>
                <c:pt idx="4119">
                  <c:v>46.189998626708999</c:v>
                </c:pt>
                <c:pt idx="4120">
                  <c:v>46.200000762939503</c:v>
                </c:pt>
                <c:pt idx="4121">
                  <c:v>46.209999084472699</c:v>
                </c:pt>
                <c:pt idx="4122">
                  <c:v>46.220001220703097</c:v>
                </c:pt>
                <c:pt idx="4123">
                  <c:v>46.2299995422363</c:v>
                </c:pt>
                <c:pt idx="4124">
                  <c:v>46.240001678466797</c:v>
                </c:pt>
                <c:pt idx="4125">
                  <c:v>46.25</c:v>
                </c:pt>
                <c:pt idx="4126">
                  <c:v>46.259998321533203</c:v>
                </c:pt>
                <c:pt idx="4127">
                  <c:v>46.2700004577637</c:v>
                </c:pt>
                <c:pt idx="4128">
                  <c:v>46.279998779296903</c:v>
                </c:pt>
                <c:pt idx="4129">
                  <c:v>46.290000915527301</c:v>
                </c:pt>
                <c:pt idx="4130">
                  <c:v>46.299999237060497</c:v>
                </c:pt>
                <c:pt idx="4131">
                  <c:v>46.310001373291001</c:v>
                </c:pt>
                <c:pt idx="4132">
                  <c:v>46.319999694824197</c:v>
                </c:pt>
                <c:pt idx="4133">
                  <c:v>46.330001831054702</c:v>
                </c:pt>
                <c:pt idx="4134">
                  <c:v>46.340000152587898</c:v>
                </c:pt>
                <c:pt idx="4135">
                  <c:v>46.349998474121101</c:v>
                </c:pt>
                <c:pt idx="4136">
                  <c:v>46.360000610351598</c:v>
                </c:pt>
                <c:pt idx="4137">
                  <c:v>46.369998931884801</c:v>
                </c:pt>
                <c:pt idx="4138">
                  <c:v>46.380001068115199</c:v>
                </c:pt>
                <c:pt idx="4139">
                  <c:v>46.389999389648402</c:v>
                </c:pt>
                <c:pt idx="4140">
                  <c:v>46.400001525878899</c:v>
                </c:pt>
                <c:pt idx="4141">
                  <c:v>46.409999847412102</c:v>
                </c:pt>
                <c:pt idx="4142">
                  <c:v>46.419998168945298</c:v>
                </c:pt>
                <c:pt idx="4143">
                  <c:v>46.430000305175803</c:v>
                </c:pt>
                <c:pt idx="4144">
                  <c:v>46.439998626708999</c:v>
                </c:pt>
                <c:pt idx="4145">
                  <c:v>46.450000762939503</c:v>
                </c:pt>
                <c:pt idx="4146">
                  <c:v>46.459999084472699</c:v>
                </c:pt>
                <c:pt idx="4147">
                  <c:v>46.470001220703097</c:v>
                </c:pt>
                <c:pt idx="4148">
                  <c:v>46.4799995422363</c:v>
                </c:pt>
                <c:pt idx="4149">
                  <c:v>46.490001678466797</c:v>
                </c:pt>
                <c:pt idx="4150">
                  <c:v>46.5</c:v>
                </c:pt>
                <c:pt idx="4151">
                  <c:v>46.509998321533203</c:v>
                </c:pt>
                <c:pt idx="4152">
                  <c:v>46.5200004577637</c:v>
                </c:pt>
                <c:pt idx="4153">
                  <c:v>46.529998779296903</c:v>
                </c:pt>
                <c:pt idx="4154">
                  <c:v>46.540000915527301</c:v>
                </c:pt>
                <c:pt idx="4155">
                  <c:v>46.549999237060497</c:v>
                </c:pt>
                <c:pt idx="4156">
                  <c:v>46.560001373291001</c:v>
                </c:pt>
                <c:pt idx="4157">
                  <c:v>46.569999694824197</c:v>
                </c:pt>
                <c:pt idx="4158">
                  <c:v>46.580001831054702</c:v>
                </c:pt>
                <c:pt idx="4159">
                  <c:v>46.590000152587898</c:v>
                </c:pt>
                <c:pt idx="4160">
                  <c:v>46.599998474121101</c:v>
                </c:pt>
                <c:pt idx="4161">
                  <c:v>46.610000610351598</c:v>
                </c:pt>
                <c:pt idx="4162">
                  <c:v>46.619998931884801</c:v>
                </c:pt>
                <c:pt idx="4163">
                  <c:v>46.630001068115199</c:v>
                </c:pt>
                <c:pt idx="4164">
                  <c:v>46.639999389648402</c:v>
                </c:pt>
                <c:pt idx="4165">
                  <c:v>46.650001525878899</c:v>
                </c:pt>
                <c:pt idx="4166">
                  <c:v>46.659999847412102</c:v>
                </c:pt>
                <c:pt idx="4167">
                  <c:v>46.669998168945298</c:v>
                </c:pt>
                <c:pt idx="4168">
                  <c:v>46.680000305175803</c:v>
                </c:pt>
                <c:pt idx="4169">
                  <c:v>46.689998626708999</c:v>
                </c:pt>
                <c:pt idx="4170">
                  <c:v>46.700000762939503</c:v>
                </c:pt>
                <c:pt idx="4171">
                  <c:v>46.709999084472699</c:v>
                </c:pt>
                <c:pt idx="4172">
                  <c:v>46.720001220703097</c:v>
                </c:pt>
                <c:pt idx="4173">
                  <c:v>46.7299995422363</c:v>
                </c:pt>
                <c:pt idx="4174">
                  <c:v>46.740001678466797</c:v>
                </c:pt>
                <c:pt idx="4175">
                  <c:v>46.75</c:v>
                </c:pt>
                <c:pt idx="4176">
                  <c:v>46.759998321533203</c:v>
                </c:pt>
                <c:pt idx="4177">
                  <c:v>46.7700004577637</c:v>
                </c:pt>
                <c:pt idx="4178">
                  <c:v>46.779998779296903</c:v>
                </c:pt>
                <c:pt idx="4179">
                  <c:v>46.790000915527301</c:v>
                </c:pt>
                <c:pt idx="4180">
                  <c:v>46.799999237060497</c:v>
                </c:pt>
                <c:pt idx="4181">
                  <c:v>46.810001373291001</c:v>
                </c:pt>
                <c:pt idx="4182">
                  <c:v>46.819999694824197</c:v>
                </c:pt>
                <c:pt idx="4183">
                  <c:v>46.830001831054702</c:v>
                </c:pt>
                <c:pt idx="4184">
                  <c:v>46.840000152587898</c:v>
                </c:pt>
                <c:pt idx="4185">
                  <c:v>46.849998474121101</c:v>
                </c:pt>
                <c:pt idx="4186">
                  <c:v>46.860000610351598</c:v>
                </c:pt>
                <c:pt idx="4187">
                  <c:v>46.869998931884801</c:v>
                </c:pt>
                <c:pt idx="4188">
                  <c:v>46.880001068115199</c:v>
                </c:pt>
                <c:pt idx="4189">
                  <c:v>46.889999389648402</c:v>
                </c:pt>
                <c:pt idx="4190">
                  <c:v>46.900001525878899</c:v>
                </c:pt>
                <c:pt idx="4191">
                  <c:v>46.909999847412102</c:v>
                </c:pt>
                <c:pt idx="4192">
                  <c:v>46.919998168945298</c:v>
                </c:pt>
                <c:pt idx="4193">
                  <c:v>46.930000305175803</c:v>
                </c:pt>
                <c:pt idx="4194">
                  <c:v>46.939998626708999</c:v>
                </c:pt>
                <c:pt idx="4195">
                  <c:v>46.950000762939503</c:v>
                </c:pt>
                <c:pt idx="4196">
                  <c:v>46.959999084472699</c:v>
                </c:pt>
                <c:pt idx="4197">
                  <c:v>46.970001220703097</c:v>
                </c:pt>
                <c:pt idx="4198">
                  <c:v>46.9799995422363</c:v>
                </c:pt>
                <c:pt idx="4199">
                  <c:v>46.990001678466797</c:v>
                </c:pt>
                <c:pt idx="4200">
                  <c:v>47</c:v>
                </c:pt>
                <c:pt idx="4201">
                  <c:v>47.009998321533203</c:v>
                </c:pt>
                <c:pt idx="4202">
                  <c:v>47.0200004577637</c:v>
                </c:pt>
                <c:pt idx="4203">
                  <c:v>47.029998779296903</c:v>
                </c:pt>
                <c:pt idx="4204">
                  <c:v>47.040000915527301</c:v>
                </c:pt>
                <c:pt idx="4205">
                  <c:v>47.049999237060497</c:v>
                </c:pt>
                <c:pt idx="4206">
                  <c:v>47.060001373291001</c:v>
                </c:pt>
                <c:pt idx="4207">
                  <c:v>47.069999694824197</c:v>
                </c:pt>
                <c:pt idx="4208">
                  <c:v>47.080001831054702</c:v>
                </c:pt>
                <c:pt idx="4209">
                  <c:v>47.090000152587898</c:v>
                </c:pt>
                <c:pt idx="4210">
                  <c:v>47.099998474121101</c:v>
                </c:pt>
                <c:pt idx="4211">
                  <c:v>47.110000610351598</c:v>
                </c:pt>
                <c:pt idx="4212">
                  <c:v>47.119998931884801</c:v>
                </c:pt>
                <c:pt idx="4213">
                  <c:v>47.130001068115199</c:v>
                </c:pt>
                <c:pt idx="4214">
                  <c:v>47.139999389648402</c:v>
                </c:pt>
                <c:pt idx="4215">
                  <c:v>47.150001525878899</c:v>
                </c:pt>
                <c:pt idx="4216">
                  <c:v>47.159999847412102</c:v>
                </c:pt>
                <c:pt idx="4217">
                  <c:v>47.169998168945298</c:v>
                </c:pt>
                <c:pt idx="4218">
                  <c:v>47.180000305175803</c:v>
                </c:pt>
                <c:pt idx="4219">
                  <c:v>47.189998626708999</c:v>
                </c:pt>
                <c:pt idx="4220">
                  <c:v>47.200000762939503</c:v>
                </c:pt>
                <c:pt idx="4221">
                  <c:v>47.209999084472699</c:v>
                </c:pt>
                <c:pt idx="4222">
                  <c:v>47.220001220703097</c:v>
                </c:pt>
                <c:pt idx="4223">
                  <c:v>47.2299995422363</c:v>
                </c:pt>
                <c:pt idx="4224">
                  <c:v>47.240001678466797</c:v>
                </c:pt>
                <c:pt idx="4225">
                  <c:v>47.25</c:v>
                </c:pt>
                <c:pt idx="4226">
                  <c:v>47.259998321533203</c:v>
                </c:pt>
                <c:pt idx="4227">
                  <c:v>47.2700004577637</c:v>
                </c:pt>
                <c:pt idx="4228">
                  <c:v>47.279998779296903</c:v>
                </c:pt>
                <c:pt idx="4229">
                  <c:v>47.290000915527301</c:v>
                </c:pt>
                <c:pt idx="4230">
                  <c:v>47.299999237060497</c:v>
                </c:pt>
                <c:pt idx="4231">
                  <c:v>47.310001373291001</c:v>
                </c:pt>
                <c:pt idx="4232">
                  <c:v>47.319999694824197</c:v>
                </c:pt>
                <c:pt idx="4233">
                  <c:v>47.330001831054702</c:v>
                </c:pt>
                <c:pt idx="4234">
                  <c:v>47.340000152587898</c:v>
                </c:pt>
                <c:pt idx="4235">
                  <c:v>47.349998474121101</c:v>
                </c:pt>
                <c:pt idx="4236">
                  <c:v>47.360000610351598</c:v>
                </c:pt>
                <c:pt idx="4237">
                  <c:v>47.369998931884801</c:v>
                </c:pt>
                <c:pt idx="4238">
                  <c:v>47.380001068115199</c:v>
                </c:pt>
                <c:pt idx="4239">
                  <c:v>47.389999389648402</c:v>
                </c:pt>
                <c:pt idx="4240">
                  <c:v>47.400001525878899</c:v>
                </c:pt>
                <c:pt idx="4241">
                  <c:v>47.409999847412102</c:v>
                </c:pt>
                <c:pt idx="4242">
                  <c:v>47.419998168945298</c:v>
                </c:pt>
                <c:pt idx="4243">
                  <c:v>47.430000305175803</c:v>
                </c:pt>
                <c:pt idx="4244">
                  <c:v>47.439998626708999</c:v>
                </c:pt>
                <c:pt idx="4245">
                  <c:v>47.450000762939503</c:v>
                </c:pt>
                <c:pt idx="4246">
                  <c:v>47.459999084472699</c:v>
                </c:pt>
                <c:pt idx="4247">
                  <c:v>47.470001220703097</c:v>
                </c:pt>
                <c:pt idx="4248">
                  <c:v>47.4799995422363</c:v>
                </c:pt>
                <c:pt idx="4249">
                  <c:v>47.490001678466797</c:v>
                </c:pt>
                <c:pt idx="4250">
                  <c:v>47.5</c:v>
                </c:pt>
                <c:pt idx="4251">
                  <c:v>47.509998321533203</c:v>
                </c:pt>
                <c:pt idx="4252">
                  <c:v>47.5200004577637</c:v>
                </c:pt>
                <c:pt idx="4253">
                  <c:v>47.529998779296903</c:v>
                </c:pt>
                <c:pt idx="4254">
                  <c:v>47.540000915527301</c:v>
                </c:pt>
                <c:pt idx="4255">
                  <c:v>47.549999237060497</c:v>
                </c:pt>
                <c:pt idx="4256">
                  <c:v>47.560001373291001</c:v>
                </c:pt>
                <c:pt idx="4257">
                  <c:v>47.569999694824197</c:v>
                </c:pt>
                <c:pt idx="4258">
                  <c:v>47.580001831054702</c:v>
                </c:pt>
                <c:pt idx="4259">
                  <c:v>47.590000152587898</c:v>
                </c:pt>
                <c:pt idx="4260">
                  <c:v>47.599998474121101</c:v>
                </c:pt>
                <c:pt idx="4261">
                  <c:v>47.610000610351598</c:v>
                </c:pt>
                <c:pt idx="4262">
                  <c:v>47.619998931884801</c:v>
                </c:pt>
                <c:pt idx="4263">
                  <c:v>47.630001068115199</c:v>
                </c:pt>
                <c:pt idx="4264">
                  <c:v>47.639999389648402</c:v>
                </c:pt>
                <c:pt idx="4265">
                  <c:v>47.650001525878899</c:v>
                </c:pt>
                <c:pt idx="4266">
                  <c:v>47.659999847412102</c:v>
                </c:pt>
                <c:pt idx="4267">
                  <c:v>47.669998168945298</c:v>
                </c:pt>
                <c:pt idx="4268">
                  <c:v>47.680000305175803</c:v>
                </c:pt>
                <c:pt idx="4269">
                  <c:v>47.689998626708999</c:v>
                </c:pt>
                <c:pt idx="4270">
                  <c:v>47.700000762939503</c:v>
                </c:pt>
                <c:pt idx="4271">
                  <c:v>47.709999084472699</c:v>
                </c:pt>
                <c:pt idx="4272">
                  <c:v>47.720001220703097</c:v>
                </c:pt>
                <c:pt idx="4273">
                  <c:v>47.7299995422363</c:v>
                </c:pt>
                <c:pt idx="4274">
                  <c:v>47.740001678466797</c:v>
                </c:pt>
                <c:pt idx="4275">
                  <c:v>47.75</c:v>
                </c:pt>
                <c:pt idx="4276">
                  <c:v>47.759998321533203</c:v>
                </c:pt>
                <c:pt idx="4277">
                  <c:v>47.7700004577637</c:v>
                </c:pt>
                <c:pt idx="4278">
                  <c:v>47.779998779296903</c:v>
                </c:pt>
                <c:pt idx="4279">
                  <c:v>47.790000915527301</c:v>
                </c:pt>
                <c:pt idx="4280">
                  <c:v>47.799999237060497</c:v>
                </c:pt>
                <c:pt idx="4281">
                  <c:v>47.810001373291001</c:v>
                </c:pt>
                <c:pt idx="4282">
                  <c:v>47.819999694824197</c:v>
                </c:pt>
                <c:pt idx="4283">
                  <c:v>47.830001831054702</c:v>
                </c:pt>
                <c:pt idx="4284">
                  <c:v>47.840000152587898</c:v>
                </c:pt>
                <c:pt idx="4285">
                  <c:v>47.849998474121101</c:v>
                </c:pt>
                <c:pt idx="4286">
                  <c:v>47.860000610351598</c:v>
                </c:pt>
                <c:pt idx="4287">
                  <c:v>47.869998931884801</c:v>
                </c:pt>
                <c:pt idx="4288">
                  <c:v>47.880001068115199</c:v>
                </c:pt>
                <c:pt idx="4289">
                  <c:v>47.889999389648402</c:v>
                </c:pt>
                <c:pt idx="4290">
                  <c:v>47.900001525878899</c:v>
                </c:pt>
                <c:pt idx="4291">
                  <c:v>47.909999847412102</c:v>
                </c:pt>
                <c:pt idx="4292">
                  <c:v>47.919998168945298</c:v>
                </c:pt>
                <c:pt idx="4293">
                  <c:v>47.930000305175803</c:v>
                </c:pt>
                <c:pt idx="4294">
                  <c:v>47.939998626708999</c:v>
                </c:pt>
                <c:pt idx="4295">
                  <c:v>47.950000762939503</c:v>
                </c:pt>
                <c:pt idx="4296">
                  <c:v>47.959999084472699</c:v>
                </c:pt>
                <c:pt idx="4297">
                  <c:v>47.970001220703097</c:v>
                </c:pt>
                <c:pt idx="4298">
                  <c:v>47.9799995422363</c:v>
                </c:pt>
                <c:pt idx="4299">
                  <c:v>47.990001678466797</c:v>
                </c:pt>
                <c:pt idx="4300">
                  <c:v>48</c:v>
                </c:pt>
                <c:pt idx="4301">
                  <c:v>48.009998321533203</c:v>
                </c:pt>
                <c:pt idx="4302">
                  <c:v>48.0200004577637</c:v>
                </c:pt>
                <c:pt idx="4303">
                  <c:v>48.029998779296903</c:v>
                </c:pt>
                <c:pt idx="4304">
                  <c:v>48.040000915527301</c:v>
                </c:pt>
                <c:pt idx="4305">
                  <c:v>48.049999237060497</c:v>
                </c:pt>
                <c:pt idx="4306">
                  <c:v>48.060001373291001</c:v>
                </c:pt>
                <c:pt idx="4307">
                  <c:v>48.069999694824197</c:v>
                </c:pt>
                <c:pt idx="4308">
                  <c:v>48.080001831054702</c:v>
                </c:pt>
                <c:pt idx="4309">
                  <c:v>48.090000152587898</c:v>
                </c:pt>
                <c:pt idx="4310">
                  <c:v>48.099998474121101</c:v>
                </c:pt>
                <c:pt idx="4311">
                  <c:v>48.110000610351598</c:v>
                </c:pt>
                <c:pt idx="4312">
                  <c:v>48.119998931884801</c:v>
                </c:pt>
                <c:pt idx="4313">
                  <c:v>48.130001068115199</c:v>
                </c:pt>
                <c:pt idx="4314">
                  <c:v>48.139999389648402</c:v>
                </c:pt>
                <c:pt idx="4315">
                  <c:v>48.150001525878899</c:v>
                </c:pt>
                <c:pt idx="4316">
                  <c:v>48.159999847412102</c:v>
                </c:pt>
                <c:pt idx="4317">
                  <c:v>48.169998168945298</c:v>
                </c:pt>
                <c:pt idx="4318">
                  <c:v>48.180000305175803</c:v>
                </c:pt>
                <c:pt idx="4319">
                  <c:v>48.189998626708999</c:v>
                </c:pt>
                <c:pt idx="4320">
                  <c:v>48.200000762939503</c:v>
                </c:pt>
                <c:pt idx="4321">
                  <c:v>48.209999084472699</c:v>
                </c:pt>
                <c:pt idx="4322">
                  <c:v>48.220001220703097</c:v>
                </c:pt>
                <c:pt idx="4323">
                  <c:v>48.2299995422363</c:v>
                </c:pt>
                <c:pt idx="4324">
                  <c:v>48.240001678466797</c:v>
                </c:pt>
                <c:pt idx="4325">
                  <c:v>48.25</c:v>
                </c:pt>
                <c:pt idx="4326">
                  <c:v>48.259998321533203</c:v>
                </c:pt>
                <c:pt idx="4327">
                  <c:v>48.2700004577637</c:v>
                </c:pt>
                <c:pt idx="4328">
                  <c:v>48.279998779296903</c:v>
                </c:pt>
                <c:pt idx="4329">
                  <c:v>48.290000915527301</c:v>
                </c:pt>
                <c:pt idx="4330">
                  <c:v>48.299999237060497</c:v>
                </c:pt>
                <c:pt idx="4331">
                  <c:v>48.310001373291001</c:v>
                </c:pt>
                <c:pt idx="4332">
                  <c:v>48.319999694824197</c:v>
                </c:pt>
                <c:pt idx="4333">
                  <c:v>48.330001831054702</c:v>
                </c:pt>
                <c:pt idx="4334">
                  <c:v>48.340000152587898</c:v>
                </c:pt>
                <c:pt idx="4335">
                  <c:v>48.349998474121101</c:v>
                </c:pt>
                <c:pt idx="4336">
                  <c:v>48.360000610351598</c:v>
                </c:pt>
                <c:pt idx="4337">
                  <c:v>48.369998931884801</c:v>
                </c:pt>
                <c:pt idx="4338">
                  <c:v>48.380001068115199</c:v>
                </c:pt>
                <c:pt idx="4339">
                  <c:v>48.389999389648402</c:v>
                </c:pt>
                <c:pt idx="4340">
                  <c:v>48.400001525878899</c:v>
                </c:pt>
                <c:pt idx="4341">
                  <c:v>48.409999847412102</c:v>
                </c:pt>
                <c:pt idx="4342">
                  <c:v>48.419998168945298</c:v>
                </c:pt>
                <c:pt idx="4343">
                  <c:v>48.430000305175803</c:v>
                </c:pt>
                <c:pt idx="4344">
                  <c:v>48.439998626708999</c:v>
                </c:pt>
                <c:pt idx="4345">
                  <c:v>48.450000762939503</c:v>
                </c:pt>
                <c:pt idx="4346">
                  <c:v>48.459999084472699</c:v>
                </c:pt>
                <c:pt idx="4347">
                  <c:v>48.470001220703097</c:v>
                </c:pt>
                <c:pt idx="4348">
                  <c:v>48.4799995422363</c:v>
                </c:pt>
                <c:pt idx="4349">
                  <c:v>48.490001678466797</c:v>
                </c:pt>
                <c:pt idx="4350">
                  <c:v>48.5</c:v>
                </c:pt>
                <c:pt idx="4351">
                  <c:v>48.509998321533203</c:v>
                </c:pt>
                <c:pt idx="4352">
                  <c:v>48.5200004577637</c:v>
                </c:pt>
                <c:pt idx="4353">
                  <c:v>48.529998779296903</c:v>
                </c:pt>
                <c:pt idx="4354">
                  <c:v>48.540000915527301</c:v>
                </c:pt>
                <c:pt idx="4355">
                  <c:v>48.549999237060497</c:v>
                </c:pt>
                <c:pt idx="4356">
                  <c:v>48.560001373291001</c:v>
                </c:pt>
                <c:pt idx="4357">
                  <c:v>48.569999694824197</c:v>
                </c:pt>
                <c:pt idx="4358">
                  <c:v>48.580001831054702</c:v>
                </c:pt>
                <c:pt idx="4359">
                  <c:v>48.590000152587898</c:v>
                </c:pt>
                <c:pt idx="4360">
                  <c:v>48.599998474121101</c:v>
                </c:pt>
                <c:pt idx="4361">
                  <c:v>48.610000610351598</c:v>
                </c:pt>
                <c:pt idx="4362">
                  <c:v>48.619998931884801</c:v>
                </c:pt>
                <c:pt idx="4363">
                  <c:v>48.630001068115199</c:v>
                </c:pt>
                <c:pt idx="4364">
                  <c:v>48.639999389648402</c:v>
                </c:pt>
                <c:pt idx="4365">
                  <c:v>48.650001525878899</c:v>
                </c:pt>
                <c:pt idx="4366">
                  <c:v>48.659999847412102</c:v>
                </c:pt>
                <c:pt idx="4367">
                  <c:v>48.669998168945298</c:v>
                </c:pt>
                <c:pt idx="4368">
                  <c:v>48.680000305175803</c:v>
                </c:pt>
                <c:pt idx="4369">
                  <c:v>48.689998626708999</c:v>
                </c:pt>
                <c:pt idx="4370">
                  <c:v>48.700000762939503</c:v>
                </c:pt>
                <c:pt idx="4371">
                  <c:v>48.709999084472699</c:v>
                </c:pt>
                <c:pt idx="4372">
                  <c:v>48.720001220703097</c:v>
                </c:pt>
                <c:pt idx="4373">
                  <c:v>48.7299995422363</c:v>
                </c:pt>
                <c:pt idx="4374">
                  <c:v>48.740001678466797</c:v>
                </c:pt>
                <c:pt idx="4375">
                  <c:v>48.75</c:v>
                </c:pt>
                <c:pt idx="4376">
                  <c:v>48.759998321533203</c:v>
                </c:pt>
                <c:pt idx="4377">
                  <c:v>48.7700004577637</c:v>
                </c:pt>
                <c:pt idx="4378">
                  <c:v>48.779998779296903</c:v>
                </c:pt>
                <c:pt idx="4379">
                  <c:v>48.790000915527301</c:v>
                </c:pt>
                <c:pt idx="4380">
                  <c:v>48.799999237060497</c:v>
                </c:pt>
                <c:pt idx="4381">
                  <c:v>48.810001373291001</c:v>
                </c:pt>
                <c:pt idx="4382">
                  <c:v>48.819999694824197</c:v>
                </c:pt>
                <c:pt idx="4383">
                  <c:v>48.830001831054702</c:v>
                </c:pt>
                <c:pt idx="4384">
                  <c:v>48.840000152587898</c:v>
                </c:pt>
                <c:pt idx="4385">
                  <c:v>48.849998474121101</c:v>
                </c:pt>
                <c:pt idx="4386">
                  <c:v>48.860000610351598</c:v>
                </c:pt>
                <c:pt idx="4387">
                  <c:v>48.869998931884801</c:v>
                </c:pt>
                <c:pt idx="4388">
                  <c:v>48.880001068115199</c:v>
                </c:pt>
                <c:pt idx="4389">
                  <c:v>48.889999389648402</c:v>
                </c:pt>
                <c:pt idx="4390">
                  <c:v>48.900001525878899</c:v>
                </c:pt>
                <c:pt idx="4391">
                  <c:v>48.909999847412102</c:v>
                </c:pt>
                <c:pt idx="4392">
                  <c:v>48.919998168945298</c:v>
                </c:pt>
                <c:pt idx="4393">
                  <c:v>48.930000305175803</c:v>
                </c:pt>
                <c:pt idx="4394">
                  <c:v>48.939998626708999</c:v>
                </c:pt>
                <c:pt idx="4395">
                  <c:v>48.950000762939503</c:v>
                </c:pt>
                <c:pt idx="4396">
                  <c:v>48.959999084472699</c:v>
                </c:pt>
                <c:pt idx="4397">
                  <c:v>48.970001220703097</c:v>
                </c:pt>
                <c:pt idx="4398">
                  <c:v>48.9799995422363</c:v>
                </c:pt>
                <c:pt idx="4399">
                  <c:v>48.990001678466797</c:v>
                </c:pt>
                <c:pt idx="4400">
                  <c:v>49</c:v>
                </c:pt>
                <c:pt idx="4401">
                  <c:v>49.009998321533203</c:v>
                </c:pt>
                <c:pt idx="4402">
                  <c:v>49.0200004577637</c:v>
                </c:pt>
                <c:pt idx="4403">
                  <c:v>49.029998779296903</c:v>
                </c:pt>
                <c:pt idx="4404">
                  <c:v>49.040000915527301</c:v>
                </c:pt>
                <c:pt idx="4405">
                  <c:v>49.049999237060497</c:v>
                </c:pt>
                <c:pt idx="4406">
                  <c:v>49.060001373291001</c:v>
                </c:pt>
                <c:pt idx="4407">
                  <c:v>49.069999694824197</c:v>
                </c:pt>
                <c:pt idx="4408">
                  <c:v>49.080001831054702</c:v>
                </c:pt>
                <c:pt idx="4409">
                  <c:v>49.090000152587898</c:v>
                </c:pt>
                <c:pt idx="4410">
                  <c:v>49.099998474121101</c:v>
                </c:pt>
                <c:pt idx="4411">
                  <c:v>49.110000610351598</c:v>
                </c:pt>
                <c:pt idx="4412">
                  <c:v>49.119998931884801</c:v>
                </c:pt>
                <c:pt idx="4413">
                  <c:v>49.130001068115199</c:v>
                </c:pt>
                <c:pt idx="4414">
                  <c:v>49.139999389648402</c:v>
                </c:pt>
                <c:pt idx="4415">
                  <c:v>49.150001525878899</c:v>
                </c:pt>
                <c:pt idx="4416">
                  <c:v>49.159999847412102</c:v>
                </c:pt>
                <c:pt idx="4417">
                  <c:v>49.169998168945298</c:v>
                </c:pt>
                <c:pt idx="4418">
                  <c:v>49.180000305175803</c:v>
                </c:pt>
                <c:pt idx="4419">
                  <c:v>49.189998626708999</c:v>
                </c:pt>
                <c:pt idx="4420">
                  <c:v>49.200000762939503</c:v>
                </c:pt>
                <c:pt idx="4421">
                  <c:v>49.209999084472699</c:v>
                </c:pt>
                <c:pt idx="4422">
                  <c:v>49.220001220703097</c:v>
                </c:pt>
                <c:pt idx="4423">
                  <c:v>49.2299995422363</c:v>
                </c:pt>
                <c:pt idx="4424">
                  <c:v>49.240001678466797</c:v>
                </c:pt>
                <c:pt idx="4425">
                  <c:v>49.25</c:v>
                </c:pt>
                <c:pt idx="4426">
                  <c:v>49.259998321533203</c:v>
                </c:pt>
                <c:pt idx="4427">
                  <c:v>49.2700004577637</c:v>
                </c:pt>
                <c:pt idx="4428">
                  <c:v>49.279998779296903</c:v>
                </c:pt>
                <c:pt idx="4429">
                  <c:v>49.290000915527301</c:v>
                </c:pt>
                <c:pt idx="4430">
                  <c:v>49.299999237060497</c:v>
                </c:pt>
                <c:pt idx="4431">
                  <c:v>49.310001373291001</c:v>
                </c:pt>
                <c:pt idx="4432">
                  <c:v>49.319999694824197</c:v>
                </c:pt>
                <c:pt idx="4433">
                  <c:v>49.330001831054702</c:v>
                </c:pt>
                <c:pt idx="4434">
                  <c:v>49.340000152587898</c:v>
                </c:pt>
                <c:pt idx="4435">
                  <c:v>49.349998474121101</c:v>
                </c:pt>
                <c:pt idx="4436">
                  <c:v>49.360000610351598</c:v>
                </c:pt>
                <c:pt idx="4437">
                  <c:v>49.369998931884801</c:v>
                </c:pt>
                <c:pt idx="4438">
                  <c:v>49.380001068115199</c:v>
                </c:pt>
                <c:pt idx="4439">
                  <c:v>49.389999389648402</c:v>
                </c:pt>
                <c:pt idx="4440">
                  <c:v>49.400001525878899</c:v>
                </c:pt>
                <c:pt idx="4441">
                  <c:v>49.409999847412102</c:v>
                </c:pt>
                <c:pt idx="4442">
                  <c:v>49.419998168945298</c:v>
                </c:pt>
                <c:pt idx="4443">
                  <c:v>49.430000305175803</c:v>
                </c:pt>
                <c:pt idx="4444">
                  <c:v>49.439998626708999</c:v>
                </c:pt>
                <c:pt idx="4445">
                  <c:v>49.450000762939503</c:v>
                </c:pt>
                <c:pt idx="4446">
                  <c:v>49.459999084472699</c:v>
                </c:pt>
                <c:pt idx="4447">
                  <c:v>49.470001220703097</c:v>
                </c:pt>
                <c:pt idx="4448">
                  <c:v>49.4799995422363</c:v>
                </c:pt>
                <c:pt idx="4449">
                  <c:v>49.490001678466797</c:v>
                </c:pt>
                <c:pt idx="4450">
                  <c:v>49.5</c:v>
                </c:pt>
                <c:pt idx="4451">
                  <c:v>49.509998321533203</c:v>
                </c:pt>
                <c:pt idx="4452">
                  <c:v>49.5200004577637</c:v>
                </c:pt>
                <c:pt idx="4453">
                  <c:v>49.529998779296903</c:v>
                </c:pt>
                <c:pt idx="4454">
                  <c:v>49.540000915527301</c:v>
                </c:pt>
                <c:pt idx="4455">
                  <c:v>49.549999237060497</c:v>
                </c:pt>
                <c:pt idx="4456">
                  <c:v>49.560001373291001</c:v>
                </c:pt>
                <c:pt idx="4457">
                  <c:v>49.569999694824197</c:v>
                </c:pt>
                <c:pt idx="4458">
                  <c:v>49.580001831054702</c:v>
                </c:pt>
                <c:pt idx="4459">
                  <c:v>49.590000152587898</c:v>
                </c:pt>
                <c:pt idx="4460">
                  <c:v>49.599998474121101</c:v>
                </c:pt>
                <c:pt idx="4461">
                  <c:v>49.610000610351598</c:v>
                </c:pt>
                <c:pt idx="4462">
                  <c:v>49.619998931884801</c:v>
                </c:pt>
                <c:pt idx="4463">
                  <c:v>49.630001068115199</c:v>
                </c:pt>
                <c:pt idx="4464">
                  <c:v>49.639999389648402</c:v>
                </c:pt>
                <c:pt idx="4465">
                  <c:v>49.650001525878899</c:v>
                </c:pt>
                <c:pt idx="4466">
                  <c:v>49.659999847412102</c:v>
                </c:pt>
                <c:pt idx="4467">
                  <c:v>49.669998168945298</c:v>
                </c:pt>
                <c:pt idx="4468">
                  <c:v>49.680000305175803</c:v>
                </c:pt>
                <c:pt idx="4469">
                  <c:v>49.689998626708999</c:v>
                </c:pt>
                <c:pt idx="4470">
                  <c:v>49.700000762939503</c:v>
                </c:pt>
                <c:pt idx="4471">
                  <c:v>49.709999084472699</c:v>
                </c:pt>
                <c:pt idx="4472">
                  <c:v>49.720001220703097</c:v>
                </c:pt>
                <c:pt idx="4473">
                  <c:v>49.7299995422363</c:v>
                </c:pt>
                <c:pt idx="4474">
                  <c:v>49.740001678466797</c:v>
                </c:pt>
                <c:pt idx="4475">
                  <c:v>49.75</c:v>
                </c:pt>
                <c:pt idx="4476">
                  <c:v>49.759998321533203</c:v>
                </c:pt>
                <c:pt idx="4477">
                  <c:v>49.7700004577637</c:v>
                </c:pt>
                <c:pt idx="4478">
                  <c:v>49.779998779296903</c:v>
                </c:pt>
                <c:pt idx="4479">
                  <c:v>49.790000915527301</c:v>
                </c:pt>
                <c:pt idx="4480">
                  <c:v>49.799999237060497</c:v>
                </c:pt>
                <c:pt idx="4481">
                  <c:v>49.810001373291001</c:v>
                </c:pt>
                <c:pt idx="4482">
                  <c:v>49.819999694824197</c:v>
                </c:pt>
                <c:pt idx="4483">
                  <c:v>49.830001831054702</c:v>
                </c:pt>
                <c:pt idx="4484">
                  <c:v>49.840000152587898</c:v>
                </c:pt>
                <c:pt idx="4485">
                  <c:v>49.849998474121101</c:v>
                </c:pt>
                <c:pt idx="4486">
                  <c:v>49.860000610351598</c:v>
                </c:pt>
                <c:pt idx="4487">
                  <c:v>49.869998931884801</c:v>
                </c:pt>
                <c:pt idx="4488">
                  <c:v>49.880001068115199</c:v>
                </c:pt>
                <c:pt idx="4489">
                  <c:v>49.889999389648402</c:v>
                </c:pt>
                <c:pt idx="4490">
                  <c:v>49.900001525878899</c:v>
                </c:pt>
                <c:pt idx="4491">
                  <c:v>49.909999847412102</c:v>
                </c:pt>
                <c:pt idx="4492">
                  <c:v>49.919998168945298</c:v>
                </c:pt>
                <c:pt idx="4493">
                  <c:v>49.930000305175803</c:v>
                </c:pt>
                <c:pt idx="4494">
                  <c:v>49.939998626708999</c:v>
                </c:pt>
                <c:pt idx="4495">
                  <c:v>49.950000762939503</c:v>
                </c:pt>
                <c:pt idx="4496">
                  <c:v>49.959999084472699</c:v>
                </c:pt>
                <c:pt idx="4497">
                  <c:v>49.970001220703097</c:v>
                </c:pt>
                <c:pt idx="4498">
                  <c:v>49.9799995422363</c:v>
                </c:pt>
                <c:pt idx="4499">
                  <c:v>49.990001678466797</c:v>
                </c:pt>
                <c:pt idx="4500">
                  <c:v>50</c:v>
                </c:pt>
                <c:pt idx="4501">
                  <c:v>50.009998321533203</c:v>
                </c:pt>
                <c:pt idx="4502">
                  <c:v>50.0200004577637</c:v>
                </c:pt>
                <c:pt idx="4503">
                  <c:v>50.029998779296903</c:v>
                </c:pt>
                <c:pt idx="4504">
                  <c:v>50.040000915527301</c:v>
                </c:pt>
                <c:pt idx="4505">
                  <c:v>50.049999237060497</c:v>
                </c:pt>
                <c:pt idx="4506">
                  <c:v>50.060001373291001</c:v>
                </c:pt>
                <c:pt idx="4507">
                  <c:v>50.069999694824197</c:v>
                </c:pt>
                <c:pt idx="4508">
                  <c:v>50.080001831054702</c:v>
                </c:pt>
                <c:pt idx="4509">
                  <c:v>50.090000152587898</c:v>
                </c:pt>
                <c:pt idx="4510">
                  <c:v>50.099998474121101</c:v>
                </c:pt>
                <c:pt idx="4511">
                  <c:v>50.110000610351598</c:v>
                </c:pt>
                <c:pt idx="4512">
                  <c:v>50.119998931884801</c:v>
                </c:pt>
                <c:pt idx="4513">
                  <c:v>50.130001068115199</c:v>
                </c:pt>
                <c:pt idx="4514">
                  <c:v>50.139999389648402</c:v>
                </c:pt>
                <c:pt idx="4515">
                  <c:v>50.150001525878899</c:v>
                </c:pt>
                <c:pt idx="4516">
                  <c:v>50.159999847412102</c:v>
                </c:pt>
                <c:pt idx="4517">
                  <c:v>50.169998168945298</c:v>
                </c:pt>
                <c:pt idx="4518">
                  <c:v>50.180000305175803</c:v>
                </c:pt>
                <c:pt idx="4519">
                  <c:v>50.189998626708999</c:v>
                </c:pt>
                <c:pt idx="4520">
                  <c:v>50.200000762939503</c:v>
                </c:pt>
                <c:pt idx="4521">
                  <c:v>50.209999084472699</c:v>
                </c:pt>
                <c:pt idx="4522">
                  <c:v>50.220001220703097</c:v>
                </c:pt>
                <c:pt idx="4523">
                  <c:v>50.2299995422363</c:v>
                </c:pt>
                <c:pt idx="4524">
                  <c:v>50.240001678466797</c:v>
                </c:pt>
                <c:pt idx="4525">
                  <c:v>50.25</c:v>
                </c:pt>
                <c:pt idx="4526">
                  <c:v>50.259998321533203</c:v>
                </c:pt>
                <c:pt idx="4527">
                  <c:v>50.2700004577637</c:v>
                </c:pt>
                <c:pt idx="4528">
                  <c:v>50.279998779296903</c:v>
                </c:pt>
                <c:pt idx="4529">
                  <c:v>50.290000915527301</c:v>
                </c:pt>
                <c:pt idx="4530">
                  <c:v>50.299999237060497</c:v>
                </c:pt>
                <c:pt idx="4531">
                  <c:v>50.310001373291001</c:v>
                </c:pt>
                <c:pt idx="4532">
                  <c:v>50.319999694824197</c:v>
                </c:pt>
                <c:pt idx="4533">
                  <c:v>50.330001831054702</c:v>
                </c:pt>
                <c:pt idx="4534">
                  <c:v>50.340000152587898</c:v>
                </c:pt>
                <c:pt idx="4535">
                  <c:v>50.349998474121101</c:v>
                </c:pt>
                <c:pt idx="4536">
                  <c:v>50.360000610351598</c:v>
                </c:pt>
                <c:pt idx="4537">
                  <c:v>50.369998931884801</c:v>
                </c:pt>
                <c:pt idx="4538">
                  <c:v>50.380001068115199</c:v>
                </c:pt>
                <c:pt idx="4539">
                  <c:v>50.389999389648402</c:v>
                </c:pt>
                <c:pt idx="4540">
                  <c:v>50.400001525878899</c:v>
                </c:pt>
                <c:pt idx="4541">
                  <c:v>50.409999847412102</c:v>
                </c:pt>
                <c:pt idx="4542">
                  <c:v>50.419998168945298</c:v>
                </c:pt>
                <c:pt idx="4543">
                  <c:v>50.430000305175803</c:v>
                </c:pt>
                <c:pt idx="4544">
                  <c:v>50.439998626708999</c:v>
                </c:pt>
                <c:pt idx="4545">
                  <c:v>50.450000762939503</c:v>
                </c:pt>
                <c:pt idx="4546">
                  <c:v>50.459999084472699</c:v>
                </c:pt>
                <c:pt idx="4547">
                  <c:v>50.470001220703097</c:v>
                </c:pt>
                <c:pt idx="4548">
                  <c:v>50.4799995422363</c:v>
                </c:pt>
                <c:pt idx="4549">
                  <c:v>50.490001678466797</c:v>
                </c:pt>
                <c:pt idx="4550">
                  <c:v>50.5</c:v>
                </c:pt>
                <c:pt idx="4551">
                  <c:v>50.509998321533203</c:v>
                </c:pt>
                <c:pt idx="4552">
                  <c:v>50.5200004577637</c:v>
                </c:pt>
                <c:pt idx="4553">
                  <c:v>50.529998779296903</c:v>
                </c:pt>
                <c:pt idx="4554">
                  <c:v>50.540000915527301</c:v>
                </c:pt>
                <c:pt idx="4555">
                  <c:v>50.549999237060497</c:v>
                </c:pt>
                <c:pt idx="4556">
                  <c:v>50.560001373291001</c:v>
                </c:pt>
                <c:pt idx="4557">
                  <c:v>50.569999694824197</c:v>
                </c:pt>
                <c:pt idx="4558">
                  <c:v>50.580001831054702</c:v>
                </c:pt>
                <c:pt idx="4559">
                  <c:v>50.590000152587898</c:v>
                </c:pt>
                <c:pt idx="4560">
                  <c:v>50.599998474121101</c:v>
                </c:pt>
                <c:pt idx="4561">
                  <c:v>50.610000610351598</c:v>
                </c:pt>
                <c:pt idx="4562">
                  <c:v>50.619998931884801</c:v>
                </c:pt>
                <c:pt idx="4563">
                  <c:v>50.630001068115199</c:v>
                </c:pt>
                <c:pt idx="4564">
                  <c:v>50.639999389648402</c:v>
                </c:pt>
                <c:pt idx="4565">
                  <c:v>50.650001525878899</c:v>
                </c:pt>
                <c:pt idx="4566">
                  <c:v>50.659999847412102</c:v>
                </c:pt>
                <c:pt idx="4567">
                  <c:v>50.669998168945298</c:v>
                </c:pt>
                <c:pt idx="4568">
                  <c:v>50.680000305175803</c:v>
                </c:pt>
                <c:pt idx="4569">
                  <c:v>50.689998626708999</c:v>
                </c:pt>
                <c:pt idx="4570">
                  <c:v>50.700000762939503</c:v>
                </c:pt>
                <c:pt idx="4571">
                  <c:v>50.709999084472699</c:v>
                </c:pt>
                <c:pt idx="4572">
                  <c:v>50.720001220703097</c:v>
                </c:pt>
                <c:pt idx="4573">
                  <c:v>50.7299995422363</c:v>
                </c:pt>
                <c:pt idx="4574">
                  <c:v>50.740001678466797</c:v>
                </c:pt>
                <c:pt idx="4575">
                  <c:v>50.75</c:v>
                </c:pt>
                <c:pt idx="4576">
                  <c:v>50.759998321533203</c:v>
                </c:pt>
                <c:pt idx="4577">
                  <c:v>50.7700004577637</c:v>
                </c:pt>
                <c:pt idx="4578">
                  <c:v>50.779998779296903</c:v>
                </c:pt>
                <c:pt idx="4579">
                  <c:v>50.790000915527301</c:v>
                </c:pt>
                <c:pt idx="4580">
                  <c:v>50.799999237060497</c:v>
                </c:pt>
                <c:pt idx="4581">
                  <c:v>50.810001373291001</c:v>
                </c:pt>
                <c:pt idx="4582">
                  <c:v>50.819999694824197</c:v>
                </c:pt>
                <c:pt idx="4583">
                  <c:v>50.830001831054702</c:v>
                </c:pt>
                <c:pt idx="4584">
                  <c:v>50.840000152587898</c:v>
                </c:pt>
                <c:pt idx="4585">
                  <c:v>50.849998474121101</c:v>
                </c:pt>
                <c:pt idx="4586">
                  <c:v>50.860000610351598</c:v>
                </c:pt>
                <c:pt idx="4587">
                  <c:v>50.869998931884801</c:v>
                </c:pt>
                <c:pt idx="4588">
                  <c:v>50.880001068115199</c:v>
                </c:pt>
                <c:pt idx="4589">
                  <c:v>50.889999389648402</c:v>
                </c:pt>
                <c:pt idx="4590">
                  <c:v>50.900001525878899</c:v>
                </c:pt>
                <c:pt idx="4591">
                  <c:v>50.909999847412102</c:v>
                </c:pt>
                <c:pt idx="4592">
                  <c:v>50.919998168945298</c:v>
                </c:pt>
                <c:pt idx="4593">
                  <c:v>50.930000305175803</c:v>
                </c:pt>
                <c:pt idx="4594">
                  <c:v>50.939998626708999</c:v>
                </c:pt>
                <c:pt idx="4595">
                  <c:v>50.950000762939503</c:v>
                </c:pt>
                <c:pt idx="4596">
                  <c:v>50.959999084472699</c:v>
                </c:pt>
                <c:pt idx="4597">
                  <c:v>50.970001220703097</c:v>
                </c:pt>
                <c:pt idx="4598">
                  <c:v>50.9799995422363</c:v>
                </c:pt>
                <c:pt idx="4599">
                  <c:v>50.990001678466797</c:v>
                </c:pt>
                <c:pt idx="4600">
                  <c:v>51</c:v>
                </c:pt>
                <c:pt idx="4601">
                  <c:v>51.009998321533203</c:v>
                </c:pt>
                <c:pt idx="4602">
                  <c:v>51.0200004577637</c:v>
                </c:pt>
                <c:pt idx="4603">
                  <c:v>51.029998779296903</c:v>
                </c:pt>
                <c:pt idx="4604">
                  <c:v>51.040000915527301</c:v>
                </c:pt>
                <c:pt idx="4605">
                  <c:v>51.049999237060497</c:v>
                </c:pt>
                <c:pt idx="4606">
                  <c:v>51.060001373291001</c:v>
                </c:pt>
                <c:pt idx="4607">
                  <c:v>51.069999694824197</c:v>
                </c:pt>
                <c:pt idx="4608">
                  <c:v>51.080001831054702</c:v>
                </c:pt>
                <c:pt idx="4609">
                  <c:v>51.090000152587898</c:v>
                </c:pt>
                <c:pt idx="4610">
                  <c:v>51.099998474121101</c:v>
                </c:pt>
                <c:pt idx="4611">
                  <c:v>51.110000610351598</c:v>
                </c:pt>
                <c:pt idx="4612">
                  <c:v>51.119998931884801</c:v>
                </c:pt>
                <c:pt idx="4613">
                  <c:v>51.130001068115199</c:v>
                </c:pt>
                <c:pt idx="4614">
                  <c:v>51.139999389648402</c:v>
                </c:pt>
                <c:pt idx="4615">
                  <c:v>51.150001525878899</c:v>
                </c:pt>
                <c:pt idx="4616">
                  <c:v>51.159999847412102</c:v>
                </c:pt>
                <c:pt idx="4617">
                  <c:v>51.169998168945298</c:v>
                </c:pt>
                <c:pt idx="4618">
                  <c:v>51.180000305175803</c:v>
                </c:pt>
                <c:pt idx="4619">
                  <c:v>51.189998626708999</c:v>
                </c:pt>
                <c:pt idx="4620">
                  <c:v>51.200000762939503</c:v>
                </c:pt>
                <c:pt idx="4621">
                  <c:v>51.209999084472699</c:v>
                </c:pt>
                <c:pt idx="4622">
                  <c:v>51.220001220703097</c:v>
                </c:pt>
                <c:pt idx="4623">
                  <c:v>51.2299995422363</c:v>
                </c:pt>
                <c:pt idx="4624">
                  <c:v>51.240001678466797</c:v>
                </c:pt>
                <c:pt idx="4625">
                  <c:v>51.25</c:v>
                </c:pt>
                <c:pt idx="4626">
                  <c:v>51.259998321533203</c:v>
                </c:pt>
                <c:pt idx="4627">
                  <c:v>51.2700004577637</c:v>
                </c:pt>
                <c:pt idx="4628">
                  <c:v>51.279998779296903</c:v>
                </c:pt>
                <c:pt idx="4629">
                  <c:v>51.290000915527301</c:v>
                </c:pt>
                <c:pt idx="4630">
                  <c:v>51.299999237060497</c:v>
                </c:pt>
                <c:pt idx="4631">
                  <c:v>51.310001373291001</c:v>
                </c:pt>
                <c:pt idx="4632">
                  <c:v>51.319999694824197</c:v>
                </c:pt>
                <c:pt idx="4633">
                  <c:v>51.330001831054702</c:v>
                </c:pt>
                <c:pt idx="4634">
                  <c:v>51.340000152587898</c:v>
                </c:pt>
                <c:pt idx="4635">
                  <c:v>51.349998474121101</c:v>
                </c:pt>
                <c:pt idx="4636">
                  <c:v>51.360000610351598</c:v>
                </c:pt>
                <c:pt idx="4637">
                  <c:v>51.369998931884801</c:v>
                </c:pt>
                <c:pt idx="4638">
                  <c:v>51.380001068115199</c:v>
                </c:pt>
                <c:pt idx="4639">
                  <c:v>51.389999389648402</c:v>
                </c:pt>
                <c:pt idx="4640">
                  <c:v>51.400001525878899</c:v>
                </c:pt>
                <c:pt idx="4641">
                  <c:v>51.409999847412102</c:v>
                </c:pt>
                <c:pt idx="4642">
                  <c:v>51.419998168945298</c:v>
                </c:pt>
                <c:pt idx="4643">
                  <c:v>51.430000305175803</c:v>
                </c:pt>
                <c:pt idx="4644">
                  <c:v>51.439998626708999</c:v>
                </c:pt>
                <c:pt idx="4645">
                  <c:v>51.450000762939503</c:v>
                </c:pt>
                <c:pt idx="4646">
                  <c:v>51.459999084472699</c:v>
                </c:pt>
                <c:pt idx="4647">
                  <c:v>51.470001220703097</c:v>
                </c:pt>
                <c:pt idx="4648">
                  <c:v>51.4799995422363</c:v>
                </c:pt>
                <c:pt idx="4649">
                  <c:v>51.490001678466797</c:v>
                </c:pt>
                <c:pt idx="4650">
                  <c:v>51.5</c:v>
                </c:pt>
                <c:pt idx="4651">
                  <c:v>51.509998321533203</c:v>
                </c:pt>
                <c:pt idx="4652">
                  <c:v>51.5200004577637</c:v>
                </c:pt>
                <c:pt idx="4653">
                  <c:v>51.529998779296903</c:v>
                </c:pt>
                <c:pt idx="4654">
                  <c:v>51.540000915527301</c:v>
                </c:pt>
                <c:pt idx="4655">
                  <c:v>51.549999237060497</c:v>
                </c:pt>
                <c:pt idx="4656">
                  <c:v>51.560001373291001</c:v>
                </c:pt>
                <c:pt idx="4657">
                  <c:v>51.569999694824197</c:v>
                </c:pt>
                <c:pt idx="4658">
                  <c:v>51.580001831054702</c:v>
                </c:pt>
                <c:pt idx="4659">
                  <c:v>51.590000152587898</c:v>
                </c:pt>
                <c:pt idx="4660">
                  <c:v>51.599998474121101</c:v>
                </c:pt>
                <c:pt idx="4661">
                  <c:v>51.610000610351598</c:v>
                </c:pt>
                <c:pt idx="4662">
                  <c:v>51.619998931884801</c:v>
                </c:pt>
                <c:pt idx="4663">
                  <c:v>51.630001068115199</c:v>
                </c:pt>
                <c:pt idx="4664">
                  <c:v>51.639999389648402</c:v>
                </c:pt>
                <c:pt idx="4665">
                  <c:v>51.650001525878899</c:v>
                </c:pt>
                <c:pt idx="4666">
                  <c:v>51.659999847412102</c:v>
                </c:pt>
                <c:pt idx="4667">
                  <c:v>51.669998168945298</c:v>
                </c:pt>
                <c:pt idx="4668">
                  <c:v>51.680000305175803</c:v>
                </c:pt>
                <c:pt idx="4669">
                  <c:v>51.689998626708999</c:v>
                </c:pt>
                <c:pt idx="4670">
                  <c:v>51.700000762939503</c:v>
                </c:pt>
                <c:pt idx="4671">
                  <c:v>51.709999084472699</c:v>
                </c:pt>
                <c:pt idx="4672">
                  <c:v>51.720001220703097</c:v>
                </c:pt>
                <c:pt idx="4673">
                  <c:v>51.7299995422363</c:v>
                </c:pt>
                <c:pt idx="4674">
                  <c:v>51.740001678466797</c:v>
                </c:pt>
                <c:pt idx="4675">
                  <c:v>51.75</c:v>
                </c:pt>
                <c:pt idx="4676">
                  <c:v>51.759998321533203</c:v>
                </c:pt>
                <c:pt idx="4677">
                  <c:v>51.7700004577637</c:v>
                </c:pt>
                <c:pt idx="4678">
                  <c:v>51.779998779296903</c:v>
                </c:pt>
                <c:pt idx="4679">
                  <c:v>51.790000915527301</c:v>
                </c:pt>
                <c:pt idx="4680">
                  <c:v>51.799999237060497</c:v>
                </c:pt>
                <c:pt idx="4681">
                  <c:v>51.810001373291001</c:v>
                </c:pt>
                <c:pt idx="4682">
                  <c:v>51.819999694824197</c:v>
                </c:pt>
                <c:pt idx="4683">
                  <c:v>51.830001831054702</c:v>
                </c:pt>
                <c:pt idx="4684">
                  <c:v>51.840000152587898</c:v>
                </c:pt>
                <c:pt idx="4685">
                  <c:v>51.849998474121101</c:v>
                </c:pt>
                <c:pt idx="4686">
                  <c:v>51.860000610351598</c:v>
                </c:pt>
                <c:pt idx="4687">
                  <c:v>51.869998931884801</c:v>
                </c:pt>
                <c:pt idx="4688">
                  <c:v>51.880001068115199</c:v>
                </c:pt>
                <c:pt idx="4689">
                  <c:v>51.889999389648402</c:v>
                </c:pt>
                <c:pt idx="4690">
                  <c:v>51.900001525878899</c:v>
                </c:pt>
                <c:pt idx="4691">
                  <c:v>51.909999847412102</c:v>
                </c:pt>
                <c:pt idx="4692">
                  <c:v>51.919998168945298</c:v>
                </c:pt>
                <c:pt idx="4693">
                  <c:v>51.930000305175803</c:v>
                </c:pt>
                <c:pt idx="4694">
                  <c:v>51.939998626708999</c:v>
                </c:pt>
                <c:pt idx="4695">
                  <c:v>51.950000762939503</c:v>
                </c:pt>
                <c:pt idx="4696">
                  <c:v>51.959999084472699</c:v>
                </c:pt>
                <c:pt idx="4697">
                  <c:v>51.970001220703097</c:v>
                </c:pt>
                <c:pt idx="4698">
                  <c:v>51.9799995422363</c:v>
                </c:pt>
                <c:pt idx="4699">
                  <c:v>51.990001678466797</c:v>
                </c:pt>
                <c:pt idx="4700">
                  <c:v>52</c:v>
                </c:pt>
                <c:pt idx="4701">
                  <c:v>52.009998321533203</c:v>
                </c:pt>
                <c:pt idx="4702">
                  <c:v>52.0200004577637</c:v>
                </c:pt>
                <c:pt idx="4703">
                  <c:v>52.029998779296903</c:v>
                </c:pt>
                <c:pt idx="4704">
                  <c:v>52.040000915527301</c:v>
                </c:pt>
                <c:pt idx="4705">
                  <c:v>52.049999237060497</c:v>
                </c:pt>
                <c:pt idx="4706">
                  <c:v>52.060001373291001</c:v>
                </c:pt>
                <c:pt idx="4707">
                  <c:v>52.069999694824197</c:v>
                </c:pt>
                <c:pt idx="4708">
                  <c:v>52.080001831054702</c:v>
                </c:pt>
                <c:pt idx="4709">
                  <c:v>52.090000152587898</c:v>
                </c:pt>
                <c:pt idx="4710">
                  <c:v>52.099998474121101</c:v>
                </c:pt>
                <c:pt idx="4711">
                  <c:v>52.110000610351598</c:v>
                </c:pt>
                <c:pt idx="4712">
                  <c:v>52.119998931884801</c:v>
                </c:pt>
                <c:pt idx="4713">
                  <c:v>52.130001068115199</c:v>
                </c:pt>
                <c:pt idx="4714">
                  <c:v>52.139999389648402</c:v>
                </c:pt>
                <c:pt idx="4715">
                  <c:v>52.150001525878899</c:v>
                </c:pt>
                <c:pt idx="4716">
                  <c:v>52.159999847412102</c:v>
                </c:pt>
                <c:pt idx="4717">
                  <c:v>52.169998168945298</c:v>
                </c:pt>
                <c:pt idx="4718">
                  <c:v>52.180000305175803</c:v>
                </c:pt>
                <c:pt idx="4719">
                  <c:v>52.189998626708999</c:v>
                </c:pt>
                <c:pt idx="4720">
                  <c:v>52.200000762939503</c:v>
                </c:pt>
                <c:pt idx="4721">
                  <c:v>52.209999084472699</c:v>
                </c:pt>
                <c:pt idx="4722">
                  <c:v>52.220001220703097</c:v>
                </c:pt>
                <c:pt idx="4723">
                  <c:v>52.2299995422363</c:v>
                </c:pt>
                <c:pt idx="4724">
                  <c:v>52.240001678466797</c:v>
                </c:pt>
                <c:pt idx="4725">
                  <c:v>52.25</c:v>
                </c:pt>
                <c:pt idx="4726">
                  <c:v>52.259998321533203</c:v>
                </c:pt>
                <c:pt idx="4727">
                  <c:v>52.2700004577637</c:v>
                </c:pt>
                <c:pt idx="4728">
                  <c:v>52.279998779296903</c:v>
                </c:pt>
                <c:pt idx="4729">
                  <c:v>52.290000915527301</c:v>
                </c:pt>
                <c:pt idx="4730">
                  <c:v>52.299999237060497</c:v>
                </c:pt>
                <c:pt idx="4731">
                  <c:v>52.310001373291001</c:v>
                </c:pt>
                <c:pt idx="4732">
                  <c:v>52.319999694824197</c:v>
                </c:pt>
                <c:pt idx="4733">
                  <c:v>52.330001831054702</c:v>
                </c:pt>
                <c:pt idx="4734">
                  <c:v>52.340000152587898</c:v>
                </c:pt>
                <c:pt idx="4735">
                  <c:v>52.349998474121101</c:v>
                </c:pt>
                <c:pt idx="4736">
                  <c:v>52.360000610351598</c:v>
                </c:pt>
                <c:pt idx="4737">
                  <c:v>52.369998931884801</c:v>
                </c:pt>
                <c:pt idx="4738">
                  <c:v>52.380001068115199</c:v>
                </c:pt>
                <c:pt idx="4739">
                  <c:v>52.389999389648402</c:v>
                </c:pt>
                <c:pt idx="4740">
                  <c:v>52.400001525878899</c:v>
                </c:pt>
                <c:pt idx="4741">
                  <c:v>52.409999847412102</c:v>
                </c:pt>
                <c:pt idx="4742">
                  <c:v>52.419998168945298</c:v>
                </c:pt>
                <c:pt idx="4743">
                  <c:v>52.430000305175803</c:v>
                </c:pt>
                <c:pt idx="4744">
                  <c:v>52.439998626708999</c:v>
                </c:pt>
                <c:pt idx="4745">
                  <c:v>52.450000762939503</c:v>
                </c:pt>
                <c:pt idx="4746">
                  <c:v>52.459999084472699</c:v>
                </c:pt>
                <c:pt idx="4747">
                  <c:v>52.470001220703097</c:v>
                </c:pt>
                <c:pt idx="4748">
                  <c:v>52.4799995422363</c:v>
                </c:pt>
                <c:pt idx="4749">
                  <c:v>52.490001678466797</c:v>
                </c:pt>
                <c:pt idx="4750">
                  <c:v>52.5</c:v>
                </c:pt>
                <c:pt idx="4751">
                  <c:v>52.509998321533203</c:v>
                </c:pt>
                <c:pt idx="4752">
                  <c:v>52.5200004577637</c:v>
                </c:pt>
                <c:pt idx="4753">
                  <c:v>52.529998779296903</c:v>
                </c:pt>
                <c:pt idx="4754">
                  <c:v>52.540000915527301</c:v>
                </c:pt>
                <c:pt idx="4755">
                  <c:v>52.549999237060497</c:v>
                </c:pt>
                <c:pt idx="4756">
                  <c:v>52.560001373291001</c:v>
                </c:pt>
                <c:pt idx="4757">
                  <c:v>52.569999694824197</c:v>
                </c:pt>
                <c:pt idx="4758">
                  <c:v>52.580001831054702</c:v>
                </c:pt>
                <c:pt idx="4759">
                  <c:v>52.590000152587898</c:v>
                </c:pt>
                <c:pt idx="4760">
                  <c:v>52.599998474121101</c:v>
                </c:pt>
                <c:pt idx="4761">
                  <c:v>52.610000610351598</c:v>
                </c:pt>
                <c:pt idx="4762">
                  <c:v>52.619998931884801</c:v>
                </c:pt>
                <c:pt idx="4763">
                  <c:v>52.630001068115199</c:v>
                </c:pt>
                <c:pt idx="4764">
                  <c:v>52.639999389648402</c:v>
                </c:pt>
                <c:pt idx="4765">
                  <c:v>52.650001525878899</c:v>
                </c:pt>
                <c:pt idx="4766">
                  <c:v>52.659999847412102</c:v>
                </c:pt>
                <c:pt idx="4767">
                  <c:v>52.669998168945298</c:v>
                </c:pt>
                <c:pt idx="4768">
                  <c:v>52.680000305175803</c:v>
                </c:pt>
                <c:pt idx="4769">
                  <c:v>52.689998626708999</c:v>
                </c:pt>
                <c:pt idx="4770">
                  <c:v>52.700000762939503</c:v>
                </c:pt>
                <c:pt idx="4771">
                  <c:v>52.709999084472699</c:v>
                </c:pt>
                <c:pt idx="4772">
                  <c:v>52.720001220703097</c:v>
                </c:pt>
                <c:pt idx="4773">
                  <c:v>52.7299995422363</c:v>
                </c:pt>
                <c:pt idx="4774">
                  <c:v>52.740001678466797</c:v>
                </c:pt>
                <c:pt idx="4775">
                  <c:v>52.75</c:v>
                </c:pt>
                <c:pt idx="4776">
                  <c:v>52.759998321533203</c:v>
                </c:pt>
                <c:pt idx="4777">
                  <c:v>52.7700004577637</c:v>
                </c:pt>
                <c:pt idx="4778">
                  <c:v>52.779998779296903</c:v>
                </c:pt>
                <c:pt idx="4779">
                  <c:v>52.790000915527301</c:v>
                </c:pt>
                <c:pt idx="4780">
                  <c:v>52.799999237060497</c:v>
                </c:pt>
                <c:pt idx="4781">
                  <c:v>52.810001373291001</c:v>
                </c:pt>
                <c:pt idx="4782">
                  <c:v>52.819999694824197</c:v>
                </c:pt>
                <c:pt idx="4783">
                  <c:v>52.830001831054702</c:v>
                </c:pt>
                <c:pt idx="4784">
                  <c:v>52.840000152587898</c:v>
                </c:pt>
                <c:pt idx="4785">
                  <c:v>52.849998474121101</c:v>
                </c:pt>
                <c:pt idx="4786">
                  <c:v>52.860000610351598</c:v>
                </c:pt>
                <c:pt idx="4787">
                  <c:v>52.869998931884801</c:v>
                </c:pt>
                <c:pt idx="4788">
                  <c:v>52.880001068115199</c:v>
                </c:pt>
                <c:pt idx="4789">
                  <c:v>52.889999389648402</c:v>
                </c:pt>
                <c:pt idx="4790">
                  <c:v>52.900001525878899</c:v>
                </c:pt>
                <c:pt idx="4791">
                  <c:v>52.909999847412102</c:v>
                </c:pt>
                <c:pt idx="4792">
                  <c:v>52.919998168945298</c:v>
                </c:pt>
                <c:pt idx="4793">
                  <c:v>52.930000305175803</c:v>
                </c:pt>
                <c:pt idx="4794">
                  <c:v>52.939998626708999</c:v>
                </c:pt>
                <c:pt idx="4795">
                  <c:v>52.950000762939503</c:v>
                </c:pt>
                <c:pt idx="4796">
                  <c:v>52.959999084472699</c:v>
                </c:pt>
                <c:pt idx="4797">
                  <c:v>52.970001220703097</c:v>
                </c:pt>
                <c:pt idx="4798">
                  <c:v>52.9799995422363</c:v>
                </c:pt>
                <c:pt idx="4799">
                  <c:v>52.990001678466797</c:v>
                </c:pt>
                <c:pt idx="4800">
                  <c:v>53</c:v>
                </c:pt>
                <c:pt idx="4801">
                  <c:v>53.009998321533203</c:v>
                </c:pt>
                <c:pt idx="4802">
                  <c:v>53.0200004577637</c:v>
                </c:pt>
                <c:pt idx="4803">
                  <c:v>53.029998779296903</c:v>
                </c:pt>
                <c:pt idx="4804">
                  <c:v>53.040000915527301</c:v>
                </c:pt>
                <c:pt idx="4805">
                  <c:v>53.049999237060497</c:v>
                </c:pt>
                <c:pt idx="4806">
                  <c:v>53.060001373291001</c:v>
                </c:pt>
                <c:pt idx="4807">
                  <c:v>53.069999694824197</c:v>
                </c:pt>
                <c:pt idx="4808">
                  <c:v>53.080001831054702</c:v>
                </c:pt>
                <c:pt idx="4809">
                  <c:v>53.090000152587898</c:v>
                </c:pt>
                <c:pt idx="4810">
                  <c:v>53.099998474121101</c:v>
                </c:pt>
                <c:pt idx="4811">
                  <c:v>53.110000610351598</c:v>
                </c:pt>
                <c:pt idx="4812">
                  <c:v>53.119998931884801</c:v>
                </c:pt>
                <c:pt idx="4813">
                  <c:v>53.130001068115199</c:v>
                </c:pt>
                <c:pt idx="4814">
                  <c:v>53.139999389648402</c:v>
                </c:pt>
                <c:pt idx="4815">
                  <c:v>53.150001525878899</c:v>
                </c:pt>
                <c:pt idx="4816">
                  <c:v>53.159999847412102</c:v>
                </c:pt>
                <c:pt idx="4817">
                  <c:v>53.169998168945298</c:v>
                </c:pt>
                <c:pt idx="4818">
                  <c:v>53.180000305175803</c:v>
                </c:pt>
                <c:pt idx="4819">
                  <c:v>53.189998626708999</c:v>
                </c:pt>
                <c:pt idx="4820">
                  <c:v>53.200000762939503</c:v>
                </c:pt>
                <c:pt idx="4821">
                  <c:v>53.209999084472699</c:v>
                </c:pt>
                <c:pt idx="4822">
                  <c:v>53.220001220703097</c:v>
                </c:pt>
                <c:pt idx="4823">
                  <c:v>53.2299995422363</c:v>
                </c:pt>
                <c:pt idx="4824">
                  <c:v>53.240001678466797</c:v>
                </c:pt>
                <c:pt idx="4825">
                  <c:v>53.25</c:v>
                </c:pt>
                <c:pt idx="4826">
                  <c:v>53.259998321533203</c:v>
                </c:pt>
                <c:pt idx="4827">
                  <c:v>53.2700004577637</c:v>
                </c:pt>
                <c:pt idx="4828">
                  <c:v>53.279998779296903</c:v>
                </c:pt>
                <c:pt idx="4829">
                  <c:v>53.290000915527301</c:v>
                </c:pt>
                <c:pt idx="4830">
                  <c:v>53.299999237060497</c:v>
                </c:pt>
                <c:pt idx="4831">
                  <c:v>53.310001373291001</c:v>
                </c:pt>
                <c:pt idx="4832">
                  <c:v>53.319999694824197</c:v>
                </c:pt>
                <c:pt idx="4833">
                  <c:v>53.330001831054702</c:v>
                </c:pt>
                <c:pt idx="4834">
                  <c:v>53.340000152587898</c:v>
                </c:pt>
                <c:pt idx="4835">
                  <c:v>53.349998474121101</c:v>
                </c:pt>
                <c:pt idx="4836">
                  <c:v>53.360000610351598</c:v>
                </c:pt>
                <c:pt idx="4837">
                  <c:v>53.369998931884801</c:v>
                </c:pt>
                <c:pt idx="4838">
                  <c:v>53.380001068115199</c:v>
                </c:pt>
                <c:pt idx="4839">
                  <c:v>53.389999389648402</c:v>
                </c:pt>
                <c:pt idx="4840">
                  <c:v>53.400001525878899</c:v>
                </c:pt>
                <c:pt idx="4841">
                  <c:v>53.409999847412102</c:v>
                </c:pt>
                <c:pt idx="4842">
                  <c:v>53.419998168945298</c:v>
                </c:pt>
                <c:pt idx="4843">
                  <c:v>53.430000305175803</c:v>
                </c:pt>
                <c:pt idx="4844">
                  <c:v>53.439998626708999</c:v>
                </c:pt>
                <c:pt idx="4845">
                  <c:v>53.450000762939503</c:v>
                </c:pt>
                <c:pt idx="4846">
                  <c:v>53.459999084472699</c:v>
                </c:pt>
                <c:pt idx="4847">
                  <c:v>53.470001220703097</c:v>
                </c:pt>
                <c:pt idx="4848">
                  <c:v>53.4799995422363</c:v>
                </c:pt>
                <c:pt idx="4849">
                  <c:v>53.490001678466797</c:v>
                </c:pt>
                <c:pt idx="4850">
                  <c:v>53.5</c:v>
                </c:pt>
                <c:pt idx="4851">
                  <c:v>53.509998321533203</c:v>
                </c:pt>
                <c:pt idx="4852">
                  <c:v>53.5200004577637</c:v>
                </c:pt>
                <c:pt idx="4853">
                  <c:v>53.529998779296903</c:v>
                </c:pt>
                <c:pt idx="4854">
                  <c:v>53.540000915527301</c:v>
                </c:pt>
                <c:pt idx="4855">
                  <c:v>53.549999237060497</c:v>
                </c:pt>
                <c:pt idx="4856">
                  <c:v>53.560001373291001</c:v>
                </c:pt>
                <c:pt idx="4857">
                  <c:v>53.569999694824197</c:v>
                </c:pt>
                <c:pt idx="4858">
                  <c:v>53.580001831054702</c:v>
                </c:pt>
                <c:pt idx="4859">
                  <c:v>53.590000152587898</c:v>
                </c:pt>
                <c:pt idx="4860">
                  <c:v>53.599998474121101</c:v>
                </c:pt>
                <c:pt idx="4861">
                  <c:v>53.610000610351598</c:v>
                </c:pt>
                <c:pt idx="4862">
                  <c:v>53.619998931884801</c:v>
                </c:pt>
                <c:pt idx="4863">
                  <c:v>53.630001068115199</c:v>
                </c:pt>
                <c:pt idx="4864">
                  <c:v>53.639999389648402</c:v>
                </c:pt>
                <c:pt idx="4865">
                  <c:v>53.650001525878899</c:v>
                </c:pt>
                <c:pt idx="4866">
                  <c:v>53.659999847412102</c:v>
                </c:pt>
                <c:pt idx="4867">
                  <c:v>53.669998168945298</c:v>
                </c:pt>
                <c:pt idx="4868">
                  <c:v>53.680000305175803</c:v>
                </c:pt>
                <c:pt idx="4869">
                  <c:v>53.689998626708999</c:v>
                </c:pt>
                <c:pt idx="4870">
                  <c:v>53.700000762939503</c:v>
                </c:pt>
                <c:pt idx="4871">
                  <c:v>53.709999084472699</c:v>
                </c:pt>
                <c:pt idx="4872">
                  <c:v>53.720001220703097</c:v>
                </c:pt>
                <c:pt idx="4873">
                  <c:v>53.7299995422363</c:v>
                </c:pt>
                <c:pt idx="4874">
                  <c:v>53.740001678466797</c:v>
                </c:pt>
                <c:pt idx="4875">
                  <c:v>53.75</c:v>
                </c:pt>
                <c:pt idx="4876">
                  <c:v>53.759998321533203</c:v>
                </c:pt>
                <c:pt idx="4877">
                  <c:v>53.7700004577637</c:v>
                </c:pt>
                <c:pt idx="4878">
                  <c:v>53.779998779296903</c:v>
                </c:pt>
                <c:pt idx="4879">
                  <c:v>53.790000915527301</c:v>
                </c:pt>
                <c:pt idx="4880">
                  <c:v>53.799999237060497</c:v>
                </c:pt>
                <c:pt idx="4881">
                  <c:v>53.810001373291001</c:v>
                </c:pt>
                <c:pt idx="4882">
                  <c:v>53.819999694824197</c:v>
                </c:pt>
                <c:pt idx="4883">
                  <c:v>53.830001831054702</c:v>
                </c:pt>
                <c:pt idx="4884">
                  <c:v>53.840000152587898</c:v>
                </c:pt>
                <c:pt idx="4885">
                  <c:v>53.849998474121101</c:v>
                </c:pt>
                <c:pt idx="4886">
                  <c:v>53.860000610351598</c:v>
                </c:pt>
                <c:pt idx="4887">
                  <c:v>53.869998931884801</c:v>
                </c:pt>
                <c:pt idx="4888">
                  <c:v>53.880001068115199</c:v>
                </c:pt>
                <c:pt idx="4889">
                  <c:v>53.889999389648402</c:v>
                </c:pt>
                <c:pt idx="4890">
                  <c:v>53.900001525878899</c:v>
                </c:pt>
                <c:pt idx="4891">
                  <c:v>53.909999847412102</c:v>
                </c:pt>
                <c:pt idx="4892">
                  <c:v>53.919998168945298</c:v>
                </c:pt>
                <c:pt idx="4893">
                  <c:v>53.930000305175803</c:v>
                </c:pt>
                <c:pt idx="4894">
                  <c:v>53.939998626708999</c:v>
                </c:pt>
                <c:pt idx="4895">
                  <c:v>53.950000762939503</c:v>
                </c:pt>
                <c:pt idx="4896">
                  <c:v>53.959999084472699</c:v>
                </c:pt>
                <c:pt idx="4897">
                  <c:v>53.970001220703097</c:v>
                </c:pt>
                <c:pt idx="4898">
                  <c:v>53.9799995422363</c:v>
                </c:pt>
                <c:pt idx="4899">
                  <c:v>53.990001678466797</c:v>
                </c:pt>
                <c:pt idx="4900">
                  <c:v>54</c:v>
                </c:pt>
                <c:pt idx="4901">
                  <c:v>54.009998321533203</c:v>
                </c:pt>
                <c:pt idx="4902">
                  <c:v>54.0200004577637</c:v>
                </c:pt>
                <c:pt idx="4903">
                  <c:v>54.029998779296903</c:v>
                </c:pt>
                <c:pt idx="4904">
                  <c:v>54.040000915527301</c:v>
                </c:pt>
                <c:pt idx="4905">
                  <c:v>54.049999237060497</c:v>
                </c:pt>
                <c:pt idx="4906">
                  <c:v>54.060001373291001</c:v>
                </c:pt>
                <c:pt idx="4907">
                  <c:v>54.069999694824197</c:v>
                </c:pt>
                <c:pt idx="4908">
                  <c:v>54.080001831054702</c:v>
                </c:pt>
                <c:pt idx="4909">
                  <c:v>54.090000152587898</c:v>
                </c:pt>
                <c:pt idx="4910">
                  <c:v>54.099998474121101</c:v>
                </c:pt>
                <c:pt idx="4911">
                  <c:v>54.110000610351598</c:v>
                </c:pt>
                <c:pt idx="4912">
                  <c:v>54.119998931884801</c:v>
                </c:pt>
                <c:pt idx="4913">
                  <c:v>54.130001068115199</c:v>
                </c:pt>
                <c:pt idx="4914">
                  <c:v>54.139999389648402</c:v>
                </c:pt>
                <c:pt idx="4915">
                  <c:v>54.150001525878899</c:v>
                </c:pt>
                <c:pt idx="4916">
                  <c:v>54.159999847412102</c:v>
                </c:pt>
                <c:pt idx="4917">
                  <c:v>54.169998168945298</c:v>
                </c:pt>
                <c:pt idx="4918">
                  <c:v>54.180000305175803</c:v>
                </c:pt>
                <c:pt idx="4919">
                  <c:v>54.189998626708999</c:v>
                </c:pt>
                <c:pt idx="4920">
                  <c:v>54.200000762939503</c:v>
                </c:pt>
                <c:pt idx="4921">
                  <c:v>54.209999084472699</c:v>
                </c:pt>
                <c:pt idx="4922">
                  <c:v>54.220001220703097</c:v>
                </c:pt>
                <c:pt idx="4923">
                  <c:v>54.2299995422363</c:v>
                </c:pt>
                <c:pt idx="4924">
                  <c:v>54.240001678466797</c:v>
                </c:pt>
                <c:pt idx="4925">
                  <c:v>54.25</c:v>
                </c:pt>
                <c:pt idx="4926">
                  <c:v>54.259998321533203</c:v>
                </c:pt>
                <c:pt idx="4927">
                  <c:v>54.2700004577637</c:v>
                </c:pt>
                <c:pt idx="4928">
                  <c:v>54.279998779296903</c:v>
                </c:pt>
                <c:pt idx="4929">
                  <c:v>54.290000915527301</c:v>
                </c:pt>
                <c:pt idx="4930">
                  <c:v>54.299999237060497</c:v>
                </c:pt>
                <c:pt idx="4931">
                  <c:v>54.310001373291001</c:v>
                </c:pt>
                <c:pt idx="4932">
                  <c:v>54.319999694824197</c:v>
                </c:pt>
                <c:pt idx="4933">
                  <c:v>54.330001831054702</c:v>
                </c:pt>
                <c:pt idx="4934">
                  <c:v>54.340000152587898</c:v>
                </c:pt>
                <c:pt idx="4935">
                  <c:v>54.349998474121101</c:v>
                </c:pt>
                <c:pt idx="4936">
                  <c:v>54.360000610351598</c:v>
                </c:pt>
                <c:pt idx="4937">
                  <c:v>54.369998931884801</c:v>
                </c:pt>
                <c:pt idx="4938">
                  <c:v>54.380001068115199</c:v>
                </c:pt>
                <c:pt idx="4939">
                  <c:v>54.389999389648402</c:v>
                </c:pt>
                <c:pt idx="4940">
                  <c:v>54.400001525878899</c:v>
                </c:pt>
                <c:pt idx="4941">
                  <c:v>54.409999847412102</c:v>
                </c:pt>
                <c:pt idx="4942">
                  <c:v>54.419998168945298</c:v>
                </c:pt>
                <c:pt idx="4943">
                  <c:v>54.430000305175803</c:v>
                </c:pt>
                <c:pt idx="4944">
                  <c:v>54.439998626708999</c:v>
                </c:pt>
                <c:pt idx="4945">
                  <c:v>54.450000762939503</c:v>
                </c:pt>
                <c:pt idx="4946">
                  <c:v>54.459999084472699</c:v>
                </c:pt>
                <c:pt idx="4947">
                  <c:v>54.470001220703097</c:v>
                </c:pt>
                <c:pt idx="4948">
                  <c:v>54.4799995422363</c:v>
                </c:pt>
                <c:pt idx="4949">
                  <c:v>54.490001678466797</c:v>
                </c:pt>
                <c:pt idx="4950">
                  <c:v>54.5</c:v>
                </c:pt>
                <c:pt idx="4951">
                  <c:v>54.509998321533203</c:v>
                </c:pt>
                <c:pt idx="4952">
                  <c:v>54.5200004577637</c:v>
                </c:pt>
                <c:pt idx="4953">
                  <c:v>54.529998779296903</c:v>
                </c:pt>
                <c:pt idx="4954">
                  <c:v>54.540000915527301</c:v>
                </c:pt>
                <c:pt idx="4955">
                  <c:v>54.549999237060497</c:v>
                </c:pt>
                <c:pt idx="4956">
                  <c:v>54.560001373291001</c:v>
                </c:pt>
                <c:pt idx="4957">
                  <c:v>54.569999694824197</c:v>
                </c:pt>
                <c:pt idx="4958">
                  <c:v>54.580001831054702</c:v>
                </c:pt>
                <c:pt idx="4959">
                  <c:v>54.590000152587898</c:v>
                </c:pt>
                <c:pt idx="4960">
                  <c:v>54.599998474121101</c:v>
                </c:pt>
                <c:pt idx="4961">
                  <c:v>54.610000610351598</c:v>
                </c:pt>
                <c:pt idx="4962">
                  <c:v>54.619998931884801</c:v>
                </c:pt>
                <c:pt idx="4963">
                  <c:v>54.630001068115199</c:v>
                </c:pt>
                <c:pt idx="4964">
                  <c:v>54.639999389648402</c:v>
                </c:pt>
                <c:pt idx="4965">
                  <c:v>54.650001525878899</c:v>
                </c:pt>
                <c:pt idx="4966">
                  <c:v>54.659999847412102</c:v>
                </c:pt>
                <c:pt idx="4967">
                  <c:v>54.669998168945298</c:v>
                </c:pt>
                <c:pt idx="4968">
                  <c:v>54.680000305175803</c:v>
                </c:pt>
                <c:pt idx="4969">
                  <c:v>54.689998626708999</c:v>
                </c:pt>
                <c:pt idx="4970">
                  <c:v>54.700000762939503</c:v>
                </c:pt>
                <c:pt idx="4971">
                  <c:v>54.709999084472699</c:v>
                </c:pt>
                <c:pt idx="4972">
                  <c:v>54.720001220703097</c:v>
                </c:pt>
                <c:pt idx="4973">
                  <c:v>54.7299995422363</c:v>
                </c:pt>
                <c:pt idx="4974">
                  <c:v>54.740001678466797</c:v>
                </c:pt>
                <c:pt idx="4975">
                  <c:v>54.75</c:v>
                </c:pt>
                <c:pt idx="4976">
                  <c:v>54.759998321533203</c:v>
                </c:pt>
                <c:pt idx="4977">
                  <c:v>54.7700004577637</c:v>
                </c:pt>
                <c:pt idx="4978">
                  <c:v>54.779998779296903</c:v>
                </c:pt>
                <c:pt idx="4979">
                  <c:v>54.790000915527301</c:v>
                </c:pt>
                <c:pt idx="4980">
                  <c:v>54.799999237060497</c:v>
                </c:pt>
                <c:pt idx="4981">
                  <c:v>54.810001373291001</c:v>
                </c:pt>
                <c:pt idx="4982">
                  <c:v>54.819999694824197</c:v>
                </c:pt>
                <c:pt idx="4983">
                  <c:v>54.830001831054702</c:v>
                </c:pt>
                <c:pt idx="4984">
                  <c:v>54.840000152587898</c:v>
                </c:pt>
                <c:pt idx="4985">
                  <c:v>54.849998474121101</c:v>
                </c:pt>
                <c:pt idx="4986">
                  <c:v>54.860000610351598</c:v>
                </c:pt>
                <c:pt idx="4987">
                  <c:v>54.869998931884801</c:v>
                </c:pt>
                <c:pt idx="4988">
                  <c:v>54.880001068115199</c:v>
                </c:pt>
                <c:pt idx="4989">
                  <c:v>54.889999389648402</c:v>
                </c:pt>
                <c:pt idx="4990">
                  <c:v>54.900001525878899</c:v>
                </c:pt>
                <c:pt idx="4991">
                  <c:v>54.909999847412102</c:v>
                </c:pt>
                <c:pt idx="4992">
                  <c:v>54.919998168945298</c:v>
                </c:pt>
                <c:pt idx="4993">
                  <c:v>54.930000305175803</c:v>
                </c:pt>
                <c:pt idx="4994">
                  <c:v>54.939998626708999</c:v>
                </c:pt>
                <c:pt idx="4995">
                  <c:v>54.950000762939503</c:v>
                </c:pt>
                <c:pt idx="4996">
                  <c:v>54.959999084472699</c:v>
                </c:pt>
                <c:pt idx="4997">
                  <c:v>54.970001220703097</c:v>
                </c:pt>
                <c:pt idx="4998">
                  <c:v>54.9799995422363</c:v>
                </c:pt>
                <c:pt idx="4999">
                  <c:v>54.990001678466797</c:v>
                </c:pt>
                <c:pt idx="5000">
                  <c:v>55</c:v>
                </c:pt>
                <c:pt idx="5001">
                  <c:v>55.009998321533203</c:v>
                </c:pt>
                <c:pt idx="5002">
                  <c:v>55.0200004577637</c:v>
                </c:pt>
                <c:pt idx="5003">
                  <c:v>55.029998779296903</c:v>
                </c:pt>
                <c:pt idx="5004">
                  <c:v>55.040000915527301</c:v>
                </c:pt>
                <c:pt idx="5005">
                  <c:v>55.049999237060497</c:v>
                </c:pt>
                <c:pt idx="5006">
                  <c:v>55.060001373291001</c:v>
                </c:pt>
                <c:pt idx="5007">
                  <c:v>55.069999694824197</c:v>
                </c:pt>
                <c:pt idx="5008">
                  <c:v>55.080001831054702</c:v>
                </c:pt>
                <c:pt idx="5009">
                  <c:v>55.090000152587898</c:v>
                </c:pt>
                <c:pt idx="5010">
                  <c:v>55.099998474121101</c:v>
                </c:pt>
                <c:pt idx="5011">
                  <c:v>55.110000610351598</c:v>
                </c:pt>
                <c:pt idx="5012">
                  <c:v>55.119998931884801</c:v>
                </c:pt>
                <c:pt idx="5013">
                  <c:v>55.130001068115199</c:v>
                </c:pt>
                <c:pt idx="5014">
                  <c:v>55.139999389648402</c:v>
                </c:pt>
                <c:pt idx="5015">
                  <c:v>55.150001525878899</c:v>
                </c:pt>
                <c:pt idx="5016">
                  <c:v>55.159999847412102</c:v>
                </c:pt>
                <c:pt idx="5017">
                  <c:v>55.169998168945298</c:v>
                </c:pt>
                <c:pt idx="5018">
                  <c:v>55.180000305175803</c:v>
                </c:pt>
                <c:pt idx="5019">
                  <c:v>55.189998626708999</c:v>
                </c:pt>
                <c:pt idx="5020">
                  <c:v>55.200000762939503</c:v>
                </c:pt>
                <c:pt idx="5021">
                  <c:v>55.209999084472699</c:v>
                </c:pt>
                <c:pt idx="5022">
                  <c:v>55.220001220703097</c:v>
                </c:pt>
                <c:pt idx="5023">
                  <c:v>55.2299995422363</c:v>
                </c:pt>
                <c:pt idx="5024">
                  <c:v>55.240001678466797</c:v>
                </c:pt>
                <c:pt idx="5025">
                  <c:v>55.25</c:v>
                </c:pt>
                <c:pt idx="5026">
                  <c:v>55.259998321533203</c:v>
                </c:pt>
                <c:pt idx="5027">
                  <c:v>55.2700004577637</c:v>
                </c:pt>
                <c:pt idx="5028">
                  <c:v>55.279998779296903</c:v>
                </c:pt>
                <c:pt idx="5029">
                  <c:v>55.290000915527301</c:v>
                </c:pt>
                <c:pt idx="5030">
                  <c:v>55.299999237060497</c:v>
                </c:pt>
                <c:pt idx="5031">
                  <c:v>55.310001373291001</c:v>
                </c:pt>
                <c:pt idx="5032">
                  <c:v>55.319999694824197</c:v>
                </c:pt>
                <c:pt idx="5033">
                  <c:v>55.330001831054702</c:v>
                </c:pt>
                <c:pt idx="5034">
                  <c:v>55.340000152587898</c:v>
                </c:pt>
                <c:pt idx="5035">
                  <c:v>55.349998474121101</c:v>
                </c:pt>
                <c:pt idx="5036">
                  <c:v>55.360000610351598</c:v>
                </c:pt>
                <c:pt idx="5037">
                  <c:v>55.369998931884801</c:v>
                </c:pt>
                <c:pt idx="5038">
                  <c:v>55.380001068115199</c:v>
                </c:pt>
                <c:pt idx="5039">
                  <c:v>55.389999389648402</c:v>
                </c:pt>
                <c:pt idx="5040">
                  <c:v>55.400001525878899</c:v>
                </c:pt>
                <c:pt idx="5041">
                  <c:v>55.409999847412102</c:v>
                </c:pt>
                <c:pt idx="5042">
                  <c:v>55.419998168945298</c:v>
                </c:pt>
                <c:pt idx="5043">
                  <c:v>55.430000305175803</c:v>
                </c:pt>
                <c:pt idx="5044">
                  <c:v>55.439998626708999</c:v>
                </c:pt>
                <c:pt idx="5045">
                  <c:v>55.450000762939503</c:v>
                </c:pt>
                <c:pt idx="5046">
                  <c:v>55.459999084472699</c:v>
                </c:pt>
                <c:pt idx="5047">
                  <c:v>55.470001220703097</c:v>
                </c:pt>
                <c:pt idx="5048">
                  <c:v>55.4799995422363</c:v>
                </c:pt>
                <c:pt idx="5049">
                  <c:v>55.490001678466797</c:v>
                </c:pt>
                <c:pt idx="5050">
                  <c:v>55.5</c:v>
                </c:pt>
                <c:pt idx="5051">
                  <c:v>55.509998321533203</c:v>
                </c:pt>
                <c:pt idx="5052">
                  <c:v>55.5200004577637</c:v>
                </c:pt>
                <c:pt idx="5053">
                  <c:v>55.529998779296903</c:v>
                </c:pt>
                <c:pt idx="5054">
                  <c:v>55.540000915527301</c:v>
                </c:pt>
                <c:pt idx="5055">
                  <c:v>55.549999237060497</c:v>
                </c:pt>
                <c:pt idx="5056">
                  <c:v>55.560001373291001</c:v>
                </c:pt>
                <c:pt idx="5057">
                  <c:v>55.569999694824197</c:v>
                </c:pt>
                <c:pt idx="5058">
                  <c:v>55.580001831054702</c:v>
                </c:pt>
                <c:pt idx="5059">
                  <c:v>55.590000152587898</c:v>
                </c:pt>
                <c:pt idx="5060">
                  <c:v>55.599998474121101</c:v>
                </c:pt>
                <c:pt idx="5061">
                  <c:v>55.610000610351598</c:v>
                </c:pt>
                <c:pt idx="5062">
                  <c:v>55.619998931884801</c:v>
                </c:pt>
                <c:pt idx="5063">
                  <c:v>55.630001068115199</c:v>
                </c:pt>
                <c:pt idx="5064">
                  <c:v>55.639999389648402</c:v>
                </c:pt>
                <c:pt idx="5065">
                  <c:v>55.650001525878899</c:v>
                </c:pt>
                <c:pt idx="5066">
                  <c:v>55.659999847412102</c:v>
                </c:pt>
                <c:pt idx="5067">
                  <c:v>55.669998168945298</c:v>
                </c:pt>
                <c:pt idx="5068">
                  <c:v>55.680000305175803</c:v>
                </c:pt>
                <c:pt idx="5069">
                  <c:v>55.689998626708999</c:v>
                </c:pt>
                <c:pt idx="5070">
                  <c:v>55.700000762939503</c:v>
                </c:pt>
                <c:pt idx="5071">
                  <c:v>55.709999084472699</c:v>
                </c:pt>
                <c:pt idx="5072">
                  <c:v>55.720001220703097</c:v>
                </c:pt>
                <c:pt idx="5073">
                  <c:v>55.7299995422363</c:v>
                </c:pt>
                <c:pt idx="5074">
                  <c:v>55.740001678466797</c:v>
                </c:pt>
                <c:pt idx="5075">
                  <c:v>55.75</c:v>
                </c:pt>
                <c:pt idx="5076">
                  <c:v>55.759998321533203</c:v>
                </c:pt>
                <c:pt idx="5077">
                  <c:v>55.7700004577637</c:v>
                </c:pt>
                <c:pt idx="5078">
                  <c:v>55.779998779296903</c:v>
                </c:pt>
                <c:pt idx="5079">
                  <c:v>55.790000915527301</c:v>
                </c:pt>
                <c:pt idx="5080">
                  <c:v>55.799999237060497</c:v>
                </c:pt>
                <c:pt idx="5081">
                  <c:v>55.810001373291001</c:v>
                </c:pt>
                <c:pt idx="5082">
                  <c:v>55.819999694824197</c:v>
                </c:pt>
                <c:pt idx="5083">
                  <c:v>55.830001831054702</c:v>
                </c:pt>
                <c:pt idx="5084">
                  <c:v>55.840000152587898</c:v>
                </c:pt>
                <c:pt idx="5085">
                  <c:v>55.849998474121101</c:v>
                </c:pt>
                <c:pt idx="5086">
                  <c:v>55.860000610351598</c:v>
                </c:pt>
                <c:pt idx="5087">
                  <c:v>55.869998931884801</c:v>
                </c:pt>
                <c:pt idx="5088">
                  <c:v>55.880001068115199</c:v>
                </c:pt>
                <c:pt idx="5089">
                  <c:v>55.889999389648402</c:v>
                </c:pt>
                <c:pt idx="5090">
                  <c:v>55.900001525878899</c:v>
                </c:pt>
                <c:pt idx="5091">
                  <c:v>55.909999847412102</c:v>
                </c:pt>
                <c:pt idx="5092">
                  <c:v>55.919998168945298</c:v>
                </c:pt>
                <c:pt idx="5093">
                  <c:v>55.930000305175803</c:v>
                </c:pt>
                <c:pt idx="5094">
                  <c:v>55.939998626708999</c:v>
                </c:pt>
                <c:pt idx="5095">
                  <c:v>55.950000762939503</c:v>
                </c:pt>
                <c:pt idx="5096">
                  <c:v>55.959999084472699</c:v>
                </c:pt>
                <c:pt idx="5097">
                  <c:v>55.970001220703097</c:v>
                </c:pt>
                <c:pt idx="5098">
                  <c:v>55.9799995422363</c:v>
                </c:pt>
                <c:pt idx="5099">
                  <c:v>55.990001678466797</c:v>
                </c:pt>
                <c:pt idx="5100">
                  <c:v>56</c:v>
                </c:pt>
                <c:pt idx="5101">
                  <c:v>56.009998321533203</c:v>
                </c:pt>
                <c:pt idx="5102">
                  <c:v>56.0200004577637</c:v>
                </c:pt>
                <c:pt idx="5103">
                  <c:v>56.029998779296903</c:v>
                </c:pt>
                <c:pt idx="5104">
                  <c:v>56.040000915527301</c:v>
                </c:pt>
                <c:pt idx="5105">
                  <c:v>56.049999237060497</c:v>
                </c:pt>
                <c:pt idx="5106">
                  <c:v>56.060001373291001</c:v>
                </c:pt>
                <c:pt idx="5107">
                  <c:v>56.069999694824197</c:v>
                </c:pt>
                <c:pt idx="5108">
                  <c:v>56.080001831054702</c:v>
                </c:pt>
                <c:pt idx="5109">
                  <c:v>56.090000152587898</c:v>
                </c:pt>
                <c:pt idx="5110">
                  <c:v>56.099998474121101</c:v>
                </c:pt>
                <c:pt idx="5111">
                  <c:v>56.110000610351598</c:v>
                </c:pt>
                <c:pt idx="5112">
                  <c:v>56.119998931884801</c:v>
                </c:pt>
                <c:pt idx="5113">
                  <c:v>56.130001068115199</c:v>
                </c:pt>
                <c:pt idx="5114">
                  <c:v>56.139999389648402</c:v>
                </c:pt>
                <c:pt idx="5115">
                  <c:v>56.150001525878899</c:v>
                </c:pt>
                <c:pt idx="5116">
                  <c:v>56.159999847412102</c:v>
                </c:pt>
                <c:pt idx="5117">
                  <c:v>56.169998168945298</c:v>
                </c:pt>
                <c:pt idx="5118">
                  <c:v>56.180000305175803</c:v>
                </c:pt>
                <c:pt idx="5119">
                  <c:v>56.189998626708999</c:v>
                </c:pt>
                <c:pt idx="5120">
                  <c:v>56.200000762939503</c:v>
                </c:pt>
                <c:pt idx="5121">
                  <c:v>56.209999084472699</c:v>
                </c:pt>
                <c:pt idx="5122">
                  <c:v>56.220001220703097</c:v>
                </c:pt>
                <c:pt idx="5123">
                  <c:v>56.2299995422363</c:v>
                </c:pt>
                <c:pt idx="5124">
                  <c:v>56.240001678466797</c:v>
                </c:pt>
                <c:pt idx="5125">
                  <c:v>56.25</c:v>
                </c:pt>
                <c:pt idx="5126">
                  <c:v>56.259998321533203</c:v>
                </c:pt>
                <c:pt idx="5127">
                  <c:v>56.2700004577637</c:v>
                </c:pt>
                <c:pt idx="5128">
                  <c:v>56.279998779296903</c:v>
                </c:pt>
                <c:pt idx="5129">
                  <c:v>56.290000915527301</c:v>
                </c:pt>
                <c:pt idx="5130">
                  <c:v>56.299999237060497</c:v>
                </c:pt>
                <c:pt idx="5131">
                  <c:v>56.310001373291001</c:v>
                </c:pt>
                <c:pt idx="5132">
                  <c:v>56.319999694824197</c:v>
                </c:pt>
                <c:pt idx="5133">
                  <c:v>56.330001831054702</c:v>
                </c:pt>
                <c:pt idx="5134">
                  <c:v>56.340000152587898</c:v>
                </c:pt>
                <c:pt idx="5135">
                  <c:v>56.349998474121101</c:v>
                </c:pt>
                <c:pt idx="5136">
                  <c:v>56.360000610351598</c:v>
                </c:pt>
                <c:pt idx="5137">
                  <c:v>56.369998931884801</c:v>
                </c:pt>
                <c:pt idx="5138">
                  <c:v>56.380001068115199</c:v>
                </c:pt>
                <c:pt idx="5139">
                  <c:v>56.389999389648402</c:v>
                </c:pt>
                <c:pt idx="5140">
                  <c:v>56.400001525878899</c:v>
                </c:pt>
                <c:pt idx="5141">
                  <c:v>56.409999847412102</c:v>
                </c:pt>
                <c:pt idx="5142">
                  <c:v>56.419998168945298</c:v>
                </c:pt>
                <c:pt idx="5143">
                  <c:v>56.430000305175803</c:v>
                </c:pt>
                <c:pt idx="5144">
                  <c:v>56.439998626708999</c:v>
                </c:pt>
                <c:pt idx="5145">
                  <c:v>56.450000762939503</c:v>
                </c:pt>
                <c:pt idx="5146">
                  <c:v>56.459999084472699</c:v>
                </c:pt>
                <c:pt idx="5147">
                  <c:v>56.470001220703097</c:v>
                </c:pt>
                <c:pt idx="5148">
                  <c:v>56.4799995422363</c:v>
                </c:pt>
                <c:pt idx="5149">
                  <c:v>56.490001678466797</c:v>
                </c:pt>
                <c:pt idx="5150">
                  <c:v>56.5</c:v>
                </c:pt>
                <c:pt idx="5151">
                  <c:v>56.509998321533203</c:v>
                </c:pt>
                <c:pt idx="5152">
                  <c:v>56.5200004577637</c:v>
                </c:pt>
                <c:pt idx="5153">
                  <c:v>56.529998779296903</c:v>
                </c:pt>
                <c:pt idx="5154">
                  <c:v>56.540000915527301</c:v>
                </c:pt>
                <c:pt idx="5155">
                  <c:v>56.549999237060497</c:v>
                </c:pt>
                <c:pt idx="5156">
                  <c:v>56.560001373291001</c:v>
                </c:pt>
                <c:pt idx="5157">
                  <c:v>56.569999694824197</c:v>
                </c:pt>
                <c:pt idx="5158">
                  <c:v>56.580001831054702</c:v>
                </c:pt>
                <c:pt idx="5159">
                  <c:v>56.590000152587898</c:v>
                </c:pt>
                <c:pt idx="5160">
                  <c:v>56.599998474121101</c:v>
                </c:pt>
                <c:pt idx="5161">
                  <c:v>56.610000610351598</c:v>
                </c:pt>
                <c:pt idx="5162">
                  <c:v>56.619998931884801</c:v>
                </c:pt>
                <c:pt idx="5163">
                  <c:v>56.630001068115199</c:v>
                </c:pt>
                <c:pt idx="5164">
                  <c:v>56.639999389648402</c:v>
                </c:pt>
                <c:pt idx="5165">
                  <c:v>56.650001525878899</c:v>
                </c:pt>
                <c:pt idx="5166">
                  <c:v>56.659999847412102</c:v>
                </c:pt>
                <c:pt idx="5167">
                  <c:v>56.669998168945298</c:v>
                </c:pt>
                <c:pt idx="5168">
                  <c:v>56.680000305175803</c:v>
                </c:pt>
                <c:pt idx="5169">
                  <c:v>56.689998626708999</c:v>
                </c:pt>
                <c:pt idx="5170">
                  <c:v>56.700000762939503</c:v>
                </c:pt>
                <c:pt idx="5171">
                  <c:v>56.709999084472699</c:v>
                </c:pt>
                <c:pt idx="5172">
                  <c:v>56.720001220703097</c:v>
                </c:pt>
                <c:pt idx="5173">
                  <c:v>56.7299995422363</c:v>
                </c:pt>
                <c:pt idx="5174">
                  <c:v>56.740001678466797</c:v>
                </c:pt>
                <c:pt idx="5175">
                  <c:v>56.75</c:v>
                </c:pt>
                <c:pt idx="5176">
                  <c:v>56.759998321533203</c:v>
                </c:pt>
                <c:pt idx="5177">
                  <c:v>56.7700004577637</c:v>
                </c:pt>
                <c:pt idx="5178">
                  <c:v>56.779998779296903</c:v>
                </c:pt>
                <c:pt idx="5179">
                  <c:v>56.790000915527301</c:v>
                </c:pt>
                <c:pt idx="5180">
                  <c:v>56.799999237060497</c:v>
                </c:pt>
                <c:pt idx="5181">
                  <c:v>56.810001373291001</c:v>
                </c:pt>
                <c:pt idx="5182">
                  <c:v>56.819999694824197</c:v>
                </c:pt>
                <c:pt idx="5183">
                  <c:v>56.830001831054702</c:v>
                </c:pt>
                <c:pt idx="5184">
                  <c:v>56.840000152587898</c:v>
                </c:pt>
                <c:pt idx="5185">
                  <c:v>56.849998474121101</c:v>
                </c:pt>
                <c:pt idx="5186">
                  <c:v>56.860000610351598</c:v>
                </c:pt>
                <c:pt idx="5187">
                  <c:v>56.869998931884801</c:v>
                </c:pt>
                <c:pt idx="5188">
                  <c:v>56.880001068115199</c:v>
                </c:pt>
                <c:pt idx="5189">
                  <c:v>56.889999389648402</c:v>
                </c:pt>
                <c:pt idx="5190">
                  <c:v>56.900001525878899</c:v>
                </c:pt>
                <c:pt idx="5191">
                  <c:v>56.909999847412102</c:v>
                </c:pt>
                <c:pt idx="5192">
                  <c:v>56.919998168945298</c:v>
                </c:pt>
                <c:pt idx="5193">
                  <c:v>56.930000305175803</c:v>
                </c:pt>
                <c:pt idx="5194">
                  <c:v>56.939998626708999</c:v>
                </c:pt>
                <c:pt idx="5195">
                  <c:v>56.950000762939503</c:v>
                </c:pt>
                <c:pt idx="5196">
                  <c:v>56.959999084472699</c:v>
                </c:pt>
                <c:pt idx="5197">
                  <c:v>56.970001220703097</c:v>
                </c:pt>
                <c:pt idx="5198">
                  <c:v>56.9799995422363</c:v>
                </c:pt>
                <c:pt idx="5199">
                  <c:v>56.990001678466797</c:v>
                </c:pt>
                <c:pt idx="5200">
                  <c:v>57</c:v>
                </c:pt>
                <c:pt idx="5201">
                  <c:v>57.009998321533203</c:v>
                </c:pt>
                <c:pt idx="5202">
                  <c:v>57.0200004577637</c:v>
                </c:pt>
                <c:pt idx="5203">
                  <c:v>57.029998779296903</c:v>
                </c:pt>
                <c:pt idx="5204">
                  <c:v>57.040000915527301</c:v>
                </c:pt>
                <c:pt idx="5205">
                  <c:v>57.049999237060497</c:v>
                </c:pt>
                <c:pt idx="5206">
                  <c:v>57.060001373291001</c:v>
                </c:pt>
                <c:pt idx="5207">
                  <c:v>57.069999694824197</c:v>
                </c:pt>
                <c:pt idx="5208">
                  <c:v>57.080001831054702</c:v>
                </c:pt>
                <c:pt idx="5209">
                  <c:v>57.090000152587898</c:v>
                </c:pt>
                <c:pt idx="5210">
                  <c:v>57.099998474121101</c:v>
                </c:pt>
                <c:pt idx="5211">
                  <c:v>57.110000610351598</c:v>
                </c:pt>
                <c:pt idx="5212">
                  <c:v>57.119998931884801</c:v>
                </c:pt>
                <c:pt idx="5213">
                  <c:v>57.130001068115199</c:v>
                </c:pt>
                <c:pt idx="5214">
                  <c:v>57.139999389648402</c:v>
                </c:pt>
                <c:pt idx="5215">
                  <c:v>57.150001525878899</c:v>
                </c:pt>
                <c:pt idx="5216">
                  <c:v>57.159999847412102</c:v>
                </c:pt>
                <c:pt idx="5217">
                  <c:v>57.169998168945298</c:v>
                </c:pt>
                <c:pt idx="5218">
                  <c:v>57.180000305175803</c:v>
                </c:pt>
                <c:pt idx="5219">
                  <c:v>57.189998626708999</c:v>
                </c:pt>
                <c:pt idx="5220">
                  <c:v>57.200000762939503</c:v>
                </c:pt>
                <c:pt idx="5221">
                  <c:v>57.209999084472699</c:v>
                </c:pt>
                <c:pt idx="5222">
                  <c:v>57.220001220703097</c:v>
                </c:pt>
                <c:pt idx="5223">
                  <c:v>57.2299995422363</c:v>
                </c:pt>
                <c:pt idx="5224">
                  <c:v>57.240001678466797</c:v>
                </c:pt>
                <c:pt idx="5225">
                  <c:v>57.25</c:v>
                </c:pt>
                <c:pt idx="5226">
                  <c:v>57.259998321533203</c:v>
                </c:pt>
                <c:pt idx="5227">
                  <c:v>57.2700004577637</c:v>
                </c:pt>
                <c:pt idx="5228">
                  <c:v>57.279998779296903</c:v>
                </c:pt>
                <c:pt idx="5229">
                  <c:v>57.290000915527301</c:v>
                </c:pt>
                <c:pt idx="5230">
                  <c:v>57.299999237060497</c:v>
                </c:pt>
                <c:pt idx="5231">
                  <c:v>57.310001373291001</c:v>
                </c:pt>
                <c:pt idx="5232">
                  <c:v>57.319999694824197</c:v>
                </c:pt>
                <c:pt idx="5233">
                  <c:v>57.330001831054702</c:v>
                </c:pt>
                <c:pt idx="5234">
                  <c:v>57.340000152587898</c:v>
                </c:pt>
                <c:pt idx="5235">
                  <c:v>57.349998474121101</c:v>
                </c:pt>
                <c:pt idx="5236">
                  <c:v>57.360000610351598</c:v>
                </c:pt>
                <c:pt idx="5237">
                  <c:v>57.369998931884801</c:v>
                </c:pt>
                <c:pt idx="5238">
                  <c:v>57.380001068115199</c:v>
                </c:pt>
                <c:pt idx="5239">
                  <c:v>57.389999389648402</c:v>
                </c:pt>
                <c:pt idx="5240">
                  <c:v>57.400001525878899</c:v>
                </c:pt>
                <c:pt idx="5241">
                  <c:v>57.409999847412102</c:v>
                </c:pt>
                <c:pt idx="5242">
                  <c:v>57.419998168945298</c:v>
                </c:pt>
                <c:pt idx="5243">
                  <c:v>57.430000305175803</c:v>
                </c:pt>
                <c:pt idx="5244">
                  <c:v>57.439998626708999</c:v>
                </c:pt>
                <c:pt idx="5245">
                  <c:v>57.450000762939503</c:v>
                </c:pt>
                <c:pt idx="5246">
                  <c:v>57.459999084472699</c:v>
                </c:pt>
                <c:pt idx="5247">
                  <c:v>57.470001220703097</c:v>
                </c:pt>
                <c:pt idx="5248">
                  <c:v>57.4799995422363</c:v>
                </c:pt>
                <c:pt idx="5249">
                  <c:v>57.490001678466797</c:v>
                </c:pt>
                <c:pt idx="5250">
                  <c:v>57.5</c:v>
                </c:pt>
                <c:pt idx="5251">
                  <c:v>57.509998321533203</c:v>
                </c:pt>
                <c:pt idx="5252">
                  <c:v>57.5200004577637</c:v>
                </c:pt>
                <c:pt idx="5253">
                  <c:v>57.529998779296903</c:v>
                </c:pt>
                <c:pt idx="5254">
                  <c:v>57.540000915527301</c:v>
                </c:pt>
                <c:pt idx="5255">
                  <c:v>57.549999237060497</c:v>
                </c:pt>
                <c:pt idx="5256">
                  <c:v>57.560001373291001</c:v>
                </c:pt>
                <c:pt idx="5257">
                  <c:v>57.569999694824197</c:v>
                </c:pt>
                <c:pt idx="5258">
                  <c:v>57.580001831054702</c:v>
                </c:pt>
                <c:pt idx="5259">
                  <c:v>57.590000152587898</c:v>
                </c:pt>
                <c:pt idx="5260">
                  <c:v>57.599998474121101</c:v>
                </c:pt>
                <c:pt idx="5261">
                  <c:v>57.610000610351598</c:v>
                </c:pt>
                <c:pt idx="5262">
                  <c:v>57.619998931884801</c:v>
                </c:pt>
                <c:pt idx="5263">
                  <c:v>57.630001068115199</c:v>
                </c:pt>
                <c:pt idx="5264">
                  <c:v>57.639999389648402</c:v>
                </c:pt>
                <c:pt idx="5265">
                  <c:v>57.650001525878899</c:v>
                </c:pt>
                <c:pt idx="5266">
                  <c:v>57.659999847412102</c:v>
                </c:pt>
                <c:pt idx="5267">
                  <c:v>57.669998168945298</c:v>
                </c:pt>
                <c:pt idx="5268">
                  <c:v>57.680000305175803</c:v>
                </c:pt>
                <c:pt idx="5269">
                  <c:v>57.689998626708999</c:v>
                </c:pt>
                <c:pt idx="5270">
                  <c:v>57.700000762939503</c:v>
                </c:pt>
                <c:pt idx="5271">
                  <c:v>57.709999084472699</c:v>
                </c:pt>
                <c:pt idx="5272">
                  <c:v>57.720001220703097</c:v>
                </c:pt>
                <c:pt idx="5273">
                  <c:v>57.7299995422363</c:v>
                </c:pt>
                <c:pt idx="5274">
                  <c:v>57.740001678466797</c:v>
                </c:pt>
                <c:pt idx="5275">
                  <c:v>57.75</c:v>
                </c:pt>
                <c:pt idx="5276">
                  <c:v>57.759998321533203</c:v>
                </c:pt>
                <c:pt idx="5277">
                  <c:v>57.7700004577637</c:v>
                </c:pt>
                <c:pt idx="5278">
                  <c:v>57.779998779296903</c:v>
                </c:pt>
                <c:pt idx="5279">
                  <c:v>57.790000915527301</c:v>
                </c:pt>
                <c:pt idx="5280">
                  <c:v>57.799999237060497</c:v>
                </c:pt>
                <c:pt idx="5281">
                  <c:v>57.810001373291001</c:v>
                </c:pt>
                <c:pt idx="5282">
                  <c:v>57.819999694824197</c:v>
                </c:pt>
                <c:pt idx="5283">
                  <c:v>57.830001831054702</c:v>
                </c:pt>
                <c:pt idx="5284">
                  <c:v>57.840000152587898</c:v>
                </c:pt>
                <c:pt idx="5285">
                  <c:v>57.849998474121101</c:v>
                </c:pt>
                <c:pt idx="5286">
                  <c:v>57.860000610351598</c:v>
                </c:pt>
                <c:pt idx="5287">
                  <c:v>57.869998931884801</c:v>
                </c:pt>
                <c:pt idx="5288">
                  <c:v>57.880001068115199</c:v>
                </c:pt>
                <c:pt idx="5289">
                  <c:v>57.889999389648402</c:v>
                </c:pt>
                <c:pt idx="5290">
                  <c:v>57.900001525878899</c:v>
                </c:pt>
                <c:pt idx="5291">
                  <c:v>57.909999847412102</c:v>
                </c:pt>
                <c:pt idx="5292">
                  <c:v>57.919998168945298</c:v>
                </c:pt>
                <c:pt idx="5293">
                  <c:v>57.930000305175803</c:v>
                </c:pt>
                <c:pt idx="5294">
                  <c:v>57.939998626708999</c:v>
                </c:pt>
                <c:pt idx="5295">
                  <c:v>57.950000762939503</c:v>
                </c:pt>
                <c:pt idx="5296">
                  <c:v>57.959999084472699</c:v>
                </c:pt>
                <c:pt idx="5297">
                  <c:v>57.970001220703097</c:v>
                </c:pt>
                <c:pt idx="5298">
                  <c:v>57.9799995422363</c:v>
                </c:pt>
                <c:pt idx="5299">
                  <c:v>57.990001678466797</c:v>
                </c:pt>
                <c:pt idx="5300">
                  <c:v>58</c:v>
                </c:pt>
                <c:pt idx="5301">
                  <c:v>58.009998321533203</c:v>
                </c:pt>
                <c:pt idx="5302">
                  <c:v>58.0200004577637</c:v>
                </c:pt>
                <c:pt idx="5303">
                  <c:v>58.029998779296903</c:v>
                </c:pt>
                <c:pt idx="5304">
                  <c:v>58.040000915527301</c:v>
                </c:pt>
                <c:pt idx="5305">
                  <c:v>58.049999237060497</c:v>
                </c:pt>
                <c:pt idx="5306">
                  <c:v>58.060001373291001</c:v>
                </c:pt>
                <c:pt idx="5307">
                  <c:v>58.069999694824197</c:v>
                </c:pt>
                <c:pt idx="5308">
                  <c:v>58.080001831054702</c:v>
                </c:pt>
                <c:pt idx="5309">
                  <c:v>58.090000152587898</c:v>
                </c:pt>
                <c:pt idx="5310">
                  <c:v>58.099998474121101</c:v>
                </c:pt>
                <c:pt idx="5311">
                  <c:v>58.110000610351598</c:v>
                </c:pt>
                <c:pt idx="5312">
                  <c:v>58.119998931884801</c:v>
                </c:pt>
                <c:pt idx="5313">
                  <c:v>58.130001068115199</c:v>
                </c:pt>
                <c:pt idx="5314">
                  <c:v>58.139999389648402</c:v>
                </c:pt>
                <c:pt idx="5315">
                  <c:v>58.150001525878899</c:v>
                </c:pt>
                <c:pt idx="5316">
                  <c:v>58.159999847412102</c:v>
                </c:pt>
                <c:pt idx="5317">
                  <c:v>58.169998168945298</c:v>
                </c:pt>
                <c:pt idx="5318">
                  <c:v>58.180000305175803</c:v>
                </c:pt>
                <c:pt idx="5319">
                  <c:v>58.189998626708999</c:v>
                </c:pt>
                <c:pt idx="5320">
                  <c:v>58.200000762939503</c:v>
                </c:pt>
                <c:pt idx="5321">
                  <c:v>58.209999084472699</c:v>
                </c:pt>
                <c:pt idx="5322">
                  <c:v>58.220001220703097</c:v>
                </c:pt>
                <c:pt idx="5323">
                  <c:v>58.2299995422363</c:v>
                </c:pt>
                <c:pt idx="5324">
                  <c:v>58.240001678466797</c:v>
                </c:pt>
                <c:pt idx="5325">
                  <c:v>58.25</c:v>
                </c:pt>
                <c:pt idx="5326">
                  <c:v>58.259998321533203</c:v>
                </c:pt>
                <c:pt idx="5327">
                  <c:v>58.2700004577637</c:v>
                </c:pt>
                <c:pt idx="5328">
                  <c:v>58.279998779296903</c:v>
                </c:pt>
                <c:pt idx="5329">
                  <c:v>58.290000915527301</c:v>
                </c:pt>
                <c:pt idx="5330">
                  <c:v>58.299999237060497</c:v>
                </c:pt>
                <c:pt idx="5331">
                  <c:v>58.310001373291001</c:v>
                </c:pt>
                <c:pt idx="5332">
                  <c:v>58.319999694824197</c:v>
                </c:pt>
                <c:pt idx="5333">
                  <c:v>58.330001831054702</c:v>
                </c:pt>
                <c:pt idx="5334">
                  <c:v>58.340000152587898</c:v>
                </c:pt>
                <c:pt idx="5335">
                  <c:v>58.349998474121101</c:v>
                </c:pt>
                <c:pt idx="5336">
                  <c:v>58.360000610351598</c:v>
                </c:pt>
                <c:pt idx="5337">
                  <c:v>58.369998931884801</c:v>
                </c:pt>
                <c:pt idx="5338">
                  <c:v>58.380001068115199</c:v>
                </c:pt>
                <c:pt idx="5339">
                  <c:v>58.389999389648402</c:v>
                </c:pt>
                <c:pt idx="5340">
                  <c:v>58.400001525878899</c:v>
                </c:pt>
                <c:pt idx="5341">
                  <c:v>58.409999847412102</c:v>
                </c:pt>
                <c:pt idx="5342">
                  <c:v>58.419998168945298</c:v>
                </c:pt>
                <c:pt idx="5343">
                  <c:v>58.430000305175803</c:v>
                </c:pt>
                <c:pt idx="5344">
                  <c:v>58.439998626708999</c:v>
                </c:pt>
                <c:pt idx="5345">
                  <c:v>58.450000762939503</c:v>
                </c:pt>
                <c:pt idx="5346">
                  <c:v>58.459999084472699</c:v>
                </c:pt>
                <c:pt idx="5347">
                  <c:v>58.470001220703097</c:v>
                </c:pt>
                <c:pt idx="5348">
                  <c:v>58.4799995422363</c:v>
                </c:pt>
                <c:pt idx="5349">
                  <c:v>58.490001678466797</c:v>
                </c:pt>
                <c:pt idx="5350">
                  <c:v>58.5</c:v>
                </c:pt>
                <c:pt idx="5351">
                  <c:v>58.509998321533203</c:v>
                </c:pt>
                <c:pt idx="5352">
                  <c:v>58.5200004577637</c:v>
                </c:pt>
                <c:pt idx="5353">
                  <c:v>58.529998779296903</c:v>
                </c:pt>
                <c:pt idx="5354">
                  <c:v>58.540000915527301</c:v>
                </c:pt>
                <c:pt idx="5355">
                  <c:v>58.549999237060497</c:v>
                </c:pt>
                <c:pt idx="5356">
                  <c:v>58.560001373291001</c:v>
                </c:pt>
                <c:pt idx="5357">
                  <c:v>58.569999694824197</c:v>
                </c:pt>
                <c:pt idx="5358">
                  <c:v>58.580001831054702</c:v>
                </c:pt>
                <c:pt idx="5359">
                  <c:v>58.590000152587898</c:v>
                </c:pt>
                <c:pt idx="5360">
                  <c:v>58.599998474121101</c:v>
                </c:pt>
                <c:pt idx="5361">
                  <c:v>58.610000610351598</c:v>
                </c:pt>
                <c:pt idx="5362">
                  <c:v>58.619998931884801</c:v>
                </c:pt>
                <c:pt idx="5363">
                  <c:v>58.630001068115199</c:v>
                </c:pt>
                <c:pt idx="5364">
                  <c:v>58.639999389648402</c:v>
                </c:pt>
                <c:pt idx="5365">
                  <c:v>58.650001525878899</c:v>
                </c:pt>
                <c:pt idx="5366">
                  <c:v>58.659999847412102</c:v>
                </c:pt>
                <c:pt idx="5367">
                  <c:v>58.669998168945298</c:v>
                </c:pt>
                <c:pt idx="5368">
                  <c:v>58.680000305175803</c:v>
                </c:pt>
                <c:pt idx="5369">
                  <c:v>58.689998626708999</c:v>
                </c:pt>
                <c:pt idx="5370">
                  <c:v>58.700000762939503</c:v>
                </c:pt>
                <c:pt idx="5371">
                  <c:v>58.709999084472699</c:v>
                </c:pt>
                <c:pt idx="5372">
                  <c:v>58.720001220703097</c:v>
                </c:pt>
                <c:pt idx="5373">
                  <c:v>58.7299995422363</c:v>
                </c:pt>
                <c:pt idx="5374">
                  <c:v>58.740001678466797</c:v>
                </c:pt>
                <c:pt idx="5375">
                  <c:v>58.75</c:v>
                </c:pt>
                <c:pt idx="5376">
                  <c:v>58.759998321533203</c:v>
                </c:pt>
                <c:pt idx="5377">
                  <c:v>58.7700004577637</c:v>
                </c:pt>
                <c:pt idx="5378">
                  <c:v>58.779998779296903</c:v>
                </c:pt>
                <c:pt idx="5379">
                  <c:v>58.790000915527301</c:v>
                </c:pt>
                <c:pt idx="5380">
                  <c:v>58.799999237060497</c:v>
                </c:pt>
                <c:pt idx="5381">
                  <c:v>58.810001373291001</c:v>
                </c:pt>
                <c:pt idx="5382">
                  <c:v>58.819999694824197</c:v>
                </c:pt>
                <c:pt idx="5383">
                  <c:v>58.830001831054702</c:v>
                </c:pt>
                <c:pt idx="5384">
                  <c:v>58.840000152587898</c:v>
                </c:pt>
                <c:pt idx="5385">
                  <c:v>58.849998474121101</c:v>
                </c:pt>
                <c:pt idx="5386">
                  <c:v>58.860000610351598</c:v>
                </c:pt>
                <c:pt idx="5387">
                  <c:v>58.869998931884801</c:v>
                </c:pt>
                <c:pt idx="5388">
                  <c:v>58.880001068115199</c:v>
                </c:pt>
                <c:pt idx="5389">
                  <c:v>58.889999389648402</c:v>
                </c:pt>
                <c:pt idx="5390">
                  <c:v>58.900001525878899</c:v>
                </c:pt>
                <c:pt idx="5391">
                  <c:v>58.909999847412102</c:v>
                </c:pt>
                <c:pt idx="5392">
                  <c:v>58.919998168945298</c:v>
                </c:pt>
                <c:pt idx="5393">
                  <c:v>58.930000305175803</c:v>
                </c:pt>
                <c:pt idx="5394">
                  <c:v>58.939998626708999</c:v>
                </c:pt>
                <c:pt idx="5395">
                  <c:v>58.950000762939503</c:v>
                </c:pt>
                <c:pt idx="5396">
                  <c:v>58.959999084472699</c:v>
                </c:pt>
                <c:pt idx="5397">
                  <c:v>58.970001220703097</c:v>
                </c:pt>
                <c:pt idx="5398">
                  <c:v>58.9799995422363</c:v>
                </c:pt>
                <c:pt idx="5399">
                  <c:v>58.990001678466797</c:v>
                </c:pt>
                <c:pt idx="5400">
                  <c:v>59</c:v>
                </c:pt>
                <c:pt idx="5401">
                  <c:v>59.009998321533203</c:v>
                </c:pt>
                <c:pt idx="5402">
                  <c:v>59.0200004577637</c:v>
                </c:pt>
                <c:pt idx="5403">
                  <c:v>59.029998779296903</c:v>
                </c:pt>
                <c:pt idx="5404">
                  <c:v>59.040000915527301</c:v>
                </c:pt>
                <c:pt idx="5405">
                  <c:v>59.049999237060497</c:v>
                </c:pt>
                <c:pt idx="5406">
                  <c:v>59.060001373291001</c:v>
                </c:pt>
                <c:pt idx="5407">
                  <c:v>59.069999694824197</c:v>
                </c:pt>
                <c:pt idx="5408">
                  <c:v>59.080001831054702</c:v>
                </c:pt>
                <c:pt idx="5409">
                  <c:v>59.090000152587898</c:v>
                </c:pt>
                <c:pt idx="5410">
                  <c:v>59.099998474121101</c:v>
                </c:pt>
                <c:pt idx="5411">
                  <c:v>59.110000610351598</c:v>
                </c:pt>
                <c:pt idx="5412">
                  <c:v>59.119998931884801</c:v>
                </c:pt>
                <c:pt idx="5413">
                  <c:v>59.130001068115199</c:v>
                </c:pt>
                <c:pt idx="5414">
                  <c:v>59.139999389648402</c:v>
                </c:pt>
                <c:pt idx="5415">
                  <c:v>59.150001525878899</c:v>
                </c:pt>
                <c:pt idx="5416">
                  <c:v>59.159999847412102</c:v>
                </c:pt>
                <c:pt idx="5417">
                  <c:v>59.169998168945298</c:v>
                </c:pt>
                <c:pt idx="5418">
                  <c:v>59.180000305175803</c:v>
                </c:pt>
                <c:pt idx="5419">
                  <c:v>59.189998626708999</c:v>
                </c:pt>
                <c:pt idx="5420">
                  <c:v>59.200000762939503</c:v>
                </c:pt>
                <c:pt idx="5421">
                  <c:v>59.209999084472699</c:v>
                </c:pt>
                <c:pt idx="5422">
                  <c:v>59.220001220703097</c:v>
                </c:pt>
                <c:pt idx="5423">
                  <c:v>59.2299995422363</c:v>
                </c:pt>
                <c:pt idx="5424">
                  <c:v>59.240001678466797</c:v>
                </c:pt>
                <c:pt idx="5425">
                  <c:v>59.25</c:v>
                </c:pt>
                <c:pt idx="5426">
                  <c:v>59.259998321533203</c:v>
                </c:pt>
                <c:pt idx="5427">
                  <c:v>59.2700004577637</c:v>
                </c:pt>
                <c:pt idx="5428">
                  <c:v>59.279998779296903</c:v>
                </c:pt>
                <c:pt idx="5429">
                  <c:v>59.290000915527301</c:v>
                </c:pt>
                <c:pt idx="5430">
                  <c:v>59.299999237060497</c:v>
                </c:pt>
                <c:pt idx="5431">
                  <c:v>59.310001373291001</c:v>
                </c:pt>
                <c:pt idx="5432">
                  <c:v>59.319999694824197</c:v>
                </c:pt>
                <c:pt idx="5433">
                  <c:v>59.330001831054702</c:v>
                </c:pt>
                <c:pt idx="5434">
                  <c:v>59.340000152587898</c:v>
                </c:pt>
                <c:pt idx="5435">
                  <c:v>59.349998474121101</c:v>
                </c:pt>
                <c:pt idx="5436">
                  <c:v>59.360000610351598</c:v>
                </c:pt>
                <c:pt idx="5437">
                  <c:v>59.369998931884801</c:v>
                </c:pt>
                <c:pt idx="5438">
                  <c:v>59.380001068115199</c:v>
                </c:pt>
                <c:pt idx="5439">
                  <c:v>59.389999389648402</c:v>
                </c:pt>
                <c:pt idx="5440">
                  <c:v>59.400001525878899</c:v>
                </c:pt>
                <c:pt idx="5441">
                  <c:v>59.409999847412102</c:v>
                </c:pt>
                <c:pt idx="5442">
                  <c:v>59.419998168945298</c:v>
                </c:pt>
                <c:pt idx="5443">
                  <c:v>59.430000305175803</c:v>
                </c:pt>
                <c:pt idx="5444">
                  <c:v>59.439998626708999</c:v>
                </c:pt>
                <c:pt idx="5445">
                  <c:v>59.450000762939503</c:v>
                </c:pt>
                <c:pt idx="5446">
                  <c:v>59.459999084472699</c:v>
                </c:pt>
                <c:pt idx="5447">
                  <c:v>59.470001220703097</c:v>
                </c:pt>
                <c:pt idx="5448">
                  <c:v>59.4799995422363</c:v>
                </c:pt>
                <c:pt idx="5449">
                  <c:v>59.490001678466797</c:v>
                </c:pt>
                <c:pt idx="5450">
                  <c:v>59.5</c:v>
                </c:pt>
                <c:pt idx="5451">
                  <c:v>59.509998321533203</c:v>
                </c:pt>
                <c:pt idx="5452">
                  <c:v>59.5200004577637</c:v>
                </c:pt>
                <c:pt idx="5453">
                  <c:v>59.529998779296903</c:v>
                </c:pt>
                <c:pt idx="5454">
                  <c:v>59.540000915527301</c:v>
                </c:pt>
                <c:pt idx="5455">
                  <c:v>59.549999237060497</c:v>
                </c:pt>
                <c:pt idx="5456">
                  <c:v>59.560001373291001</c:v>
                </c:pt>
                <c:pt idx="5457">
                  <c:v>59.569999694824197</c:v>
                </c:pt>
                <c:pt idx="5458">
                  <c:v>59.580001831054702</c:v>
                </c:pt>
                <c:pt idx="5459">
                  <c:v>59.590000152587898</c:v>
                </c:pt>
                <c:pt idx="5460">
                  <c:v>59.599998474121101</c:v>
                </c:pt>
                <c:pt idx="5461">
                  <c:v>59.610000610351598</c:v>
                </c:pt>
                <c:pt idx="5462">
                  <c:v>59.619998931884801</c:v>
                </c:pt>
                <c:pt idx="5463">
                  <c:v>59.630001068115199</c:v>
                </c:pt>
                <c:pt idx="5464">
                  <c:v>59.639999389648402</c:v>
                </c:pt>
                <c:pt idx="5465">
                  <c:v>59.650001525878899</c:v>
                </c:pt>
                <c:pt idx="5466">
                  <c:v>59.659999847412102</c:v>
                </c:pt>
                <c:pt idx="5467">
                  <c:v>59.669998168945298</c:v>
                </c:pt>
                <c:pt idx="5468">
                  <c:v>59.680000305175803</c:v>
                </c:pt>
                <c:pt idx="5469">
                  <c:v>59.689998626708999</c:v>
                </c:pt>
                <c:pt idx="5470">
                  <c:v>59.700000762939503</c:v>
                </c:pt>
                <c:pt idx="5471">
                  <c:v>59.709999084472699</c:v>
                </c:pt>
                <c:pt idx="5472">
                  <c:v>59.720001220703097</c:v>
                </c:pt>
                <c:pt idx="5473">
                  <c:v>59.7299995422363</c:v>
                </c:pt>
                <c:pt idx="5474">
                  <c:v>59.740001678466797</c:v>
                </c:pt>
                <c:pt idx="5475">
                  <c:v>59.75</c:v>
                </c:pt>
                <c:pt idx="5476">
                  <c:v>59.759998321533203</c:v>
                </c:pt>
                <c:pt idx="5477">
                  <c:v>59.7700004577637</c:v>
                </c:pt>
                <c:pt idx="5478">
                  <c:v>59.779998779296903</c:v>
                </c:pt>
                <c:pt idx="5479">
                  <c:v>59.790000915527301</c:v>
                </c:pt>
                <c:pt idx="5480">
                  <c:v>59.799999237060497</c:v>
                </c:pt>
                <c:pt idx="5481">
                  <c:v>59.810001373291001</c:v>
                </c:pt>
                <c:pt idx="5482">
                  <c:v>59.819999694824197</c:v>
                </c:pt>
                <c:pt idx="5483">
                  <c:v>59.830001831054702</c:v>
                </c:pt>
                <c:pt idx="5484">
                  <c:v>59.840000152587898</c:v>
                </c:pt>
                <c:pt idx="5485">
                  <c:v>59.849998474121101</c:v>
                </c:pt>
                <c:pt idx="5486">
                  <c:v>59.860000610351598</c:v>
                </c:pt>
                <c:pt idx="5487">
                  <c:v>59.869998931884801</c:v>
                </c:pt>
                <c:pt idx="5488">
                  <c:v>59.880001068115199</c:v>
                </c:pt>
                <c:pt idx="5489">
                  <c:v>59.889999389648402</c:v>
                </c:pt>
                <c:pt idx="5490">
                  <c:v>59.900001525878899</c:v>
                </c:pt>
                <c:pt idx="5491">
                  <c:v>59.909999847412102</c:v>
                </c:pt>
                <c:pt idx="5492">
                  <c:v>59.919998168945298</c:v>
                </c:pt>
                <c:pt idx="5493">
                  <c:v>59.930000305175803</c:v>
                </c:pt>
                <c:pt idx="5494">
                  <c:v>59.939998626708999</c:v>
                </c:pt>
                <c:pt idx="5495">
                  <c:v>59.950000762939503</c:v>
                </c:pt>
                <c:pt idx="5496">
                  <c:v>59.959999084472699</c:v>
                </c:pt>
                <c:pt idx="5497">
                  <c:v>59.970001220703097</c:v>
                </c:pt>
                <c:pt idx="5498">
                  <c:v>59.9799995422363</c:v>
                </c:pt>
                <c:pt idx="5499">
                  <c:v>59.990001678466797</c:v>
                </c:pt>
                <c:pt idx="5500">
                  <c:v>60</c:v>
                </c:pt>
                <c:pt idx="5501">
                  <c:v>60.009998321533203</c:v>
                </c:pt>
                <c:pt idx="5502">
                  <c:v>60.0200004577637</c:v>
                </c:pt>
                <c:pt idx="5503">
                  <c:v>60.029998779296903</c:v>
                </c:pt>
                <c:pt idx="5504">
                  <c:v>60.040000915527301</c:v>
                </c:pt>
                <c:pt idx="5505">
                  <c:v>60.049999237060497</c:v>
                </c:pt>
                <c:pt idx="5506">
                  <c:v>60.060001373291001</c:v>
                </c:pt>
                <c:pt idx="5507">
                  <c:v>60.069999694824197</c:v>
                </c:pt>
                <c:pt idx="5508">
                  <c:v>60.080001831054702</c:v>
                </c:pt>
                <c:pt idx="5509">
                  <c:v>60.090000152587898</c:v>
                </c:pt>
                <c:pt idx="5510">
                  <c:v>60.099998474121101</c:v>
                </c:pt>
                <c:pt idx="5511">
                  <c:v>60.110000610351598</c:v>
                </c:pt>
                <c:pt idx="5512">
                  <c:v>60.119998931884801</c:v>
                </c:pt>
                <c:pt idx="5513">
                  <c:v>60.130001068115199</c:v>
                </c:pt>
                <c:pt idx="5514">
                  <c:v>60.139999389648402</c:v>
                </c:pt>
                <c:pt idx="5515">
                  <c:v>60.150001525878899</c:v>
                </c:pt>
                <c:pt idx="5516">
                  <c:v>60.159999847412102</c:v>
                </c:pt>
                <c:pt idx="5517">
                  <c:v>60.169998168945298</c:v>
                </c:pt>
                <c:pt idx="5518">
                  <c:v>60.180000305175803</c:v>
                </c:pt>
                <c:pt idx="5519">
                  <c:v>60.189998626708999</c:v>
                </c:pt>
                <c:pt idx="5520">
                  <c:v>60.200000762939503</c:v>
                </c:pt>
                <c:pt idx="5521">
                  <c:v>60.209999084472699</c:v>
                </c:pt>
                <c:pt idx="5522">
                  <c:v>60.220001220703097</c:v>
                </c:pt>
                <c:pt idx="5523">
                  <c:v>60.2299995422363</c:v>
                </c:pt>
                <c:pt idx="5524">
                  <c:v>60.240001678466797</c:v>
                </c:pt>
                <c:pt idx="5525">
                  <c:v>60.25</c:v>
                </c:pt>
                <c:pt idx="5526">
                  <c:v>60.259998321533203</c:v>
                </c:pt>
                <c:pt idx="5527">
                  <c:v>60.2700004577637</c:v>
                </c:pt>
                <c:pt idx="5528">
                  <c:v>60.279998779296903</c:v>
                </c:pt>
                <c:pt idx="5529">
                  <c:v>60.290000915527301</c:v>
                </c:pt>
                <c:pt idx="5530">
                  <c:v>60.299999237060497</c:v>
                </c:pt>
                <c:pt idx="5531">
                  <c:v>60.310001373291001</c:v>
                </c:pt>
                <c:pt idx="5532">
                  <c:v>60.319999694824197</c:v>
                </c:pt>
                <c:pt idx="5533">
                  <c:v>60.330001831054702</c:v>
                </c:pt>
                <c:pt idx="5534">
                  <c:v>60.340000152587898</c:v>
                </c:pt>
                <c:pt idx="5535">
                  <c:v>60.349998474121101</c:v>
                </c:pt>
                <c:pt idx="5536">
                  <c:v>60.360000610351598</c:v>
                </c:pt>
                <c:pt idx="5537">
                  <c:v>60.369998931884801</c:v>
                </c:pt>
                <c:pt idx="5538">
                  <c:v>60.380001068115199</c:v>
                </c:pt>
                <c:pt idx="5539">
                  <c:v>60.389999389648402</c:v>
                </c:pt>
                <c:pt idx="5540">
                  <c:v>60.400001525878899</c:v>
                </c:pt>
                <c:pt idx="5541">
                  <c:v>60.409999847412102</c:v>
                </c:pt>
                <c:pt idx="5542">
                  <c:v>60.419998168945298</c:v>
                </c:pt>
                <c:pt idx="5543">
                  <c:v>60.430000305175803</c:v>
                </c:pt>
                <c:pt idx="5544">
                  <c:v>60.439998626708999</c:v>
                </c:pt>
                <c:pt idx="5545">
                  <c:v>60.450000762939503</c:v>
                </c:pt>
                <c:pt idx="5546">
                  <c:v>60.459999084472699</c:v>
                </c:pt>
                <c:pt idx="5547">
                  <c:v>60.470001220703097</c:v>
                </c:pt>
                <c:pt idx="5548">
                  <c:v>60.4799995422363</c:v>
                </c:pt>
                <c:pt idx="5549">
                  <c:v>60.490001678466797</c:v>
                </c:pt>
                <c:pt idx="5550">
                  <c:v>60.5</c:v>
                </c:pt>
                <c:pt idx="5551">
                  <c:v>60.509998321533203</c:v>
                </c:pt>
                <c:pt idx="5552">
                  <c:v>60.5200004577637</c:v>
                </c:pt>
                <c:pt idx="5553">
                  <c:v>60.529998779296903</c:v>
                </c:pt>
                <c:pt idx="5554">
                  <c:v>60.540000915527301</c:v>
                </c:pt>
                <c:pt idx="5555">
                  <c:v>60.549999237060497</c:v>
                </c:pt>
                <c:pt idx="5556">
                  <c:v>60.560001373291001</c:v>
                </c:pt>
                <c:pt idx="5557">
                  <c:v>60.569999694824197</c:v>
                </c:pt>
                <c:pt idx="5558">
                  <c:v>60.580001831054702</c:v>
                </c:pt>
                <c:pt idx="5559">
                  <c:v>60.590000152587898</c:v>
                </c:pt>
                <c:pt idx="5560">
                  <c:v>60.599998474121101</c:v>
                </c:pt>
                <c:pt idx="5561">
                  <c:v>60.610000610351598</c:v>
                </c:pt>
                <c:pt idx="5562">
                  <c:v>60.619998931884801</c:v>
                </c:pt>
                <c:pt idx="5563">
                  <c:v>60.630001068115199</c:v>
                </c:pt>
                <c:pt idx="5564">
                  <c:v>60.639999389648402</c:v>
                </c:pt>
                <c:pt idx="5565">
                  <c:v>60.650001525878899</c:v>
                </c:pt>
                <c:pt idx="5566">
                  <c:v>60.659999847412102</c:v>
                </c:pt>
                <c:pt idx="5567">
                  <c:v>60.669998168945298</c:v>
                </c:pt>
                <c:pt idx="5568">
                  <c:v>60.680000305175803</c:v>
                </c:pt>
                <c:pt idx="5569">
                  <c:v>60.689998626708999</c:v>
                </c:pt>
                <c:pt idx="5570">
                  <c:v>60.700000762939503</c:v>
                </c:pt>
                <c:pt idx="5571">
                  <c:v>60.709999084472699</c:v>
                </c:pt>
                <c:pt idx="5572">
                  <c:v>60.720001220703097</c:v>
                </c:pt>
                <c:pt idx="5573">
                  <c:v>60.7299995422363</c:v>
                </c:pt>
                <c:pt idx="5574">
                  <c:v>60.740001678466797</c:v>
                </c:pt>
                <c:pt idx="5575">
                  <c:v>60.75</c:v>
                </c:pt>
                <c:pt idx="5576">
                  <c:v>60.759998321533203</c:v>
                </c:pt>
                <c:pt idx="5577">
                  <c:v>60.7700004577637</c:v>
                </c:pt>
                <c:pt idx="5578">
                  <c:v>60.779998779296903</c:v>
                </c:pt>
                <c:pt idx="5579">
                  <c:v>60.790000915527301</c:v>
                </c:pt>
                <c:pt idx="5580">
                  <c:v>60.799999237060497</c:v>
                </c:pt>
                <c:pt idx="5581">
                  <c:v>60.810001373291001</c:v>
                </c:pt>
                <c:pt idx="5582">
                  <c:v>60.819999694824197</c:v>
                </c:pt>
                <c:pt idx="5583">
                  <c:v>60.830001831054702</c:v>
                </c:pt>
                <c:pt idx="5584">
                  <c:v>60.840000152587898</c:v>
                </c:pt>
                <c:pt idx="5585">
                  <c:v>60.849998474121101</c:v>
                </c:pt>
                <c:pt idx="5586">
                  <c:v>60.860000610351598</c:v>
                </c:pt>
                <c:pt idx="5587">
                  <c:v>60.869998931884801</c:v>
                </c:pt>
                <c:pt idx="5588">
                  <c:v>60.880001068115199</c:v>
                </c:pt>
                <c:pt idx="5589">
                  <c:v>60.889999389648402</c:v>
                </c:pt>
                <c:pt idx="5590">
                  <c:v>60.900001525878899</c:v>
                </c:pt>
                <c:pt idx="5591">
                  <c:v>60.909999847412102</c:v>
                </c:pt>
                <c:pt idx="5592">
                  <c:v>60.919998168945298</c:v>
                </c:pt>
                <c:pt idx="5593">
                  <c:v>60.930000305175803</c:v>
                </c:pt>
                <c:pt idx="5594">
                  <c:v>60.939998626708999</c:v>
                </c:pt>
                <c:pt idx="5595">
                  <c:v>60.950000762939503</c:v>
                </c:pt>
                <c:pt idx="5596">
                  <c:v>60.959999084472699</c:v>
                </c:pt>
                <c:pt idx="5597">
                  <c:v>60.970001220703097</c:v>
                </c:pt>
                <c:pt idx="5598">
                  <c:v>60.9799995422363</c:v>
                </c:pt>
                <c:pt idx="5599">
                  <c:v>60.990001678466797</c:v>
                </c:pt>
                <c:pt idx="5600">
                  <c:v>61</c:v>
                </c:pt>
                <c:pt idx="5601">
                  <c:v>61.009998321533203</c:v>
                </c:pt>
                <c:pt idx="5602">
                  <c:v>61.0200004577637</c:v>
                </c:pt>
                <c:pt idx="5603">
                  <c:v>61.029998779296903</c:v>
                </c:pt>
                <c:pt idx="5604">
                  <c:v>61.040000915527301</c:v>
                </c:pt>
                <c:pt idx="5605">
                  <c:v>61.049999237060497</c:v>
                </c:pt>
                <c:pt idx="5606">
                  <c:v>61.060001373291001</c:v>
                </c:pt>
                <c:pt idx="5607">
                  <c:v>61.069999694824197</c:v>
                </c:pt>
                <c:pt idx="5608">
                  <c:v>61.080001831054702</c:v>
                </c:pt>
                <c:pt idx="5609">
                  <c:v>61.090000152587898</c:v>
                </c:pt>
                <c:pt idx="5610">
                  <c:v>61.099998474121101</c:v>
                </c:pt>
                <c:pt idx="5611">
                  <c:v>61.110000610351598</c:v>
                </c:pt>
                <c:pt idx="5612">
                  <c:v>61.119998931884801</c:v>
                </c:pt>
                <c:pt idx="5613">
                  <c:v>61.130001068115199</c:v>
                </c:pt>
                <c:pt idx="5614">
                  <c:v>61.139999389648402</c:v>
                </c:pt>
                <c:pt idx="5615">
                  <c:v>61.150001525878899</c:v>
                </c:pt>
                <c:pt idx="5616">
                  <c:v>61.159999847412102</c:v>
                </c:pt>
                <c:pt idx="5617">
                  <c:v>61.169998168945298</c:v>
                </c:pt>
                <c:pt idx="5618">
                  <c:v>61.180000305175803</c:v>
                </c:pt>
                <c:pt idx="5619">
                  <c:v>61.189998626708999</c:v>
                </c:pt>
                <c:pt idx="5620">
                  <c:v>61.200000762939503</c:v>
                </c:pt>
                <c:pt idx="5621">
                  <c:v>61.209999084472699</c:v>
                </c:pt>
                <c:pt idx="5622">
                  <c:v>61.220001220703097</c:v>
                </c:pt>
                <c:pt idx="5623">
                  <c:v>61.2299995422363</c:v>
                </c:pt>
                <c:pt idx="5624">
                  <c:v>61.240001678466797</c:v>
                </c:pt>
                <c:pt idx="5625">
                  <c:v>61.25</c:v>
                </c:pt>
                <c:pt idx="5626">
                  <c:v>61.259998321533203</c:v>
                </c:pt>
                <c:pt idx="5627">
                  <c:v>61.2700004577637</c:v>
                </c:pt>
                <c:pt idx="5628">
                  <c:v>61.279998779296903</c:v>
                </c:pt>
                <c:pt idx="5629">
                  <c:v>61.290000915527301</c:v>
                </c:pt>
                <c:pt idx="5630">
                  <c:v>61.299999237060497</c:v>
                </c:pt>
                <c:pt idx="5631">
                  <c:v>61.310001373291001</c:v>
                </c:pt>
                <c:pt idx="5632">
                  <c:v>61.319999694824197</c:v>
                </c:pt>
                <c:pt idx="5633">
                  <c:v>61.330001831054702</c:v>
                </c:pt>
                <c:pt idx="5634">
                  <c:v>61.340000152587898</c:v>
                </c:pt>
                <c:pt idx="5635">
                  <c:v>61.349998474121101</c:v>
                </c:pt>
                <c:pt idx="5636">
                  <c:v>61.360000610351598</c:v>
                </c:pt>
                <c:pt idx="5637">
                  <c:v>61.369998931884801</c:v>
                </c:pt>
                <c:pt idx="5638">
                  <c:v>61.380001068115199</c:v>
                </c:pt>
                <c:pt idx="5639">
                  <c:v>61.389999389648402</c:v>
                </c:pt>
                <c:pt idx="5640">
                  <c:v>61.400001525878899</c:v>
                </c:pt>
                <c:pt idx="5641">
                  <c:v>61.409999847412102</c:v>
                </c:pt>
                <c:pt idx="5642">
                  <c:v>61.419998168945298</c:v>
                </c:pt>
                <c:pt idx="5643">
                  <c:v>61.430000305175803</c:v>
                </c:pt>
                <c:pt idx="5644">
                  <c:v>61.439998626708999</c:v>
                </c:pt>
                <c:pt idx="5645">
                  <c:v>61.450000762939503</c:v>
                </c:pt>
                <c:pt idx="5646">
                  <c:v>61.459999084472699</c:v>
                </c:pt>
                <c:pt idx="5647">
                  <c:v>61.470001220703097</c:v>
                </c:pt>
                <c:pt idx="5648">
                  <c:v>61.4799995422363</c:v>
                </c:pt>
                <c:pt idx="5649">
                  <c:v>61.490001678466797</c:v>
                </c:pt>
                <c:pt idx="5650">
                  <c:v>61.5</c:v>
                </c:pt>
                <c:pt idx="5651">
                  <c:v>61.509998321533203</c:v>
                </c:pt>
                <c:pt idx="5652">
                  <c:v>61.5200004577637</c:v>
                </c:pt>
                <c:pt idx="5653">
                  <c:v>61.529998779296903</c:v>
                </c:pt>
                <c:pt idx="5654">
                  <c:v>61.540000915527301</c:v>
                </c:pt>
                <c:pt idx="5655">
                  <c:v>61.549999237060497</c:v>
                </c:pt>
                <c:pt idx="5656">
                  <c:v>61.560001373291001</c:v>
                </c:pt>
                <c:pt idx="5657">
                  <c:v>61.569999694824197</c:v>
                </c:pt>
                <c:pt idx="5658">
                  <c:v>61.580001831054702</c:v>
                </c:pt>
                <c:pt idx="5659">
                  <c:v>61.590000152587898</c:v>
                </c:pt>
                <c:pt idx="5660">
                  <c:v>61.599998474121101</c:v>
                </c:pt>
                <c:pt idx="5661">
                  <c:v>61.610000610351598</c:v>
                </c:pt>
                <c:pt idx="5662">
                  <c:v>61.619998931884801</c:v>
                </c:pt>
                <c:pt idx="5663">
                  <c:v>61.630001068115199</c:v>
                </c:pt>
                <c:pt idx="5664">
                  <c:v>61.639999389648402</c:v>
                </c:pt>
                <c:pt idx="5665">
                  <c:v>61.650001525878899</c:v>
                </c:pt>
                <c:pt idx="5666">
                  <c:v>61.659999847412102</c:v>
                </c:pt>
                <c:pt idx="5667">
                  <c:v>61.669998168945298</c:v>
                </c:pt>
                <c:pt idx="5668">
                  <c:v>61.680000305175803</c:v>
                </c:pt>
                <c:pt idx="5669">
                  <c:v>61.689998626708999</c:v>
                </c:pt>
                <c:pt idx="5670">
                  <c:v>61.700000762939503</c:v>
                </c:pt>
                <c:pt idx="5671">
                  <c:v>61.709999084472699</c:v>
                </c:pt>
                <c:pt idx="5672">
                  <c:v>61.720001220703097</c:v>
                </c:pt>
                <c:pt idx="5673">
                  <c:v>61.7299995422363</c:v>
                </c:pt>
                <c:pt idx="5674">
                  <c:v>61.740001678466797</c:v>
                </c:pt>
                <c:pt idx="5675">
                  <c:v>61.75</c:v>
                </c:pt>
                <c:pt idx="5676">
                  <c:v>61.759998321533203</c:v>
                </c:pt>
                <c:pt idx="5677">
                  <c:v>61.7700004577637</c:v>
                </c:pt>
                <c:pt idx="5678">
                  <c:v>61.779998779296903</c:v>
                </c:pt>
                <c:pt idx="5679">
                  <c:v>61.790000915527301</c:v>
                </c:pt>
                <c:pt idx="5680">
                  <c:v>61.799999237060497</c:v>
                </c:pt>
                <c:pt idx="5681">
                  <c:v>61.810001373291001</c:v>
                </c:pt>
                <c:pt idx="5682">
                  <c:v>61.819999694824197</c:v>
                </c:pt>
                <c:pt idx="5683">
                  <c:v>61.830001831054702</c:v>
                </c:pt>
                <c:pt idx="5684">
                  <c:v>61.840000152587898</c:v>
                </c:pt>
                <c:pt idx="5685">
                  <c:v>61.849998474121101</c:v>
                </c:pt>
                <c:pt idx="5686">
                  <c:v>61.860000610351598</c:v>
                </c:pt>
                <c:pt idx="5687">
                  <c:v>61.869998931884801</c:v>
                </c:pt>
                <c:pt idx="5688">
                  <c:v>61.880001068115199</c:v>
                </c:pt>
                <c:pt idx="5689">
                  <c:v>61.889999389648402</c:v>
                </c:pt>
                <c:pt idx="5690">
                  <c:v>61.900001525878899</c:v>
                </c:pt>
                <c:pt idx="5691">
                  <c:v>61.909999847412102</c:v>
                </c:pt>
                <c:pt idx="5692">
                  <c:v>61.919998168945298</c:v>
                </c:pt>
                <c:pt idx="5693">
                  <c:v>61.930000305175803</c:v>
                </c:pt>
                <c:pt idx="5694">
                  <c:v>61.939998626708999</c:v>
                </c:pt>
                <c:pt idx="5695">
                  <c:v>61.950000762939503</c:v>
                </c:pt>
                <c:pt idx="5696">
                  <c:v>61.959999084472699</c:v>
                </c:pt>
                <c:pt idx="5697">
                  <c:v>61.970001220703097</c:v>
                </c:pt>
                <c:pt idx="5698">
                  <c:v>61.9799995422363</c:v>
                </c:pt>
                <c:pt idx="5699">
                  <c:v>61.990001678466797</c:v>
                </c:pt>
                <c:pt idx="5700">
                  <c:v>62</c:v>
                </c:pt>
                <c:pt idx="5701">
                  <c:v>62.009998321533203</c:v>
                </c:pt>
                <c:pt idx="5702">
                  <c:v>62.0200004577637</c:v>
                </c:pt>
                <c:pt idx="5703">
                  <c:v>62.029998779296903</c:v>
                </c:pt>
                <c:pt idx="5704">
                  <c:v>62.040000915527301</c:v>
                </c:pt>
                <c:pt idx="5705">
                  <c:v>62.049999237060497</c:v>
                </c:pt>
                <c:pt idx="5706">
                  <c:v>62.060001373291001</c:v>
                </c:pt>
                <c:pt idx="5707">
                  <c:v>62.069999694824197</c:v>
                </c:pt>
                <c:pt idx="5708">
                  <c:v>62.080001831054702</c:v>
                </c:pt>
                <c:pt idx="5709">
                  <c:v>62.090000152587898</c:v>
                </c:pt>
                <c:pt idx="5710">
                  <c:v>62.099998474121101</c:v>
                </c:pt>
                <c:pt idx="5711">
                  <c:v>62.110000610351598</c:v>
                </c:pt>
                <c:pt idx="5712">
                  <c:v>62.119998931884801</c:v>
                </c:pt>
                <c:pt idx="5713">
                  <c:v>62.130001068115199</c:v>
                </c:pt>
                <c:pt idx="5714">
                  <c:v>62.139999389648402</c:v>
                </c:pt>
                <c:pt idx="5715">
                  <c:v>62.150001525878899</c:v>
                </c:pt>
                <c:pt idx="5716">
                  <c:v>62.159999847412102</c:v>
                </c:pt>
                <c:pt idx="5717">
                  <c:v>62.169998168945298</c:v>
                </c:pt>
                <c:pt idx="5718">
                  <c:v>62.180000305175803</c:v>
                </c:pt>
                <c:pt idx="5719">
                  <c:v>62.189998626708999</c:v>
                </c:pt>
                <c:pt idx="5720">
                  <c:v>62.200000762939503</c:v>
                </c:pt>
                <c:pt idx="5721">
                  <c:v>62.209999084472699</c:v>
                </c:pt>
                <c:pt idx="5722">
                  <c:v>62.220001220703097</c:v>
                </c:pt>
                <c:pt idx="5723">
                  <c:v>62.2299995422363</c:v>
                </c:pt>
                <c:pt idx="5724">
                  <c:v>62.240001678466797</c:v>
                </c:pt>
                <c:pt idx="5725">
                  <c:v>62.25</c:v>
                </c:pt>
                <c:pt idx="5726">
                  <c:v>62.259998321533203</c:v>
                </c:pt>
                <c:pt idx="5727">
                  <c:v>62.2700004577637</c:v>
                </c:pt>
                <c:pt idx="5728">
                  <c:v>62.279998779296903</c:v>
                </c:pt>
                <c:pt idx="5729">
                  <c:v>62.290000915527301</c:v>
                </c:pt>
                <c:pt idx="5730">
                  <c:v>62.299999237060497</c:v>
                </c:pt>
                <c:pt idx="5731">
                  <c:v>62.310001373291001</c:v>
                </c:pt>
                <c:pt idx="5732">
                  <c:v>62.319999694824197</c:v>
                </c:pt>
                <c:pt idx="5733">
                  <c:v>62.330001831054702</c:v>
                </c:pt>
                <c:pt idx="5734">
                  <c:v>62.340000152587898</c:v>
                </c:pt>
                <c:pt idx="5735">
                  <c:v>62.349998474121101</c:v>
                </c:pt>
                <c:pt idx="5736">
                  <c:v>62.360000610351598</c:v>
                </c:pt>
                <c:pt idx="5737">
                  <c:v>62.369998931884801</c:v>
                </c:pt>
                <c:pt idx="5738">
                  <c:v>62.380001068115199</c:v>
                </c:pt>
                <c:pt idx="5739">
                  <c:v>62.389999389648402</c:v>
                </c:pt>
                <c:pt idx="5740">
                  <c:v>62.400001525878899</c:v>
                </c:pt>
                <c:pt idx="5741">
                  <c:v>62.409999847412102</c:v>
                </c:pt>
                <c:pt idx="5742">
                  <c:v>62.419998168945298</c:v>
                </c:pt>
                <c:pt idx="5743">
                  <c:v>62.430000305175803</c:v>
                </c:pt>
                <c:pt idx="5744">
                  <c:v>62.439998626708999</c:v>
                </c:pt>
                <c:pt idx="5745">
                  <c:v>62.450000762939503</c:v>
                </c:pt>
                <c:pt idx="5746">
                  <c:v>62.459999084472699</c:v>
                </c:pt>
                <c:pt idx="5747">
                  <c:v>62.470001220703097</c:v>
                </c:pt>
                <c:pt idx="5748">
                  <c:v>62.4799995422363</c:v>
                </c:pt>
                <c:pt idx="5749">
                  <c:v>62.490001678466797</c:v>
                </c:pt>
                <c:pt idx="5750">
                  <c:v>62.5</c:v>
                </c:pt>
                <c:pt idx="5751">
                  <c:v>62.509998321533203</c:v>
                </c:pt>
                <c:pt idx="5752">
                  <c:v>62.5200004577637</c:v>
                </c:pt>
                <c:pt idx="5753">
                  <c:v>62.529998779296903</c:v>
                </c:pt>
                <c:pt idx="5754">
                  <c:v>62.540000915527301</c:v>
                </c:pt>
                <c:pt idx="5755">
                  <c:v>62.549999237060497</c:v>
                </c:pt>
                <c:pt idx="5756">
                  <c:v>62.560001373291001</c:v>
                </c:pt>
                <c:pt idx="5757">
                  <c:v>62.569999694824197</c:v>
                </c:pt>
                <c:pt idx="5758">
                  <c:v>62.580001831054702</c:v>
                </c:pt>
                <c:pt idx="5759">
                  <c:v>62.590000152587898</c:v>
                </c:pt>
                <c:pt idx="5760">
                  <c:v>62.599998474121101</c:v>
                </c:pt>
                <c:pt idx="5761">
                  <c:v>62.610000610351598</c:v>
                </c:pt>
                <c:pt idx="5762">
                  <c:v>62.619998931884801</c:v>
                </c:pt>
                <c:pt idx="5763">
                  <c:v>62.630001068115199</c:v>
                </c:pt>
                <c:pt idx="5764">
                  <c:v>62.639999389648402</c:v>
                </c:pt>
                <c:pt idx="5765">
                  <c:v>62.650001525878899</c:v>
                </c:pt>
                <c:pt idx="5766">
                  <c:v>62.659999847412102</c:v>
                </c:pt>
                <c:pt idx="5767">
                  <c:v>62.669998168945298</c:v>
                </c:pt>
                <c:pt idx="5768">
                  <c:v>62.680000305175803</c:v>
                </c:pt>
                <c:pt idx="5769">
                  <c:v>62.689998626708999</c:v>
                </c:pt>
                <c:pt idx="5770">
                  <c:v>62.700000762939503</c:v>
                </c:pt>
                <c:pt idx="5771">
                  <c:v>62.709999084472699</c:v>
                </c:pt>
                <c:pt idx="5772">
                  <c:v>62.720001220703097</c:v>
                </c:pt>
                <c:pt idx="5773">
                  <c:v>62.7299995422363</c:v>
                </c:pt>
                <c:pt idx="5774">
                  <c:v>62.740001678466797</c:v>
                </c:pt>
                <c:pt idx="5775">
                  <c:v>62.75</c:v>
                </c:pt>
                <c:pt idx="5776">
                  <c:v>62.759998321533203</c:v>
                </c:pt>
                <c:pt idx="5777">
                  <c:v>62.7700004577637</c:v>
                </c:pt>
                <c:pt idx="5778">
                  <c:v>62.779998779296903</c:v>
                </c:pt>
                <c:pt idx="5779">
                  <c:v>62.790000915527301</c:v>
                </c:pt>
                <c:pt idx="5780">
                  <c:v>62.799999237060497</c:v>
                </c:pt>
                <c:pt idx="5781">
                  <c:v>62.810001373291001</c:v>
                </c:pt>
                <c:pt idx="5782">
                  <c:v>62.819999694824197</c:v>
                </c:pt>
                <c:pt idx="5783">
                  <c:v>62.830001831054702</c:v>
                </c:pt>
                <c:pt idx="5784">
                  <c:v>62.840000152587898</c:v>
                </c:pt>
                <c:pt idx="5785">
                  <c:v>62.849998474121101</c:v>
                </c:pt>
                <c:pt idx="5786">
                  <c:v>62.860000610351598</c:v>
                </c:pt>
                <c:pt idx="5787">
                  <c:v>62.869998931884801</c:v>
                </c:pt>
                <c:pt idx="5788">
                  <c:v>62.880001068115199</c:v>
                </c:pt>
                <c:pt idx="5789">
                  <c:v>62.889999389648402</c:v>
                </c:pt>
                <c:pt idx="5790">
                  <c:v>62.900001525878899</c:v>
                </c:pt>
                <c:pt idx="5791">
                  <c:v>62.909999847412102</c:v>
                </c:pt>
                <c:pt idx="5792">
                  <c:v>62.919998168945298</c:v>
                </c:pt>
                <c:pt idx="5793">
                  <c:v>62.930000305175803</c:v>
                </c:pt>
                <c:pt idx="5794">
                  <c:v>62.939998626708999</c:v>
                </c:pt>
                <c:pt idx="5795">
                  <c:v>62.950000762939503</c:v>
                </c:pt>
                <c:pt idx="5796">
                  <c:v>62.959999084472699</c:v>
                </c:pt>
                <c:pt idx="5797">
                  <c:v>62.970001220703097</c:v>
                </c:pt>
                <c:pt idx="5798">
                  <c:v>62.9799995422363</c:v>
                </c:pt>
                <c:pt idx="5799">
                  <c:v>62.990001678466797</c:v>
                </c:pt>
                <c:pt idx="5800">
                  <c:v>63</c:v>
                </c:pt>
                <c:pt idx="5801">
                  <c:v>63.009998321533203</c:v>
                </c:pt>
                <c:pt idx="5802">
                  <c:v>63.0200004577637</c:v>
                </c:pt>
                <c:pt idx="5803">
                  <c:v>63.029998779296903</c:v>
                </c:pt>
                <c:pt idx="5804">
                  <c:v>63.040000915527301</c:v>
                </c:pt>
                <c:pt idx="5805">
                  <c:v>63.049999237060497</c:v>
                </c:pt>
                <c:pt idx="5806">
                  <c:v>63.060001373291001</c:v>
                </c:pt>
                <c:pt idx="5807">
                  <c:v>63.069999694824197</c:v>
                </c:pt>
                <c:pt idx="5808">
                  <c:v>63.080001831054702</c:v>
                </c:pt>
                <c:pt idx="5809">
                  <c:v>63.090000152587898</c:v>
                </c:pt>
                <c:pt idx="5810">
                  <c:v>63.099998474121101</c:v>
                </c:pt>
                <c:pt idx="5811">
                  <c:v>63.110000610351598</c:v>
                </c:pt>
                <c:pt idx="5812">
                  <c:v>63.119998931884801</c:v>
                </c:pt>
                <c:pt idx="5813">
                  <c:v>63.130001068115199</c:v>
                </c:pt>
                <c:pt idx="5814">
                  <c:v>63.139999389648402</c:v>
                </c:pt>
                <c:pt idx="5815">
                  <c:v>63.150001525878899</c:v>
                </c:pt>
                <c:pt idx="5816">
                  <c:v>63.159999847412102</c:v>
                </c:pt>
                <c:pt idx="5817">
                  <c:v>63.169998168945298</c:v>
                </c:pt>
                <c:pt idx="5818">
                  <c:v>63.180000305175803</c:v>
                </c:pt>
                <c:pt idx="5819">
                  <c:v>63.189998626708999</c:v>
                </c:pt>
                <c:pt idx="5820">
                  <c:v>63.200000762939503</c:v>
                </c:pt>
                <c:pt idx="5821">
                  <c:v>63.209999084472699</c:v>
                </c:pt>
                <c:pt idx="5822">
                  <c:v>63.220001220703097</c:v>
                </c:pt>
                <c:pt idx="5823">
                  <c:v>63.2299995422363</c:v>
                </c:pt>
                <c:pt idx="5824">
                  <c:v>63.240001678466797</c:v>
                </c:pt>
                <c:pt idx="5825">
                  <c:v>63.25</c:v>
                </c:pt>
                <c:pt idx="5826">
                  <c:v>63.259998321533203</c:v>
                </c:pt>
                <c:pt idx="5827">
                  <c:v>63.2700004577637</c:v>
                </c:pt>
                <c:pt idx="5828">
                  <c:v>63.279998779296903</c:v>
                </c:pt>
                <c:pt idx="5829">
                  <c:v>63.290000915527301</c:v>
                </c:pt>
                <c:pt idx="5830">
                  <c:v>63.299999237060497</c:v>
                </c:pt>
                <c:pt idx="5831">
                  <c:v>63.310001373291001</c:v>
                </c:pt>
                <c:pt idx="5832">
                  <c:v>63.319999694824197</c:v>
                </c:pt>
                <c:pt idx="5833">
                  <c:v>63.330001831054702</c:v>
                </c:pt>
                <c:pt idx="5834">
                  <c:v>63.340000152587898</c:v>
                </c:pt>
                <c:pt idx="5835">
                  <c:v>63.349998474121101</c:v>
                </c:pt>
                <c:pt idx="5836">
                  <c:v>63.360000610351598</c:v>
                </c:pt>
                <c:pt idx="5837">
                  <c:v>63.369998931884801</c:v>
                </c:pt>
                <c:pt idx="5838">
                  <c:v>63.380001068115199</c:v>
                </c:pt>
                <c:pt idx="5839">
                  <c:v>63.389999389648402</c:v>
                </c:pt>
                <c:pt idx="5840">
                  <c:v>63.400001525878899</c:v>
                </c:pt>
                <c:pt idx="5841">
                  <c:v>63.409999847412102</c:v>
                </c:pt>
                <c:pt idx="5842">
                  <c:v>63.419998168945298</c:v>
                </c:pt>
                <c:pt idx="5843">
                  <c:v>63.430000305175803</c:v>
                </c:pt>
                <c:pt idx="5844">
                  <c:v>63.439998626708999</c:v>
                </c:pt>
                <c:pt idx="5845">
                  <c:v>63.450000762939503</c:v>
                </c:pt>
                <c:pt idx="5846">
                  <c:v>63.459999084472699</c:v>
                </c:pt>
                <c:pt idx="5847">
                  <c:v>63.470001220703097</c:v>
                </c:pt>
                <c:pt idx="5848">
                  <c:v>63.4799995422363</c:v>
                </c:pt>
                <c:pt idx="5849">
                  <c:v>63.490001678466797</c:v>
                </c:pt>
                <c:pt idx="5850">
                  <c:v>63.5</c:v>
                </c:pt>
                <c:pt idx="5851">
                  <c:v>63.509998321533203</c:v>
                </c:pt>
                <c:pt idx="5852">
                  <c:v>63.5200004577637</c:v>
                </c:pt>
                <c:pt idx="5853">
                  <c:v>63.529998779296903</c:v>
                </c:pt>
                <c:pt idx="5854">
                  <c:v>63.540000915527301</c:v>
                </c:pt>
                <c:pt idx="5855">
                  <c:v>63.549999237060497</c:v>
                </c:pt>
                <c:pt idx="5856">
                  <c:v>63.560001373291001</c:v>
                </c:pt>
                <c:pt idx="5857">
                  <c:v>63.569999694824197</c:v>
                </c:pt>
                <c:pt idx="5858">
                  <c:v>63.580001831054702</c:v>
                </c:pt>
                <c:pt idx="5859">
                  <c:v>63.590000152587898</c:v>
                </c:pt>
                <c:pt idx="5860">
                  <c:v>63.599998474121101</c:v>
                </c:pt>
                <c:pt idx="5861">
                  <c:v>63.610000610351598</c:v>
                </c:pt>
                <c:pt idx="5862">
                  <c:v>63.619998931884801</c:v>
                </c:pt>
                <c:pt idx="5863">
                  <c:v>63.630001068115199</c:v>
                </c:pt>
                <c:pt idx="5864">
                  <c:v>63.639999389648402</c:v>
                </c:pt>
                <c:pt idx="5865">
                  <c:v>63.650001525878899</c:v>
                </c:pt>
                <c:pt idx="5866">
                  <c:v>63.659999847412102</c:v>
                </c:pt>
                <c:pt idx="5867">
                  <c:v>63.669998168945298</c:v>
                </c:pt>
                <c:pt idx="5868">
                  <c:v>63.680000305175803</c:v>
                </c:pt>
                <c:pt idx="5869">
                  <c:v>63.689998626708999</c:v>
                </c:pt>
                <c:pt idx="5870">
                  <c:v>63.700000762939503</c:v>
                </c:pt>
                <c:pt idx="5871">
                  <c:v>63.709999084472699</c:v>
                </c:pt>
                <c:pt idx="5872">
                  <c:v>63.720001220703097</c:v>
                </c:pt>
                <c:pt idx="5873">
                  <c:v>63.7299995422363</c:v>
                </c:pt>
                <c:pt idx="5874">
                  <c:v>63.740001678466797</c:v>
                </c:pt>
                <c:pt idx="5875">
                  <c:v>63.75</c:v>
                </c:pt>
                <c:pt idx="5876">
                  <c:v>63.759998321533203</c:v>
                </c:pt>
                <c:pt idx="5877">
                  <c:v>63.7700004577637</c:v>
                </c:pt>
                <c:pt idx="5878">
                  <c:v>63.779998779296903</c:v>
                </c:pt>
                <c:pt idx="5879">
                  <c:v>63.790000915527301</c:v>
                </c:pt>
                <c:pt idx="5880">
                  <c:v>63.799999237060497</c:v>
                </c:pt>
                <c:pt idx="5881">
                  <c:v>63.810001373291001</c:v>
                </c:pt>
                <c:pt idx="5882">
                  <c:v>63.819999694824197</c:v>
                </c:pt>
                <c:pt idx="5883">
                  <c:v>63.830001831054702</c:v>
                </c:pt>
                <c:pt idx="5884">
                  <c:v>63.840000152587898</c:v>
                </c:pt>
                <c:pt idx="5885">
                  <c:v>63.849998474121101</c:v>
                </c:pt>
                <c:pt idx="5886">
                  <c:v>63.860000610351598</c:v>
                </c:pt>
                <c:pt idx="5887">
                  <c:v>63.869998931884801</c:v>
                </c:pt>
                <c:pt idx="5888">
                  <c:v>63.880001068115199</c:v>
                </c:pt>
                <c:pt idx="5889">
                  <c:v>63.889999389648402</c:v>
                </c:pt>
                <c:pt idx="5890">
                  <c:v>63.900001525878899</c:v>
                </c:pt>
                <c:pt idx="5891">
                  <c:v>63.909999847412102</c:v>
                </c:pt>
                <c:pt idx="5892">
                  <c:v>63.919998168945298</c:v>
                </c:pt>
                <c:pt idx="5893">
                  <c:v>63.930000305175803</c:v>
                </c:pt>
                <c:pt idx="5894">
                  <c:v>63.939998626708999</c:v>
                </c:pt>
                <c:pt idx="5895">
                  <c:v>63.950000762939503</c:v>
                </c:pt>
                <c:pt idx="5896">
                  <c:v>63.959999084472699</c:v>
                </c:pt>
                <c:pt idx="5897">
                  <c:v>63.970001220703097</c:v>
                </c:pt>
                <c:pt idx="5898">
                  <c:v>63.9799995422363</c:v>
                </c:pt>
                <c:pt idx="5899">
                  <c:v>63.990001678466797</c:v>
                </c:pt>
                <c:pt idx="5900">
                  <c:v>64</c:v>
                </c:pt>
                <c:pt idx="5901">
                  <c:v>64.010002136230497</c:v>
                </c:pt>
                <c:pt idx="5902">
                  <c:v>64.019996643066406</c:v>
                </c:pt>
                <c:pt idx="5903">
                  <c:v>64.029998779296903</c:v>
                </c:pt>
                <c:pt idx="5904">
                  <c:v>64.040000915527301</c:v>
                </c:pt>
                <c:pt idx="5905">
                  <c:v>64.050003051757798</c:v>
                </c:pt>
                <c:pt idx="5906">
                  <c:v>64.059997558593807</c:v>
                </c:pt>
                <c:pt idx="5907">
                  <c:v>64.069999694824205</c:v>
                </c:pt>
                <c:pt idx="5908">
                  <c:v>64.080001831054702</c:v>
                </c:pt>
                <c:pt idx="5909">
                  <c:v>64.089996337890597</c:v>
                </c:pt>
                <c:pt idx="5910">
                  <c:v>64.099998474121094</c:v>
                </c:pt>
                <c:pt idx="5911">
                  <c:v>64.110000610351605</c:v>
                </c:pt>
                <c:pt idx="5912">
                  <c:v>64.120002746582003</c:v>
                </c:pt>
                <c:pt idx="5913">
                  <c:v>64.129997253417997</c:v>
                </c:pt>
                <c:pt idx="5914">
                  <c:v>64.139999389648395</c:v>
                </c:pt>
                <c:pt idx="5915">
                  <c:v>64.150001525878906</c:v>
                </c:pt>
                <c:pt idx="5916">
                  <c:v>64.160003662109403</c:v>
                </c:pt>
                <c:pt idx="5917">
                  <c:v>64.169998168945298</c:v>
                </c:pt>
                <c:pt idx="5918">
                  <c:v>64.180000305175795</c:v>
                </c:pt>
                <c:pt idx="5919">
                  <c:v>64.190002441406307</c:v>
                </c:pt>
                <c:pt idx="5920">
                  <c:v>64.199996948242202</c:v>
                </c:pt>
                <c:pt idx="5921">
                  <c:v>64.209999084472699</c:v>
                </c:pt>
                <c:pt idx="5922">
                  <c:v>64.220001220703097</c:v>
                </c:pt>
                <c:pt idx="5923">
                  <c:v>64.230003356933594</c:v>
                </c:pt>
                <c:pt idx="5924">
                  <c:v>64.239997863769503</c:v>
                </c:pt>
                <c:pt idx="5925">
                  <c:v>64.25</c:v>
                </c:pt>
                <c:pt idx="5926">
                  <c:v>64.260002136230497</c:v>
                </c:pt>
                <c:pt idx="5927">
                  <c:v>64.269996643066406</c:v>
                </c:pt>
                <c:pt idx="5928">
                  <c:v>64.279998779296903</c:v>
                </c:pt>
                <c:pt idx="5929">
                  <c:v>64.290000915527301</c:v>
                </c:pt>
                <c:pt idx="5930">
                  <c:v>64.300003051757798</c:v>
                </c:pt>
                <c:pt idx="5931">
                  <c:v>64.309997558593807</c:v>
                </c:pt>
                <c:pt idx="5932">
                  <c:v>64.319999694824205</c:v>
                </c:pt>
                <c:pt idx="5933">
                  <c:v>64.330001831054702</c:v>
                </c:pt>
                <c:pt idx="5934">
                  <c:v>64.339996337890597</c:v>
                </c:pt>
                <c:pt idx="5935">
                  <c:v>64.349998474121094</c:v>
                </c:pt>
                <c:pt idx="5936">
                  <c:v>64.360000610351605</c:v>
                </c:pt>
                <c:pt idx="5937">
                  <c:v>64.370002746582003</c:v>
                </c:pt>
                <c:pt idx="5938">
                  <c:v>64.379997253417997</c:v>
                </c:pt>
                <c:pt idx="5939">
                  <c:v>64.389999389648395</c:v>
                </c:pt>
                <c:pt idx="5940">
                  <c:v>64.400001525878906</c:v>
                </c:pt>
                <c:pt idx="5941">
                  <c:v>64.410003662109403</c:v>
                </c:pt>
                <c:pt idx="5942">
                  <c:v>64.419998168945298</c:v>
                </c:pt>
                <c:pt idx="5943">
                  <c:v>64.430000305175795</c:v>
                </c:pt>
                <c:pt idx="5944">
                  <c:v>64.440002441406307</c:v>
                </c:pt>
                <c:pt idx="5945">
                  <c:v>64.449996948242202</c:v>
                </c:pt>
                <c:pt idx="5946">
                  <c:v>64.459999084472699</c:v>
                </c:pt>
                <c:pt idx="5947">
                  <c:v>64.470001220703097</c:v>
                </c:pt>
                <c:pt idx="5948">
                  <c:v>64.480003356933594</c:v>
                </c:pt>
                <c:pt idx="5949">
                  <c:v>64.489997863769503</c:v>
                </c:pt>
                <c:pt idx="5950">
                  <c:v>64.5</c:v>
                </c:pt>
                <c:pt idx="5951">
                  <c:v>64.510002136230497</c:v>
                </c:pt>
                <c:pt idx="5952">
                  <c:v>64.519996643066406</c:v>
                </c:pt>
                <c:pt idx="5953">
                  <c:v>64.529998779296903</c:v>
                </c:pt>
                <c:pt idx="5954">
                  <c:v>64.540000915527301</c:v>
                </c:pt>
                <c:pt idx="5955">
                  <c:v>64.550003051757798</c:v>
                </c:pt>
                <c:pt idx="5956">
                  <c:v>64.559997558593807</c:v>
                </c:pt>
                <c:pt idx="5957">
                  <c:v>64.569999694824205</c:v>
                </c:pt>
                <c:pt idx="5958">
                  <c:v>64.580001831054702</c:v>
                </c:pt>
                <c:pt idx="5959">
                  <c:v>64.589996337890597</c:v>
                </c:pt>
                <c:pt idx="5960">
                  <c:v>64.599998474121094</c:v>
                </c:pt>
                <c:pt idx="5961">
                  <c:v>64.610000610351605</c:v>
                </c:pt>
                <c:pt idx="5962">
                  <c:v>64.620002746582003</c:v>
                </c:pt>
                <c:pt idx="5963">
                  <c:v>64.629997253417997</c:v>
                </c:pt>
                <c:pt idx="5964">
                  <c:v>64.639999389648395</c:v>
                </c:pt>
                <c:pt idx="5965">
                  <c:v>64.650001525878906</c:v>
                </c:pt>
                <c:pt idx="5966">
                  <c:v>64.660003662109403</c:v>
                </c:pt>
                <c:pt idx="5967">
                  <c:v>64.669998168945298</c:v>
                </c:pt>
                <c:pt idx="5968">
                  <c:v>64.680000305175795</c:v>
                </c:pt>
                <c:pt idx="5969">
                  <c:v>64.690002441406307</c:v>
                </c:pt>
                <c:pt idx="5970">
                  <c:v>64.699996948242202</c:v>
                </c:pt>
                <c:pt idx="5971">
                  <c:v>64.709999084472699</c:v>
                </c:pt>
                <c:pt idx="5972">
                  <c:v>64.720001220703097</c:v>
                </c:pt>
                <c:pt idx="5973">
                  <c:v>64.730003356933594</c:v>
                </c:pt>
                <c:pt idx="5974">
                  <c:v>64.739997863769503</c:v>
                </c:pt>
                <c:pt idx="5975">
                  <c:v>64.75</c:v>
                </c:pt>
                <c:pt idx="5976">
                  <c:v>64.760002136230497</c:v>
                </c:pt>
                <c:pt idx="5977">
                  <c:v>64.769996643066406</c:v>
                </c:pt>
                <c:pt idx="5978">
                  <c:v>64.779998779296903</c:v>
                </c:pt>
                <c:pt idx="5979">
                  <c:v>64.790000915527301</c:v>
                </c:pt>
                <c:pt idx="5980">
                  <c:v>64.800003051757798</c:v>
                </c:pt>
                <c:pt idx="5981">
                  <c:v>64.809997558593807</c:v>
                </c:pt>
                <c:pt idx="5982">
                  <c:v>64.819999694824205</c:v>
                </c:pt>
                <c:pt idx="5983">
                  <c:v>64.830001831054702</c:v>
                </c:pt>
                <c:pt idx="5984">
                  <c:v>64.839996337890597</c:v>
                </c:pt>
                <c:pt idx="5985">
                  <c:v>64.849998474121094</c:v>
                </c:pt>
                <c:pt idx="5986">
                  <c:v>64.860000610351605</c:v>
                </c:pt>
                <c:pt idx="5987">
                  <c:v>64.870002746582003</c:v>
                </c:pt>
                <c:pt idx="5988">
                  <c:v>64.879997253417997</c:v>
                </c:pt>
                <c:pt idx="5989">
                  <c:v>64.889999389648395</c:v>
                </c:pt>
                <c:pt idx="5990">
                  <c:v>64.900001525878906</c:v>
                </c:pt>
                <c:pt idx="5991">
                  <c:v>64.910003662109403</c:v>
                </c:pt>
                <c:pt idx="5992">
                  <c:v>64.919998168945298</c:v>
                </c:pt>
                <c:pt idx="5993">
                  <c:v>64.930000305175795</c:v>
                </c:pt>
                <c:pt idx="5994">
                  <c:v>64.940002441406307</c:v>
                </c:pt>
                <c:pt idx="5995">
                  <c:v>64.949996948242202</c:v>
                </c:pt>
                <c:pt idx="5996">
                  <c:v>64.959999084472699</c:v>
                </c:pt>
                <c:pt idx="5997">
                  <c:v>64.970001220703097</c:v>
                </c:pt>
                <c:pt idx="5998">
                  <c:v>64.980003356933594</c:v>
                </c:pt>
                <c:pt idx="5999">
                  <c:v>64.989997863769503</c:v>
                </c:pt>
                <c:pt idx="6000">
                  <c:v>65</c:v>
                </c:pt>
                <c:pt idx="6001">
                  <c:v>65.010002136230497</c:v>
                </c:pt>
                <c:pt idx="6002">
                  <c:v>65.019996643066406</c:v>
                </c:pt>
                <c:pt idx="6003">
                  <c:v>65.029998779296903</c:v>
                </c:pt>
                <c:pt idx="6004">
                  <c:v>65.040000915527301</c:v>
                </c:pt>
                <c:pt idx="6005">
                  <c:v>65.050003051757798</c:v>
                </c:pt>
                <c:pt idx="6006">
                  <c:v>65.059997558593807</c:v>
                </c:pt>
                <c:pt idx="6007">
                  <c:v>65.069999694824205</c:v>
                </c:pt>
                <c:pt idx="6008">
                  <c:v>65.080001831054702</c:v>
                </c:pt>
                <c:pt idx="6009">
                  <c:v>65.089996337890597</c:v>
                </c:pt>
                <c:pt idx="6010">
                  <c:v>65.099998474121094</c:v>
                </c:pt>
                <c:pt idx="6011">
                  <c:v>65.110000610351605</c:v>
                </c:pt>
                <c:pt idx="6012">
                  <c:v>65.120002746582003</c:v>
                </c:pt>
                <c:pt idx="6013">
                  <c:v>65.129997253417997</c:v>
                </c:pt>
                <c:pt idx="6014">
                  <c:v>65.139999389648395</c:v>
                </c:pt>
                <c:pt idx="6015">
                  <c:v>65.150001525878906</c:v>
                </c:pt>
                <c:pt idx="6016">
                  <c:v>65.160003662109403</c:v>
                </c:pt>
                <c:pt idx="6017">
                  <c:v>65.169998168945298</c:v>
                </c:pt>
                <c:pt idx="6018">
                  <c:v>65.180000305175795</c:v>
                </c:pt>
                <c:pt idx="6019">
                  <c:v>65.190002441406307</c:v>
                </c:pt>
                <c:pt idx="6020">
                  <c:v>65.199996948242202</c:v>
                </c:pt>
                <c:pt idx="6021">
                  <c:v>65.209999084472699</c:v>
                </c:pt>
                <c:pt idx="6022">
                  <c:v>65.220001220703097</c:v>
                </c:pt>
                <c:pt idx="6023">
                  <c:v>65.230003356933594</c:v>
                </c:pt>
                <c:pt idx="6024">
                  <c:v>65.239997863769503</c:v>
                </c:pt>
                <c:pt idx="6025">
                  <c:v>65.25</c:v>
                </c:pt>
                <c:pt idx="6026">
                  <c:v>65.260002136230497</c:v>
                </c:pt>
                <c:pt idx="6027">
                  <c:v>65.269996643066406</c:v>
                </c:pt>
                <c:pt idx="6028">
                  <c:v>65.279998779296903</c:v>
                </c:pt>
                <c:pt idx="6029">
                  <c:v>65.290000915527301</c:v>
                </c:pt>
                <c:pt idx="6030">
                  <c:v>65.300003051757798</c:v>
                </c:pt>
                <c:pt idx="6031">
                  <c:v>65.309997558593807</c:v>
                </c:pt>
                <c:pt idx="6032">
                  <c:v>65.319999694824205</c:v>
                </c:pt>
                <c:pt idx="6033">
                  <c:v>65.330001831054702</c:v>
                </c:pt>
                <c:pt idx="6034">
                  <c:v>65.339996337890597</c:v>
                </c:pt>
                <c:pt idx="6035">
                  <c:v>65.349998474121094</c:v>
                </c:pt>
                <c:pt idx="6036">
                  <c:v>65.360000610351605</c:v>
                </c:pt>
                <c:pt idx="6037">
                  <c:v>65.370002746582003</c:v>
                </c:pt>
                <c:pt idx="6038">
                  <c:v>65.379997253417997</c:v>
                </c:pt>
                <c:pt idx="6039">
                  <c:v>65.389999389648395</c:v>
                </c:pt>
                <c:pt idx="6040">
                  <c:v>65.400001525878906</c:v>
                </c:pt>
                <c:pt idx="6041">
                  <c:v>65.410003662109403</c:v>
                </c:pt>
                <c:pt idx="6042">
                  <c:v>65.419998168945298</c:v>
                </c:pt>
                <c:pt idx="6043">
                  <c:v>65.430000305175795</c:v>
                </c:pt>
                <c:pt idx="6044">
                  <c:v>65.440002441406307</c:v>
                </c:pt>
                <c:pt idx="6045">
                  <c:v>65.449996948242202</c:v>
                </c:pt>
                <c:pt idx="6046">
                  <c:v>65.459999084472699</c:v>
                </c:pt>
                <c:pt idx="6047">
                  <c:v>65.470001220703097</c:v>
                </c:pt>
                <c:pt idx="6048">
                  <c:v>65.480003356933594</c:v>
                </c:pt>
                <c:pt idx="6049">
                  <c:v>65.489997863769503</c:v>
                </c:pt>
                <c:pt idx="6050">
                  <c:v>65.5</c:v>
                </c:pt>
                <c:pt idx="6051">
                  <c:v>65.510002136230497</c:v>
                </c:pt>
                <c:pt idx="6052">
                  <c:v>65.519996643066406</c:v>
                </c:pt>
                <c:pt idx="6053">
                  <c:v>65.529998779296903</c:v>
                </c:pt>
                <c:pt idx="6054">
                  <c:v>65.540000915527301</c:v>
                </c:pt>
                <c:pt idx="6055">
                  <c:v>65.550003051757798</c:v>
                </c:pt>
                <c:pt idx="6056">
                  <c:v>65.559997558593807</c:v>
                </c:pt>
                <c:pt idx="6057">
                  <c:v>65.569999694824205</c:v>
                </c:pt>
                <c:pt idx="6058">
                  <c:v>65.580001831054702</c:v>
                </c:pt>
                <c:pt idx="6059">
                  <c:v>65.589996337890597</c:v>
                </c:pt>
                <c:pt idx="6060">
                  <c:v>65.599998474121094</c:v>
                </c:pt>
                <c:pt idx="6061">
                  <c:v>65.610000610351605</c:v>
                </c:pt>
                <c:pt idx="6062">
                  <c:v>65.620002746582003</c:v>
                </c:pt>
                <c:pt idx="6063">
                  <c:v>65.629997253417997</c:v>
                </c:pt>
                <c:pt idx="6064">
                  <c:v>65.639999389648395</c:v>
                </c:pt>
                <c:pt idx="6065">
                  <c:v>65.650001525878906</c:v>
                </c:pt>
                <c:pt idx="6066">
                  <c:v>65.660003662109403</c:v>
                </c:pt>
                <c:pt idx="6067">
                  <c:v>65.669998168945298</c:v>
                </c:pt>
                <c:pt idx="6068">
                  <c:v>65.680000305175795</c:v>
                </c:pt>
                <c:pt idx="6069">
                  <c:v>65.690002441406307</c:v>
                </c:pt>
                <c:pt idx="6070">
                  <c:v>65.699996948242202</c:v>
                </c:pt>
                <c:pt idx="6071">
                  <c:v>65.709999084472699</c:v>
                </c:pt>
                <c:pt idx="6072">
                  <c:v>65.720001220703097</c:v>
                </c:pt>
                <c:pt idx="6073">
                  <c:v>65.730003356933594</c:v>
                </c:pt>
                <c:pt idx="6074">
                  <c:v>65.739997863769503</c:v>
                </c:pt>
                <c:pt idx="6075">
                  <c:v>65.75</c:v>
                </c:pt>
                <c:pt idx="6076">
                  <c:v>65.760002136230497</c:v>
                </c:pt>
                <c:pt idx="6077">
                  <c:v>65.769996643066406</c:v>
                </c:pt>
                <c:pt idx="6078">
                  <c:v>65.779998779296903</c:v>
                </c:pt>
                <c:pt idx="6079">
                  <c:v>65.790000915527301</c:v>
                </c:pt>
                <c:pt idx="6080">
                  <c:v>65.800003051757798</c:v>
                </c:pt>
                <c:pt idx="6081">
                  <c:v>65.809997558593807</c:v>
                </c:pt>
                <c:pt idx="6082">
                  <c:v>65.819999694824205</c:v>
                </c:pt>
                <c:pt idx="6083">
                  <c:v>65.830001831054702</c:v>
                </c:pt>
                <c:pt idx="6084">
                  <c:v>65.839996337890597</c:v>
                </c:pt>
                <c:pt idx="6085">
                  <c:v>65.849998474121094</c:v>
                </c:pt>
                <c:pt idx="6086">
                  <c:v>65.860000610351605</c:v>
                </c:pt>
                <c:pt idx="6087">
                  <c:v>65.870002746582003</c:v>
                </c:pt>
                <c:pt idx="6088">
                  <c:v>65.879997253417997</c:v>
                </c:pt>
                <c:pt idx="6089">
                  <c:v>65.889999389648395</c:v>
                </c:pt>
                <c:pt idx="6090">
                  <c:v>65.900001525878906</c:v>
                </c:pt>
                <c:pt idx="6091">
                  <c:v>65.910003662109403</c:v>
                </c:pt>
                <c:pt idx="6092">
                  <c:v>65.919998168945298</c:v>
                </c:pt>
                <c:pt idx="6093">
                  <c:v>65.930000305175795</c:v>
                </c:pt>
                <c:pt idx="6094">
                  <c:v>65.940002441406307</c:v>
                </c:pt>
                <c:pt idx="6095">
                  <c:v>65.949996948242202</c:v>
                </c:pt>
                <c:pt idx="6096">
                  <c:v>65.959999084472699</c:v>
                </c:pt>
                <c:pt idx="6097">
                  <c:v>65.970001220703097</c:v>
                </c:pt>
                <c:pt idx="6098">
                  <c:v>65.980003356933594</c:v>
                </c:pt>
                <c:pt idx="6099">
                  <c:v>65.989997863769503</c:v>
                </c:pt>
                <c:pt idx="6100">
                  <c:v>66</c:v>
                </c:pt>
                <c:pt idx="6101">
                  <c:v>66.010002136230497</c:v>
                </c:pt>
                <c:pt idx="6102">
                  <c:v>66.019996643066406</c:v>
                </c:pt>
                <c:pt idx="6103">
                  <c:v>66.029998779296903</c:v>
                </c:pt>
                <c:pt idx="6104">
                  <c:v>66.040000915527301</c:v>
                </c:pt>
                <c:pt idx="6105">
                  <c:v>66.050003051757798</c:v>
                </c:pt>
                <c:pt idx="6106">
                  <c:v>66.059997558593807</c:v>
                </c:pt>
                <c:pt idx="6107">
                  <c:v>66.069999694824205</c:v>
                </c:pt>
                <c:pt idx="6108">
                  <c:v>66.080001831054702</c:v>
                </c:pt>
                <c:pt idx="6109">
                  <c:v>66.089996337890597</c:v>
                </c:pt>
                <c:pt idx="6110">
                  <c:v>66.099998474121094</c:v>
                </c:pt>
                <c:pt idx="6111">
                  <c:v>66.110000610351605</c:v>
                </c:pt>
                <c:pt idx="6112">
                  <c:v>66.120002746582003</c:v>
                </c:pt>
                <c:pt idx="6113">
                  <c:v>66.129997253417997</c:v>
                </c:pt>
                <c:pt idx="6114">
                  <c:v>66.139999389648395</c:v>
                </c:pt>
                <c:pt idx="6115">
                  <c:v>66.150001525878906</c:v>
                </c:pt>
                <c:pt idx="6116">
                  <c:v>66.160003662109403</c:v>
                </c:pt>
                <c:pt idx="6117">
                  <c:v>66.169998168945298</c:v>
                </c:pt>
                <c:pt idx="6118">
                  <c:v>66.180000305175795</c:v>
                </c:pt>
                <c:pt idx="6119">
                  <c:v>66.190002441406307</c:v>
                </c:pt>
                <c:pt idx="6120">
                  <c:v>66.199996948242202</c:v>
                </c:pt>
                <c:pt idx="6121">
                  <c:v>66.209999084472699</c:v>
                </c:pt>
                <c:pt idx="6122">
                  <c:v>66.220001220703097</c:v>
                </c:pt>
                <c:pt idx="6123">
                  <c:v>66.230003356933594</c:v>
                </c:pt>
                <c:pt idx="6124">
                  <c:v>66.239997863769503</c:v>
                </c:pt>
                <c:pt idx="6125">
                  <c:v>66.25</c:v>
                </c:pt>
                <c:pt idx="6126">
                  <c:v>66.260002136230497</c:v>
                </c:pt>
                <c:pt idx="6127">
                  <c:v>66.269996643066406</c:v>
                </c:pt>
                <c:pt idx="6128">
                  <c:v>66.279998779296903</c:v>
                </c:pt>
                <c:pt idx="6129">
                  <c:v>66.290000915527301</c:v>
                </c:pt>
                <c:pt idx="6130">
                  <c:v>66.300003051757798</c:v>
                </c:pt>
                <c:pt idx="6131">
                  <c:v>66.309997558593807</c:v>
                </c:pt>
                <c:pt idx="6132">
                  <c:v>66.319999694824205</c:v>
                </c:pt>
                <c:pt idx="6133">
                  <c:v>66.330001831054702</c:v>
                </c:pt>
                <c:pt idx="6134">
                  <c:v>66.339996337890597</c:v>
                </c:pt>
                <c:pt idx="6135">
                  <c:v>66.349998474121094</c:v>
                </c:pt>
                <c:pt idx="6136">
                  <c:v>66.360000610351605</c:v>
                </c:pt>
                <c:pt idx="6137">
                  <c:v>66.370002746582003</c:v>
                </c:pt>
                <c:pt idx="6138">
                  <c:v>66.379997253417997</c:v>
                </c:pt>
                <c:pt idx="6139">
                  <c:v>66.389999389648395</c:v>
                </c:pt>
                <c:pt idx="6140">
                  <c:v>66.400001525878906</c:v>
                </c:pt>
                <c:pt idx="6141">
                  <c:v>66.410003662109403</c:v>
                </c:pt>
                <c:pt idx="6142">
                  <c:v>66.419998168945298</c:v>
                </c:pt>
                <c:pt idx="6143">
                  <c:v>66.430000305175795</c:v>
                </c:pt>
                <c:pt idx="6144">
                  <c:v>66.440002441406307</c:v>
                </c:pt>
                <c:pt idx="6145">
                  <c:v>66.449996948242202</c:v>
                </c:pt>
                <c:pt idx="6146">
                  <c:v>66.459999084472699</c:v>
                </c:pt>
                <c:pt idx="6147">
                  <c:v>66.470001220703097</c:v>
                </c:pt>
                <c:pt idx="6148">
                  <c:v>66.480003356933594</c:v>
                </c:pt>
                <c:pt idx="6149">
                  <c:v>66.489997863769503</c:v>
                </c:pt>
                <c:pt idx="6150">
                  <c:v>66.5</c:v>
                </c:pt>
                <c:pt idx="6151">
                  <c:v>66.510002136230497</c:v>
                </c:pt>
                <c:pt idx="6152">
                  <c:v>66.519996643066406</c:v>
                </c:pt>
                <c:pt idx="6153">
                  <c:v>66.529998779296903</c:v>
                </c:pt>
                <c:pt idx="6154">
                  <c:v>66.540000915527301</c:v>
                </c:pt>
                <c:pt idx="6155">
                  <c:v>66.550003051757798</c:v>
                </c:pt>
                <c:pt idx="6156">
                  <c:v>66.559997558593807</c:v>
                </c:pt>
                <c:pt idx="6157">
                  <c:v>66.569999694824205</c:v>
                </c:pt>
                <c:pt idx="6158">
                  <c:v>66.580001831054702</c:v>
                </c:pt>
                <c:pt idx="6159">
                  <c:v>66.589996337890597</c:v>
                </c:pt>
                <c:pt idx="6160">
                  <c:v>66.599998474121094</c:v>
                </c:pt>
                <c:pt idx="6161">
                  <c:v>66.610000610351605</c:v>
                </c:pt>
                <c:pt idx="6162">
                  <c:v>66.620002746582003</c:v>
                </c:pt>
                <c:pt idx="6163">
                  <c:v>66.629997253417997</c:v>
                </c:pt>
                <c:pt idx="6164">
                  <c:v>66.639999389648395</c:v>
                </c:pt>
                <c:pt idx="6165">
                  <c:v>66.650001525878906</c:v>
                </c:pt>
                <c:pt idx="6166">
                  <c:v>66.660003662109403</c:v>
                </c:pt>
                <c:pt idx="6167">
                  <c:v>66.669998168945298</c:v>
                </c:pt>
                <c:pt idx="6168">
                  <c:v>66.680000305175795</c:v>
                </c:pt>
                <c:pt idx="6169">
                  <c:v>66.690002441406307</c:v>
                </c:pt>
                <c:pt idx="6170">
                  <c:v>66.699996948242202</c:v>
                </c:pt>
                <c:pt idx="6171">
                  <c:v>66.709999084472699</c:v>
                </c:pt>
                <c:pt idx="6172">
                  <c:v>66.720001220703097</c:v>
                </c:pt>
                <c:pt idx="6173">
                  <c:v>66.730003356933594</c:v>
                </c:pt>
                <c:pt idx="6174">
                  <c:v>66.739997863769503</c:v>
                </c:pt>
                <c:pt idx="6175">
                  <c:v>66.75</c:v>
                </c:pt>
                <c:pt idx="6176">
                  <c:v>66.760002136230497</c:v>
                </c:pt>
                <c:pt idx="6177">
                  <c:v>66.769996643066406</c:v>
                </c:pt>
                <c:pt idx="6178">
                  <c:v>66.779998779296903</c:v>
                </c:pt>
                <c:pt idx="6179">
                  <c:v>66.790000915527301</c:v>
                </c:pt>
                <c:pt idx="6180">
                  <c:v>66.800003051757798</c:v>
                </c:pt>
                <c:pt idx="6181">
                  <c:v>66.809997558593807</c:v>
                </c:pt>
                <c:pt idx="6182">
                  <c:v>66.819999694824205</c:v>
                </c:pt>
                <c:pt idx="6183">
                  <c:v>66.830001831054702</c:v>
                </c:pt>
                <c:pt idx="6184">
                  <c:v>66.839996337890597</c:v>
                </c:pt>
                <c:pt idx="6185">
                  <c:v>66.849998474121094</c:v>
                </c:pt>
                <c:pt idx="6186">
                  <c:v>66.860000610351605</c:v>
                </c:pt>
                <c:pt idx="6187">
                  <c:v>66.870002746582003</c:v>
                </c:pt>
                <c:pt idx="6188">
                  <c:v>66.879997253417997</c:v>
                </c:pt>
                <c:pt idx="6189">
                  <c:v>66.889999389648395</c:v>
                </c:pt>
                <c:pt idx="6190">
                  <c:v>66.900001525878906</c:v>
                </c:pt>
                <c:pt idx="6191">
                  <c:v>66.910003662109403</c:v>
                </c:pt>
                <c:pt idx="6192">
                  <c:v>66.919998168945298</c:v>
                </c:pt>
                <c:pt idx="6193">
                  <c:v>66.930000305175795</c:v>
                </c:pt>
                <c:pt idx="6194">
                  <c:v>66.940002441406307</c:v>
                </c:pt>
                <c:pt idx="6195">
                  <c:v>66.949996948242202</c:v>
                </c:pt>
                <c:pt idx="6196">
                  <c:v>66.959999084472699</c:v>
                </c:pt>
                <c:pt idx="6197">
                  <c:v>66.970001220703097</c:v>
                </c:pt>
                <c:pt idx="6198">
                  <c:v>66.980003356933594</c:v>
                </c:pt>
                <c:pt idx="6199">
                  <c:v>66.989997863769503</c:v>
                </c:pt>
                <c:pt idx="6200">
                  <c:v>67</c:v>
                </c:pt>
                <c:pt idx="6201">
                  <c:v>67.010002136230497</c:v>
                </c:pt>
                <c:pt idx="6202">
                  <c:v>67.019996643066406</c:v>
                </c:pt>
                <c:pt idx="6203">
                  <c:v>67.029998779296903</c:v>
                </c:pt>
                <c:pt idx="6204">
                  <c:v>67.040000915527301</c:v>
                </c:pt>
                <c:pt idx="6205">
                  <c:v>67.050003051757798</c:v>
                </c:pt>
                <c:pt idx="6206">
                  <c:v>67.059997558593807</c:v>
                </c:pt>
                <c:pt idx="6207">
                  <c:v>67.069999694824205</c:v>
                </c:pt>
                <c:pt idx="6208">
                  <c:v>67.080001831054702</c:v>
                </c:pt>
                <c:pt idx="6209">
                  <c:v>67.089996337890597</c:v>
                </c:pt>
                <c:pt idx="6210">
                  <c:v>67.099998474121094</c:v>
                </c:pt>
                <c:pt idx="6211">
                  <c:v>67.110000610351605</c:v>
                </c:pt>
                <c:pt idx="6212">
                  <c:v>67.120002746582003</c:v>
                </c:pt>
                <c:pt idx="6213">
                  <c:v>67.129997253417997</c:v>
                </c:pt>
                <c:pt idx="6214">
                  <c:v>67.139999389648395</c:v>
                </c:pt>
                <c:pt idx="6215">
                  <c:v>67.150001525878906</c:v>
                </c:pt>
                <c:pt idx="6216">
                  <c:v>67.160003662109403</c:v>
                </c:pt>
                <c:pt idx="6217">
                  <c:v>67.169998168945298</c:v>
                </c:pt>
                <c:pt idx="6218">
                  <c:v>67.180000305175795</c:v>
                </c:pt>
                <c:pt idx="6219">
                  <c:v>67.190002441406307</c:v>
                </c:pt>
                <c:pt idx="6220">
                  <c:v>67.199996948242202</c:v>
                </c:pt>
                <c:pt idx="6221">
                  <c:v>67.209999084472699</c:v>
                </c:pt>
                <c:pt idx="6222">
                  <c:v>67.220001220703097</c:v>
                </c:pt>
                <c:pt idx="6223">
                  <c:v>67.230003356933594</c:v>
                </c:pt>
                <c:pt idx="6224">
                  <c:v>67.239997863769503</c:v>
                </c:pt>
                <c:pt idx="6225">
                  <c:v>67.25</c:v>
                </c:pt>
                <c:pt idx="6226">
                  <c:v>67.260002136230497</c:v>
                </c:pt>
                <c:pt idx="6227">
                  <c:v>67.269996643066406</c:v>
                </c:pt>
                <c:pt idx="6228">
                  <c:v>67.279998779296903</c:v>
                </c:pt>
                <c:pt idx="6229">
                  <c:v>67.290000915527301</c:v>
                </c:pt>
                <c:pt idx="6230">
                  <c:v>67.300003051757798</c:v>
                </c:pt>
                <c:pt idx="6231">
                  <c:v>67.309997558593807</c:v>
                </c:pt>
                <c:pt idx="6232">
                  <c:v>67.319999694824205</c:v>
                </c:pt>
                <c:pt idx="6233">
                  <c:v>67.330001831054702</c:v>
                </c:pt>
                <c:pt idx="6234">
                  <c:v>67.339996337890597</c:v>
                </c:pt>
                <c:pt idx="6235">
                  <c:v>67.349998474121094</c:v>
                </c:pt>
                <c:pt idx="6236">
                  <c:v>67.360000610351605</c:v>
                </c:pt>
                <c:pt idx="6237">
                  <c:v>67.370002746582003</c:v>
                </c:pt>
                <c:pt idx="6238">
                  <c:v>67.379997253417997</c:v>
                </c:pt>
                <c:pt idx="6239">
                  <c:v>67.389999389648395</c:v>
                </c:pt>
                <c:pt idx="6240">
                  <c:v>67.400001525878906</c:v>
                </c:pt>
                <c:pt idx="6241">
                  <c:v>67.410003662109403</c:v>
                </c:pt>
                <c:pt idx="6242">
                  <c:v>67.419998168945298</c:v>
                </c:pt>
                <c:pt idx="6243">
                  <c:v>67.430000305175795</c:v>
                </c:pt>
                <c:pt idx="6244">
                  <c:v>67.440002441406307</c:v>
                </c:pt>
                <c:pt idx="6245">
                  <c:v>67.449996948242202</c:v>
                </c:pt>
                <c:pt idx="6246">
                  <c:v>67.459999084472699</c:v>
                </c:pt>
                <c:pt idx="6247">
                  <c:v>67.470001220703097</c:v>
                </c:pt>
                <c:pt idx="6248">
                  <c:v>67.480003356933594</c:v>
                </c:pt>
                <c:pt idx="6249">
                  <c:v>67.489997863769503</c:v>
                </c:pt>
                <c:pt idx="6250">
                  <c:v>67.5</c:v>
                </c:pt>
                <c:pt idx="6251">
                  <c:v>67.510002136230497</c:v>
                </c:pt>
                <c:pt idx="6252">
                  <c:v>67.519996643066406</c:v>
                </c:pt>
                <c:pt idx="6253">
                  <c:v>67.529998779296903</c:v>
                </c:pt>
                <c:pt idx="6254">
                  <c:v>67.540000915527301</c:v>
                </c:pt>
                <c:pt idx="6255">
                  <c:v>67.550003051757798</c:v>
                </c:pt>
                <c:pt idx="6256">
                  <c:v>67.559997558593807</c:v>
                </c:pt>
                <c:pt idx="6257">
                  <c:v>67.569999694824205</c:v>
                </c:pt>
                <c:pt idx="6258">
                  <c:v>67.580001831054702</c:v>
                </c:pt>
                <c:pt idx="6259">
                  <c:v>67.589996337890597</c:v>
                </c:pt>
                <c:pt idx="6260">
                  <c:v>67.599998474121094</c:v>
                </c:pt>
                <c:pt idx="6261">
                  <c:v>67.610000610351605</c:v>
                </c:pt>
                <c:pt idx="6262">
                  <c:v>67.620002746582003</c:v>
                </c:pt>
                <c:pt idx="6263">
                  <c:v>67.629997253417997</c:v>
                </c:pt>
                <c:pt idx="6264">
                  <c:v>67.639999389648395</c:v>
                </c:pt>
                <c:pt idx="6265">
                  <c:v>67.650001525878906</c:v>
                </c:pt>
                <c:pt idx="6266">
                  <c:v>67.660003662109403</c:v>
                </c:pt>
                <c:pt idx="6267">
                  <c:v>67.669998168945298</c:v>
                </c:pt>
                <c:pt idx="6268">
                  <c:v>67.680000305175795</c:v>
                </c:pt>
                <c:pt idx="6269">
                  <c:v>67.690002441406307</c:v>
                </c:pt>
                <c:pt idx="6270">
                  <c:v>67.699996948242202</c:v>
                </c:pt>
                <c:pt idx="6271">
                  <c:v>67.709999084472699</c:v>
                </c:pt>
                <c:pt idx="6272">
                  <c:v>67.720001220703097</c:v>
                </c:pt>
                <c:pt idx="6273">
                  <c:v>67.730003356933594</c:v>
                </c:pt>
                <c:pt idx="6274">
                  <c:v>67.739997863769503</c:v>
                </c:pt>
                <c:pt idx="6275">
                  <c:v>67.75</c:v>
                </c:pt>
                <c:pt idx="6276">
                  <c:v>67.760002136230497</c:v>
                </c:pt>
                <c:pt idx="6277">
                  <c:v>67.769996643066406</c:v>
                </c:pt>
                <c:pt idx="6278">
                  <c:v>67.779998779296903</c:v>
                </c:pt>
                <c:pt idx="6279">
                  <c:v>67.790000915527301</c:v>
                </c:pt>
                <c:pt idx="6280">
                  <c:v>67.800003051757798</c:v>
                </c:pt>
                <c:pt idx="6281">
                  <c:v>67.809997558593807</c:v>
                </c:pt>
                <c:pt idx="6282">
                  <c:v>67.819999694824205</c:v>
                </c:pt>
                <c:pt idx="6283">
                  <c:v>67.830001831054702</c:v>
                </c:pt>
                <c:pt idx="6284">
                  <c:v>67.839996337890597</c:v>
                </c:pt>
                <c:pt idx="6285">
                  <c:v>67.849998474121094</c:v>
                </c:pt>
                <c:pt idx="6286">
                  <c:v>67.860000610351605</c:v>
                </c:pt>
                <c:pt idx="6287">
                  <c:v>67.870002746582003</c:v>
                </c:pt>
                <c:pt idx="6288">
                  <c:v>67.879997253417997</c:v>
                </c:pt>
                <c:pt idx="6289">
                  <c:v>67.889999389648395</c:v>
                </c:pt>
                <c:pt idx="6290">
                  <c:v>67.900001525878906</c:v>
                </c:pt>
                <c:pt idx="6291">
                  <c:v>67.910003662109403</c:v>
                </c:pt>
                <c:pt idx="6292">
                  <c:v>67.919998168945298</c:v>
                </c:pt>
                <c:pt idx="6293">
                  <c:v>67.930000305175795</c:v>
                </c:pt>
                <c:pt idx="6294">
                  <c:v>67.940002441406307</c:v>
                </c:pt>
                <c:pt idx="6295">
                  <c:v>67.949996948242202</c:v>
                </c:pt>
                <c:pt idx="6296">
                  <c:v>67.959999084472699</c:v>
                </c:pt>
                <c:pt idx="6297">
                  <c:v>67.970001220703097</c:v>
                </c:pt>
                <c:pt idx="6298">
                  <c:v>67.980003356933594</c:v>
                </c:pt>
                <c:pt idx="6299">
                  <c:v>67.989997863769503</c:v>
                </c:pt>
                <c:pt idx="6300">
                  <c:v>68</c:v>
                </c:pt>
                <c:pt idx="6301">
                  <c:v>68.010002136230497</c:v>
                </c:pt>
                <c:pt idx="6302">
                  <c:v>68.019996643066406</c:v>
                </c:pt>
                <c:pt idx="6303">
                  <c:v>68.029998779296903</c:v>
                </c:pt>
                <c:pt idx="6304">
                  <c:v>68.040000915527301</c:v>
                </c:pt>
                <c:pt idx="6305">
                  <c:v>68.050003051757798</c:v>
                </c:pt>
                <c:pt idx="6306">
                  <c:v>68.059997558593807</c:v>
                </c:pt>
                <c:pt idx="6307">
                  <c:v>68.069999694824205</c:v>
                </c:pt>
                <c:pt idx="6308">
                  <c:v>68.080001831054702</c:v>
                </c:pt>
                <c:pt idx="6309">
                  <c:v>68.089996337890597</c:v>
                </c:pt>
                <c:pt idx="6310">
                  <c:v>68.099998474121094</c:v>
                </c:pt>
                <c:pt idx="6311">
                  <c:v>68.110000610351605</c:v>
                </c:pt>
                <c:pt idx="6312">
                  <c:v>68.120002746582003</c:v>
                </c:pt>
                <c:pt idx="6313">
                  <c:v>68.129997253417997</c:v>
                </c:pt>
                <c:pt idx="6314">
                  <c:v>68.139999389648395</c:v>
                </c:pt>
                <c:pt idx="6315">
                  <c:v>68.150001525878906</c:v>
                </c:pt>
                <c:pt idx="6316">
                  <c:v>68.160003662109403</c:v>
                </c:pt>
                <c:pt idx="6317">
                  <c:v>68.169998168945298</c:v>
                </c:pt>
                <c:pt idx="6318">
                  <c:v>68.180000305175795</c:v>
                </c:pt>
                <c:pt idx="6319">
                  <c:v>68.190002441406307</c:v>
                </c:pt>
                <c:pt idx="6320">
                  <c:v>68.199996948242202</c:v>
                </c:pt>
                <c:pt idx="6321">
                  <c:v>68.209999084472699</c:v>
                </c:pt>
                <c:pt idx="6322">
                  <c:v>68.220001220703097</c:v>
                </c:pt>
                <c:pt idx="6323">
                  <c:v>68.230003356933594</c:v>
                </c:pt>
                <c:pt idx="6324">
                  <c:v>68.239997863769503</c:v>
                </c:pt>
                <c:pt idx="6325">
                  <c:v>68.25</c:v>
                </c:pt>
                <c:pt idx="6326">
                  <c:v>68.260002136230497</c:v>
                </c:pt>
                <c:pt idx="6327">
                  <c:v>68.269996643066406</c:v>
                </c:pt>
                <c:pt idx="6328">
                  <c:v>68.279998779296903</c:v>
                </c:pt>
                <c:pt idx="6329">
                  <c:v>68.290000915527301</c:v>
                </c:pt>
                <c:pt idx="6330">
                  <c:v>68.300003051757798</c:v>
                </c:pt>
                <c:pt idx="6331">
                  <c:v>68.309997558593807</c:v>
                </c:pt>
                <c:pt idx="6332">
                  <c:v>68.319999694824205</c:v>
                </c:pt>
                <c:pt idx="6333">
                  <c:v>68.330001831054702</c:v>
                </c:pt>
                <c:pt idx="6334">
                  <c:v>68.339996337890597</c:v>
                </c:pt>
                <c:pt idx="6335">
                  <c:v>68.349998474121094</c:v>
                </c:pt>
                <c:pt idx="6336">
                  <c:v>68.360000610351605</c:v>
                </c:pt>
                <c:pt idx="6337">
                  <c:v>68.370002746582003</c:v>
                </c:pt>
                <c:pt idx="6338">
                  <c:v>68.379997253417997</c:v>
                </c:pt>
                <c:pt idx="6339">
                  <c:v>68.389999389648395</c:v>
                </c:pt>
                <c:pt idx="6340">
                  <c:v>68.400001525878906</c:v>
                </c:pt>
                <c:pt idx="6341">
                  <c:v>68.410003662109403</c:v>
                </c:pt>
                <c:pt idx="6342">
                  <c:v>68.419998168945298</c:v>
                </c:pt>
                <c:pt idx="6343">
                  <c:v>68.430000305175795</c:v>
                </c:pt>
                <c:pt idx="6344">
                  <c:v>68.440002441406307</c:v>
                </c:pt>
                <c:pt idx="6345">
                  <c:v>68.449996948242202</c:v>
                </c:pt>
                <c:pt idx="6346">
                  <c:v>68.459999084472699</c:v>
                </c:pt>
                <c:pt idx="6347">
                  <c:v>68.470001220703097</c:v>
                </c:pt>
                <c:pt idx="6348">
                  <c:v>68.480003356933594</c:v>
                </c:pt>
                <c:pt idx="6349">
                  <c:v>68.489997863769503</c:v>
                </c:pt>
                <c:pt idx="6350">
                  <c:v>68.5</c:v>
                </c:pt>
                <c:pt idx="6351">
                  <c:v>68.510002136230497</c:v>
                </c:pt>
                <c:pt idx="6352">
                  <c:v>68.519996643066406</c:v>
                </c:pt>
                <c:pt idx="6353">
                  <c:v>68.529998779296903</c:v>
                </c:pt>
                <c:pt idx="6354">
                  <c:v>68.540000915527301</c:v>
                </c:pt>
                <c:pt idx="6355">
                  <c:v>68.550003051757798</c:v>
                </c:pt>
                <c:pt idx="6356">
                  <c:v>68.559997558593807</c:v>
                </c:pt>
                <c:pt idx="6357">
                  <c:v>68.569999694824205</c:v>
                </c:pt>
                <c:pt idx="6358">
                  <c:v>68.580001831054702</c:v>
                </c:pt>
                <c:pt idx="6359">
                  <c:v>68.589996337890597</c:v>
                </c:pt>
                <c:pt idx="6360">
                  <c:v>68.599998474121094</c:v>
                </c:pt>
                <c:pt idx="6361">
                  <c:v>68.610000610351605</c:v>
                </c:pt>
                <c:pt idx="6362">
                  <c:v>68.620002746582003</c:v>
                </c:pt>
                <c:pt idx="6363">
                  <c:v>68.629997253417997</c:v>
                </c:pt>
                <c:pt idx="6364">
                  <c:v>68.639999389648395</c:v>
                </c:pt>
                <c:pt idx="6365">
                  <c:v>68.650001525878906</c:v>
                </c:pt>
                <c:pt idx="6366">
                  <c:v>68.660003662109403</c:v>
                </c:pt>
                <c:pt idx="6367">
                  <c:v>68.669998168945298</c:v>
                </c:pt>
                <c:pt idx="6368">
                  <c:v>68.680000305175795</c:v>
                </c:pt>
                <c:pt idx="6369">
                  <c:v>68.690002441406307</c:v>
                </c:pt>
                <c:pt idx="6370">
                  <c:v>68.699996948242202</c:v>
                </c:pt>
                <c:pt idx="6371">
                  <c:v>68.709999084472699</c:v>
                </c:pt>
                <c:pt idx="6372">
                  <c:v>68.720001220703097</c:v>
                </c:pt>
                <c:pt idx="6373">
                  <c:v>68.730003356933594</c:v>
                </c:pt>
                <c:pt idx="6374">
                  <c:v>68.739997863769503</c:v>
                </c:pt>
                <c:pt idx="6375">
                  <c:v>68.75</c:v>
                </c:pt>
                <c:pt idx="6376">
                  <c:v>68.760002136230497</c:v>
                </c:pt>
                <c:pt idx="6377">
                  <c:v>68.769996643066406</c:v>
                </c:pt>
                <c:pt idx="6378">
                  <c:v>68.779998779296903</c:v>
                </c:pt>
                <c:pt idx="6379">
                  <c:v>68.790000915527301</c:v>
                </c:pt>
                <c:pt idx="6380">
                  <c:v>68.800003051757798</c:v>
                </c:pt>
                <c:pt idx="6381">
                  <c:v>68.809997558593807</c:v>
                </c:pt>
                <c:pt idx="6382">
                  <c:v>68.819999694824205</c:v>
                </c:pt>
                <c:pt idx="6383">
                  <c:v>68.830001831054702</c:v>
                </c:pt>
                <c:pt idx="6384">
                  <c:v>68.839996337890597</c:v>
                </c:pt>
                <c:pt idx="6385">
                  <c:v>68.849998474121094</c:v>
                </c:pt>
                <c:pt idx="6386">
                  <c:v>68.860000610351605</c:v>
                </c:pt>
                <c:pt idx="6387">
                  <c:v>68.870002746582003</c:v>
                </c:pt>
                <c:pt idx="6388">
                  <c:v>68.879997253417997</c:v>
                </c:pt>
                <c:pt idx="6389">
                  <c:v>68.889999389648395</c:v>
                </c:pt>
                <c:pt idx="6390">
                  <c:v>68.900001525878906</c:v>
                </c:pt>
                <c:pt idx="6391">
                  <c:v>68.910003662109403</c:v>
                </c:pt>
                <c:pt idx="6392">
                  <c:v>68.919998168945298</c:v>
                </c:pt>
                <c:pt idx="6393">
                  <c:v>68.930000305175795</c:v>
                </c:pt>
                <c:pt idx="6394">
                  <c:v>68.940002441406307</c:v>
                </c:pt>
                <c:pt idx="6395">
                  <c:v>68.949996948242202</c:v>
                </c:pt>
                <c:pt idx="6396">
                  <c:v>68.959999084472699</c:v>
                </c:pt>
                <c:pt idx="6397">
                  <c:v>68.970001220703097</c:v>
                </c:pt>
                <c:pt idx="6398">
                  <c:v>68.980003356933594</c:v>
                </c:pt>
                <c:pt idx="6399">
                  <c:v>68.989997863769503</c:v>
                </c:pt>
                <c:pt idx="6400">
                  <c:v>69</c:v>
                </c:pt>
                <c:pt idx="6401">
                  <c:v>69.010002136230497</c:v>
                </c:pt>
                <c:pt idx="6402">
                  <c:v>69.019996643066406</c:v>
                </c:pt>
                <c:pt idx="6403">
                  <c:v>69.029998779296903</c:v>
                </c:pt>
                <c:pt idx="6404">
                  <c:v>69.040000915527301</c:v>
                </c:pt>
                <c:pt idx="6405">
                  <c:v>69.050003051757798</c:v>
                </c:pt>
                <c:pt idx="6406">
                  <c:v>69.059997558593807</c:v>
                </c:pt>
                <c:pt idx="6407">
                  <c:v>69.069999694824205</c:v>
                </c:pt>
                <c:pt idx="6408">
                  <c:v>69.080001831054702</c:v>
                </c:pt>
                <c:pt idx="6409">
                  <c:v>69.089996337890597</c:v>
                </c:pt>
                <c:pt idx="6410">
                  <c:v>69.099998474121094</c:v>
                </c:pt>
                <c:pt idx="6411">
                  <c:v>69.110000610351605</c:v>
                </c:pt>
                <c:pt idx="6412">
                  <c:v>69.120002746582003</c:v>
                </c:pt>
                <c:pt idx="6413">
                  <c:v>69.129997253417997</c:v>
                </c:pt>
                <c:pt idx="6414">
                  <c:v>69.139999389648395</c:v>
                </c:pt>
                <c:pt idx="6415">
                  <c:v>69.150001525878906</c:v>
                </c:pt>
                <c:pt idx="6416">
                  <c:v>69.160003662109403</c:v>
                </c:pt>
                <c:pt idx="6417">
                  <c:v>69.169998168945298</c:v>
                </c:pt>
                <c:pt idx="6418">
                  <c:v>69.180000305175795</c:v>
                </c:pt>
                <c:pt idx="6419">
                  <c:v>69.190002441406307</c:v>
                </c:pt>
                <c:pt idx="6420">
                  <c:v>69.199996948242202</c:v>
                </c:pt>
                <c:pt idx="6421">
                  <c:v>69.209999084472699</c:v>
                </c:pt>
                <c:pt idx="6422">
                  <c:v>69.220001220703097</c:v>
                </c:pt>
                <c:pt idx="6423">
                  <c:v>69.230003356933594</c:v>
                </c:pt>
                <c:pt idx="6424">
                  <c:v>69.239997863769503</c:v>
                </c:pt>
                <c:pt idx="6425">
                  <c:v>69.25</c:v>
                </c:pt>
                <c:pt idx="6426">
                  <c:v>69.260002136230497</c:v>
                </c:pt>
                <c:pt idx="6427">
                  <c:v>69.269996643066406</c:v>
                </c:pt>
                <c:pt idx="6428">
                  <c:v>69.279998779296903</c:v>
                </c:pt>
                <c:pt idx="6429">
                  <c:v>69.290000915527301</c:v>
                </c:pt>
                <c:pt idx="6430">
                  <c:v>69.300003051757798</c:v>
                </c:pt>
                <c:pt idx="6431">
                  <c:v>69.309997558593807</c:v>
                </c:pt>
                <c:pt idx="6432">
                  <c:v>69.319999694824205</c:v>
                </c:pt>
                <c:pt idx="6433">
                  <c:v>69.330001831054702</c:v>
                </c:pt>
                <c:pt idx="6434">
                  <c:v>69.339996337890597</c:v>
                </c:pt>
                <c:pt idx="6435">
                  <c:v>69.349998474121094</c:v>
                </c:pt>
                <c:pt idx="6436">
                  <c:v>69.360000610351605</c:v>
                </c:pt>
                <c:pt idx="6437">
                  <c:v>69.370002746582003</c:v>
                </c:pt>
                <c:pt idx="6438">
                  <c:v>69.379997253417997</c:v>
                </c:pt>
                <c:pt idx="6439">
                  <c:v>69.389999389648395</c:v>
                </c:pt>
                <c:pt idx="6440">
                  <c:v>69.400001525878906</c:v>
                </c:pt>
                <c:pt idx="6441">
                  <c:v>69.410003662109403</c:v>
                </c:pt>
                <c:pt idx="6442">
                  <c:v>69.419998168945298</c:v>
                </c:pt>
                <c:pt idx="6443">
                  <c:v>69.430000305175795</c:v>
                </c:pt>
                <c:pt idx="6444">
                  <c:v>69.440002441406307</c:v>
                </c:pt>
                <c:pt idx="6445">
                  <c:v>69.449996948242202</c:v>
                </c:pt>
                <c:pt idx="6446">
                  <c:v>69.459999084472699</c:v>
                </c:pt>
                <c:pt idx="6447">
                  <c:v>69.470001220703097</c:v>
                </c:pt>
                <c:pt idx="6448">
                  <c:v>69.480003356933594</c:v>
                </c:pt>
                <c:pt idx="6449">
                  <c:v>69.489997863769503</c:v>
                </c:pt>
                <c:pt idx="6450">
                  <c:v>69.5</c:v>
                </c:pt>
                <c:pt idx="6451">
                  <c:v>69.510002136230497</c:v>
                </c:pt>
                <c:pt idx="6452">
                  <c:v>69.519996643066406</c:v>
                </c:pt>
                <c:pt idx="6453">
                  <c:v>69.529998779296903</c:v>
                </c:pt>
                <c:pt idx="6454">
                  <c:v>69.540000915527301</c:v>
                </c:pt>
                <c:pt idx="6455">
                  <c:v>69.550003051757798</c:v>
                </c:pt>
                <c:pt idx="6456">
                  <c:v>69.559997558593807</c:v>
                </c:pt>
                <c:pt idx="6457">
                  <c:v>69.569999694824205</c:v>
                </c:pt>
                <c:pt idx="6458">
                  <c:v>69.580001831054702</c:v>
                </c:pt>
                <c:pt idx="6459">
                  <c:v>69.589996337890597</c:v>
                </c:pt>
                <c:pt idx="6460">
                  <c:v>69.599998474121094</c:v>
                </c:pt>
                <c:pt idx="6461">
                  <c:v>69.610000610351605</c:v>
                </c:pt>
                <c:pt idx="6462">
                  <c:v>69.620002746582003</c:v>
                </c:pt>
                <c:pt idx="6463">
                  <c:v>69.629997253417997</c:v>
                </c:pt>
                <c:pt idx="6464">
                  <c:v>69.639999389648395</c:v>
                </c:pt>
                <c:pt idx="6465">
                  <c:v>69.650001525878906</c:v>
                </c:pt>
                <c:pt idx="6466">
                  <c:v>69.660003662109403</c:v>
                </c:pt>
                <c:pt idx="6467">
                  <c:v>69.669998168945298</c:v>
                </c:pt>
                <c:pt idx="6468">
                  <c:v>69.680000305175795</c:v>
                </c:pt>
                <c:pt idx="6469">
                  <c:v>69.690002441406307</c:v>
                </c:pt>
                <c:pt idx="6470">
                  <c:v>69.699996948242202</c:v>
                </c:pt>
                <c:pt idx="6471">
                  <c:v>69.709999084472699</c:v>
                </c:pt>
                <c:pt idx="6472">
                  <c:v>69.720001220703097</c:v>
                </c:pt>
                <c:pt idx="6473">
                  <c:v>69.730003356933594</c:v>
                </c:pt>
                <c:pt idx="6474">
                  <c:v>69.739997863769503</c:v>
                </c:pt>
                <c:pt idx="6475">
                  <c:v>69.75</c:v>
                </c:pt>
                <c:pt idx="6476">
                  <c:v>69.760002136230497</c:v>
                </c:pt>
                <c:pt idx="6477">
                  <c:v>69.769996643066406</c:v>
                </c:pt>
                <c:pt idx="6478">
                  <c:v>69.779998779296903</c:v>
                </c:pt>
                <c:pt idx="6479">
                  <c:v>69.790000915527301</c:v>
                </c:pt>
                <c:pt idx="6480">
                  <c:v>69.800003051757798</c:v>
                </c:pt>
                <c:pt idx="6481">
                  <c:v>69.809997558593807</c:v>
                </c:pt>
                <c:pt idx="6482">
                  <c:v>69.819999694824205</c:v>
                </c:pt>
                <c:pt idx="6483">
                  <c:v>69.830001831054702</c:v>
                </c:pt>
                <c:pt idx="6484">
                  <c:v>69.839996337890597</c:v>
                </c:pt>
                <c:pt idx="6485">
                  <c:v>69.849998474121094</c:v>
                </c:pt>
                <c:pt idx="6486">
                  <c:v>69.860000610351605</c:v>
                </c:pt>
                <c:pt idx="6487">
                  <c:v>69.870002746582003</c:v>
                </c:pt>
                <c:pt idx="6488">
                  <c:v>69.879997253417997</c:v>
                </c:pt>
                <c:pt idx="6489">
                  <c:v>69.889999389648395</c:v>
                </c:pt>
                <c:pt idx="6490">
                  <c:v>69.900001525878906</c:v>
                </c:pt>
                <c:pt idx="6491">
                  <c:v>69.910003662109403</c:v>
                </c:pt>
                <c:pt idx="6492">
                  <c:v>69.919998168945298</c:v>
                </c:pt>
                <c:pt idx="6493">
                  <c:v>69.930000305175795</c:v>
                </c:pt>
                <c:pt idx="6494">
                  <c:v>69.940002441406307</c:v>
                </c:pt>
                <c:pt idx="6495">
                  <c:v>69.949996948242202</c:v>
                </c:pt>
                <c:pt idx="6496">
                  <c:v>69.959999084472699</c:v>
                </c:pt>
                <c:pt idx="6497">
                  <c:v>69.970001220703097</c:v>
                </c:pt>
                <c:pt idx="6498">
                  <c:v>69.980003356933594</c:v>
                </c:pt>
                <c:pt idx="6499">
                  <c:v>69.989997863769503</c:v>
                </c:pt>
                <c:pt idx="6500">
                  <c:v>70</c:v>
                </c:pt>
                <c:pt idx="6501">
                  <c:v>70.010002136230497</c:v>
                </c:pt>
                <c:pt idx="6502">
                  <c:v>70.019996643066406</c:v>
                </c:pt>
                <c:pt idx="6503">
                  <c:v>70.029998779296903</c:v>
                </c:pt>
                <c:pt idx="6504">
                  <c:v>70.040000915527301</c:v>
                </c:pt>
                <c:pt idx="6505">
                  <c:v>70.050003051757798</c:v>
                </c:pt>
                <c:pt idx="6506">
                  <c:v>70.059997558593807</c:v>
                </c:pt>
                <c:pt idx="6507">
                  <c:v>70.069999694824205</c:v>
                </c:pt>
                <c:pt idx="6508">
                  <c:v>70.080001831054702</c:v>
                </c:pt>
                <c:pt idx="6509">
                  <c:v>70.089996337890597</c:v>
                </c:pt>
                <c:pt idx="6510">
                  <c:v>70.099998474121094</c:v>
                </c:pt>
                <c:pt idx="6511">
                  <c:v>70.110000610351605</c:v>
                </c:pt>
                <c:pt idx="6512">
                  <c:v>70.120002746582003</c:v>
                </c:pt>
                <c:pt idx="6513">
                  <c:v>70.129997253417997</c:v>
                </c:pt>
                <c:pt idx="6514">
                  <c:v>70.139999389648395</c:v>
                </c:pt>
                <c:pt idx="6515">
                  <c:v>70.150001525878906</c:v>
                </c:pt>
                <c:pt idx="6516">
                  <c:v>70.160003662109403</c:v>
                </c:pt>
                <c:pt idx="6517">
                  <c:v>70.169998168945298</c:v>
                </c:pt>
                <c:pt idx="6518">
                  <c:v>70.180000305175795</c:v>
                </c:pt>
                <c:pt idx="6519">
                  <c:v>70.190002441406307</c:v>
                </c:pt>
                <c:pt idx="6520">
                  <c:v>70.199996948242202</c:v>
                </c:pt>
                <c:pt idx="6521">
                  <c:v>70.209999084472699</c:v>
                </c:pt>
                <c:pt idx="6522">
                  <c:v>70.220001220703097</c:v>
                </c:pt>
                <c:pt idx="6523">
                  <c:v>70.230003356933594</c:v>
                </c:pt>
                <c:pt idx="6524">
                  <c:v>70.239997863769503</c:v>
                </c:pt>
                <c:pt idx="6525">
                  <c:v>70.25</c:v>
                </c:pt>
                <c:pt idx="6526">
                  <c:v>70.260002136230497</c:v>
                </c:pt>
                <c:pt idx="6527">
                  <c:v>70.269996643066406</c:v>
                </c:pt>
                <c:pt idx="6528">
                  <c:v>70.279998779296903</c:v>
                </c:pt>
                <c:pt idx="6529">
                  <c:v>70.290000915527301</c:v>
                </c:pt>
                <c:pt idx="6530">
                  <c:v>70.300003051757798</c:v>
                </c:pt>
                <c:pt idx="6531">
                  <c:v>70.309997558593807</c:v>
                </c:pt>
                <c:pt idx="6532">
                  <c:v>70.319999694824205</c:v>
                </c:pt>
                <c:pt idx="6533">
                  <c:v>70.330001831054702</c:v>
                </c:pt>
                <c:pt idx="6534">
                  <c:v>70.339996337890597</c:v>
                </c:pt>
                <c:pt idx="6535">
                  <c:v>70.349998474121094</c:v>
                </c:pt>
                <c:pt idx="6536">
                  <c:v>70.360000610351605</c:v>
                </c:pt>
                <c:pt idx="6537">
                  <c:v>70.370002746582003</c:v>
                </c:pt>
                <c:pt idx="6538">
                  <c:v>70.379997253417997</c:v>
                </c:pt>
                <c:pt idx="6539">
                  <c:v>70.389999389648395</c:v>
                </c:pt>
                <c:pt idx="6540">
                  <c:v>70.400001525878906</c:v>
                </c:pt>
                <c:pt idx="6541">
                  <c:v>70.410003662109403</c:v>
                </c:pt>
                <c:pt idx="6542">
                  <c:v>70.419998168945298</c:v>
                </c:pt>
                <c:pt idx="6543">
                  <c:v>70.430000305175795</c:v>
                </c:pt>
                <c:pt idx="6544">
                  <c:v>70.440002441406307</c:v>
                </c:pt>
                <c:pt idx="6545">
                  <c:v>70.449996948242202</c:v>
                </c:pt>
                <c:pt idx="6546">
                  <c:v>70.459999084472699</c:v>
                </c:pt>
                <c:pt idx="6547">
                  <c:v>70.470001220703097</c:v>
                </c:pt>
                <c:pt idx="6548">
                  <c:v>70.480003356933594</c:v>
                </c:pt>
                <c:pt idx="6549">
                  <c:v>70.489997863769503</c:v>
                </c:pt>
                <c:pt idx="6550">
                  <c:v>70.5</c:v>
                </c:pt>
                <c:pt idx="6551">
                  <c:v>70.510002136230497</c:v>
                </c:pt>
                <c:pt idx="6552">
                  <c:v>70.519996643066406</c:v>
                </c:pt>
                <c:pt idx="6553">
                  <c:v>70.529998779296903</c:v>
                </c:pt>
                <c:pt idx="6554">
                  <c:v>70.540000915527301</c:v>
                </c:pt>
                <c:pt idx="6555">
                  <c:v>70.550003051757798</c:v>
                </c:pt>
                <c:pt idx="6556">
                  <c:v>70.559997558593807</c:v>
                </c:pt>
                <c:pt idx="6557">
                  <c:v>70.569999694824205</c:v>
                </c:pt>
                <c:pt idx="6558">
                  <c:v>70.580001831054702</c:v>
                </c:pt>
                <c:pt idx="6559">
                  <c:v>70.589996337890597</c:v>
                </c:pt>
                <c:pt idx="6560">
                  <c:v>70.599998474121094</c:v>
                </c:pt>
                <c:pt idx="6561">
                  <c:v>70.610000610351605</c:v>
                </c:pt>
                <c:pt idx="6562">
                  <c:v>70.620002746582003</c:v>
                </c:pt>
                <c:pt idx="6563">
                  <c:v>70.629997253417997</c:v>
                </c:pt>
                <c:pt idx="6564">
                  <c:v>70.639999389648395</c:v>
                </c:pt>
                <c:pt idx="6565">
                  <c:v>70.650001525878906</c:v>
                </c:pt>
                <c:pt idx="6566">
                  <c:v>70.660003662109403</c:v>
                </c:pt>
                <c:pt idx="6567">
                  <c:v>70.669998168945298</c:v>
                </c:pt>
                <c:pt idx="6568">
                  <c:v>70.680000305175795</c:v>
                </c:pt>
                <c:pt idx="6569">
                  <c:v>70.690002441406307</c:v>
                </c:pt>
                <c:pt idx="6570">
                  <c:v>70.699996948242202</c:v>
                </c:pt>
                <c:pt idx="6571">
                  <c:v>70.709999084472699</c:v>
                </c:pt>
                <c:pt idx="6572">
                  <c:v>70.720001220703097</c:v>
                </c:pt>
                <c:pt idx="6573">
                  <c:v>70.730003356933594</c:v>
                </c:pt>
                <c:pt idx="6574">
                  <c:v>70.739997863769503</c:v>
                </c:pt>
                <c:pt idx="6575">
                  <c:v>70.75</c:v>
                </c:pt>
                <c:pt idx="6576">
                  <c:v>70.760002136230497</c:v>
                </c:pt>
                <c:pt idx="6577">
                  <c:v>70.769996643066406</c:v>
                </c:pt>
                <c:pt idx="6578">
                  <c:v>70.779998779296903</c:v>
                </c:pt>
                <c:pt idx="6579">
                  <c:v>70.790000915527301</c:v>
                </c:pt>
                <c:pt idx="6580">
                  <c:v>70.800003051757798</c:v>
                </c:pt>
                <c:pt idx="6581">
                  <c:v>70.809997558593807</c:v>
                </c:pt>
                <c:pt idx="6582">
                  <c:v>70.819999694824205</c:v>
                </c:pt>
                <c:pt idx="6583">
                  <c:v>70.830001831054702</c:v>
                </c:pt>
                <c:pt idx="6584">
                  <c:v>70.839996337890597</c:v>
                </c:pt>
                <c:pt idx="6585">
                  <c:v>70.849998474121094</c:v>
                </c:pt>
                <c:pt idx="6586">
                  <c:v>70.860000610351605</c:v>
                </c:pt>
                <c:pt idx="6587">
                  <c:v>70.870002746582003</c:v>
                </c:pt>
                <c:pt idx="6588">
                  <c:v>70.879997253417997</c:v>
                </c:pt>
                <c:pt idx="6589">
                  <c:v>70.889999389648395</c:v>
                </c:pt>
                <c:pt idx="6590">
                  <c:v>70.900001525878906</c:v>
                </c:pt>
                <c:pt idx="6591">
                  <c:v>70.910003662109403</c:v>
                </c:pt>
                <c:pt idx="6592">
                  <c:v>70.919998168945298</c:v>
                </c:pt>
                <c:pt idx="6593">
                  <c:v>70.930000305175795</c:v>
                </c:pt>
                <c:pt idx="6594">
                  <c:v>70.940002441406307</c:v>
                </c:pt>
                <c:pt idx="6595">
                  <c:v>70.949996948242202</c:v>
                </c:pt>
                <c:pt idx="6596">
                  <c:v>70.959999084472699</c:v>
                </c:pt>
                <c:pt idx="6597">
                  <c:v>70.970001220703097</c:v>
                </c:pt>
                <c:pt idx="6598">
                  <c:v>70.980003356933594</c:v>
                </c:pt>
                <c:pt idx="6599">
                  <c:v>70.989997863769503</c:v>
                </c:pt>
                <c:pt idx="6600">
                  <c:v>71</c:v>
                </c:pt>
                <c:pt idx="6601">
                  <c:v>71.010002136230497</c:v>
                </c:pt>
                <c:pt idx="6602">
                  <c:v>71.019996643066406</c:v>
                </c:pt>
                <c:pt idx="6603">
                  <c:v>71.029998779296903</c:v>
                </c:pt>
                <c:pt idx="6604">
                  <c:v>71.040000915527301</c:v>
                </c:pt>
                <c:pt idx="6605">
                  <c:v>71.050003051757798</c:v>
                </c:pt>
                <c:pt idx="6606">
                  <c:v>71.059997558593807</c:v>
                </c:pt>
                <c:pt idx="6607">
                  <c:v>71.069999694824205</c:v>
                </c:pt>
                <c:pt idx="6608">
                  <c:v>71.080001831054702</c:v>
                </c:pt>
                <c:pt idx="6609">
                  <c:v>71.089996337890597</c:v>
                </c:pt>
                <c:pt idx="6610">
                  <c:v>71.099998474121094</c:v>
                </c:pt>
                <c:pt idx="6611">
                  <c:v>71.110000610351605</c:v>
                </c:pt>
                <c:pt idx="6612">
                  <c:v>71.120002746582003</c:v>
                </c:pt>
                <c:pt idx="6613">
                  <c:v>71.129997253417997</c:v>
                </c:pt>
                <c:pt idx="6614">
                  <c:v>71.139999389648395</c:v>
                </c:pt>
                <c:pt idx="6615">
                  <c:v>71.150001525878906</c:v>
                </c:pt>
                <c:pt idx="6616">
                  <c:v>71.160003662109403</c:v>
                </c:pt>
                <c:pt idx="6617">
                  <c:v>71.169998168945298</c:v>
                </c:pt>
                <c:pt idx="6618">
                  <c:v>71.180000305175795</c:v>
                </c:pt>
                <c:pt idx="6619">
                  <c:v>71.190002441406307</c:v>
                </c:pt>
                <c:pt idx="6620">
                  <c:v>71.199996948242202</c:v>
                </c:pt>
                <c:pt idx="6621">
                  <c:v>71.209999084472699</c:v>
                </c:pt>
                <c:pt idx="6622">
                  <c:v>71.220001220703097</c:v>
                </c:pt>
                <c:pt idx="6623">
                  <c:v>71.230003356933594</c:v>
                </c:pt>
                <c:pt idx="6624">
                  <c:v>71.239997863769503</c:v>
                </c:pt>
                <c:pt idx="6625">
                  <c:v>71.25</c:v>
                </c:pt>
                <c:pt idx="6626">
                  <c:v>71.260002136230497</c:v>
                </c:pt>
                <c:pt idx="6627">
                  <c:v>71.269996643066406</c:v>
                </c:pt>
                <c:pt idx="6628">
                  <c:v>71.279998779296903</c:v>
                </c:pt>
                <c:pt idx="6629">
                  <c:v>71.290000915527301</c:v>
                </c:pt>
                <c:pt idx="6630">
                  <c:v>71.300003051757798</c:v>
                </c:pt>
                <c:pt idx="6631">
                  <c:v>71.309997558593807</c:v>
                </c:pt>
                <c:pt idx="6632">
                  <c:v>71.319999694824205</c:v>
                </c:pt>
                <c:pt idx="6633">
                  <c:v>71.330001831054702</c:v>
                </c:pt>
                <c:pt idx="6634">
                  <c:v>71.339996337890597</c:v>
                </c:pt>
                <c:pt idx="6635">
                  <c:v>71.349998474121094</c:v>
                </c:pt>
                <c:pt idx="6636">
                  <c:v>71.360000610351605</c:v>
                </c:pt>
                <c:pt idx="6637">
                  <c:v>71.370002746582003</c:v>
                </c:pt>
                <c:pt idx="6638">
                  <c:v>71.379997253417997</c:v>
                </c:pt>
                <c:pt idx="6639">
                  <c:v>71.389999389648395</c:v>
                </c:pt>
                <c:pt idx="6640">
                  <c:v>71.400001525878906</c:v>
                </c:pt>
                <c:pt idx="6641">
                  <c:v>71.410003662109403</c:v>
                </c:pt>
                <c:pt idx="6642">
                  <c:v>71.419998168945298</c:v>
                </c:pt>
                <c:pt idx="6643">
                  <c:v>71.430000305175795</c:v>
                </c:pt>
                <c:pt idx="6644">
                  <c:v>71.440002441406307</c:v>
                </c:pt>
                <c:pt idx="6645">
                  <c:v>71.449996948242202</c:v>
                </c:pt>
                <c:pt idx="6646">
                  <c:v>71.459999084472699</c:v>
                </c:pt>
                <c:pt idx="6647">
                  <c:v>71.470001220703097</c:v>
                </c:pt>
                <c:pt idx="6648">
                  <c:v>71.480003356933594</c:v>
                </c:pt>
                <c:pt idx="6649">
                  <c:v>71.489997863769503</c:v>
                </c:pt>
                <c:pt idx="6650">
                  <c:v>71.5</c:v>
                </c:pt>
                <c:pt idx="6651">
                  <c:v>71.510002136230497</c:v>
                </c:pt>
                <c:pt idx="6652">
                  <c:v>71.519996643066406</c:v>
                </c:pt>
                <c:pt idx="6653">
                  <c:v>71.529998779296903</c:v>
                </c:pt>
                <c:pt idx="6654">
                  <c:v>71.540000915527301</c:v>
                </c:pt>
                <c:pt idx="6655">
                  <c:v>71.550003051757798</c:v>
                </c:pt>
                <c:pt idx="6656">
                  <c:v>71.559997558593807</c:v>
                </c:pt>
                <c:pt idx="6657">
                  <c:v>71.569999694824205</c:v>
                </c:pt>
                <c:pt idx="6658">
                  <c:v>71.580001831054702</c:v>
                </c:pt>
                <c:pt idx="6659">
                  <c:v>71.589996337890597</c:v>
                </c:pt>
                <c:pt idx="6660">
                  <c:v>71.599998474121094</c:v>
                </c:pt>
                <c:pt idx="6661">
                  <c:v>71.610000610351605</c:v>
                </c:pt>
                <c:pt idx="6662">
                  <c:v>71.620002746582003</c:v>
                </c:pt>
                <c:pt idx="6663">
                  <c:v>71.629997253417997</c:v>
                </c:pt>
                <c:pt idx="6664">
                  <c:v>71.639999389648395</c:v>
                </c:pt>
                <c:pt idx="6665">
                  <c:v>71.650001525878906</c:v>
                </c:pt>
                <c:pt idx="6666">
                  <c:v>71.660003662109403</c:v>
                </c:pt>
                <c:pt idx="6667">
                  <c:v>71.669998168945298</c:v>
                </c:pt>
                <c:pt idx="6668">
                  <c:v>71.680000305175795</c:v>
                </c:pt>
                <c:pt idx="6669">
                  <c:v>71.690002441406307</c:v>
                </c:pt>
                <c:pt idx="6670">
                  <c:v>71.699996948242202</c:v>
                </c:pt>
                <c:pt idx="6671">
                  <c:v>71.709999084472699</c:v>
                </c:pt>
                <c:pt idx="6672">
                  <c:v>71.720001220703097</c:v>
                </c:pt>
                <c:pt idx="6673">
                  <c:v>71.730003356933594</c:v>
                </c:pt>
                <c:pt idx="6674">
                  <c:v>71.739997863769503</c:v>
                </c:pt>
                <c:pt idx="6675">
                  <c:v>71.75</c:v>
                </c:pt>
                <c:pt idx="6676">
                  <c:v>71.760002136230497</c:v>
                </c:pt>
                <c:pt idx="6677">
                  <c:v>71.769996643066406</c:v>
                </c:pt>
                <c:pt idx="6678">
                  <c:v>71.779998779296903</c:v>
                </c:pt>
                <c:pt idx="6679">
                  <c:v>71.790000915527301</c:v>
                </c:pt>
                <c:pt idx="6680">
                  <c:v>71.800003051757798</c:v>
                </c:pt>
                <c:pt idx="6681">
                  <c:v>71.809997558593807</c:v>
                </c:pt>
                <c:pt idx="6682">
                  <c:v>71.819999694824205</c:v>
                </c:pt>
                <c:pt idx="6683">
                  <c:v>71.830001831054702</c:v>
                </c:pt>
                <c:pt idx="6684">
                  <c:v>71.839996337890597</c:v>
                </c:pt>
                <c:pt idx="6685">
                  <c:v>71.849998474121094</c:v>
                </c:pt>
                <c:pt idx="6686">
                  <c:v>71.860000610351605</c:v>
                </c:pt>
                <c:pt idx="6687">
                  <c:v>71.870002746582003</c:v>
                </c:pt>
                <c:pt idx="6688">
                  <c:v>71.879997253417997</c:v>
                </c:pt>
                <c:pt idx="6689">
                  <c:v>71.889999389648395</c:v>
                </c:pt>
                <c:pt idx="6690">
                  <c:v>71.900001525878906</c:v>
                </c:pt>
                <c:pt idx="6691">
                  <c:v>71.910003662109403</c:v>
                </c:pt>
                <c:pt idx="6692">
                  <c:v>71.919998168945298</c:v>
                </c:pt>
                <c:pt idx="6693">
                  <c:v>71.930000305175795</c:v>
                </c:pt>
                <c:pt idx="6694">
                  <c:v>71.940002441406307</c:v>
                </c:pt>
                <c:pt idx="6695">
                  <c:v>71.949996948242202</c:v>
                </c:pt>
                <c:pt idx="6696">
                  <c:v>71.959999084472699</c:v>
                </c:pt>
                <c:pt idx="6697">
                  <c:v>71.970001220703097</c:v>
                </c:pt>
                <c:pt idx="6698">
                  <c:v>71.980003356933594</c:v>
                </c:pt>
                <c:pt idx="6699">
                  <c:v>71.989997863769503</c:v>
                </c:pt>
                <c:pt idx="6700">
                  <c:v>72</c:v>
                </c:pt>
                <c:pt idx="6701">
                  <c:v>72.010002136230497</c:v>
                </c:pt>
                <c:pt idx="6702">
                  <c:v>72.019996643066406</c:v>
                </c:pt>
                <c:pt idx="6703">
                  <c:v>72.029998779296903</c:v>
                </c:pt>
                <c:pt idx="6704">
                  <c:v>72.040000915527301</c:v>
                </c:pt>
                <c:pt idx="6705">
                  <c:v>72.050003051757798</c:v>
                </c:pt>
                <c:pt idx="6706">
                  <c:v>72.059997558593807</c:v>
                </c:pt>
                <c:pt idx="6707">
                  <c:v>72.069999694824205</c:v>
                </c:pt>
                <c:pt idx="6708">
                  <c:v>72.080001831054702</c:v>
                </c:pt>
                <c:pt idx="6709">
                  <c:v>72.089996337890597</c:v>
                </c:pt>
                <c:pt idx="6710">
                  <c:v>72.099998474121094</c:v>
                </c:pt>
                <c:pt idx="6711">
                  <c:v>72.110000610351605</c:v>
                </c:pt>
                <c:pt idx="6712">
                  <c:v>72.120002746582003</c:v>
                </c:pt>
                <c:pt idx="6713">
                  <c:v>72.129997253417997</c:v>
                </c:pt>
                <c:pt idx="6714">
                  <c:v>72.139999389648395</c:v>
                </c:pt>
                <c:pt idx="6715">
                  <c:v>72.150001525878906</c:v>
                </c:pt>
                <c:pt idx="6716">
                  <c:v>72.160003662109403</c:v>
                </c:pt>
                <c:pt idx="6717">
                  <c:v>72.169998168945298</c:v>
                </c:pt>
                <c:pt idx="6718">
                  <c:v>72.180000305175795</c:v>
                </c:pt>
                <c:pt idx="6719">
                  <c:v>72.190002441406307</c:v>
                </c:pt>
                <c:pt idx="6720">
                  <c:v>72.199996948242202</c:v>
                </c:pt>
                <c:pt idx="6721">
                  <c:v>72.209999084472699</c:v>
                </c:pt>
                <c:pt idx="6722">
                  <c:v>72.220001220703097</c:v>
                </c:pt>
                <c:pt idx="6723">
                  <c:v>72.230003356933594</c:v>
                </c:pt>
                <c:pt idx="6724">
                  <c:v>72.239997863769503</c:v>
                </c:pt>
                <c:pt idx="6725">
                  <c:v>72.25</c:v>
                </c:pt>
                <c:pt idx="6726">
                  <c:v>72.260002136230497</c:v>
                </c:pt>
                <c:pt idx="6727">
                  <c:v>72.269996643066406</c:v>
                </c:pt>
                <c:pt idx="6728">
                  <c:v>72.279998779296903</c:v>
                </c:pt>
                <c:pt idx="6729">
                  <c:v>72.290000915527301</c:v>
                </c:pt>
                <c:pt idx="6730">
                  <c:v>72.300003051757798</c:v>
                </c:pt>
                <c:pt idx="6731">
                  <c:v>72.309997558593807</c:v>
                </c:pt>
                <c:pt idx="6732">
                  <c:v>72.319999694824205</c:v>
                </c:pt>
                <c:pt idx="6733">
                  <c:v>72.330001831054702</c:v>
                </c:pt>
                <c:pt idx="6734">
                  <c:v>72.339996337890597</c:v>
                </c:pt>
                <c:pt idx="6735">
                  <c:v>72.349998474121094</c:v>
                </c:pt>
                <c:pt idx="6736">
                  <c:v>72.360000610351605</c:v>
                </c:pt>
                <c:pt idx="6737">
                  <c:v>72.370002746582003</c:v>
                </c:pt>
                <c:pt idx="6738">
                  <c:v>72.379997253417997</c:v>
                </c:pt>
                <c:pt idx="6739">
                  <c:v>72.389999389648395</c:v>
                </c:pt>
                <c:pt idx="6740">
                  <c:v>72.400001525878906</c:v>
                </c:pt>
                <c:pt idx="6741">
                  <c:v>72.410003662109403</c:v>
                </c:pt>
                <c:pt idx="6742">
                  <c:v>72.419998168945298</c:v>
                </c:pt>
                <c:pt idx="6743">
                  <c:v>72.430000305175795</c:v>
                </c:pt>
                <c:pt idx="6744">
                  <c:v>72.440002441406307</c:v>
                </c:pt>
                <c:pt idx="6745">
                  <c:v>72.449996948242202</c:v>
                </c:pt>
                <c:pt idx="6746">
                  <c:v>72.459999084472699</c:v>
                </c:pt>
                <c:pt idx="6747">
                  <c:v>72.470001220703097</c:v>
                </c:pt>
                <c:pt idx="6748">
                  <c:v>72.480003356933594</c:v>
                </c:pt>
                <c:pt idx="6749">
                  <c:v>72.489997863769503</c:v>
                </c:pt>
                <c:pt idx="6750">
                  <c:v>72.5</c:v>
                </c:pt>
                <c:pt idx="6751">
                  <c:v>72.510002136230497</c:v>
                </c:pt>
                <c:pt idx="6752">
                  <c:v>72.519996643066406</c:v>
                </c:pt>
                <c:pt idx="6753">
                  <c:v>72.529998779296903</c:v>
                </c:pt>
                <c:pt idx="6754">
                  <c:v>72.540000915527301</c:v>
                </c:pt>
                <c:pt idx="6755">
                  <c:v>72.550003051757798</c:v>
                </c:pt>
                <c:pt idx="6756">
                  <c:v>72.559997558593807</c:v>
                </c:pt>
                <c:pt idx="6757">
                  <c:v>72.569999694824205</c:v>
                </c:pt>
                <c:pt idx="6758">
                  <c:v>72.580001831054702</c:v>
                </c:pt>
                <c:pt idx="6759">
                  <c:v>72.589996337890597</c:v>
                </c:pt>
                <c:pt idx="6760">
                  <c:v>72.599998474121094</c:v>
                </c:pt>
                <c:pt idx="6761">
                  <c:v>72.610000610351605</c:v>
                </c:pt>
                <c:pt idx="6762">
                  <c:v>72.620002746582003</c:v>
                </c:pt>
                <c:pt idx="6763">
                  <c:v>72.629997253417997</c:v>
                </c:pt>
                <c:pt idx="6764">
                  <c:v>72.639999389648395</c:v>
                </c:pt>
                <c:pt idx="6765">
                  <c:v>72.650001525878906</c:v>
                </c:pt>
                <c:pt idx="6766">
                  <c:v>72.660003662109403</c:v>
                </c:pt>
                <c:pt idx="6767">
                  <c:v>72.669998168945298</c:v>
                </c:pt>
                <c:pt idx="6768">
                  <c:v>72.680000305175795</c:v>
                </c:pt>
                <c:pt idx="6769">
                  <c:v>72.690002441406307</c:v>
                </c:pt>
                <c:pt idx="6770">
                  <c:v>72.699996948242202</c:v>
                </c:pt>
                <c:pt idx="6771">
                  <c:v>72.709999084472699</c:v>
                </c:pt>
                <c:pt idx="6772">
                  <c:v>72.720001220703097</c:v>
                </c:pt>
                <c:pt idx="6773">
                  <c:v>72.730003356933594</c:v>
                </c:pt>
                <c:pt idx="6774">
                  <c:v>72.739997863769503</c:v>
                </c:pt>
                <c:pt idx="6775">
                  <c:v>72.75</c:v>
                </c:pt>
                <c:pt idx="6776">
                  <c:v>72.760002136230497</c:v>
                </c:pt>
                <c:pt idx="6777">
                  <c:v>72.769996643066406</c:v>
                </c:pt>
                <c:pt idx="6778">
                  <c:v>72.779998779296903</c:v>
                </c:pt>
                <c:pt idx="6779">
                  <c:v>72.790000915527301</c:v>
                </c:pt>
                <c:pt idx="6780">
                  <c:v>72.800003051757798</c:v>
                </c:pt>
                <c:pt idx="6781">
                  <c:v>72.809997558593807</c:v>
                </c:pt>
                <c:pt idx="6782">
                  <c:v>72.819999694824205</c:v>
                </c:pt>
                <c:pt idx="6783">
                  <c:v>72.830001831054702</c:v>
                </c:pt>
                <c:pt idx="6784">
                  <c:v>72.839996337890597</c:v>
                </c:pt>
                <c:pt idx="6785">
                  <c:v>72.849998474121094</c:v>
                </c:pt>
                <c:pt idx="6786">
                  <c:v>72.860000610351605</c:v>
                </c:pt>
                <c:pt idx="6787">
                  <c:v>72.870002746582003</c:v>
                </c:pt>
                <c:pt idx="6788">
                  <c:v>72.879997253417997</c:v>
                </c:pt>
                <c:pt idx="6789">
                  <c:v>72.889999389648395</c:v>
                </c:pt>
                <c:pt idx="6790">
                  <c:v>72.900001525878906</c:v>
                </c:pt>
                <c:pt idx="6791">
                  <c:v>72.910003662109403</c:v>
                </c:pt>
                <c:pt idx="6792">
                  <c:v>72.919998168945298</c:v>
                </c:pt>
                <c:pt idx="6793">
                  <c:v>72.930000305175795</c:v>
                </c:pt>
                <c:pt idx="6794">
                  <c:v>72.940002441406307</c:v>
                </c:pt>
                <c:pt idx="6795">
                  <c:v>72.949996948242202</c:v>
                </c:pt>
                <c:pt idx="6796">
                  <c:v>72.959999084472699</c:v>
                </c:pt>
                <c:pt idx="6797">
                  <c:v>72.970001220703097</c:v>
                </c:pt>
                <c:pt idx="6798">
                  <c:v>72.980003356933594</c:v>
                </c:pt>
                <c:pt idx="6799">
                  <c:v>72.989997863769503</c:v>
                </c:pt>
                <c:pt idx="6800">
                  <c:v>73</c:v>
                </c:pt>
                <c:pt idx="6801">
                  <c:v>73.010002136230497</c:v>
                </c:pt>
                <c:pt idx="6802">
                  <c:v>73.019996643066406</c:v>
                </c:pt>
                <c:pt idx="6803">
                  <c:v>73.029998779296903</c:v>
                </c:pt>
                <c:pt idx="6804">
                  <c:v>73.040000915527301</c:v>
                </c:pt>
                <c:pt idx="6805">
                  <c:v>73.050003051757798</c:v>
                </c:pt>
                <c:pt idx="6806">
                  <c:v>73.059997558593807</c:v>
                </c:pt>
                <c:pt idx="6807">
                  <c:v>73.069999694824205</c:v>
                </c:pt>
                <c:pt idx="6808">
                  <c:v>73.080001831054702</c:v>
                </c:pt>
                <c:pt idx="6809">
                  <c:v>73.089996337890597</c:v>
                </c:pt>
                <c:pt idx="6810">
                  <c:v>73.099998474121094</c:v>
                </c:pt>
                <c:pt idx="6811">
                  <c:v>73.110000610351605</c:v>
                </c:pt>
                <c:pt idx="6812">
                  <c:v>73.120002746582003</c:v>
                </c:pt>
                <c:pt idx="6813">
                  <c:v>73.129997253417997</c:v>
                </c:pt>
                <c:pt idx="6814">
                  <c:v>73.139999389648395</c:v>
                </c:pt>
                <c:pt idx="6815">
                  <c:v>73.150001525878906</c:v>
                </c:pt>
                <c:pt idx="6816">
                  <c:v>73.160003662109403</c:v>
                </c:pt>
                <c:pt idx="6817">
                  <c:v>73.169998168945298</c:v>
                </c:pt>
                <c:pt idx="6818">
                  <c:v>73.180000305175795</c:v>
                </c:pt>
                <c:pt idx="6819">
                  <c:v>73.190002441406307</c:v>
                </c:pt>
                <c:pt idx="6820">
                  <c:v>73.199996948242202</c:v>
                </c:pt>
                <c:pt idx="6821">
                  <c:v>73.209999084472699</c:v>
                </c:pt>
                <c:pt idx="6822">
                  <c:v>73.220001220703097</c:v>
                </c:pt>
                <c:pt idx="6823">
                  <c:v>73.230003356933594</c:v>
                </c:pt>
                <c:pt idx="6824">
                  <c:v>73.239997863769503</c:v>
                </c:pt>
                <c:pt idx="6825">
                  <c:v>73.25</c:v>
                </c:pt>
                <c:pt idx="6826">
                  <c:v>73.260002136230497</c:v>
                </c:pt>
                <c:pt idx="6827">
                  <c:v>73.269996643066406</c:v>
                </c:pt>
                <c:pt idx="6828">
                  <c:v>73.279998779296903</c:v>
                </c:pt>
                <c:pt idx="6829">
                  <c:v>73.290000915527301</c:v>
                </c:pt>
                <c:pt idx="6830">
                  <c:v>73.300003051757798</c:v>
                </c:pt>
                <c:pt idx="6831">
                  <c:v>73.309997558593807</c:v>
                </c:pt>
                <c:pt idx="6832">
                  <c:v>73.319999694824205</c:v>
                </c:pt>
                <c:pt idx="6833">
                  <c:v>73.330001831054702</c:v>
                </c:pt>
                <c:pt idx="6834">
                  <c:v>73.339996337890597</c:v>
                </c:pt>
                <c:pt idx="6835">
                  <c:v>73.349998474121094</c:v>
                </c:pt>
                <c:pt idx="6836">
                  <c:v>73.360000610351605</c:v>
                </c:pt>
                <c:pt idx="6837">
                  <c:v>73.370002746582003</c:v>
                </c:pt>
                <c:pt idx="6838">
                  <c:v>73.379997253417997</c:v>
                </c:pt>
                <c:pt idx="6839">
                  <c:v>73.389999389648395</c:v>
                </c:pt>
                <c:pt idx="6840">
                  <c:v>73.400001525878906</c:v>
                </c:pt>
                <c:pt idx="6841">
                  <c:v>73.410003662109403</c:v>
                </c:pt>
                <c:pt idx="6842">
                  <c:v>73.419998168945298</c:v>
                </c:pt>
                <c:pt idx="6843">
                  <c:v>73.430000305175795</c:v>
                </c:pt>
                <c:pt idx="6844">
                  <c:v>73.440002441406307</c:v>
                </c:pt>
                <c:pt idx="6845">
                  <c:v>73.449996948242202</c:v>
                </c:pt>
                <c:pt idx="6846">
                  <c:v>73.459999084472699</c:v>
                </c:pt>
                <c:pt idx="6847">
                  <c:v>73.470001220703097</c:v>
                </c:pt>
                <c:pt idx="6848">
                  <c:v>73.480003356933594</c:v>
                </c:pt>
                <c:pt idx="6849">
                  <c:v>73.489997863769503</c:v>
                </c:pt>
                <c:pt idx="6850">
                  <c:v>73.5</c:v>
                </c:pt>
                <c:pt idx="6851">
                  <c:v>73.510002136230497</c:v>
                </c:pt>
                <c:pt idx="6852">
                  <c:v>73.519996643066406</c:v>
                </c:pt>
                <c:pt idx="6853">
                  <c:v>73.529998779296903</c:v>
                </c:pt>
                <c:pt idx="6854">
                  <c:v>73.540000915527301</c:v>
                </c:pt>
                <c:pt idx="6855">
                  <c:v>73.550003051757798</c:v>
                </c:pt>
                <c:pt idx="6856">
                  <c:v>73.559997558593807</c:v>
                </c:pt>
                <c:pt idx="6857">
                  <c:v>73.569999694824205</c:v>
                </c:pt>
                <c:pt idx="6858">
                  <c:v>73.580001831054702</c:v>
                </c:pt>
                <c:pt idx="6859">
                  <c:v>73.589996337890597</c:v>
                </c:pt>
                <c:pt idx="6860">
                  <c:v>73.599998474121094</c:v>
                </c:pt>
                <c:pt idx="6861">
                  <c:v>73.610000610351605</c:v>
                </c:pt>
                <c:pt idx="6862">
                  <c:v>73.620002746582003</c:v>
                </c:pt>
                <c:pt idx="6863">
                  <c:v>73.629997253417997</c:v>
                </c:pt>
                <c:pt idx="6864">
                  <c:v>73.639999389648395</c:v>
                </c:pt>
                <c:pt idx="6865">
                  <c:v>73.650001525878906</c:v>
                </c:pt>
                <c:pt idx="6866">
                  <c:v>73.660003662109403</c:v>
                </c:pt>
                <c:pt idx="6867">
                  <c:v>73.669998168945298</c:v>
                </c:pt>
                <c:pt idx="6868">
                  <c:v>73.680000305175795</c:v>
                </c:pt>
                <c:pt idx="6869">
                  <c:v>73.690002441406307</c:v>
                </c:pt>
                <c:pt idx="6870">
                  <c:v>73.699996948242202</c:v>
                </c:pt>
                <c:pt idx="6871">
                  <c:v>73.709999084472699</c:v>
                </c:pt>
                <c:pt idx="6872">
                  <c:v>73.720001220703097</c:v>
                </c:pt>
                <c:pt idx="6873">
                  <c:v>73.730003356933594</c:v>
                </c:pt>
                <c:pt idx="6874">
                  <c:v>73.739997863769503</c:v>
                </c:pt>
                <c:pt idx="6875">
                  <c:v>73.75</c:v>
                </c:pt>
                <c:pt idx="6876">
                  <c:v>73.760002136230497</c:v>
                </c:pt>
                <c:pt idx="6877">
                  <c:v>73.769996643066406</c:v>
                </c:pt>
                <c:pt idx="6878">
                  <c:v>73.779998779296903</c:v>
                </c:pt>
                <c:pt idx="6879">
                  <c:v>73.790000915527301</c:v>
                </c:pt>
                <c:pt idx="6880">
                  <c:v>73.800003051757798</c:v>
                </c:pt>
                <c:pt idx="6881">
                  <c:v>73.809997558593807</c:v>
                </c:pt>
                <c:pt idx="6882">
                  <c:v>73.819999694824205</c:v>
                </c:pt>
                <c:pt idx="6883">
                  <c:v>73.830001831054702</c:v>
                </c:pt>
                <c:pt idx="6884">
                  <c:v>73.839996337890597</c:v>
                </c:pt>
                <c:pt idx="6885">
                  <c:v>73.849998474121094</c:v>
                </c:pt>
                <c:pt idx="6886">
                  <c:v>73.860000610351605</c:v>
                </c:pt>
                <c:pt idx="6887">
                  <c:v>73.870002746582003</c:v>
                </c:pt>
                <c:pt idx="6888">
                  <c:v>73.879997253417997</c:v>
                </c:pt>
                <c:pt idx="6889">
                  <c:v>73.889999389648395</c:v>
                </c:pt>
                <c:pt idx="6890">
                  <c:v>73.900001525878906</c:v>
                </c:pt>
                <c:pt idx="6891">
                  <c:v>73.910003662109403</c:v>
                </c:pt>
                <c:pt idx="6892">
                  <c:v>73.919998168945298</c:v>
                </c:pt>
                <c:pt idx="6893">
                  <c:v>73.930000305175795</c:v>
                </c:pt>
                <c:pt idx="6894">
                  <c:v>73.940002441406307</c:v>
                </c:pt>
                <c:pt idx="6895">
                  <c:v>73.949996948242202</c:v>
                </c:pt>
                <c:pt idx="6896">
                  <c:v>73.959999084472699</c:v>
                </c:pt>
                <c:pt idx="6897">
                  <c:v>73.970001220703097</c:v>
                </c:pt>
                <c:pt idx="6898">
                  <c:v>73.980003356933594</c:v>
                </c:pt>
                <c:pt idx="6899">
                  <c:v>73.989997863769503</c:v>
                </c:pt>
                <c:pt idx="6900">
                  <c:v>74</c:v>
                </c:pt>
                <c:pt idx="6901">
                  <c:v>74.010002136230497</c:v>
                </c:pt>
                <c:pt idx="6902">
                  <c:v>74.019996643066406</c:v>
                </c:pt>
                <c:pt idx="6903">
                  <c:v>74.029998779296903</c:v>
                </c:pt>
                <c:pt idx="6904">
                  <c:v>74.040000915527301</c:v>
                </c:pt>
                <c:pt idx="6905">
                  <c:v>74.050003051757798</c:v>
                </c:pt>
                <c:pt idx="6906">
                  <c:v>74.059997558593807</c:v>
                </c:pt>
                <c:pt idx="6907">
                  <c:v>74.069999694824205</c:v>
                </c:pt>
                <c:pt idx="6908">
                  <c:v>74.080001831054702</c:v>
                </c:pt>
                <c:pt idx="6909">
                  <c:v>74.089996337890597</c:v>
                </c:pt>
                <c:pt idx="6910">
                  <c:v>74.099998474121094</c:v>
                </c:pt>
                <c:pt idx="6911">
                  <c:v>74.110000610351605</c:v>
                </c:pt>
                <c:pt idx="6912">
                  <c:v>74.120002746582003</c:v>
                </c:pt>
                <c:pt idx="6913">
                  <c:v>74.129997253417997</c:v>
                </c:pt>
                <c:pt idx="6914">
                  <c:v>74.139999389648395</c:v>
                </c:pt>
                <c:pt idx="6915">
                  <c:v>74.150001525878906</c:v>
                </c:pt>
                <c:pt idx="6916">
                  <c:v>74.160003662109403</c:v>
                </c:pt>
                <c:pt idx="6917">
                  <c:v>74.169998168945298</c:v>
                </c:pt>
                <c:pt idx="6918">
                  <c:v>74.180000305175795</c:v>
                </c:pt>
                <c:pt idx="6919">
                  <c:v>74.190002441406307</c:v>
                </c:pt>
                <c:pt idx="6920">
                  <c:v>74.199996948242202</c:v>
                </c:pt>
                <c:pt idx="6921">
                  <c:v>74.209999084472699</c:v>
                </c:pt>
                <c:pt idx="6922">
                  <c:v>74.220001220703097</c:v>
                </c:pt>
                <c:pt idx="6923">
                  <c:v>74.230003356933594</c:v>
                </c:pt>
                <c:pt idx="6924">
                  <c:v>74.239997863769503</c:v>
                </c:pt>
                <c:pt idx="6925">
                  <c:v>74.25</c:v>
                </c:pt>
                <c:pt idx="6926">
                  <c:v>74.260002136230497</c:v>
                </c:pt>
                <c:pt idx="6927">
                  <c:v>74.269996643066406</c:v>
                </c:pt>
                <c:pt idx="6928">
                  <c:v>74.279998779296903</c:v>
                </c:pt>
                <c:pt idx="6929">
                  <c:v>74.290000915527301</c:v>
                </c:pt>
                <c:pt idx="6930">
                  <c:v>74.300003051757798</c:v>
                </c:pt>
                <c:pt idx="6931">
                  <c:v>74.309997558593807</c:v>
                </c:pt>
                <c:pt idx="6932">
                  <c:v>74.319999694824205</c:v>
                </c:pt>
                <c:pt idx="6933">
                  <c:v>74.330001831054702</c:v>
                </c:pt>
                <c:pt idx="6934">
                  <c:v>74.339996337890597</c:v>
                </c:pt>
                <c:pt idx="6935">
                  <c:v>74.349998474121094</c:v>
                </c:pt>
                <c:pt idx="6936">
                  <c:v>74.360000610351605</c:v>
                </c:pt>
                <c:pt idx="6937">
                  <c:v>74.370002746582003</c:v>
                </c:pt>
                <c:pt idx="6938">
                  <c:v>74.379997253417997</c:v>
                </c:pt>
                <c:pt idx="6939">
                  <c:v>74.389999389648395</c:v>
                </c:pt>
                <c:pt idx="6940">
                  <c:v>74.400001525878906</c:v>
                </c:pt>
                <c:pt idx="6941">
                  <c:v>74.410003662109403</c:v>
                </c:pt>
                <c:pt idx="6942">
                  <c:v>74.419998168945298</c:v>
                </c:pt>
                <c:pt idx="6943">
                  <c:v>74.430000305175795</c:v>
                </c:pt>
                <c:pt idx="6944">
                  <c:v>74.440002441406307</c:v>
                </c:pt>
                <c:pt idx="6945">
                  <c:v>74.449996948242202</c:v>
                </c:pt>
                <c:pt idx="6946">
                  <c:v>74.459999084472699</c:v>
                </c:pt>
                <c:pt idx="6947">
                  <c:v>74.470001220703097</c:v>
                </c:pt>
                <c:pt idx="6948">
                  <c:v>74.480003356933594</c:v>
                </c:pt>
                <c:pt idx="6949">
                  <c:v>74.489997863769503</c:v>
                </c:pt>
                <c:pt idx="6950">
                  <c:v>74.5</c:v>
                </c:pt>
                <c:pt idx="6951">
                  <c:v>74.510002136230497</c:v>
                </c:pt>
                <c:pt idx="6952">
                  <c:v>74.519996643066406</c:v>
                </c:pt>
                <c:pt idx="6953">
                  <c:v>74.529998779296903</c:v>
                </c:pt>
                <c:pt idx="6954">
                  <c:v>74.540000915527301</c:v>
                </c:pt>
                <c:pt idx="6955">
                  <c:v>74.550003051757798</c:v>
                </c:pt>
                <c:pt idx="6956">
                  <c:v>74.559997558593807</c:v>
                </c:pt>
                <c:pt idx="6957">
                  <c:v>74.569999694824205</c:v>
                </c:pt>
                <c:pt idx="6958">
                  <c:v>74.580001831054702</c:v>
                </c:pt>
                <c:pt idx="6959">
                  <c:v>74.589996337890597</c:v>
                </c:pt>
                <c:pt idx="6960">
                  <c:v>74.599998474121094</c:v>
                </c:pt>
                <c:pt idx="6961">
                  <c:v>74.610000610351605</c:v>
                </c:pt>
                <c:pt idx="6962">
                  <c:v>74.620002746582003</c:v>
                </c:pt>
                <c:pt idx="6963">
                  <c:v>74.629997253417997</c:v>
                </c:pt>
                <c:pt idx="6964">
                  <c:v>74.639999389648395</c:v>
                </c:pt>
                <c:pt idx="6965">
                  <c:v>74.650001525878906</c:v>
                </c:pt>
                <c:pt idx="6966">
                  <c:v>74.660003662109403</c:v>
                </c:pt>
                <c:pt idx="6967">
                  <c:v>74.669998168945298</c:v>
                </c:pt>
                <c:pt idx="6968">
                  <c:v>74.680000305175795</c:v>
                </c:pt>
                <c:pt idx="6969">
                  <c:v>74.690002441406307</c:v>
                </c:pt>
                <c:pt idx="6970">
                  <c:v>74.699996948242202</c:v>
                </c:pt>
                <c:pt idx="6971">
                  <c:v>74.709999084472699</c:v>
                </c:pt>
                <c:pt idx="6972">
                  <c:v>74.720001220703097</c:v>
                </c:pt>
                <c:pt idx="6973">
                  <c:v>74.730003356933594</c:v>
                </c:pt>
                <c:pt idx="6974">
                  <c:v>74.739997863769503</c:v>
                </c:pt>
                <c:pt idx="6975">
                  <c:v>74.75</c:v>
                </c:pt>
                <c:pt idx="6976">
                  <c:v>74.760002136230497</c:v>
                </c:pt>
                <c:pt idx="6977">
                  <c:v>74.769996643066406</c:v>
                </c:pt>
                <c:pt idx="6978">
                  <c:v>74.779998779296903</c:v>
                </c:pt>
                <c:pt idx="6979">
                  <c:v>74.790000915527301</c:v>
                </c:pt>
                <c:pt idx="6980">
                  <c:v>74.800003051757798</c:v>
                </c:pt>
                <c:pt idx="6981">
                  <c:v>74.809997558593807</c:v>
                </c:pt>
                <c:pt idx="6982">
                  <c:v>74.819999694824205</c:v>
                </c:pt>
                <c:pt idx="6983">
                  <c:v>74.830001831054702</c:v>
                </c:pt>
                <c:pt idx="6984">
                  <c:v>74.839996337890597</c:v>
                </c:pt>
                <c:pt idx="6985">
                  <c:v>74.849998474121094</c:v>
                </c:pt>
                <c:pt idx="6986">
                  <c:v>74.860000610351605</c:v>
                </c:pt>
                <c:pt idx="6987">
                  <c:v>74.870002746582003</c:v>
                </c:pt>
                <c:pt idx="6988">
                  <c:v>74.879997253417997</c:v>
                </c:pt>
                <c:pt idx="6989">
                  <c:v>74.889999389648395</c:v>
                </c:pt>
                <c:pt idx="6990">
                  <c:v>74.900001525878906</c:v>
                </c:pt>
                <c:pt idx="6991">
                  <c:v>74.910003662109403</c:v>
                </c:pt>
                <c:pt idx="6992">
                  <c:v>74.919998168945298</c:v>
                </c:pt>
                <c:pt idx="6993">
                  <c:v>74.930000305175795</c:v>
                </c:pt>
                <c:pt idx="6994">
                  <c:v>74.940002441406307</c:v>
                </c:pt>
                <c:pt idx="6995">
                  <c:v>74.949996948242202</c:v>
                </c:pt>
                <c:pt idx="6996">
                  <c:v>74.959999084472699</c:v>
                </c:pt>
                <c:pt idx="6997">
                  <c:v>74.970001220703097</c:v>
                </c:pt>
                <c:pt idx="6998">
                  <c:v>74.980003356933594</c:v>
                </c:pt>
                <c:pt idx="6999">
                  <c:v>74.989997863769503</c:v>
                </c:pt>
                <c:pt idx="7000">
                  <c:v>75</c:v>
                </c:pt>
                <c:pt idx="7001">
                  <c:v>75.010002136230497</c:v>
                </c:pt>
                <c:pt idx="7002">
                  <c:v>75.019996643066406</c:v>
                </c:pt>
                <c:pt idx="7003">
                  <c:v>75.029998779296903</c:v>
                </c:pt>
                <c:pt idx="7004">
                  <c:v>75.040000915527301</c:v>
                </c:pt>
                <c:pt idx="7005">
                  <c:v>75.050003051757798</c:v>
                </c:pt>
                <c:pt idx="7006">
                  <c:v>75.059997558593807</c:v>
                </c:pt>
                <c:pt idx="7007">
                  <c:v>75.069999694824205</c:v>
                </c:pt>
                <c:pt idx="7008">
                  <c:v>75.080001831054702</c:v>
                </c:pt>
                <c:pt idx="7009">
                  <c:v>75.089996337890597</c:v>
                </c:pt>
                <c:pt idx="7010">
                  <c:v>75.099998474121094</c:v>
                </c:pt>
                <c:pt idx="7011">
                  <c:v>75.110000610351605</c:v>
                </c:pt>
                <c:pt idx="7012">
                  <c:v>75.120002746582003</c:v>
                </c:pt>
                <c:pt idx="7013">
                  <c:v>75.129997253417997</c:v>
                </c:pt>
                <c:pt idx="7014">
                  <c:v>75.139999389648395</c:v>
                </c:pt>
                <c:pt idx="7015">
                  <c:v>75.150001525878906</c:v>
                </c:pt>
                <c:pt idx="7016">
                  <c:v>75.160003662109403</c:v>
                </c:pt>
                <c:pt idx="7017">
                  <c:v>75.169998168945298</c:v>
                </c:pt>
                <c:pt idx="7018">
                  <c:v>75.180000305175795</c:v>
                </c:pt>
                <c:pt idx="7019">
                  <c:v>75.190002441406307</c:v>
                </c:pt>
                <c:pt idx="7020">
                  <c:v>75.199996948242202</c:v>
                </c:pt>
                <c:pt idx="7021">
                  <c:v>75.209999084472699</c:v>
                </c:pt>
                <c:pt idx="7022">
                  <c:v>75.220001220703097</c:v>
                </c:pt>
                <c:pt idx="7023">
                  <c:v>75.230003356933594</c:v>
                </c:pt>
                <c:pt idx="7024">
                  <c:v>75.239997863769503</c:v>
                </c:pt>
                <c:pt idx="7025">
                  <c:v>75.25</c:v>
                </c:pt>
                <c:pt idx="7026">
                  <c:v>75.260002136230497</c:v>
                </c:pt>
                <c:pt idx="7027">
                  <c:v>75.269996643066406</c:v>
                </c:pt>
                <c:pt idx="7028">
                  <c:v>75.279998779296903</c:v>
                </c:pt>
                <c:pt idx="7029">
                  <c:v>75.290000915527301</c:v>
                </c:pt>
                <c:pt idx="7030">
                  <c:v>75.300003051757798</c:v>
                </c:pt>
                <c:pt idx="7031">
                  <c:v>75.309997558593807</c:v>
                </c:pt>
                <c:pt idx="7032">
                  <c:v>75.319999694824205</c:v>
                </c:pt>
                <c:pt idx="7033">
                  <c:v>75.330001831054702</c:v>
                </c:pt>
                <c:pt idx="7034">
                  <c:v>75.339996337890597</c:v>
                </c:pt>
                <c:pt idx="7035">
                  <c:v>75.349998474121094</c:v>
                </c:pt>
                <c:pt idx="7036">
                  <c:v>75.360000610351605</c:v>
                </c:pt>
                <c:pt idx="7037">
                  <c:v>75.370002746582003</c:v>
                </c:pt>
                <c:pt idx="7038">
                  <c:v>75.379997253417997</c:v>
                </c:pt>
                <c:pt idx="7039">
                  <c:v>75.389999389648395</c:v>
                </c:pt>
                <c:pt idx="7040">
                  <c:v>75.400001525878906</c:v>
                </c:pt>
                <c:pt idx="7041">
                  <c:v>75.410003662109403</c:v>
                </c:pt>
                <c:pt idx="7042">
                  <c:v>75.419998168945298</c:v>
                </c:pt>
                <c:pt idx="7043">
                  <c:v>75.430000305175795</c:v>
                </c:pt>
                <c:pt idx="7044">
                  <c:v>75.440002441406307</c:v>
                </c:pt>
                <c:pt idx="7045">
                  <c:v>75.449996948242202</c:v>
                </c:pt>
                <c:pt idx="7046">
                  <c:v>75.459999084472699</c:v>
                </c:pt>
                <c:pt idx="7047">
                  <c:v>75.470001220703097</c:v>
                </c:pt>
                <c:pt idx="7048">
                  <c:v>75.480003356933594</c:v>
                </c:pt>
                <c:pt idx="7049">
                  <c:v>75.489997863769503</c:v>
                </c:pt>
                <c:pt idx="7050">
                  <c:v>75.5</c:v>
                </c:pt>
                <c:pt idx="7051">
                  <c:v>75.510002136230497</c:v>
                </c:pt>
                <c:pt idx="7052">
                  <c:v>75.519996643066406</c:v>
                </c:pt>
                <c:pt idx="7053">
                  <c:v>75.529998779296903</c:v>
                </c:pt>
                <c:pt idx="7054">
                  <c:v>75.540000915527301</c:v>
                </c:pt>
                <c:pt idx="7055">
                  <c:v>75.550003051757798</c:v>
                </c:pt>
                <c:pt idx="7056">
                  <c:v>75.559997558593807</c:v>
                </c:pt>
                <c:pt idx="7057">
                  <c:v>75.569999694824205</c:v>
                </c:pt>
                <c:pt idx="7058">
                  <c:v>75.580001831054702</c:v>
                </c:pt>
                <c:pt idx="7059">
                  <c:v>75.589996337890597</c:v>
                </c:pt>
                <c:pt idx="7060">
                  <c:v>75.599998474121094</c:v>
                </c:pt>
                <c:pt idx="7061">
                  <c:v>75.610000610351605</c:v>
                </c:pt>
                <c:pt idx="7062">
                  <c:v>75.620002746582003</c:v>
                </c:pt>
                <c:pt idx="7063">
                  <c:v>75.629997253417997</c:v>
                </c:pt>
                <c:pt idx="7064">
                  <c:v>75.639999389648395</c:v>
                </c:pt>
                <c:pt idx="7065">
                  <c:v>75.650001525878906</c:v>
                </c:pt>
                <c:pt idx="7066">
                  <c:v>75.660003662109403</c:v>
                </c:pt>
                <c:pt idx="7067">
                  <c:v>75.669998168945298</c:v>
                </c:pt>
                <c:pt idx="7068">
                  <c:v>75.680000305175795</c:v>
                </c:pt>
                <c:pt idx="7069">
                  <c:v>75.690002441406307</c:v>
                </c:pt>
                <c:pt idx="7070">
                  <c:v>75.699996948242202</c:v>
                </c:pt>
                <c:pt idx="7071">
                  <c:v>75.709999084472699</c:v>
                </c:pt>
                <c:pt idx="7072">
                  <c:v>75.720001220703097</c:v>
                </c:pt>
                <c:pt idx="7073">
                  <c:v>75.730003356933594</c:v>
                </c:pt>
                <c:pt idx="7074">
                  <c:v>75.739997863769503</c:v>
                </c:pt>
                <c:pt idx="7075">
                  <c:v>75.75</c:v>
                </c:pt>
                <c:pt idx="7076">
                  <c:v>75.760002136230497</c:v>
                </c:pt>
                <c:pt idx="7077">
                  <c:v>75.769996643066406</c:v>
                </c:pt>
                <c:pt idx="7078">
                  <c:v>75.779998779296903</c:v>
                </c:pt>
                <c:pt idx="7079">
                  <c:v>75.790000915527301</c:v>
                </c:pt>
                <c:pt idx="7080">
                  <c:v>75.800003051757798</c:v>
                </c:pt>
                <c:pt idx="7081">
                  <c:v>75.809997558593807</c:v>
                </c:pt>
                <c:pt idx="7082">
                  <c:v>75.819999694824205</c:v>
                </c:pt>
                <c:pt idx="7083">
                  <c:v>75.830001831054702</c:v>
                </c:pt>
                <c:pt idx="7084">
                  <c:v>75.839996337890597</c:v>
                </c:pt>
                <c:pt idx="7085">
                  <c:v>75.849998474121094</c:v>
                </c:pt>
                <c:pt idx="7086">
                  <c:v>75.860000610351605</c:v>
                </c:pt>
                <c:pt idx="7087">
                  <c:v>75.870002746582003</c:v>
                </c:pt>
                <c:pt idx="7088">
                  <c:v>75.879997253417997</c:v>
                </c:pt>
                <c:pt idx="7089">
                  <c:v>75.889999389648395</c:v>
                </c:pt>
                <c:pt idx="7090">
                  <c:v>75.900001525878906</c:v>
                </c:pt>
                <c:pt idx="7091">
                  <c:v>75.910003662109403</c:v>
                </c:pt>
                <c:pt idx="7092">
                  <c:v>75.919998168945298</c:v>
                </c:pt>
                <c:pt idx="7093">
                  <c:v>75.930000305175795</c:v>
                </c:pt>
                <c:pt idx="7094">
                  <c:v>75.940002441406307</c:v>
                </c:pt>
                <c:pt idx="7095">
                  <c:v>75.949996948242202</c:v>
                </c:pt>
                <c:pt idx="7096">
                  <c:v>75.959999084472699</c:v>
                </c:pt>
                <c:pt idx="7097">
                  <c:v>75.970001220703097</c:v>
                </c:pt>
                <c:pt idx="7098">
                  <c:v>75.980003356933594</c:v>
                </c:pt>
                <c:pt idx="7099">
                  <c:v>75.989997863769503</c:v>
                </c:pt>
                <c:pt idx="7100">
                  <c:v>76</c:v>
                </c:pt>
                <c:pt idx="7101">
                  <c:v>76.010002136230497</c:v>
                </c:pt>
                <c:pt idx="7102">
                  <c:v>76.019996643066406</c:v>
                </c:pt>
                <c:pt idx="7103">
                  <c:v>76.029998779296903</c:v>
                </c:pt>
                <c:pt idx="7104">
                  <c:v>76.040000915527301</c:v>
                </c:pt>
                <c:pt idx="7105">
                  <c:v>76.050003051757798</c:v>
                </c:pt>
                <c:pt idx="7106">
                  <c:v>76.059997558593807</c:v>
                </c:pt>
                <c:pt idx="7107">
                  <c:v>76.069999694824205</c:v>
                </c:pt>
                <c:pt idx="7108">
                  <c:v>76.080001831054702</c:v>
                </c:pt>
                <c:pt idx="7109">
                  <c:v>76.089996337890597</c:v>
                </c:pt>
                <c:pt idx="7110">
                  <c:v>76.099998474121094</c:v>
                </c:pt>
                <c:pt idx="7111">
                  <c:v>76.110000610351605</c:v>
                </c:pt>
                <c:pt idx="7112">
                  <c:v>76.120002746582003</c:v>
                </c:pt>
                <c:pt idx="7113">
                  <c:v>76.129997253417997</c:v>
                </c:pt>
                <c:pt idx="7114">
                  <c:v>76.139999389648395</c:v>
                </c:pt>
                <c:pt idx="7115">
                  <c:v>76.150001525878906</c:v>
                </c:pt>
                <c:pt idx="7116">
                  <c:v>76.160003662109403</c:v>
                </c:pt>
                <c:pt idx="7117">
                  <c:v>76.169998168945298</c:v>
                </c:pt>
                <c:pt idx="7118">
                  <c:v>76.180000305175795</c:v>
                </c:pt>
                <c:pt idx="7119">
                  <c:v>76.190002441406307</c:v>
                </c:pt>
                <c:pt idx="7120">
                  <c:v>76.199996948242202</c:v>
                </c:pt>
                <c:pt idx="7121">
                  <c:v>76.209999084472699</c:v>
                </c:pt>
                <c:pt idx="7122">
                  <c:v>76.220001220703097</c:v>
                </c:pt>
                <c:pt idx="7123">
                  <c:v>76.230003356933594</c:v>
                </c:pt>
                <c:pt idx="7124">
                  <c:v>76.239997863769503</c:v>
                </c:pt>
                <c:pt idx="7125">
                  <c:v>76.25</c:v>
                </c:pt>
                <c:pt idx="7126">
                  <c:v>76.260002136230497</c:v>
                </c:pt>
                <c:pt idx="7127">
                  <c:v>76.269996643066406</c:v>
                </c:pt>
                <c:pt idx="7128">
                  <c:v>76.279998779296903</c:v>
                </c:pt>
                <c:pt idx="7129">
                  <c:v>76.290000915527301</c:v>
                </c:pt>
                <c:pt idx="7130">
                  <c:v>76.300003051757798</c:v>
                </c:pt>
                <c:pt idx="7131">
                  <c:v>76.309997558593807</c:v>
                </c:pt>
                <c:pt idx="7132">
                  <c:v>76.319999694824205</c:v>
                </c:pt>
                <c:pt idx="7133">
                  <c:v>76.330001831054702</c:v>
                </c:pt>
                <c:pt idx="7134">
                  <c:v>76.339996337890597</c:v>
                </c:pt>
                <c:pt idx="7135">
                  <c:v>76.349998474121094</c:v>
                </c:pt>
                <c:pt idx="7136">
                  <c:v>76.360000610351605</c:v>
                </c:pt>
                <c:pt idx="7137">
                  <c:v>76.370002746582003</c:v>
                </c:pt>
                <c:pt idx="7138">
                  <c:v>76.379997253417997</c:v>
                </c:pt>
                <c:pt idx="7139">
                  <c:v>76.389999389648395</c:v>
                </c:pt>
                <c:pt idx="7140">
                  <c:v>76.400001525878906</c:v>
                </c:pt>
                <c:pt idx="7141">
                  <c:v>76.410003662109403</c:v>
                </c:pt>
                <c:pt idx="7142">
                  <c:v>76.419998168945298</c:v>
                </c:pt>
                <c:pt idx="7143">
                  <c:v>76.430000305175795</c:v>
                </c:pt>
                <c:pt idx="7144">
                  <c:v>76.440002441406307</c:v>
                </c:pt>
                <c:pt idx="7145">
                  <c:v>76.449996948242202</c:v>
                </c:pt>
                <c:pt idx="7146">
                  <c:v>76.459999084472699</c:v>
                </c:pt>
                <c:pt idx="7147">
                  <c:v>76.470001220703097</c:v>
                </c:pt>
                <c:pt idx="7148">
                  <c:v>76.480003356933594</c:v>
                </c:pt>
                <c:pt idx="7149">
                  <c:v>76.489997863769503</c:v>
                </c:pt>
                <c:pt idx="7150">
                  <c:v>76.5</c:v>
                </c:pt>
                <c:pt idx="7151">
                  <c:v>76.510002136230497</c:v>
                </c:pt>
                <c:pt idx="7152">
                  <c:v>76.519996643066406</c:v>
                </c:pt>
                <c:pt idx="7153">
                  <c:v>76.529998779296903</c:v>
                </c:pt>
                <c:pt idx="7154">
                  <c:v>76.540000915527301</c:v>
                </c:pt>
                <c:pt idx="7155">
                  <c:v>76.550003051757798</c:v>
                </c:pt>
                <c:pt idx="7156">
                  <c:v>76.559997558593807</c:v>
                </c:pt>
                <c:pt idx="7157">
                  <c:v>76.569999694824205</c:v>
                </c:pt>
                <c:pt idx="7158">
                  <c:v>76.580001831054702</c:v>
                </c:pt>
                <c:pt idx="7159">
                  <c:v>76.589996337890597</c:v>
                </c:pt>
                <c:pt idx="7160">
                  <c:v>76.599998474121094</c:v>
                </c:pt>
                <c:pt idx="7161">
                  <c:v>76.610000610351605</c:v>
                </c:pt>
                <c:pt idx="7162">
                  <c:v>76.620002746582003</c:v>
                </c:pt>
                <c:pt idx="7163">
                  <c:v>76.629997253417997</c:v>
                </c:pt>
                <c:pt idx="7164">
                  <c:v>76.639999389648395</c:v>
                </c:pt>
                <c:pt idx="7165">
                  <c:v>76.650001525878906</c:v>
                </c:pt>
                <c:pt idx="7166">
                  <c:v>76.660003662109403</c:v>
                </c:pt>
                <c:pt idx="7167">
                  <c:v>76.669998168945298</c:v>
                </c:pt>
                <c:pt idx="7168">
                  <c:v>76.680000305175795</c:v>
                </c:pt>
                <c:pt idx="7169">
                  <c:v>76.690002441406307</c:v>
                </c:pt>
                <c:pt idx="7170">
                  <c:v>76.699996948242202</c:v>
                </c:pt>
                <c:pt idx="7171">
                  <c:v>76.709999084472699</c:v>
                </c:pt>
                <c:pt idx="7172">
                  <c:v>76.720001220703097</c:v>
                </c:pt>
                <c:pt idx="7173">
                  <c:v>76.730003356933594</c:v>
                </c:pt>
                <c:pt idx="7174">
                  <c:v>76.739997863769503</c:v>
                </c:pt>
                <c:pt idx="7175">
                  <c:v>76.75</c:v>
                </c:pt>
                <c:pt idx="7176">
                  <c:v>76.760002136230497</c:v>
                </c:pt>
                <c:pt idx="7177">
                  <c:v>76.769996643066406</c:v>
                </c:pt>
                <c:pt idx="7178">
                  <c:v>76.779998779296903</c:v>
                </c:pt>
                <c:pt idx="7179">
                  <c:v>76.790000915527301</c:v>
                </c:pt>
                <c:pt idx="7180">
                  <c:v>76.800003051757798</c:v>
                </c:pt>
                <c:pt idx="7181">
                  <c:v>76.809997558593807</c:v>
                </c:pt>
                <c:pt idx="7182">
                  <c:v>76.819999694824205</c:v>
                </c:pt>
                <c:pt idx="7183">
                  <c:v>76.830001831054702</c:v>
                </c:pt>
                <c:pt idx="7184">
                  <c:v>76.839996337890597</c:v>
                </c:pt>
                <c:pt idx="7185">
                  <c:v>76.849998474121094</c:v>
                </c:pt>
                <c:pt idx="7186">
                  <c:v>76.860000610351605</c:v>
                </c:pt>
                <c:pt idx="7187">
                  <c:v>76.870002746582003</c:v>
                </c:pt>
                <c:pt idx="7188">
                  <c:v>76.879997253417997</c:v>
                </c:pt>
                <c:pt idx="7189">
                  <c:v>76.889999389648395</c:v>
                </c:pt>
                <c:pt idx="7190">
                  <c:v>76.900001525878906</c:v>
                </c:pt>
                <c:pt idx="7191">
                  <c:v>76.910003662109403</c:v>
                </c:pt>
                <c:pt idx="7192">
                  <c:v>76.919998168945298</c:v>
                </c:pt>
                <c:pt idx="7193">
                  <c:v>76.930000305175795</c:v>
                </c:pt>
                <c:pt idx="7194">
                  <c:v>76.940002441406307</c:v>
                </c:pt>
                <c:pt idx="7195">
                  <c:v>76.949996948242202</c:v>
                </c:pt>
                <c:pt idx="7196">
                  <c:v>76.959999084472699</c:v>
                </c:pt>
                <c:pt idx="7197">
                  <c:v>76.970001220703097</c:v>
                </c:pt>
                <c:pt idx="7198">
                  <c:v>76.980003356933594</c:v>
                </c:pt>
                <c:pt idx="7199">
                  <c:v>76.989997863769503</c:v>
                </c:pt>
                <c:pt idx="7200">
                  <c:v>77</c:v>
                </c:pt>
                <c:pt idx="7201">
                  <c:v>77.010002136230497</c:v>
                </c:pt>
                <c:pt idx="7202">
                  <c:v>77.019996643066406</c:v>
                </c:pt>
                <c:pt idx="7203">
                  <c:v>77.029998779296903</c:v>
                </c:pt>
                <c:pt idx="7204">
                  <c:v>77.040000915527301</c:v>
                </c:pt>
                <c:pt idx="7205">
                  <c:v>77.050003051757798</c:v>
                </c:pt>
                <c:pt idx="7206">
                  <c:v>77.059997558593807</c:v>
                </c:pt>
                <c:pt idx="7207">
                  <c:v>77.069999694824205</c:v>
                </c:pt>
                <c:pt idx="7208">
                  <c:v>77.080001831054702</c:v>
                </c:pt>
                <c:pt idx="7209">
                  <c:v>77.089996337890597</c:v>
                </c:pt>
                <c:pt idx="7210">
                  <c:v>77.099998474121094</c:v>
                </c:pt>
                <c:pt idx="7211">
                  <c:v>77.110000610351605</c:v>
                </c:pt>
                <c:pt idx="7212">
                  <c:v>77.120002746582003</c:v>
                </c:pt>
                <c:pt idx="7213">
                  <c:v>77.129997253417997</c:v>
                </c:pt>
                <c:pt idx="7214">
                  <c:v>77.139999389648395</c:v>
                </c:pt>
                <c:pt idx="7215">
                  <c:v>77.150001525878906</c:v>
                </c:pt>
                <c:pt idx="7216">
                  <c:v>77.160003662109403</c:v>
                </c:pt>
                <c:pt idx="7217">
                  <c:v>77.169998168945298</c:v>
                </c:pt>
                <c:pt idx="7218">
                  <c:v>77.180000305175795</c:v>
                </c:pt>
                <c:pt idx="7219">
                  <c:v>77.190002441406307</c:v>
                </c:pt>
                <c:pt idx="7220">
                  <c:v>77.199996948242202</c:v>
                </c:pt>
                <c:pt idx="7221">
                  <c:v>77.209999084472699</c:v>
                </c:pt>
                <c:pt idx="7222">
                  <c:v>77.220001220703097</c:v>
                </c:pt>
                <c:pt idx="7223">
                  <c:v>77.230003356933594</c:v>
                </c:pt>
                <c:pt idx="7224">
                  <c:v>77.239997863769503</c:v>
                </c:pt>
                <c:pt idx="7225">
                  <c:v>77.25</c:v>
                </c:pt>
                <c:pt idx="7226">
                  <c:v>77.260002136230497</c:v>
                </c:pt>
                <c:pt idx="7227">
                  <c:v>77.269996643066406</c:v>
                </c:pt>
                <c:pt idx="7228">
                  <c:v>77.279998779296903</c:v>
                </c:pt>
                <c:pt idx="7229">
                  <c:v>77.290000915527301</c:v>
                </c:pt>
                <c:pt idx="7230">
                  <c:v>77.300003051757798</c:v>
                </c:pt>
                <c:pt idx="7231">
                  <c:v>77.309997558593807</c:v>
                </c:pt>
                <c:pt idx="7232">
                  <c:v>77.319999694824205</c:v>
                </c:pt>
                <c:pt idx="7233">
                  <c:v>77.330001831054702</c:v>
                </c:pt>
                <c:pt idx="7234">
                  <c:v>77.339996337890597</c:v>
                </c:pt>
                <c:pt idx="7235">
                  <c:v>77.349998474121094</c:v>
                </c:pt>
                <c:pt idx="7236">
                  <c:v>77.360000610351605</c:v>
                </c:pt>
                <c:pt idx="7237">
                  <c:v>77.370002746582003</c:v>
                </c:pt>
                <c:pt idx="7238">
                  <c:v>77.379997253417997</c:v>
                </c:pt>
                <c:pt idx="7239">
                  <c:v>77.389999389648395</c:v>
                </c:pt>
                <c:pt idx="7240">
                  <c:v>77.400001525878906</c:v>
                </c:pt>
                <c:pt idx="7241">
                  <c:v>77.410003662109403</c:v>
                </c:pt>
                <c:pt idx="7242">
                  <c:v>77.419998168945298</c:v>
                </c:pt>
                <c:pt idx="7243">
                  <c:v>77.430000305175795</c:v>
                </c:pt>
                <c:pt idx="7244">
                  <c:v>77.440002441406307</c:v>
                </c:pt>
                <c:pt idx="7245">
                  <c:v>77.449996948242202</c:v>
                </c:pt>
                <c:pt idx="7246">
                  <c:v>77.459999084472699</c:v>
                </c:pt>
                <c:pt idx="7247">
                  <c:v>77.470001220703097</c:v>
                </c:pt>
                <c:pt idx="7248">
                  <c:v>77.480003356933594</c:v>
                </c:pt>
                <c:pt idx="7249">
                  <c:v>77.489997863769503</c:v>
                </c:pt>
                <c:pt idx="7250">
                  <c:v>77.5</c:v>
                </c:pt>
                <c:pt idx="7251">
                  <c:v>77.510002136230497</c:v>
                </c:pt>
                <c:pt idx="7252">
                  <c:v>77.519996643066406</c:v>
                </c:pt>
                <c:pt idx="7253">
                  <c:v>77.529998779296903</c:v>
                </c:pt>
                <c:pt idx="7254">
                  <c:v>77.540000915527301</c:v>
                </c:pt>
                <c:pt idx="7255">
                  <c:v>77.550003051757798</c:v>
                </c:pt>
                <c:pt idx="7256">
                  <c:v>77.559997558593807</c:v>
                </c:pt>
                <c:pt idx="7257">
                  <c:v>77.569999694824205</c:v>
                </c:pt>
                <c:pt idx="7258">
                  <c:v>77.580001831054702</c:v>
                </c:pt>
                <c:pt idx="7259">
                  <c:v>77.589996337890597</c:v>
                </c:pt>
                <c:pt idx="7260">
                  <c:v>77.599998474121094</c:v>
                </c:pt>
                <c:pt idx="7261">
                  <c:v>77.610000610351605</c:v>
                </c:pt>
                <c:pt idx="7262">
                  <c:v>77.620002746582003</c:v>
                </c:pt>
                <c:pt idx="7263">
                  <c:v>77.629997253417997</c:v>
                </c:pt>
                <c:pt idx="7264">
                  <c:v>77.639999389648395</c:v>
                </c:pt>
                <c:pt idx="7265">
                  <c:v>77.650001525878906</c:v>
                </c:pt>
                <c:pt idx="7266">
                  <c:v>77.660003662109403</c:v>
                </c:pt>
                <c:pt idx="7267">
                  <c:v>77.669998168945298</c:v>
                </c:pt>
                <c:pt idx="7268">
                  <c:v>77.680000305175795</c:v>
                </c:pt>
                <c:pt idx="7269">
                  <c:v>77.690002441406307</c:v>
                </c:pt>
                <c:pt idx="7270">
                  <c:v>77.699996948242202</c:v>
                </c:pt>
                <c:pt idx="7271">
                  <c:v>77.709999084472699</c:v>
                </c:pt>
                <c:pt idx="7272">
                  <c:v>77.720001220703097</c:v>
                </c:pt>
                <c:pt idx="7273">
                  <c:v>77.730003356933594</c:v>
                </c:pt>
                <c:pt idx="7274">
                  <c:v>77.739997863769503</c:v>
                </c:pt>
                <c:pt idx="7275">
                  <c:v>77.75</c:v>
                </c:pt>
                <c:pt idx="7276">
                  <c:v>77.760002136230497</c:v>
                </c:pt>
                <c:pt idx="7277">
                  <c:v>77.769996643066406</c:v>
                </c:pt>
                <c:pt idx="7278">
                  <c:v>77.779998779296903</c:v>
                </c:pt>
                <c:pt idx="7279">
                  <c:v>77.790000915527301</c:v>
                </c:pt>
                <c:pt idx="7280">
                  <c:v>77.800003051757798</c:v>
                </c:pt>
                <c:pt idx="7281">
                  <c:v>77.809997558593807</c:v>
                </c:pt>
                <c:pt idx="7282">
                  <c:v>77.819999694824205</c:v>
                </c:pt>
                <c:pt idx="7283">
                  <c:v>77.830001831054702</c:v>
                </c:pt>
                <c:pt idx="7284">
                  <c:v>77.839996337890597</c:v>
                </c:pt>
                <c:pt idx="7285">
                  <c:v>77.849998474121094</c:v>
                </c:pt>
                <c:pt idx="7286">
                  <c:v>77.860000610351605</c:v>
                </c:pt>
                <c:pt idx="7287">
                  <c:v>77.870002746582003</c:v>
                </c:pt>
                <c:pt idx="7288">
                  <c:v>77.879997253417997</c:v>
                </c:pt>
                <c:pt idx="7289">
                  <c:v>77.889999389648395</c:v>
                </c:pt>
                <c:pt idx="7290">
                  <c:v>77.900001525878906</c:v>
                </c:pt>
                <c:pt idx="7291">
                  <c:v>77.910003662109403</c:v>
                </c:pt>
                <c:pt idx="7292">
                  <c:v>77.919998168945298</c:v>
                </c:pt>
                <c:pt idx="7293">
                  <c:v>77.930000305175795</c:v>
                </c:pt>
                <c:pt idx="7294">
                  <c:v>77.940002441406307</c:v>
                </c:pt>
                <c:pt idx="7295">
                  <c:v>77.949996948242202</c:v>
                </c:pt>
                <c:pt idx="7296">
                  <c:v>77.959999084472699</c:v>
                </c:pt>
                <c:pt idx="7297">
                  <c:v>77.970001220703097</c:v>
                </c:pt>
                <c:pt idx="7298">
                  <c:v>77.980003356933594</c:v>
                </c:pt>
                <c:pt idx="7299">
                  <c:v>77.989997863769503</c:v>
                </c:pt>
                <c:pt idx="7300">
                  <c:v>78</c:v>
                </c:pt>
                <c:pt idx="7301">
                  <c:v>78.010002136230497</c:v>
                </c:pt>
                <c:pt idx="7302">
                  <c:v>78.019996643066406</c:v>
                </c:pt>
                <c:pt idx="7303">
                  <c:v>78.029998779296903</c:v>
                </c:pt>
                <c:pt idx="7304">
                  <c:v>78.040000915527301</c:v>
                </c:pt>
                <c:pt idx="7305">
                  <c:v>78.050003051757798</c:v>
                </c:pt>
                <c:pt idx="7306">
                  <c:v>78.059997558593807</c:v>
                </c:pt>
                <c:pt idx="7307">
                  <c:v>78.069999694824205</c:v>
                </c:pt>
                <c:pt idx="7308">
                  <c:v>78.080001831054702</c:v>
                </c:pt>
                <c:pt idx="7309">
                  <c:v>78.089996337890597</c:v>
                </c:pt>
                <c:pt idx="7310">
                  <c:v>78.099998474121094</c:v>
                </c:pt>
                <c:pt idx="7311">
                  <c:v>78.110000610351605</c:v>
                </c:pt>
                <c:pt idx="7312">
                  <c:v>78.120002746582003</c:v>
                </c:pt>
                <c:pt idx="7313">
                  <c:v>78.129997253417997</c:v>
                </c:pt>
                <c:pt idx="7314">
                  <c:v>78.139999389648395</c:v>
                </c:pt>
                <c:pt idx="7315">
                  <c:v>78.150001525878906</c:v>
                </c:pt>
                <c:pt idx="7316">
                  <c:v>78.160003662109403</c:v>
                </c:pt>
                <c:pt idx="7317">
                  <c:v>78.169998168945298</c:v>
                </c:pt>
                <c:pt idx="7318">
                  <c:v>78.180000305175795</c:v>
                </c:pt>
                <c:pt idx="7319">
                  <c:v>78.190002441406307</c:v>
                </c:pt>
                <c:pt idx="7320">
                  <c:v>78.199996948242202</c:v>
                </c:pt>
                <c:pt idx="7321">
                  <c:v>78.209999084472699</c:v>
                </c:pt>
                <c:pt idx="7322">
                  <c:v>78.220001220703097</c:v>
                </c:pt>
                <c:pt idx="7323">
                  <c:v>78.230003356933594</c:v>
                </c:pt>
                <c:pt idx="7324">
                  <c:v>78.239997863769503</c:v>
                </c:pt>
                <c:pt idx="7325">
                  <c:v>78.25</c:v>
                </c:pt>
                <c:pt idx="7326">
                  <c:v>78.260002136230497</c:v>
                </c:pt>
                <c:pt idx="7327">
                  <c:v>78.269996643066406</c:v>
                </c:pt>
                <c:pt idx="7328">
                  <c:v>78.279998779296903</c:v>
                </c:pt>
                <c:pt idx="7329">
                  <c:v>78.290000915527301</c:v>
                </c:pt>
                <c:pt idx="7330">
                  <c:v>78.300003051757798</c:v>
                </c:pt>
                <c:pt idx="7331">
                  <c:v>78.309997558593807</c:v>
                </c:pt>
                <c:pt idx="7332">
                  <c:v>78.319999694824205</c:v>
                </c:pt>
                <c:pt idx="7333">
                  <c:v>78.330001831054702</c:v>
                </c:pt>
                <c:pt idx="7334">
                  <c:v>78.339996337890597</c:v>
                </c:pt>
                <c:pt idx="7335">
                  <c:v>78.349998474121094</c:v>
                </c:pt>
                <c:pt idx="7336">
                  <c:v>78.360000610351605</c:v>
                </c:pt>
                <c:pt idx="7337">
                  <c:v>78.370002746582003</c:v>
                </c:pt>
                <c:pt idx="7338">
                  <c:v>78.379997253417997</c:v>
                </c:pt>
                <c:pt idx="7339">
                  <c:v>78.389999389648395</c:v>
                </c:pt>
                <c:pt idx="7340">
                  <c:v>78.400001525878906</c:v>
                </c:pt>
                <c:pt idx="7341">
                  <c:v>78.410003662109403</c:v>
                </c:pt>
                <c:pt idx="7342">
                  <c:v>78.419998168945298</c:v>
                </c:pt>
                <c:pt idx="7343">
                  <c:v>78.430000305175795</c:v>
                </c:pt>
                <c:pt idx="7344">
                  <c:v>78.440002441406307</c:v>
                </c:pt>
                <c:pt idx="7345">
                  <c:v>78.449996948242202</c:v>
                </c:pt>
                <c:pt idx="7346">
                  <c:v>78.459999084472699</c:v>
                </c:pt>
                <c:pt idx="7347">
                  <c:v>78.470001220703097</c:v>
                </c:pt>
                <c:pt idx="7348">
                  <c:v>78.480003356933594</c:v>
                </c:pt>
                <c:pt idx="7349">
                  <c:v>78.489997863769503</c:v>
                </c:pt>
                <c:pt idx="7350">
                  <c:v>78.5</c:v>
                </c:pt>
                <c:pt idx="7351">
                  <c:v>78.510002136230497</c:v>
                </c:pt>
                <c:pt idx="7352">
                  <c:v>78.519996643066406</c:v>
                </c:pt>
                <c:pt idx="7353">
                  <c:v>78.529998779296903</c:v>
                </c:pt>
                <c:pt idx="7354">
                  <c:v>78.540000915527301</c:v>
                </c:pt>
                <c:pt idx="7355">
                  <c:v>78.550003051757798</c:v>
                </c:pt>
                <c:pt idx="7356">
                  <c:v>78.559997558593807</c:v>
                </c:pt>
                <c:pt idx="7357">
                  <c:v>78.569999694824205</c:v>
                </c:pt>
                <c:pt idx="7358">
                  <c:v>78.580001831054702</c:v>
                </c:pt>
                <c:pt idx="7359">
                  <c:v>78.589996337890597</c:v>
                </c:pt>
                <c:pt idx="7360">
                  <c:v>78.599998474121094</c:v>
                </c:pt>
                <c:pt idx="7361">
                  <c:v>78.610000610351605</c:v>
                </c:pt>
                <c:pt idx="7362">
                  <c:v>78.620002746582003</c:v>
                </c:pt>
                <c:pt idx="7363">
                  <c:v>78.629997253417997</c:v>
                </c:pt>
                <c:pt idx="7364">
                  <c:v>78.639999389648395</c:v>
                </c:pt>
                <c:pt idx="7365">
                  <c:v>78.650001525878906</c:v>
                </c:pt>
                <c:pt idx="7366">
                  <c:v>78.660003662109403</c:v>
                </c:pt>
                <c:pt idx="7367">
                  <c:v>78.669998168945298</c:v>
                </c:pt>
                <c:pt idx="7368">
                  <c:v>78.680000305175795</c:v>
                </c:pt>
                <c:pt idx="7369">
                  <c:v>78.690002441406307</c:v>
                </c:pt>
                <c:pt idx="7370">
                  <c:v>78.699996948242202</c:v>
                </c:pt>
                <c:pt idx="7371">
                  <c:v>78.709999084472699</c:v>
                </c:pt>
                <c:pt idx="7372">
                  <c:v>78.720001220703097</c:v>
                </c:pt>
                <c:pt idx="7373">
                  <c:v>78.730003356933594</c:v>
                </c:pt>
                <c:pt idx="7374">
                  <c:v>78.739997863769503</c:v>
                </c:pt>
                <c:pt idx="7375">
                  <c:v>78.75</c:v>
                </c:pt>
                <c:pt idx="7376">
                  <c:v>78.760002136230497</c:v>
                </c:pt>
                <c:pt idx="7377">
                  <c:v>78.769996643066406</c:v>
                </c:pt>
                <c:pt idx="7378">
                  <c:v>78.779998779296903</c:v>
                </c:pt>
                <c:pt idx="7379">
                  <c:v>78.790000915527301</c:v>
                </c:pt>
                <c:pt idx="7380">
                  <c:v>78.800003051757798</c:v>
                </c:pt>
                <c:pt idx="7381">
                  <c:v>78.809997558593807</c:v>
                </c:pt>
                <c:pt idx="7382">
                  <c:v>78.819999694824205</c:v>
                </c:pt>
                <c:pt idx="7383">
                  <c:v>78.830001831054702</c:v>
                </c:pt>
                <c:pt idx="7384">
                  <c:v>78.839996337890597</c:v>
                </c:pt>
                <c:pt idx="7385">
                  <c:v>78.849998474121094</c:v>
                </c:pt>
                <c:pt idx="7386">
                  <c:v>78.860000610351605</c:v>
                </c:pt>
                <c:pt idx="7387">
                  <c:v>78.870002746582003</c:v>
                </c:pt>
                <c:pt idx="7388">
                  <c:v>78.879997253417997</c:v>
                </c:pt>
                <c:pt idx="7389">
                  <c:v>78.889999389648395</c:v>
                </c:pt>
                <c:pt idx="7390">
                  <c:v>78.900001525878906</c:v>
                </c:pt>
                <c:pt idx="7391">
                  <c:v>78.910003662109403</c:v>
                </c:pt>
                <c:pt idx="7392">
                  <c:v>78.919998168945298</c:v>
                </c:pt>
                <c:pt idx="7393">
                  <c:v>78.930000305175795</c:v>
                </c:pt>
                <c:pt idx="7394">
                  <c:v>78.940002441406307</c:v>
                </c:pt>
                <c:pt idx="7395">
                  <c:v>78.949996948242202</c:v>
                </c:pt>
                <c:pt idx="7396">
                  <c:v>78.959999084472699</c:v>
                </c:pt>
                <c:pt idx="7397">
                  <c:v>78.970001220703097</c:v>
                </c:pt>
                <c:pt idx="7398">
                  <c:v>78.980003356933594</c:v>
                </c:pt>
                <c:pt idx="7399">
                  <c:v>78.989997863769503</c:v>
                </c:pt>
                <c:pt idx="7400">
                  <c:v>79</c:v>
                </c:pt>
                <c:pt idx="7401">
                  <c:v>79.010002136230497</c:v>
                </c:pt>
                <c:pt idx="7402">
                  <c:v>79.019996643066406</c:v>
                </c:pt>
                <c:pt idx="7403">
                  <c:v>79.029998779296903</c:v>
                </c:pt>
                <c:pt idx="7404">
                  <c:v>79.040000915527301</c:v>
                </c:pt>
                <c:pt idx="7405">
                  <c:v>79.050003051757798</c:v>
                </c:pt>
                <c:pt idx="7406">
                  <c:v>79.059997558593807</c:v>
                </c:pt>
                <c:pt idx="7407">
                  <c:v>79.069999694824205</c:v>
                </c:pt>
                <c:pt idx="7408">
                  <c:v>79.080001831054702</c:v>
                </c:pt>
                <c:pt idx="7409">
                  <c:v>79.089996337890597</c:v>
                </c:pt>
                <c:pt idx="7410">
                  <c:v>79.099998474121094</c:v>
                </c:pt>
                <c:pt idx="7411">
                  <c:v>79.110000610351605</c:v>
                </c:pt>
                <c:pt idx="7412">
                  <c:v>79.120002746582003</c:v>
                </c:pt>
                <c:pt idx="7413">
                  <c:v>79.129997253417997</c:v>
                </c:pt>
                <c:pt idx="7414">
                  <c:v>79.139999389648395</c:v>
                </c:pt>
                <c:pt idx="7415">
                  <c:v>79.150001525878906</c:v>
                </c:pt>
                <c:pt idx="7416">
                  <c:v>79.160003662109403</c:v>
                </c:pt>
                <c:pt idx="7417">
                  <c:v>79.169998168945298</c:v>
                </c:pt>
                <c:pt idx="7418">
                  <c:v>79.180000305175795</c:v>
                </c:pt>
                <c:pt idx="7419">
                  <c:v>79.190002441406307</c:v>
                </c:pt>
                <c:pt idx="7420">
                  <c:v>79.199996948242202</c:v>
                </c:pt>
                <c:pt idx="7421">
                  <c:v>79.209999084472699</c:v>
                </c:pt>
                <c:pt idx="7422">
                  <c:v>79.220001220703097</c:v>
                </c:pt>
                <c:pt idx="7423">
                  <c:v>79.230003356933594</c:v>
                </c:pt>
                <c:pt idx="7424">
                  <c:v>79.239997863769503</c:v>
                </c:pt>
                <c:pt idx="7425">
                  <c:v>79.25</c:v>
                </c:pt>
                <c:pt idx="7426">
                  <c:v>79.260002136230497</c:v>
                </c:pt>
                <c:pt idx="7427">
                  <c:v>79.269996643066406</c:v>
                </c:pt>
                <c:pt idx="7428">
                  <c:v>79.279998779296903</c:v>
                </c:pt>
                <c:pt idx="7429">
                  <c:v>79.290000915527301</c:v>
                </c:pt>
                <c:pt idx="7430">
                  <c:v>79.300003051757798</c:v>
                </c:pt>
                <c:pt idx="7431">
                  <c:v>79.309997558593807</c:v>
                </c:pt>
                <c:pt idx="7432">
                  <c:v>79.319999694824205</c:v>
                </c:pt>
                <c:pt idx="7433">
                  <c:v>79.330001831054702</c:v>
                </c:pt>
                <c:pt idx="7434">
                  <c:v>79.339996337890597</c:v>
                </c:pt>
                <c:pt idx="7435">
                  <c:v>79.349998474121094</c:v>
                </c:pt>
                <c:pt idx="7436">
                  <c:v>79.360000610351605</c:v>
                </c:pt>
                <c:pt idx="7437">
                  <c:v>79.370002746582003</c:v>
                </c:pt>
                <c:pt idx="7438">
                  <c:v>79.379997253417997</c:v>
                </c:pt>
                <c:pt idx="7439">
                  <c:v>79.389999389648395</c:v>
                </c:pt>
                <c:pt idx="7440">
                  <c:v>79.400001525878906</c:v>
                </c:pt>
                <c:pt idx="7441">
                  <c:v>79.410003662109403</c:v>
                </c:pt>
                <c:pt idx="7442">
                  <c:v>79.419998168945298</c:v>
                </c:pt>
                <c:pt idx="7443">
                  <c:v>79.430000305175795</c:v>
                </c:pt>
                <c:pt idx="7444">
                  <c:v>79.440002441406307</c:v>
                </c:pt>
                <c:pt idx="7445">
                  <c:v>79.449996948242202</c:v>
                </c:pt>
                <c:pt idx="7446">
                  <c:v>79.459999084472699</c:v>
                </c:pt>
                <c:pt idx="7447">
                  <c:v>79.470001220703097</c:v>
                </c:pt>
                <c:pt idx="7448">
                  <c:v>79.480003356933594</c:v>
                </c:pt>
                <c:pt idx="7449">
                  <c:v>79.489997863769503</c:v>
                </c:pt>
                <c:pt idx="7450">
                  <c:v>79.5</c:v>
                </c:pt>
                <c:pt idx="7451">
                  <c:v>79.510002136230497</c:v>
                </c:pt>
                <c:pt idx="7452">
                  <c:v>79.519996643066406</c:v>
                </c:pt>
                <c:pt idx="7453">
                  <c:v>79.529998779296903</c:v>
                </c:pt>
                <c:pt idx="7454">
                  <c:v>79.540000915527301</c:v>
                </c:pt>
                <c:pt idx="7455">
                  <c:v>79.550003051757798</c:v>
                </c:pt>
                <c:pt idx="7456">
                  <c:v>79.559997558593807</c:v>
                </c:pt>
                <c:pt idx="7457">
                  <c:v>79.569999694824205</c:v>
                </c:pt>
                <c:pt idx="7458">
                  <c:v>79.580001831054702</c:v>
                </c:pt>
                <c:pt idx="7459">
                  <c:v>79.589996337890597</c:v>
                </c:pt>
                <c:pt idx="7460">
                  <c:v>79.599998474121094</c:v>
                </c:pt>
                <c:pt idx="7461">
                  <c:v>79.610000610351605</c:v>
                </c:pt>
                <c:pt idx="7462">
                  <c:v>79.620002746582003</c:v>
                </c:pt>
                <c:pt idx="7463">
                  <c:v>79.629997253417997</c:v>
                </c:pt>
                <c:pt idx="7464">
                  <c:v>79.639999389648395</c:v>
                </c:pt>
                <c:pt idx="7465">
                  <c:v>79.650001525878906</c:v>
                </c:pt>
                <c:pt idx="7466">
                  <c:v>79.660003662109403</c:v>
                </c:pt>
                <c:pt idx="7467">
                  <c:v>79.669998168945298</c:v>
                </c:pt>
                <c:pt idx="7468">
                  <c:v>79.680000305175795</c:v>
                </c:pt>
                <c:pt idx="7469">
                  <c:v>79.690002441406307</c:v>
                </c:pt>
                <c:pt idx="7470">
                  <c:v>79.699996948242202</c:v>
                </c:pt>
                <c:pt idx="7471">
                  <c:v>79.709999084472699</c:v>
                </c:pt>
                <c:pt idx="7472">
                  <c:v>79.720001220703097</c:v>
                </c:pt>
                <c:pt idx="7473">
                  <c:v>79.730003356933594</c:v>
                </c:pt>
                <c:pt idx="7474">
                  <c:v>79.739997863769503</c:v>
                </c:pt>
                <c:pt idx="7475">
                  <c:v>79.75</c:v>
                </c:pt>
                <c:pt idx="7476">
                  <c:v>79.760002136230497</c:v>
                </c:pt>
                <c:pt idx="7477">
                  <c:v>79.769996643066406</c:v>
                </c:pt>
                <c:pt idx="7478">
                  <c:v>79.779998779296903</c:v>
                </c:pt>
                <c:pt idx="7479">
                  <c:v>79.790000915527301</c:v>
                </c:pt>
                <c:pt idx="7480">
                  <c:v>79.800003051757798</c:v>
                </c:pt>
                <c:pt idx="7481">
                  <c:v>79.809997558593807</c:v>
                </c:pt>
                <c:pt idx="7482">
                  <c:v>79.819999694824205</c:v>
                </c:pt>
                <c:pt idx="7483">
                  <c:v>79.830001831054702</c:v>
                </c:pt>
                <c:pt idx="7484">
                  <c:v>79.839996337890597</c:v>
                </c:pt>
                <c:pt idx="7485">
                  <c:v>79.849998474121094</c:v>
                </c:pt>
                <c:pt idx="7486">
                  <c:v>79.860000610351605</c:v>
                </c:pt>
                <c:pt idx="7487">
                  <c:v>79.870002746582003</c:v>
                </c:pt>
                <c:pt idx="7488">
                  <c:v>79.879997253417997</c:v>
                </c:pt>
                <c:pt idx="7489">
                  <c:v>79.889999389648395</c:v>
                </c:pt>
                <c:pt idx="7490">
                  <c:v>79.900001525878906</c:v>
                </c:pt>
                <c:pt idx="7491">
                  <c:v>79.910003662109403</c:v>
                </c:pt>
                <c:pt idx="7492">
                  <c:v>79.919998168945298</c:v>
                </c:pt>
                <c:pt idx="7493">
                  <c:v>79.930000305175795</c:v>
                </c:pt>
                <c:pt idx="7494">
                  <c:v>79.940002441406307</c:v>
                </c:pt>
                <c:pt idx="7495">
                  <c:v>79.949996948242202</c:v>
                </c:pt>
                <c:pt idx="7496">
                  <c:v>79.959999084472699</c:v>
                </c:pt>
                <c:pt idx="7497">
                  <c:v>79.970001220703097</c:v>
                </c:pt>
                <c:pt idx="7498">
                  <c:v>79.980003356933594</c:v>
                </c:pt>
                <c:pt idx="7499">
                  <c:v>79.989997863769503</c:v>
                </c:pt>
                <c:pt idx="7500">
                  <c:v>80</c:v>
                </c:pt>
              </c:numCache>
            </c:numRef>
          </c:xVal>
          <c:yVal>
            <c:numRef>
              <c:f>Sheet1!$R$5:$R$7505</c:f>
              <c:numCache>
                <c:formatCode>General</c:formatCode>
                <c:ptCount val="7501"/>
                <c:pt idx="0">
                  <c:v>809362.71424801229</c:v>
                </c:pt>
                <c:pt idx="1">
                  <c:v>806396.52989899099</c:v>
                </c:pt>
                <c:pt idx="2">
                  <c:v>807323.85870426346</c:v>
                </c:pt>
                <c:pt idx="3">
                  <c:v>805201.93998024228</c:v>
                </c:pt>
                <c:pt idx="4">
                  <c:v>808781.06566051475</c:v>
                </c:pt>
                <c:pt idx="5">
                  <c:v>804845.94381149346</c:v>
                </c:pt>
                <c:pt idx="6">
                  <c:v>806965.52261676604</c:v>
                </c:pt>
                <c:pt idx="7">
                  <c:v>806944.63514274475</c:v>
                </c:pt>
                <c:pt idx="8">
                  <c:v>806352.24519801722</c:v>
                </c:pt>
                <c:pt idx="9">
                  <c:v>807568.85772399604</c:v>
                </c:pt>
                <c:pt idx="10">
                  <c:v>803755.85840426851</c:v>
                </c:pt>
                <c:pt idx="11">
                  <c:v>806631.48655524722</c:v>
                </c:pt>
                <c:pt idx="12">
                  <c:v>803772.4247355198</c:v>
                </c:pt>
                <c:pt idx="13">
                  <c:v>807445.64663649851</c:v>
                </c:pt>
                <c:pt idx="14">
                  <c:v>806043.17856677109</c:v>
                </c:pt>
                <c:pt idx="15">
                  <c:v>805796.8223427498</c:v>
                </c:pt>
                <c:pt idx="16">
                  <c:v>803703.79177302239</c:v>
                </c:pt>
                <c:pt idx="17">
                  <c:v>805171.99804900109</c:v>
                </c:pt>
                <c:pt idx="18">
                  <c:v>801586.57685427356</c:v>
                </c:pt>
                <c:pt idx="19">
                  <c:v>803295.17375525238</c:v>
                </c:pt>
                <c:pt idx="20">
                  <c:v>802329.20568552485</c:v>
                </c:pt>
                <c:pt idx="21">
                  <c:v>805280.77133650356</c:v>
                </c:pt>
                <c:pt idx="22">
                  <c:v>804959.97514177614</c:v>
                </c:pt>
                <c:pt idx="23">
                  <c:v>803744.86891775485</c:v>
                </c:pt>
                <c:pt idx="24">
                  <c:v>803886.46334802732</c:v>
                </c:pt>
                <c:pt idx="25">
                  <c:v>802954.81024900614</c:v>
                </c:pt>
                <c:pt idx="26">
                  <c:v>804939.54777498485</c:v>
                </c:pt>
                <c:pt idx="27">
                  <c:v>803704.81408025732</c:v>
                </c:pt>
                <c:pt idx="28">
                  <c:v>803439.53598123614</c:v>
                </c:pt>
                <c:pt idx="29">
                  <c:v>803430.19291150861</c:v>
                </c:pt>
                <c:pt idx="30">
                  <c:v>802848.30543748743</c:v>
                </c:pt>
                <c:pt idx="31">
                  <c:v>804245.5561177599</c:v>
                </c:pt>
                <c:pt idx="32">
                  <c:v>803562.90301873873</c:v>
                </c:pt>
                <c:pt idx="33">
                  <c:v>804263.84119901119</c:v>
                </c:pt>
                <c:pt idx="34">
                  <c:v>801713.6255999899</c:v>
                </c:pt>
                <c:pt idx="35">
                  <c:v>802627.12628026248</c:v>
                </c:pt>
                <c:pt idx="36">
                  <c:v>802219.42630624108</c:v>
                </c:pt>
                <c:pt idx="37">
                  <c:v>804926.39573651366</c:v>
                </c:pt>
                <c:pt idx="38">
                  <c:v>803347.10201249248</c:v>
                </c:pt>
                <c:pt idx="39">
                  <c:v>802210.74331776495</c:v>
                </c:pt>
                <c:pt idx="40">
                  <c:v>801307.26209374366</c:v>
                </c:pt>
                <c:pt idx="41">
                  <c:v>799066.09089901624</c:v>
                </c:pt>
                <c:pt idx="42">
                  <c:v>802764.31279999495</c:v>
                </c:pt>
                <c:pt idx="43">
                  <c:v>804197.45410526742</c:v>
                </c:pt>
                <c:pt idx="44">
                  <c:v>803920.47288124624</c:v>
                </c:pt>
                <c:pt idx="45">
                  <c:v>800949.62981151871</c:v>
                </c:pt>
                <c:pt idx="46">
                  <c:v>804060.38296249742</c:v>
                </c:pt>
                <c:pt idx="47">
                  <c:v>803028.80551777</c:v>
                </c:pt>
                <c:pt idx="48">
                  <c:v>803426.10554374871</c:v>
                </c:pt>
                <c:pt idx="49">
                  <c:v>803090.74684902118</c:v>
                </c:pt>
                <c:pt idx="50">
                  <c:v>799991.30345719669</c:v>
                </c:pt>
                <c:pt idx="51">
                  <c:v>802094.49811865785</c:v>
                </c:pt>
                <c:pt idx="52">
                  <c:v>800305.76043380995</c:v>
                </c:pt>
                <c:pt idx="53">
                  <c:v>801804.30765596346</c:v>
                </c:pt>
                <c:pt idx="54">
                  <c:v>802291.26627155475</c:v>
                </c:pt>
                <c:pt idx="55">
                  <c:v>801982.07228100824</c:v>
                </c:pt>
                <c:pt idx="56">
                  <c:v>804691.46936114749</c:v>
                </c:pt>
                <c:pt idx="57">
                  <c:v>803206.58882200893</c:v>
                </c:pt>
                <c:pt idx="58">
                  <c:v>802079.36184330517</c:v>
                </c:pt>
                <c:pt idx="59">
                  <c:v>802774.76348218217</c:v>
                </c:pt>
                <c:pt idx="60">
                  <c:v>801086.09992124455</c:v>
                </c:pt>
                <c:pt idx="61">
                  <c:v>803121.89308974484</c:v>
                </c:pt>
                <c:pt idx="62">
                  <c:v>801907.2772981819</c:v>
                </c:pt>
                <c:pt idx="63">
                  <c:v>800063.57134791359</c:v>
                </c:pt>
                <c:pt idx="64">
                  <c:v>801332.23767733434</c:v>
                </c:pt>
                <c:pt idx="65">
                  <c:v>801118.51695990493</c:v>
                </c:pt>
                <c:pt idx="66">
                  <c:v>801517.3403869184</c:v>
                </c:pt>
                <c:pt idx="67">
                  <c:v>800943.13612893573</c:v>
                </c:pt>
                <c:pt idx="68">
                  <c:v>800276.0697551507</c:v>
                </c:pt>
                <c:pt idx="69">
                  <c:v>800722.26474572276</c:v>
                </c:pt>
                <c:pt idx="70">
                  <c:v>801778.92573524825</c:v>
                </c:pt>
                <c:pt idx="71">
                  <c:v>800930.98088848253</c:v>
                </c:pt>
                <c:pt idx="72">
                  <c:v>801541.09578042733</c:v>
                </c:pt>
                <c:pt idx="73">
                  <c:v>799363.11263543193</c:v>
                </c:pt>
                <c:pt idx="74">
                  <c:v>799195.73609390506</c:v>
                </c:pt>
                <c:pt idx="75">
                  <c:v>799426.43337728758</c:v>
                </c:pt>
                <c:pt idx="76">
                  <c:v>799912.16227197309</c:v>
                </c:pt>
                <c:pt idx="77">
                  <c:v>803851.69306726614</c:v>
                </c:pt>
                <c:pt idx="78">
                  <c:v>802826.96173024108</c:v>
                </c:pt>
                <c:pt idx="79">
                  <c:v>803379.97759608447</c:v>
                </c:pt>
                <c:pt idx="80">
                  <c:v>800335.94225395657</c:v>
                </c:pt>
                <c:pt idx="81">
                  <c:v>796879.0291044591</c:v>
                </c:pt>
                <c:pt idx="82">
                  <c:v>799700.4866088361</c:v>
                </c:pt>
                <c:pt idx="83">
                  <c:v>797781.04285810667</c:v>
                </c:pt>
                <c:pt idx="84">
                  <c:v>799061.66506059654</c:v>
                </c:pt>
                <c:pt idx="85">
                  <c:v>800838.56568524416</c:v>
                </c:pt>
                <c:pt idx="86">
                  <c:v>800704.26662495453</c:v>
                </c:pt>
                <c:pt idx="87">
                  <c:v>799920.41785158799</c:v>
                </c:pt>
                <c:pt idx="88">
                  <c:v>797718.51000512671</c:v>
                </c:pt>
                <c:pt idx="89">
                  <c:v>798886.07587285503</c:v>
                </c:pt>
                <c:pt idx="90">
                  <c:v>797321.23109182983</c:v>
                </c:pt>
                <c:pt idx="91">
                  <c:v>799984.59438976203</c:v>
                </c:pt>
                <c:pt idx="92">
                  <c:v>797541.37515078078</c:v>
                </c:pt>
                <c:pt idx="93">
                  <c:v>801544.04366802541</c:v>
                </c:pt>
                <c:pt idx="94">
                  <c:v>801306.43432269595</c:v>
                </c:pt>
                <c:pt idx="95">
                  <c:v>801096.11116086226</c:v>
                </c:pt>
                <c:pt idx="96">
                  <c:v>801907.82262329222</c:v>
                </c:pt>
                <c:pt idx="97">
                  <c:v>800276.460883989</c:v>
                </c:pt>
                <c:pt idx="98">
                  <c:v>798942.93063078646</c:v>
                </c:pt>
                <c:pt idx="99">
                  <c:v>798524.07716562238</c:v>
                </c:pt>
                <c:pt idx="100">
                  <c:v>795050.18798589497</c:v>
                </c:pt>
                <c:pt idx="101">
                  <c:v>799707.62714626547</c:v>
                </c:pt>
                <c:pt idx="102">
                  <c:v>798778.73526683461</c:v>
                </c:pt>
                <c:pt idx="103">
                  <c:v>799434.29984059173</c:v>
                </c:pt>
                <c:pt idx="104">
                  <c:v>796892.40836432227</c:v>
                </c:pt>
                <c:pt idx="105">
                  <c:v>798572.64520307363</c:v>
                </c:pt>
                <c:pt idx="106">
                  <c:v>798320.63691907446</c:v>
                </c:pt>
                <c:pt idx="107">
                  <c:v>797898.52256192802</c:v>
                </c:pt>
                <c:pt idx="108">
                  <c:v>798682.19432180794</c:v>
                </c:pt>
                <c:pt idx="109">
                  <c:v>798429.72874537134</c:v>
                </c:pt>
                <c:pt idx="110">
                  <c:v>797352.58052573947</c:v>
                </c:pt>
                <c:pt idx="111">
                  <c:v>797007.58401912043</c:v>
                </c:pt>
                <c:pt idx="112">
                  <c:v>799737.35798408545</c:v>
                </c:pt>
                <c:pt idx="113">
                  <c:v>798226.42427389219</c:v>
                </c:pt>
                <c:pt idx="114">
                  <c:v>800620.05008756311</c:v>
                </c:pt>
                <c:pt idx="115">
                  <c:v>796949.3744629029</c:v>
                </c:pt>
                <c:pt idx="116">
                  <c:v>797172.64897688874</c:v>
                </c:pt>
                <c:pt idx="117">
                  <c:v>797737.29391436966</c:v>
                </c:pt>
                <c:pt idx="118">
                  <c:v>798758.46710527909</c:v>
                </c:pt>
                <c:pt idx="119">
                  <c:v>797923.237269009</c:v>
                </c:pt>
                <c:pt idx="120">
                  <c:v>798234.64505095116</c:v>
                </c:pt>
                <c:pt idx="121">
                  <c:v>797700.50916753756</c:v>
                </c:pt>
                <c:pt idx="122">
                  <c:v>798841.75307962124</c:v>
                </c:pt>
                <c:pt idx="123">
                  <c:v>798320.76581317221</c:v>
                </c:pt>
                <c:pt idx="124">
                  <c:v>797806.88489450631</c:v>
                </c:pt>
                <c:pt idx="125">
                  <c:v>801410.7884091296</c:v>
                </c:pt>
                <c:pt idx="126">
                  <c:v>800178.36386764597</c:v>
                </c:pt>
                <c:pt idx="127">
                  <c:v>799144.28003362624</c:v>
                </c:pt>
                <c:pt idx="128">
                  <c:v>798962.8243631263</c:v>
                </c:pt>
                <c:pt idx="129">
                  <c:v>798613.98282737914</c:v>
                </c:pt>
                <c:pt idx="130">
                  <c:v>797613.72256697062</c:v>
                </c:pt>
                <c:pt idx="131">
                  <c:v>798306.8029936048</c:v>
                </c:pt>
                <c:pt idx="132">
                  <c:v>795906.23811989545</c:v>
                </c:pt>
                <c:pt idx="133">
                  <c:v>797883.04517301987</c:v>
                </c:pt>
                <c:pt idx="134">
                  <c:v>796464.66785011766</c:v>
                </c:pt>
                <c:pt idx="135">
                  <c:v>802464.74838134134</c:v>
                </c:pt>
                <c:pt idx="136">
                  <c:v>798936.9257733539</c:v>
                </c:pt>
                <c:pt idx="137">
                  <c:v>797630.15475928551</c:v>
                </c:pt>
                <c:pt idx="138">
                  <c:v>798571.34778032079</c:v>
                </c:pt>
                <c:pt idx="139">
                  <c:v>797027.89707256947</c:v>
                </c:pt>
                <c:pt idx="140">
                  <c:v>796702.90257423511</c:v>
                </c:pt>
                <c:pt idx="141">
                  <c:v>796938.49871190963</c:v>
                </c:pt>
                <c:pt idx="142">
                  <c:v>797191.0354208136</c:v>
                </c:pt>
                <c:pt idx="143">
                  <c:v>798594.66275552288</c:v>
                </c:pt>
                <c:pt idx="144">
                  <c:v>799318.01189827279</c:v>
                </c:pt>
                <c:pt idx="145">
                  <c:v>798863.60790662596</c:v>
                </c:pt>
                <c:pt idx="146">
                  <c:v>798004.51945982955</c:v>
                </c:pt>
                <c:pt idx="147">
                  <c:v>796907.67786843528</c:v>
                </c:pt>
                <c:pt idx="148">
                  <c:v>794853.10493370064</c:v>
                </c:pt>
                <c:pt idx="149">
                  <c:v>798144.35696916783</c:v>
                </c:pt>
                <c:pt idx="150">
                  <c:v>798105.21358560259</c:v>
                </c:pt>
                <c:pt idx="151">
                  <c:v>796220.59356222558</c:v>
                </c:pt>
                <c:pt idx="152">
                  <c:v>798370.60318125214</c:v>
                </c:pt>
                <c:pt idx="153">
                  <c:v>798780.2798614559</c:v>
                </c:pt>
                <c:pt idx="154">
                  <c:v>795972.35961136606</c:v>
                </c:pt>
                <c:pt idx="155">
                  <c:v>796700.53609675833</c:v>
                </c:pt>
                <c:pt idx="156">
                  <c:v>794514.22501666099</c:v>
                </c:pt>
                <c:pt idx="157">
                  <c:v>794647.28409634973</c:v>
                </c:pt>
                <c:pt idx="158">
                  <c:v>797733.73841285356</c:v>
                </c:pt>
                <c:pt idx="159">
                  <c:v>799409.48475094652</c:v>
                </c:pt>
                <c:pt idx="160">
                  <c:v>797077.82162816077</c:v>
                </c:pt>
                <c:pt idx="161">
                  <c:v>799361.86457626568</c:v>
                </c:pt>
                <c:pt idx="162">
                  <c:v>797205.14649079891</c:v>
                </c:pt>
                <c:pt idx="163">
                  <c:v>797831.12665052374</c:v>
                </c:pt>
                <c:pt idx="164">
                  <c:v>798219.34576648509</c:v>
                </c:pt>
                <c:pt idx="165">
                  <c:v>795412.80998943734</c:v>
                </c:pt>
                <c:pt idx="166">
                  <c:v>798905.0444084357</c:v>
                </c:pt>
                <c:pt idx="167">
                  <c:v>798054.39110872336</c:v>
                </c:pt>
                <c:pt idx="168">
                  <c:v>799118.88299486763</c:v>
                </c:pt>
                <c:pt idx="169">
                  <c:v>797282.89339909842</c:v>
                </c:pt>
                <c:pt idx="170">
                  <c:v>797322.03335399751</c:v>
                </c:pt>
                <c:pt idx="171">
                  <c:v>798415.43400127918</c:v>
                </c:pt>
                <c:pt idx="172">
                  <c:v>797828.00325154199</c:v>
                </c:pt>
                <c:pt idx="173">
                  <c:v>797636.33318098262</c:v>
                </c:pt>
                <c:pt idx="174">
                  <c:v>796370.74576571793</c:v>
                </c:pt>
                <c:pt idx="175">
                  <c:v>799478.66120392492</c:v>
                </c:pt>
                <c:pt idx="176">
                  <c:v>796281.1154811153</c:v>
                </c:pt>
                <c:pt idx="177">
                  <c:v>796263.14458582317</c:v>
                </c:pt>
                <c:pt idx="178">
                  <c:v>795056.49683669151</c:v>
                </c:pt>
                <c:pt idx="179">
                  <c:v>796528.14265489404</c:v>
                </c:pt>
                <c:pt idx="180">
                  <c:v>796381.79129354807</c:v>
                </c:pt>
                <c:pt idx="181">
                  <c:v>795898.67880185414</c:v>
                </c:pt>
                <c:pt idx="182">
                  <c:v>795378.67067990173</c:v>
                </c:pt>
                <c:pt idx="183">
                  <c:v>792587.19047992013</c:v>
                </c:pt>
                <c:pt idx="184">
                  <c:v>796428.400573969</c:v>
                </c:pt>
                <c:pt idx="185">
                  <c:v>794402.38857980887</c:v>
                </c:pt>
                <c:pt idx="186">
                  <c:v>795135.62936646689</c:v>
                </c:pt>
                <c:pt idx="187">
                  <c:v>796727.2261797369</c:v>
                </c:pt>
                <c:pt idx="188">
                  <c:v>797196.63044811192</c:v>
                </c:pt>
                <c:pt idx="189">
                  <c:v>797285.05479542119</c:v>
                </c:pt>
                <c:pt idx="190">
                  <c:v>795298.05220962071</c:v>
                </c:pt>
                <c:pt idx="191">
                  <c:v>796372.81188007805</c:v>
                </c:pt>
                <c:pt idx="192">
                  <c:v>795584.48054171028</c:v>
                </c:pt>
                <c:pt idx="193">
                  <c:v>795361.76301192446</c:v>
                </c:pt>
                <c:pt idx="194">
                  <c:v>795322.01696009689</c:v>
                </c:pt>
                <c:pt idx="195">
                  <c:v>796295.69720667705</c:v>
                </c:pt>
                <c:pt idx="196">
                  <c:v>796495.53641799756</c:v>
                </c:pt>
                <c:pt idx="197">
                  <c:v>796964.46598005248</c:v>
                </c:pt>
                <c:pt idx="198">
                  <c:v>796120.01543112902</c:v>
                </c:pt>
                <c:pt idx="199">
                  <c:v>795490.18647276761</c:v>
                </c:pt>
                <c:pt idx="200">
                  <c:v>794606.74301520782</c:v>
                </c:pt>
                <c:pt idx="201">
                  <c:v>796364.94762542623</c:v>
                </c:pt>
                <c:pt idx="202">
                  <c:v>795962.92224845057</c:v>
                </c:pt>
                <c:pt idx="203">
                  <c:v>798024.01672744413</c:v>
                </c:pt>
                <c:pt idx="204">
                  <c:v>797889.31870907417</c:v>
                </c:pt>
                <c:pt idx="205">
                  <c:v>793268.60772095062</c:v>
                </c:pt>
                <c:pt idx="206">
                  <c:v>794053.22141279525</c:v>
                </c:pt>
                <c:pt idx="207">
                  <c:v>795658.15024666244</c:v>
                </c:pt>
                <c:pt idx="208">
                  <c:v>794785.62250033056</c:v>
                </c:pt>
                <c:pt idx="209">
                  <c:v>795873.13644529611</c:v>
                </c:pt>
                <c:pt idx="210">
                  <c:v>795153.03754989675</c:v>
                </c:pt>
                <c:pt idx="211">
                  <c:v>796056.99595756864</c:v>
                </c:pt>
                <c:pt idx="212">
                  <c:v>795075.40401471045</c:v>
                </c:pt>
                <c:pt idx="213">
                  <c:v>793064.81467419642</c:v>
                </c:pt>
                <c:pt idx="214">
                  <c:v>795481.66716048855</c:v>
                </c:pt>
                <c:pt idx="215">
                  <c:v>794930.14723589632</c:v>
                </c:pt>
                <c:pt idx="216">
                  <c:v>793515.11600294756</c:v>
                </c:pt>
                <c:pt idx="217">
                  <c:v>796936.39203338511</c:v>
                </c:pt>
                <c:pt idx="218">
                  <c:v>796252.93799530435</c:v>
                </c:pt>
                <c:pt idx="219">
                  <c:v>797073.9396448792</c:v>
                </c:pt>
                <c:pt idx="220">
                  <c:v>796976.67996577558</c:v>
                </c:pt>
                <c:pt idx="221">
                  <c:v>796986.28221109568</c:v>
                </c:pt>
                <c:pt idx="222">
                  <c:v>795073.60749257787</c:v>
                </c:pt>
                <c:pt idx="223">
                  <c:v>795894.17749775108</c:v>
                </c:pt>
                <c:pt idx="224">
                  <c:v>794157.32990392786</c:v>
                </c:pt>
                <c:pt idx="225">
                  <c:v>795516.39108306193</c:v>
                </c:pt>
                <c:pt idx="226">
                  <c:v>796340.74080876936</c:v>
                </c:pt>
                <c:pt idx="227">
                  <c:v>795289.0322952451</c:v>
                </c:pt>
                <c:pt idx="228">
                  <c:v>794374.15440982487</c:v>
                </c:pt>
                <c:pt idx="229">
                  <c:v>794941.49171251745</c:v>
                </c:pt>
                <c:pt idx="230">
                  <c:v>796376.44088007708</c:v>
                </c:pt>
                <c:pt idx="231">
                  <c:v>796715.04272559541</c:v>
                </c:pt>
                <c:pt idx="232">
                  <c:v>794248.50642274297</c:v>
                </c:pt>
                <c:pt idx="233">
                  <c:v>797576.39622519573</c:v>
                </c:pt>
                <c:pt idx="234">
                  <c:v>796094.63224103884</c:v>
                </c:pt>
                <c:pt idx="235">
                  <c:v>795555.70841453527</c:v>
                </c:pt>
                <c:pt idx="236">
                  <c:v>794788.02141318179</c:v>
                </c:pt>
                <c:pt idx="237">
                  <c:v>793168.88549683045</c:v>
                </c:pt>
                <c:pt idx="238">
                  <c:v>792954.25201738824</c:v>
                </c:pt>
                <c:pt idx="239">
                  <c:v>794190.10711279837</c:v>
                </c:pt>
                <c:pt idx="240">
                  <c:v>795805.49588187505</c:v>
                </c:pt>
                <c:pt idx="241">
                  <c:v>794308.62321565533</c:v>
                </c:pt>
                <c:pt idx="242">
                  <c:v>795236.08889735898</c:v>
                </c:pt>
                <c:pt idx="243">
                  <c:v>793377.73063361831</c:v>
                </c:pt>
                <c:pt idx="244">
                  <c:v>795623.63257955655</c:v>
                </c:pt>
                <c:pt idx="245">
                  <c:v>797579.66369490407</c:v>
                </c:pt>
                <c:pt idx="246">
                  <c:v>798868.75969418453</c:v>
                </c:pt>
                <c:pt idx="247">
                  <c:v>795731.5629777289</c:v>
                </c:pt>
                <c:pt idx="248">
                  <c:v>793981.76706945966</c:v>
                </c:pt>
                <c:pt idx="249">
                  <c:v>796680.28781030991</c:v>
                </c:pt>
                <c:pt idx="250">
                  <c:v>797294.01403359859</c:v>
                </c:pt>
                <c:pt idx="251">
                  <c:v>794731.30990725581</c:v>
                </c:pt>
                <c:pt idx="252">
                  <c:v>794438.42241481808</c:v>
                </c:pt>
                <c:pt idx="253">
                  <c:v>795134.6778849446</c:v>
                </c:pt>
                <c:pt idx="254">
                  <c:v>795519.79685383476</c:v>
                </c:pt>
                <c:pt idx="255">
                  <c:v>792996.90252203855</c:v>
                </c:pt>
                <c:pt idx="256">
                  <c:v>795557.50449136551</c:v>
                </c:pt>
                <c:pt idx="257">
                  <c:v>793729.9837717542</c:v>
                </c:pt>
                <c:pt idx="258">
                  <c:v>793345.70153062674</c:v>
                </c:pt>
                <c:pt idx="259">
                  <c:v>795123.69502480817</c:v>
                </c:pt>
                <c:pt idx="260">
                  <c:v>794664.58323733544</c:v>
                </c:pt>
                <c:pt idx="261">
                  <c:v>795097.46592191746</c:v>
                </c:pt>
                <c:pt idx="262">
                  <c:v>792371.899564708</c:v>
                </c:pt>
                <c:pt idx="263">
                  <c:v>794519.95266629849</c:v>
                </c:pt>
                <c:pt idx="264">
                  <c:v>794322.01765346155</c:v>
                </c:pt>
                <c:pt idx="265">
                  <c:v>795266.82708616799</c:v>
                </c:pt>
                <c:pt idx="266">
                  <c:v>793149.39058181248</c:v>
                </c:pt>
                <c:pt idx="267">
                  <c:v>794063.37038474286</c:v>
                </c:pt>
                <c:pt idx="268">
                  <c:v>793722.58861547743</c:v>
                </c:pt>
                <c:pt idx="269">
                  <c:v>793363.6293902396</c:v>
                </c:pt>
                <c:pt idx="270">
                  <c:v>793264.19764517341</c:v>
                </c:pt>
                <c:pt idx="271">
                  <c:v>794958.7993683751</c:v>
                </c:pt>
                <c:pt idx="272">
                  <c:v>792694.42856161692</c:v>
                </c:pt>
                <c:pt idx="273">
                  <c:v>794839.23183486587</c:v>
                </c:pt>
                <c:pt idx="274">
                  <c:v>792644.51569302462</c:v>
                </c:pt>
                <c:pt idx="275">
                  <c:v>794811.15330542868</c:v>
                </c:pt>
                <c:pt idx="276">
                  <c:v>795214.99323449645</c:v>
                </c:pt>
                <c:pt idx="277">
                  <c:v>793842.36842078029</c:v>
                </c:pt>
                <c:pt idx="278">
                  <c:v>792309.26140391454</c:v>
                </c:pt>
                <c:pt idx="279">
                  <c:v>794333.66619663744</c:v>
                </c:pt>
                <c:pt idx="280">
                  <c:v>795487.96377294592</c:v>
                </c:pt>
                <c:pt idx="281">
                  <c:v>795950.10127371654</c:v>
                </c:pt>
                <c:pt idx="282">
                  <c:v>794309.45185730723</c:v>
                </c:pt>
                <c:pt idx="283">
                  <c:v>793784.5720427346</c:v>
                </c:pt>
                <c:pt idx="284">
                  <c:v>791914.71779771522</c:v>
                </c:pt>
                <c:pt idx="285">
                  <c:v>792804.22689440835</c:v>
                </c:pt>
                <c:pt idx="286">
                  <c:v>790971.83967238653</c:v>
                </c:pt>
                <c:pt idx="287">
                  <c:v>792538.28453195421</c:v>
                </c:pt>
                <c:pt idx="288">
                  <c:v>792914.66899703804</c:v>
                </c:pt>
                <c:pt idx="289">
                  <c:v>793521.65115858917</c:v>
                </c:pt>
                <c:pt idx="290">
                  <c:v>793969.79166238615</c:v>
                </c:pt>
                <c:pt idx="291">
                  <c:v>792138.17047752975</c:v>
                </c:pt>
                <c:pt idx="292">
                  <c:v>793197.50449664786</c:v>
                </c:pt>
                <c:pt idx="293">
                  <c:v>794485.87369199272</c:v>
                </c:pt>
                <c:pt idx="294">
                  <c:v>791723.00276553968</c:v>
                </c:pt>
                <c:pt idx="295">
                  <c:v>794748.73731769482</c:v>
                </c:pt>
                <c:pt idx="296">
                  <c:v>795201.73954727838</c:v>
                </c:pt>
                <c:pt idx="297">
                  <c:v>795105.71443285258</c:v>
                </c:pt>
                <c:pt idx="298">
                  <c:v>795170.28510758071</c:v>
                </c:pt>
                <c:pt idx="299">
                  <c:v>795470.95342818298</c:v>
                </c:pt>
                <c:pt idx="300">
                  <c:v>792017.92846216331</c:v>
                </c:pt>
                <c:pt idx="301">
                  <c:v>793826.17597910238</c:v>
                </c:pt>
                <c:pt idx="302">
                  <c:v>792141.60222315171</c:v>
                </c:pt>
                <c:pt idx="303">
                  <c:v>792735.73249722784</c:v>
                </c:pt>
                <c:pt idx="304">
                  <c:v>791894.72711703612</c:v>
                </c:pt>
                <c:pt idx="305">
                  <c:v>792307.40044641017</c:v>
                </c:pt>
                <c:pt idx="306">
                  <c:v>793552.814979502</c:v>
                </c:pt>
                <c:pt idx="307">
                  <c:v>794280.65227556322</c:v>
                </c:pt>
                <c:pt idx="308">
                  <c:v>793464.54138763051</c:v>
                </c:pt>
                <c:pt idx="309">
                  <c:v>793468.43731087097</c:v>
                </c:pt>
                <c:pt idx="310">
                  <c:v>792136.11347693624</c:v>
                </c:pt>
                <c:pt idx="311">
                  <c:v>793789.27488892258</c:v>
                </c:pt>
                <c:pt idx="312">
                  <c:v>793642.56621217995</c:v>
                </c:pt>
                <c:pt idx="313">
                  <c:v>794050.911198218</c:v>
                </c:pt>
                <c:pt idx="314">
                  <c:v>794126.8098411879</c:v>
                </c:pt>
                <c:pt idx="315">
                  <c:v>791195.00621303951</c:v>
                </c:pt>
                <c:pt idx="316">
                  <c:v>791681.74652891839</c:v>
                </c:pt>
                <c:pt idx="317">
                  <c:v>790552.75142168498</c:v>
                </c:pt>
                <c:pt idx="318">
                  <c:v>792394.58338549081</c:v>
                </c:pt>
                <c:pt idx="319">
                  <c:v>792479.54899864772</c:v>
                </c:pt>
                <c:pt idx="320">
                  <c:v>792473.61321357929</c:v>
                </c:pt>
                <c:pt idx="321">
                  <c:v>796233.69979450549</c:v>
                </c:pt>
                <c:pt idx="322">
                  <c:v>793939.32436057855</c:v>
                </c:pt>
                <c:pt idx="323">
                  <c:v>794012.84818398079</c:v>
                </c:pt>
                <c:pt idx="324">
                  <c:v>794311.048704396</c:v>
                </c:pt>
                <c:pt idx="325">
                  <c:v>794102.23250491335</c:v>
                </c:pt>
                <c:pt idx="326">
                  <c:v>793641.5870796846</c:v>
                </c:pt>
                <c:pt idx="327">
                  <c:v>793326.44836036104</c:v>
                </c:pt>
                <c:pt idx="328">
                  <c:v>795552.85731460247</c:v>
                </c:pt>
                <c:pt idx="329">
                  <c:v>795034.35699114203</c:v>
                </c:pt>
                <c:pt idx="330">
                  <c:v>791603.69929354254</c:v>
                </c:pt>
                <c:pt idx="331">
                  <c:v>794248.97796595586</c:v>
                </c:pt>
                <c:pt idx="332">
                  <c:v>792342.7574199324</c:v>
                </c:pt>
                <c:pt idx="333">
                  <c:v>793634.12756642513</c:v>
                </c:pt>
                <c:pt idx="334">
                  <c:v>793680.6762528863</c:v>
                </c:pt>
                <c:pt idx="335">
                  <c:v>791199.48159846733</c:v>
                </c:pt>
                <c:pt idx="336">
                  <c:v>794549.88927111903</c:v>
                </c:pt>
                <c:pt idx="337">
                  <c:v>793433.81729399646</c:v>
                </c:pt>
                <c:pt idx="338">
                  <c:v>793693.62695844925</c:v>
                </c:pt>
                <c:pt idx="339">
                  <c:v>794555.9432586293</c:v>
                </c:pt>
                <c:pt idx="340">
                  <c:v>793393.07280639629</c:v>
                </c:pt>
                <c:pt idx="341">
                  <c:v>792351.19142458937</c:v>
                </c:pt>
                <c:pt idx="342">
                  <c:v>792369.76197346509</c:v>
                </c:pt>
                <c:pt idx="343">
                  <c:v>794840.47194717533</c:v>
                </c:pt>
                <c:pt idx="344">
                  <c:v>793427.31546399766</c:v>
                </c:pt>
                <c:pt idx="345">
                  <c:v>791765.45270893758</c:v>
                </c:pt>
                <c:pt idx="346">
                  <c:v>791915.17467366741</c:v>
                </c:pt>
                <c:pt idx="347">
                  <c:v>791094.38760233903</c:v>
                </c:pt>
                <c:pt idx="348">
                  <c:v>792866.72624465695</c:v>
                </c:pt>
                <c:pt idx="349">
                  <c:v>793823.81952277478</c:v>
                </c:pt>
                <c:pt idx="350">
                  <c:v>793696.26312229002</c:v>
                </c:pt>
                <c:pt idx="351">
                  <c:v>795059.0023498541</c:v>
                </c:pt>
                <c:pt idx="352">
                  <c:v>791926.79501211853</c:v>
                </c:pt>
                <c:pt idx="353">
                  <c:v>790632.31492933456</c:v>
                </c:pt>
                <c:pt idx="354">
                  <c:v>795481.71444506629</c:v>
                </c:pt>
                <c:pt idx="355">
                  <c:v>794597.69081545388</c:v>
                </c:pt>
                <c:pt idx="356">
                  <c:v>791962.61122214945</c:v>
                </c:pt>
                <c:pt idx="357">
                  <c:v>791216.40730435064</c:v>
                </c:pt>
                <c:pt idx="358">
                  <c:v>792948.84076772991</c:v>
                </c:pt>
                <c:pt idx="359">
                  <c:v>794577.79637487244</c:v>
                </c:pt>
                <c:pt idx="360">
                  <c:v>794403.14130742999</c:v>
                </c:pt>
                <c:pt idx="361">
                  <c:v>795593.27596105647</c:v>
                </c:pt>
                <c:pt idx="362">
                  <c:v>792416.04796601436</c:v>
                </c:pt>
                <c:pt idx="363">
                  <c:v>789641.71709134313</c:v>
                </c:pt>
                <c:pt idx="364">
                  <c:v>792855.80676869384</c:v>
                </c:pt>
                <c:pt idx="365">
                  <c:v>792791.81115018565</c:v>
                </c:pt>
                <c:pt idx="366">
                  <c:v>791634.79660315369</c:v>
                </c:pt>
                <c:pt idx="367">
                  <c:v>792204.38227809954</c:v>
                </c:pt>
                <c:pt idx="368">
                  <c:v>793059.13066917472</c:v>
                </c:pt>
                <c:pt idx="369">
                  <c:v>792296.55937247199</c:v>
                </c:pt>
                <c:pt idx="370">
                  <c:v>790170.51599238114</c:v>
                </c:pt>
                <c:pt idx="371">
                  <c:v>794253.15874837525</c:v>
                </c:pt>
                <c:pt idx="372">
                  <c:v>794356.81575960619</c:v>
                </c:pt>
                <c:pt idx="373">
                  <c:v>794646.53587864898</c:v>
                </c:pt>
                <c:pt idx="374">
                  <c:v>792640.63544693042</c:v>
                </c:pt>
                <c:pt idx="375">
                  <c:v>792405.20237790421</c:v>
                </c:pt>
                <c:pt idx="376">
                  <c:v>794651.48666572187</c:v>
                </c:pt>
                <c:pt idx="377">
                  <c:v>792289.62111703516</c:v>
                </c:pt>
                <c:pt idx="378">
                  <c:v>793755.38896753523</c:v>
                </c:pt>
                <c:pt idx="379">
                  <c:v>794106.37216741976</c:v>
                </c:pt>
                <c:pt idx="380">
                  <c:v>790271.74457575532</c:v>
                </c:pt>
                <c:pt idx="381">
                  <c:v>792542.38899919391</c:v>
                </c:pt>
                <c:pt idx="382">
                  <c:v>790289.69805492915</c:v>
                </c:pt>
                <c:pt idx="383">
                  <c:v>790571.3239926555</c:v>
                </c:pt>
                <c:pt idx="384">
                  <c:v>791532.72974044026</c:v>
                </c:pt>
                <c:pt idx="385">
                  <c:v>790720.75122993521</c:v>
                </c:pt>
                <c:pt idx="386">
                  <c:v>789931.59358484566</c:v>
                </c:pt>
                <c:pt idx="387">
                  <c:v>792050.57310434512</c:v>
                </c:pt>
                <c:pt idx="388">
                  <c:v>791020.5355355104</c:v>
                </c:pt>
                <c:pt idx="389">
                  <c:v>792125.78555999266</c:v>
                </c:pt>
                <c:pt idx="390">
                  <c:v>793037.48143301869</c:v>
                </c:pt>
                <c:pt idx="391">
                  <c:v>791252.17381572234</c:v>
                </c:pt>
                <c:pt idx="392">
                  <c:v>791624.19283669896</c:v>
                </c:pt>
                <c:pt idx="393">
                  <c:v>792659.84317760007</c:v>
                </c:pt>
                <c:pt idx="394">
                  <c:v>793045.94716268149</c:v>
                </c:pt>
                <c:pt idx="395">
                  <c:v>790367.93044002075</c:v>
                </c:pt>
                <c:pt idx="396">
                  <c:v>796344.78720724001</c:v>
                </c:pt>
                <c:pt idx="397">
                  <c:v>792898.04870849103</c:v>
                </c:pt>
                <c:pt idx="398">
                  <c:v>791723.56852456811</c:v>
                </c:pt>
                <c:pt idx="399">
                  <c:v>791232.9676029738</c:v>
                </c:pt>
                <c:pt idx="400">
                  <c:v>792865.98233536689</c:v>
                </c:pt>
                <c:pt idx="401">
                  <c:v>792231.08146589913</c:v>
                </c:pt>
                <c:pt idx="402">
                  <c:v>792242.60873872193</c:v>
                </c:pt>
                <c:pt idx="403">
                  <c:v>792642.88649281522</c:v>
                </c:pt>
                <c:pt idx="404">
                  <c:v>793890.87940931343</c:v>
                </c:pt>
                <c:pt idx="405">
                  <c:v>792288.77701305773</c:v>
                </c:pt>
                <c:pt idx="406">
                  <c:v>792155.3761732002</c:v>
                </c:pt>
                <c:pt idx="407">
                  <c:v>791930.73361027881</c:v>
                </c:pt>
                <c:pt idx="408">
                  <c:v>794375.31399231311</c:v>
                </c:pt>
                <c:pt idx="409">
                  <c:v>792103.79903820087</c:v>
                </c:pt>
                <c:pt idx="410">
                  <c:v>793838.54030459397</c:v>
                </c:pt>
                <c:pt idx="411">
                  <c:v>795212.53983109794</c:v>
                </c:pt>
                <c:pt idx="412">
                  <c:v>792473.9263350995</c:v>
                </c:pt>
                <c:pt idx="413">
                  <c:v>791660.35810456204</c:v>
                </c:pt>
                <c:pt idx="414">
                  <c:v>793504.20232113684</c:v>
                </c:pt>
                <c:pt idx="415">
                  <c:v>793642.22665600618</c:v>
                </c:pt>
                <c:pt idx="416">
                  <c:v>795053.05981340643</c:v>
                </c:pt>
                <c:pt idx="417">
                  <c:v>791789.45383787469</c:v>
                </c:pt>
                <c:pt idx="418">
                  <c:v>791190.04934856249</c:v>
                </c:pt>
                <c:pt idx="419">
                  <c:v>793730.91089823749</c:v>
                </c:pt>
                <c:pt idx="420">
                  <c:v>794138.69061546738</c:v>
                </c:pt>
                <c:pt idx="421">
                  <c:v>789772.26555137255</c:v>
                </c:pt>
                <c:pt idx="422">
                  <c:v>790787.43257510464</c:v>
                </c:pt>
                <c:pt idx="423">
                  <c:v>790774.45155852521</c:v>
                </c:pt>
                <c:pt idx="424">
                  <c:v>793725.40430451592</c:v>
                </c:pt>
                <c:pt idx="425">
                  <c:v>792875.69130828918</c:v>
                </c:pt>
                <c:pt idx="426">
                  <c:v>792902.17193899665</c:v>
                </c:pt>
                <c:pt idx="427">
                  <c:v>790113.99462828983</c:v>
                </c:pt>
                <c:pt idx="428">
                  <c:v>791727.84113128576</c:v>
                </c:pt>
                <c:pt idx="429">
                  <c:v>791695.97292185843</c:v>
                </c:pt>
                <c:pt idx="430">
                  <c:v>791590.15769097232</c:v>
                </c:pt>
                <c:pt idx="431">
                  <c:v>790981.29387027933</c:v>
                </c:pt>
                <c:pt idx="432">
                  <c:v>793836.25853401062</c:v>
                </c:pt>
                <c:pt idx="433">
                  <c:v>792732.36001781363</c:v>
                </c:pt>
                <c:pt idx="434">
                  <c:v>792279.28789426526</c:v>
                </c:pt>
                <c:pt idx="435">
                  <c:v>792841.93278251716</c:v>
                </c:pt>
                <c:pt idx="436">
                  <c:v>793264.62488842395</c:v>
                </c:pt>
                <c:pt idx="437">
                  <c:v>791728.99284688861</c:v>
                </c:pt>
                <c:pt idx="438">
                  <c:v>789740.25748710916</c:v>
                </c:pt>
                <c:pt idx="439">
                  <c:v>792316.05161573715</c:v>
                </c:pt>
                <c:pt idx="440">
                  <c:v>791738.61950775934</c:v>
                </c:pt>
                <c:pt idx="441">
                  <c:v>792056.19915981696</c:v>
                </c:pt>
                <c:pt idx="442">
                  <c:v>791360.8317202375</c:v>
                </c:pt>
                <c:pt idx="443">
                  <c:v>792023.50155817275</c:v>
                </c:pt>
                <c:pt idx="444">
                  <c:v>792989.47639275063</c:v>
                </c:pt>
                <c:pt idx="445">
                  <c:v>791628.15045733214</c:v>
                </c:pt>
                <c:pt idx="446">
                  <c:v>793232.78365688387</c:v>
                </c:pt>
                <c:pt idx="447">
                  <c:v>791757.6572355578</c:v>
                </c:pt>
                <c:pt idx="448">
                  <c:v>793809.98423163127</c:v>
                </c:pt>
                <c:pt idx="449">
                  <c:v>792452.33074016788</c:v>
                </c:pt>
                <c:pt idx="450">
                  <c:v>792943.23011028219</c:v>
                </c:pt>
                <c:pt idx="451">
                  <c:v>792747.82296112564</c:v>
                </c:pt>
                <c:pt idx="452">
                  <c:v>792396.91397434985</c:v>
                </c:pt>
                <c:pt idx="453">
                  <c:v>792943.82557155786</c:v>
                </c:pt>
                <c:pt idx="454">
                  <c:v>792049.24883116572</c:v>
                </c:pt>
                <c:pt idx="455">
                  <c:v>792196.70148560998</c:v>
                </c:pt>
                <c:pt idx="456">
                  <c:v>793139.45696654229</c:v>
                </c:pt>
                <c:pt idx="457">
                  <c:v>791778.37676473579</c:v>
                </c:pt>
                <c:pt idx="458">
                  <c:v>791340.13632026827</c:v>
                </c:pt>
                <c:pt idx="459">
                  <c:v>791109.52680974454</c:v>
                </c:pt>
                <c:pt idx="460">
                  <c:v>791053.59510231612</c:v>
                </c:pt>
                <c:pt idx="461">
                  <c:v>793010.67925793491</c:v>
                </c:pt>
                <c:pt idx="462">
                  <c:v>792272.32189082343</c:v>
                </c:pt>
                <c:pt idx="463">
                  <c:v>790695.63449676288</c:v>
                </c:pt>
                <c:pt idx="464">
                  <c:v>792027.41394490481</c:v>
                </c:pt>
                <c:pt idx="465">
                  <c:v>791686.62330188917</c:v>
                </c:pt>
                <c:pt idx="466">
                  <c:v>791636.42235606478</c:v>
                </c:pt>
                <c:pt idx="467">
                  <c:v>792205.64917239861</c:v>
                </c:pt>
                <c:pt idx="468">
                  <c:v>793016.74124504207</c:v>
                </c:pt>
                <c:pt idx="469">
                  <c:v>792581.85695983213</c:v>
                </c:pt>
                <c:pt idx="470">
                  <c:v>792899.24984172604</c:v>
                </c:pt>
                <c:pt idx="471">
                  <c:v>792158.48452488531</c:v>
                </c:pt>
                <c:pt idx="472">
                  <c:v>794761.00631596171</c:v>
                </c:pt>
                <c:pt idx="473">
                  <c:v>791420.16891999752</c:v>
                </c:pt>
                <c:pt idx="474">
                  <c:v>791804.14772354078</c:v>
                </c:pt>
                <c:pt idx="475">
                  <c:v>791961.17924245668</c:v>
                </c:pt>
                <c:pt idx="476">
                  <c:v>792666.74784589699</c:v>
                </c:pt>
                <c:pt idx="477">
                  <c:v>792826.9316530131</c:v>
                </c:pt>
                <c:pt idx="478">
                  <c:v>793190.85781474249</c:v>
                </c:pt>
                <c:pt idx="479">
                  <c:v>791169.52982584643</c:v>
                </c:pt>
                <c:pt idx="480">
                  <c:v>792164.4263980817</c:v>
                </c:pt>
                <c:pt idx="481">
                  <c:v>792692.7115881003</c:v>
                </c:pt>
                <c:pt idx="482">
                  <c:v>792467.02817856509</c:v>
                </c:pt>
                <c:pt idx="483">
                  <c:v>790911.27808828792</c:v>
                </c:pt>
                <c:pt idx="484">
                  <c:v>792007.90097324958</c:v>
                </c:pt>
                <c:pt idx="485">
                  <c:v>790971.72495260159</c:v>
                </c:pt>
                <c:pt idx="486">
                  <c:v>791967.18187824194</c:v>
                </c:pt>
                <c:pt idx="487">
                  <c:v>791832.18146801495</c:v>
                </c:pt>
                <c:pt idx="488">
                  <c:v>793231.87432213407</c:v>
                </c:pt>
                <c:pt idx="489">
                  <c:v>793552.97918475082</c:v>
                </c:pt>
                <c:pt idx="490">
                  <c:v>793515.38885200676</c:v>
                </c:pt>
                <c:pt idx="491">
                  <c:v>794584.48959076114</c:v>
                </c:pt>
                <c:pt idx="492">
                  <c:v>791670.67419546889</c:v>
                </c:pt>
                <c:pt idx="493">
                  <c:v>791930.09109778143</c:v>
                </c:pt>
                <c:pt idx="494">
                  <c:v>792329.90653809311</c:v>
                </c:pt>
                <c:pt idx="495">
                  <c:v>790866.06145726016</c:v>
                </c:pt>
                <c:pt idx="496">
                  <c:v>793974.58928148763</c:v>
                </c:pt>
                <c:pt idx="497">
                  <c:v>792172.69312992727</c:v>
                </c:pt>
                <c:pt idx="498">
                  <c:v>791948.41424973472</c:v>
                </c:pt>
                <c:pt idx="499">
                  <c:v>793007.18575574551</c:v>
                </c:pt>
                <c:pt idx="500">
                  <c:v>790663.55670592387</c:v>
                </c:pt>
                <c:pt idx="501">
                  <c:v>790203.73021942156</c:v>
                </c:pt>
                <c:pt idx="502">
                  <c:v>792937.00316539081</c:v>
                </c:pt>
                <c:pt idx="503">
                  <c:v>792423.67461195088</c:v>
                </c:pt>
                <c:pt idx="504">
                  <c:v>794209.4901570112</c:v>
                </c:pt>
                <c:pt idx="505">
                  <c:v>791764.44417949882</c:v>
                </c:pt>
                <c:pt idx="506">
                  <c:v>790048.71636106411</c:v>
                </c:pt>
                <c:pt idx="507">
                  <c:v>792336.28546410962</c:v>
                </c:pt>
                <c:pt idx="508">
                  <c:v>792629.12363548391</c:v>
                </c:pt>
                <c:pt idx="509">
                  <c:v>790930.37369839149</c:v>
                </c:pt>
                <c:pt idx="510">
                  <c:v>791909.58252198459</c:v>
                </c:pt>
                <c:pt idx="511">
                  <c:v>790905.79918795556</c:v>
                </c:pt>
                <c:pt idx="512">
                  <c:v>791457.59739207441</c:v>
                </c:pt>
                <c:pt idx="513">
                  <c:v>792600.90121433372</c:v>
                </c:pt>
                <c:pt idx="514">
                  <c:v>790940.74971138639</c:v>
                </c:pt>
                <c:pt idx="515">
                  <c:v>791516.00447172311</c:v>
                </c:pt>
                <c:pt idx="516">
                  <c:v>792166.29386501689</c:v>
                </c:pt>
                <c:pt idx="517">
                  <c:v>791169.86229055922</c:v>
                </c:pt>
                <c:pt idx="518">
                  <c:v>792339.77224250196</c:v>
                </c:pt>
                <c:pt idx="519">
                  <c:v>792749.07281614444</c:v>
                </c:pt>
                <c:pt idx="520">
                  <c:v>793807.42361754517</c:v>
                </c:pt>
                <c:pt idx="521">
                  <c:v>791315.39717780205</c:v>
                </c:pt>
                <c:pt idx="522">
                  <c:v>789068.00911606546</c:v>
                </c:pt>
                <c:pt idx="523">
                  <c:v>792876.21478445386</c:v>
                </c:pt>
                <c:pt idx="524">
                  <c:v>795027.50190039328</c:v>
                </c:pt>
                <c:pt idx="525">
                  <c:v>791561.66175179475</c:v>
                </c:pt>
                <c:pt idx="526">
                  <c:v>794346.60839531082</c:v>
                </c:pt>
                <c:pt idx="527">
                  <c:v>793038.68557509349</c:v>
                </c:pt>
                <c:pt idx="528">
                  <c:v>793440.12208929367</c:v>
                </c:pt>
                <c:pt idx="529">
                  <c:v>793843.05407577159</c:v>
                </c:pt>
                <c:pt idx="530">
                  <c:v>790739.63220597187</c:v>
                </c:pt>
                <c:pt idx="531">
                  <c:v>792561.48147404497</c:v>
                </c:pt>
                <c:pt idx="532">
                  <c:v>791295.89318498049</c:v>
                </c:pt>
                <c:pt idx="533">
                  <c:v>791938.23002546665</c:v>
                </c:pt>
                <c:pt idx="534">
                  <c:v>792768.50204878126</c:v>
                </c:pt>
                <c:pt idx="535">
                  <c:v>793064.55299907632</c:v>
                </c:pt>
                <c:pt idx="536">
                  <c:v>792714.58043818758</c:v>
                </c:pt>
                <c:pt idx="537">
                  <c:v>790621.86110161257</c:v>
                </c:pt>
                <c:pt idx="538">
                  <c:v>792737.76442447305</c:v>
                </c:pt>
                <c:pt idx="539">
                  <c:v>791563.32165092207</c:v>
                </c:pt>
                <c:pt idx="540">
                  <c:v>789331.32409964886</c:v>
                </c:pt>
                <c:pt idx="541">
                  <c:v>794045.60317994328</c:v>
                </c:pt>
                <c:pt idx="542">
                  <c:v>792976.06739628105</c:v>
                </c:pt>
                <c:pt idx="543">
                  <c:v>791092.1386178144</c:v>
                </c:pt>
                <c:pt idx="544">
                  <c:v>794030.30348259723</c:v>
                </c:pt>
                <c:pt idx="545">
                  <c:v>791659.32307369262</c:v>
                </c:pt>
                <c:pt idx="546">
                  <c:v>791920.08246493922</c:v>
                </c:pt>
                <c:pt idx="547">
                  <c:v>793309.82383798773</c:v>
                </c:pt>
                <c:pt idx="548">
                  <c:v>792662.95571276639</c:v>
                </c:pt>
                <c:pt idx="549">
                  <c:v>792980.11415859475</c:v>
                </c:pt>
                <c:pt idx="550">
                  <c:v>791120.77019368031</c:v>
                </c:pt>
                <c:pt idx="551">
                  <c:v>790761.42381217552</c:v>
                </c:pt>
                <c:pt idx="552">
                  <c:v>792125.7859457325</c:v>
                </c:pt>
                <c:pt idx="553">
                  <c:v>794572.71043538209</c:v>
                </c:pt>
                <c:pt idx="554">
                  <c:v>794891.82552073838</c:v>
                </c:pt>
                <c:pt idx="555">
                  <c:v>793767.98504111206</c:v>
                </c:pt>
                <c:pt idx="556">
                  <c:v>794120.52492815373</c:v>
                </c:pt>
                <c:pt idx="557">
                  <c:v>793524.68965478882</c:v>
                </c:pt>
                <c:pt idx="558">
                  <c:v>793672.2480718476</c:v>
                </c:pt>
                <c:pt idx="559">
                  <c:v>791839.14777552988</c:v>
                </c:pt>
                <c:pt idx="560">
                  <c:v>791685.58407248778</c:v>
                </c:pt>
                <c:pt idx="561">
                  <c:v>793546.18425504852</c:v>
                </c:pt>
                <c:pt idx="562">
                  <c:v>793088.9437227404</c:v>
                </c:pt>
                <c:pt idx="563">
                  <c:v>792562.22414116294</c:v>
                </c:pt>
                <c:pt idx="564">
                  <c:v>790283.94737946906</c:v>
                </c:pt>
                <c:pt idx="565">
                  <c:v>793022.93604939559</c:v>
                </c:pt>
                <c:pt idx="566">
                  <c:v>790806.04491165106</c:v>
                </c:pt>
                <c:pt idx="567">
                  <c:v>790372.32313874515</c:v>
                </c:pt>
                <c:pt idx="568">
                  <c:v>794956.27072482998</c:v>
                </c:pt>
                <c:pt idx="569">
                  <c:v>791594.36653856235</c:v>
                </c:pt>
                <c:pt idx="570">
                  <c:v>794258.03563931328</c:v>
                </c:pt>
                <c:pt idx="571">
                  <c:v>793065.22564401058</c:v>
                </c:pt>
                <c:pt idx="572">
                  <c:v>791628.35060930462</c:v>
                </c:pt>
                <c:pt idx="573">
                  <c:v>793552.77222328295</c:v>
                </c:pt>
                <c:pt idx="574">
                  <c:v>791177.97803146113</c:v>
                </c:pt>
                <c:pt idx="575">
                  <c:v>791966.31409519166</c:v>
                </c:pt>
                <c:pt idx="576">
                  <c:v>792985.39759612677</c:v>
                </c:pt>
                <c:pt idx="577">
                  <c:v>794077.27540341881</c:v>
                </c:pt>
                <c:pt idx="578">
                  <c:v>791643.59827632713</c:v>
                </c:pt>
                <c:pt idx="579">
                  <c:v>792280.82249302266</c:v>
                </c:pt>
                <c:pt idx="580">
                  <c:v>793499.4425610305</c:v>
                </c:pt>
                <c:pt idx="581">
                  <c:v>792388.42722450139</c:v>
                </c:pt>
                <c:pt idx="582">
                  <c:v>793752.53662464535</c:v>
                </c:pt>
                <c:pt idx="583">
                  <c:v>794438.52390073764</c:v>
                </c:pt>
                <c:pt idx="584">
                  <c:v>793192.73512974835</c:v>
                </c:pt>
                <c:pt idx="585">
                  <c:v>793845.24061832996</c:v>
                </c:pt>
                <c:pt idx="586">
                  <c:v>792627.9567646496</c:v>
                </c:pt>
                <c:pt idx="587">
                  <c:v>794123.65231906914</c:v>
                </c:pt>
                <c:pt idx="588">
                  <c:v>793530.43117801449</c:v>
                </c:pt>
                <c:pt idx="589">
                  <c:v>794412.37146063847</c:v>
                </c:pt>
                <c:pt idx="590">
                  <c:v>794540.64738457394</c:v>
                </c:pt>
                <c:pt idx="591">
                  <c:v>793238.05893625144</c:v>
                </c:pt>
                <c:pt idx="592">
                  <c:v>796319.73345656262</c:v>
                </c:pt>
                <c:pt idx="593">
                  <c:v>791283.57718965958</c:v>
                </c:pt>
                <c:pt idx="594">
                  <c:v>792012.7018601509</c:v>
                </c:pt>
                <c:pt idx="595">
                  <c:v>793385.09494051815</c:v>
                </c:pt>
                <c:pt idx="596">
                  <c:v>793883.5634661268</c:v>
                </c:pt>
                <c:pt idx="597">
                  <c:v>792398.79493112734</c:v>
                </c:pt>
                <c:pt idx="598">
                  <c:v>792828.65106711478</c:v>
                </c:pt>
                <c:pt idx="599">
                  <c:v>793280.26777010341</c:v>
                </c:pt>
                <c:pt idx="600">
                  <c:v>792460.35833243956</c:v>
                </c:pt>
                <c:pt idx="601">
                  <c:v>793201.39931077545</c:v>
                </c:pt>
                <c:pt idx="602">
                  <c:v>792654.65632426331</c:v>
                </c:pt>
                <c:pt idx="603">
                  <c:v>793771.40517573978</c:v>
                </c:pt>
                <c:pt idx="604">
                  <c:v>791471.84424373519</c:v>
                </c:pt>
                <c:pt idx="605">
                  <c:v>793149.0774543382</c:v>
                </c:pt>
                <c:pt idx="606">
                  <c:v>794197.13605169917</c:v>
                </c:pt>
                <c:pt idx="607">
                  <c:v>792883.25678316131</c:v>
                </c:pt>
                <c:pt idx="608">
                  <c:v>793014.70832574775</c:v>
                </c:pt>
                <c:pt idx="609">
                  <c:v>793270.20398754789</c:v>
                </c:pt>
                <c:pt idx="610">
                  <c:v>794453.67345021386</c:v>
                </c:pt>
                <c:pt idx="611">
                  <c:v>792823.8612806017</c:v>
                </c:pt>
                <c:pt idx="612">
                  <c:v>793344.73926670977</c:v>
                </c:pt>
                <c:pt idx="613">
                  <c:v>793545.22384863871</c:v>
                </c:pt>
                <c:pt idx="614">
                  <c:v>793178.92439554131</c:v>
                </c:pt>
                <c:pt idx="615">
                  <c:v>794006.10110629513</c:v>
                </c:pt>
                <c:pt idx="616">
                  <c:v>794077.19450485543</c:v>
                </c:pt>
                <c:pt idx="617">
                  <c:v>794037.48041334446</c:v>
                </c:pt>
                <c:pt idx="618">
                  <c:v>794183.40413841431</c:v>
                </c:pt>
                <c:pt idx="619">
                  <c:v>795033.31963597413</c:v>
                </c:pt>
                <c:pt idx="620">
                  <c:v>791463.20647841832</c:v>
                </c:pt>
                <c:pt idx="621">
                  <c:v>793783.69205739908</c:v>
                </c:pt>
                <c:pt idx="622">
                  <c:v>791873.01074206689</c:v>
                </c:pt>
                <c:pt idx="623">
                  <c:v>792085.56337037275</c:v>
                </c:pt>
                <c:pt idx="624">
                  <c:v>792760.43887563271</c:v>
                </c:pt>
                <c:pt idx="625">
                  <c:v>792866.04590653535</c:v>
                </c:pt>
                <c:pt idx="626">
                  <c:v>791580.26726973278</c:v>
                </c:pt>
                <c:pt idx="627">
                  <c:v>793039.18108437723</c:v>
                </c:pt>
                <c:pt idx="628">
                  <c:v>792831.01632223115</c:v>
                </c:pt>
                <c:pt idx="629">
                  <c:v>792416.73689898732</c:v>
                </c:pt>
                <c:pt idx="630">
                  <c:v>793234.51709714613</c:v>
                </c:pt>
                <c:pt idx="631">
                  <c:v>793756.36472335795</c:v>
                </c:pt>
                <c:pt idx="632">
                  <c:v>793920.52438144758</c:v>
                </c:pt>
                <c:pt idx="633">
                  <c:v>795569.18653548905</c:v>
                </c:pt>
                <c:pt idx="634">
                  <c:v>795534.63485003926</c:v>
                </c:pt>
                <c:pt idx="635">
                  <c:v>792443.25213175034</c:v>
                </c:pt>
                <c:pt idx="636">
                  <c:v>793467.18142901582</c:v>
                </c:pt>
                <c:pt idx="637">
                  <c:v>792186.88662927318</c:v>
                </c:pt>
                <c:pt idx="638">
                  <c:v>793309.69827914657</c:v>
                </c:pt>
                <c:pt idx="639">
                  <c:v>794455.52262278867</c:v>
                </c:pt>
                <c:pt idx="640">
                  <c:v>793201.37771567004</c:v>
                </c:pt>
                <c:pt idx="641">
                  <c:v>794107.8211810739</c:v>
                </c:pt>
                <c:pt idx="642">
                  <c:v>794606.91794770153</c:v>
                </c:pt>
                <c:pt idx="643">
                  <c:v>793831.08207220526</c:v>
                </c:pt>
                <c:pt idx="644">
                  <c:v>793013.33161714266</c:v>
                </c:pt>
                <c:pt idx="645">
                  <c:v>794496.54450412479</c:v>
                </c:pt>
                <c:pt idx="646">
                  <c:v>793561.67629393854</c:v>
                </c:pt>
                <c:pt idx="647">
                  <c:v>794241.89885573438</c:v>
                </c:pt>
                <c:pt idx="648">
                  <c:v>793983.20682166785</c:v>
                </c:pt>
                <c:pt idx="649">
                  <c:v>791901.65778666001</c:v>
                </c:pt>
                <c:pt idx="650">
                  <c:v>793426.92606858991</c:v>
                </c:pt>
                <c:pt idx="651">
                  <c:v>794663.31634910963</c:v>
                </c:pt>
                <c:pt idx="652">
                  <c:v>793562.53955987142</c:v>
                </c:pt>
                <c:pt idx="653">
                  <c:v>794453.16846691212</c:v>
                </c:pt>
                <c:pt idx="654">
                  <c:v>793941.2684598898</c:v>
                </c:pt>
                <c:pt idx="655">
                  <c:v>794650.17011556518</c:v>
                </c:pt>
                <c:pt idx="656">
                  <c:v>792606.77186558885</c:v>
                </c:pt>
                <c:pt idx="657">
                  <c:v>793150.44335811527</c:v>
                </c:pt>
                <c:pt idx="658">
                  <c:v>793710.56246857264</c:v>
                </c:pt>
                <c:pt idx="659">
                  <c:v>794868.46759333368</c:v>
                </c:pt>
                <c:pt idx="660">
                  <c:v>793199.61966405076</c:v>
                </c:pt>
                <c:pt idx="661">
                  <c:v>792818.31021100306</c:v>
                </c:pt>
                <c:pt idx="662">
                  <c:v>794499.90147037059</c:v>
                </c:pt>
                <c:pt idx="663">
                  <c:v>794800.81778314908</c:v>
                </c:pt>
                <c:pt idx="664">
                  <c:v>793590.05133099144</c:v>
                </c:pt>
                <c:pt idx="665">
                  <c:v>793450.21396380977</c:v>
                </c:pt>
                <c:pt idx="666">
                  <c:v>793870.42571601807</c:v>
                </c:pt>
                <c:pt idx="667">
                  <c:v>793749.15781074506</c:v>
                </c:pt>
                <c:pt idx="668">
                  <c:v>793182.70711714332</c:v>
                </c:pt>
                <c:pt idx="669">
                  <c:v>793204.98236726772</c:v>
                </c:pt>
                <c:pt idx="670">
                  <c:v>794756.15826874855</c:v>
                </c:pt>
                <c:pt idx="671">
                  <c:v>796220.48730185605</c:v>
                </c:pt>
                <c:pt idx="672">
                  <c:v>793325.48508574069</c:v>
                </c:pt>
                <c:pt idx="673">
                  <c:v>793812.85723461129</c:v>
                </c:pt>
                <c:pt idx="674">
                  <c:v>795743.79406679631</c:v>
                </c:pt>
                <c:pt idx="675">
                  <c:v>792785.74338221422</c:v>
                </c:pt>
                <c:pt idx="676">
                  <c:v>794806.25986251701</c:v>
                </c:pt>
                <c:pt idx="677">
                  <c:v>793440.49975185702</c:v>
                </c:pt>
                <c:pt idx="678">
                  <c:v>794500.7936733939</c:v>
                </c:pt>
                <c:pt idx="679">
                  <c:v>794169.34755255387</c:v>
                </c:pt>
                <c:pt idx="680">
                  <c:v>794517.96076070669</c:v>
                </c:pt>
                <c:pt idx="681">
                  <c:v>794011.84422950272</c:v>
                </c:pt>
                <c:pt idx="682">
                  <c:v>792885.00827677536</c:v>
                </c:pt>
                <c:pt idx="683">
                  <c:v>794774.26037610928</c:v>
                </c:pt>
                <c:pt idx="684">
                  <c:v>793713.47803104203</c:v>
                </c:pt>
                <c:pt idx="685">
                  <c:v>794857.21592322586</c:v>
                </c:pt>
                <c:pt idx="686">
                  <c:v>794211.79687767453</c:v>
                </c:pt>
                <c:pt idx="687">
                  <c:v>793848.34085361275</c:v>
                </c:pt>
                <c:pt idx="688">
                  <c:v>792439.80348675733</c:v>
                </c:pt>
                <c:pt idx="689">
                  <c:v>795321.3957087606</c:v>
                </c:pt>
                <c:pt idx="690">
                  <c:v>796257.58878932532</c:v>
                </c:pt>
                <c:pt idx="691">
                  <c:v>795610.7136107987</c:v>
                </c:pt>
                <c:pt idx="692">
                  <c:v>796505.96019108605</c:v>
                </c:pt>
                <c:pt idx="693">
                  <c:v>795917.57852433959</c:v>
                </c:pt>
                <c:pt idx="694">
                  <c:v>795099.75863746041</c:v>
                </c:pt>
                <c:pt idx="695">
                  <c:v>794958.81577340059</c:v>
                </c:pt>
                <c:pt idx="696">
                  <c:v>793148.6587072626</c:v>
                </c:pt>
                <c:pt idx="697">
                  <c:v>793071.60774569679</c:v>
                </c:pt>
                <c:pt idx="698">
                  <c:v>795501.20448531385</c:v>
                </c:pt>
                <c:pt idx="699">
                  <c:v>796290.02196715272</c:v>
                </c:pt>
                <c:pt idx="700">
                  <c:v>793337.35178601928</c:v>
                </c:pt>
                <c:pt idx="701">
                  <c:v>792899.592373566</c:v>
                </c:pt>
                <c:pt idx="702">
                  <c:v>794781.42341144499</c:v>
                </c:pt>
                <c:pt idx="703">
                  <c:v>795528.50369278737</c:v>
                </c:pt>
                <c:pt idx="704">
                  <c:v>796698.4999905905</c:v>
                </c:pt>
                <c:pt idx="705">
                  <c:v>795423.4617211814</c:v>
                </c:pt>
                <c:pt idx="706">
                  <c:v>795009.20137871068</c:v>
                </c:pt>
                <c:pt idx="707">
                  <c:v>792788.13557603897</c:v>
                </c:pt>
                <c:pt idx="708">
                  <c:v>794143.86857171019</c:v>
                </c:pt>
                <c:pt idx="709">
                  <c:v>794035.77010177542</c:v>
                </c:pt>
                <c:pt idx="710">
                  <c:v>793926.61359788675</c:v>
                </c:pt>
                <c:pt idx="711">
                  <c:v>794145.9172426411</c:v>
                </c:pt>
                <c:pt idx="712">
                  <c:v>794876.76184261101</c:v>
                </c:pt>
                <c:pt idx="713">
                  <c:v>795013.71245358221</c:v>
                </c:pt>
                <c:pt idx="714">
                  <c:v>794249.60500720737</c:v>
                </c:pt>
                <c:pt idx="715">
                  <c:v>795372.55925582768</c:v>
                </c:pt>
                <c:pt idx="716">
                  <c:v>794726.02317902714</c:v>
                </c:pt>
                <c:pt idx="717">
                  <c:v>794706.28058983549</c:v>
                </c:pt>
                <c:pt idx="718">
                  <c:v>796940.98773240508</c:v>
                </c:pt>
                <c:pt idx="719">
                  <c:v>793198.46749133163</c:v>
                </c:pt>
                <c:pt idx="720">
                  <c:v>794415.08189419203</c:v>
                </c:pt>
                <c:pt idx="721">
                  <c:v>794132.6772612693</c:v>
                </c:pt>
                <c:pt idx="722">
                  <c:v>794897.50358671392</c:v>
                </c:pt>
                <c:pt idx="723">
                  <c:v>795386.58688738674</c:v>
                </c:pt>
                <c:pt idx="724">
                  <c:v>793642.0313638401</c:v>
                </c:pt>
                <c:pt idx="725">
                  <c:v>796266.71459361631</c:v>
                </c:pt>
                <c:pt idx="726">
                  <c:v>795122.34750836762</c:v>
                </c:pt>
                <c:pt idx="727">
                  <c:v>794433.64103974646</c:v>
                </c:pt>
                <c:pt idx="728">
                  <c:v>793911.08215120365</c:v>
                </c:pt>
                <c:pt idx="729">
                  <c:v>794029.90002511058</c:v>
                </c:pt>
                <c:pt idx="730">
                  <c:v>793416.33162310044</c:v>
                </c:pt>
                <c:pt idx="731">
                  <c:v>794432.61131432385</c:v>
                </c:pt>
                <c:pt idx="732">
                  <c:v>794913.29638201697</c:v>
                </c:pt>
                <c:pt idx="733">
                  <c:v>793576.95974398637</c:v>
                </c:pt>
                <c:pt idx="734">
                  <c:v>794388.82274414483</c:v>
                </c:pt>
                <c:pt idx="735">
                  <c:v>795503.68225164444</c:v>
                </c:pt>
                <c:pt idx="736">
                  <c:v>796439.74399451376</c:v>
                </c:pt>
                <c:pt idx="737">
                  <c:v>793851.00275097613</c:v>
                </c:pt>
                <c:pt idx="738">
                  <c:v>794888.11737223482</c:v>
                </c:pt>
                <c:pt idx="739">
                  <c:v>794157.88472744264</c:v>
                </c:pt>
                <c:pt idx="740">
                  <c:v>793393.38555192808</c:v>
                </c:pt>
                <c:pt idx="741">
                  <c:v>795133.57554681413</c:v>
                </c:pt>
                <c:pt idx="742">
                  <c:v>794511.11357060424</c:v>
                </c:pt>
                <c:pt idx="743">
                  <c:v>794891.60899245075</c:v>
                </c:pt>
                <c:pt idx="744">
                  <c:v>794868.33786749234</c:v>
                </c:pt>
                <c:pt idx="745">
                  <c:v>793981.13088223385</c:v>
                </c:pt>
                <c:pt idx="746">
                  <c:v>793334.44377748715</c:v>
                </c:pt>
                <c:pt idx="747">
                  <c:v>793548.35467240296</c:v>
                </c:pt>
                <c:pt idx="748">
                  <c:v>794121.42869194096</c:v>
                </c:pt>
                <c:pt idx="749">
                  <c:v>795694.08244546945</c:v>
                </c:pt>
                <c:pt idx="750">
                  <c:v>796837.24043111608</c:v>
                </c:pt>
                <c:pt idx="751">
                  <c:v>796395.61358053295</c:v>
                </c:pt>
                <c:pt idx="752">
                  <c:v>795531.57688787219</c:v>
                </c:pt>
                <c:pt idx="753">
                  <c:v>797215.32829975372</c:v>
                </c:pt>
                <c:pt idx="754">
                  <c:v>796020.15940722532</c:v>
                </c:pt>
                <c:pt idx="755">
                  <c:v>796807.04159257491</c:v>
                </c:pt>
                <c:pt idx="756">
                  <c:v>792411.45141245308</c:v>
                </c:pt>
                <c:pt idx="757">
                  <c:v>794882.60244582046</c:v>
                </c:pt>
                <c:pt idx="758">
                  <c:v>796280.71595654881</c:v>
                </c:pt>
                <c:pt idx="759">
                  <c:v>796239.47427176125</c:v>
                </c:pt>
                <c:pt idx="760">
                  <c:v>795689.09613561002</c:v>
                </c:pt>
                <c:pt idx="761">
                  <c:v>796268.91232190363</c:v>
                </c:pt>
                <c:pt idx="762">
                  <c:v>792229.83157981921</c:v>
                </c:pt>
                <c:pt idx="763">
                  <c:v>795676.03624382627</c:v>
                </c:pt>
                <c:pt idx="764">
                  <c:v>794241.69818307739</c:v>
                </c:pt>
                <c:pt idx="765">
                  <c:v>795135.37474123714</c:v>
                </c:pt>
                <c:pt idx="766">
                  <c:v>795508.55277777079</c:v>
                </c:pt>
                <c:pt idx="767">
                  <c:v>796372.77400950354</c:v>
                </c:pt>
                <c:pt idx="768">
                  <c:v>794586.14780558762</c:v>
                </c:pt>
                <c:pt idx="769">
                  <c:v>794231.18464205367</c:v>
                </c:pt>
                <c:pt idx="770">
                  <c:v>797382.57448863704</c:v>
                </c:pt>
                <c:pt idx="771">
                  <c:v>795012.26531952713</c:v>
                </c:pt>
                <c:pt idx="772">
                  <c:v>797812.27275387489</c:v>
                </c:pt>
                <c:pt idx="773">
                  <c:v>796377.14633758739</c:v>
                </c:pt>
                <c:pt idx="774">
                  <c:v>794718.826025652</c:v>
                </c:pt>
                <c:pt idx="775">
                  <c:v>794039.7676121298</c:v>
                </c:pt>
                <c:pt idx="776">
                  <c:v>794059.18202867289</c:v>
                </c:pt>
                <c:pt idx="777">
                  <c:v>793956.3270819335</c:v>
                </c:pt>
                <c:pt idx="778">
                  <c:v>795768.28357704845</c:v>
                </c:pt>
                <c:pt idx="779">
                  <c:v>796103.41332554549</c:v>
                </c:pt>
                <c:pt idx="780">
                  <c:v>795560.52369321568</c:v>
                </c:pt>
                <c:pt idx="781">
                  <c:v>794516.96623670938</c:v>
                </c:pt>
                <c:pt idx="782">
                  <c:v>794612.17333106056</c:v>
                </c:pt>
                <c:pt idx="783">
                  <c:v>795600.4911480085</c:v>
                </c:pt>
                <c:pt idx="784">
                  <c:v>796164.86768573581</c:v>
                </c:pt>
                <c:pt idx="785">
                  <c:v>797023.83418839448</c:v>
                </c:pt>
                <c:pt idx="786">
                  <c:v>798510.76053842169</c:v>
                </c:pt>
                <c:pt idx="787">
                  <c:v>793433.10226775135</c:v>
                </c:pt>
                <c:pt idx="788">
                  <c:v>796186.72144446743</c:v>
                </c:pt>
                <c:pt idx="789">
                  <c:v>796359.47743772273</c:v>
                </c:pt>
                <c:pt idx="790">
                  <c:v>796458.17763736635</c:v>
                </c:pt>
                <c:pt idx="791">
                  <c:v>795664.18381050811</c:v>
                </c:pt>
                <c:pt idx="792">
                  <c:v>795432.62365764426</c:v>
                </c:pt>
                <c:pt idx="793">
                  <c:v>795807.5284229269</c:v>
                </c:pt>
                <c:pt idx="794">
                  <c:v>795343.74456612673</c:v>
                </c:pt>
                <c:pt idx="795">
                  <c:v>796063.32133951248</c:v>
                </c:pt>
                <c:pt idx="796">
                  <c:v>795486.05832600035</c:v>
                </c:pt>
                <c:pt idx="797">
                  <c:v>794846.52583224094</c:v>
                </c:pt>
                <c:pt idx="798">
                  <c:v>796093.39845043723</c:v>
                </c:pt>
                <c:pt idx="799">
                  <c:v>795851.21760549874</c:v>
                </c:pt>
                <c:pt idx="800">
                  <c:v>795542.57976276835</c:v>
                </c:pt>
                <c:pt idx="801">
                  <c:v>795886.18022889853</c:v>
                </c:pt>
                <c:pt idx="802">
                  <c:v>795647.21431054117</c:v>
                </c:pt>
                <c:pt idx="803">
                  <c:v>795396.7706716992</c:v>
                </c:pt>
                <c:pt idx="804">
                  <c:v>793396.88290618244</c:v>
                </c:pt>
                <c:pt idx="805">
                  <c:v>796124.38967613375</c:v>
                </c:pt>
                <c:pt idx="806">
                  <c:v>795857.90816320397</c:v>
                </c:pt>
                <c:pt idx="807">
                  <c:v>795825.50360134803</c:v>
                </c:pt>
                <c:pt idx="808">
                  <c:v>796344.61581947654</c:v>
                </c:pt>
                <c:pt idx="809">
                  <c:v>795644.70067467936</c:v>
                </c:pt>
                <c:pt idx="810">
                  <c:v>796348.89097360882</c:v>
                </c:pt>
                <c:pt idx="811">
                  <c:v>798333.66602017905</c:v>
                </c:pt>
                <c:pt idx="812">
                  <c:v>796360.34844088345</c:v>
                </c:pt>
                <c:pt idx="813">
                  <c:v>794777.99566276942</c:v>
                </c:pt>
                <c:pt idx="814">
                  <c:v>795570.59205498977</c:v>
                </c:pt>
                <c:pt idx="815">
                  <c:v>797247.35911642632</c:v>
                </c:pt>
                <c:pt idx="816">
                  <c:v>795624.2288336372</c:v>
                </c:pt>
                <c:pt idx="817">
                  <c:v>796641.57114113751</c:v>
                </c:pt>
                <c:pt idx="818">
                  <c:v>797576.93290807935</c:v>
                </c:pt>
                <c:pt idx="819">
                  <c:v>796261.84032832237</c:v>
                </c:pt>
                <c:pt idx="820">
                  <c:v>797061.55349847151</c:v>
                </c:pt>
                <c:pt idx="821">
                  <c:v>795866.3486105178</c:v>
                </c:pt>
                <c:pt idx="822">
                  <c:v>795883.66315861186</c:v>
                </c:pt>
                <c:pt idx="823">
                  <c:v>796326.11709410127</c:v>
                </c:pt>
                <c:pt idx="824">
                  <c:v>794737.43143612042</c:v>
                </c:pt>
                <c:pt idx="825">
                  <c:v>796254.74957164284</c:v>
                </c:pt>
                <c:pt idx="826">
                  <c:v>796404.73555732076</c:v>
                </c:pt>
                <c:pt idx="827">
                  <c:v>797321.91282480641</c:v>
                </c:pt>
                <c:pt idx="828">
                  <c:v>796566.54977231659</c:v>
                </c:pt>
                <c:pt idx="829">
                  <c:v>796252.99240024691</c:v>
                </c:pt>
                <c:pt idx="830">
                  <c:v>796398.88410494034</c:v>
                </c:pt>
                <c:pt idx="831">
                  <c:v>797164.30300554773</c:v>
                </c:pt>
                <c:pt idx="832">
                  <c:v>798658.52532029408</c:v>
                </c:pt>
                <c:pt idx="833">
                  <c:v>796208.73297206394</c:v>
                </c:pt>
                <c:pt idx="834">
                  <c:v>795662.42092720314</c:v>
                </c:pt>
                <c:pt idx="835">
                  <c:v>796408.40167986404</c:v>
                </c:pt>
                <c:pt idx="836">
                  <c:v>797432.39676828659</c:v>
                </c:pt>
                <c:pt idx="837">
                  <c:v>795379.8771628266</c:v>
                </c:pt>
                <c:pt idx="838">
                  <c:v>795874.23627484322</c:v>
                </c:pt>
                <c:pt idx="839">
                  <c:v>795473.54441098927</c:v>
                </c:pt>
                <c:pt idx="840">
                  <c:v>796880.67936702829</c:v>
                </c:pt>
                <c:pt idx="841">
                  <c:v>796132.90897326905</c:v>
                </c:pt>
                <c:pt idx="842">
                  <c:v>796474.22821109428</c:v>
                </c:pt>
                <c:pt idx="843">
                  <c:v>796839.7464496562</c:v>
                </c:pt>
                <c:pt idx="844">
                  <c:v>796685.52117975161</c:v>
                </c:pt>
                <c:pt idx="845">
                  <c:v>796540.460841625</c:v>
                </c:pt>
                <c:pt idx="846">
                  <c:v>794271.27136169048</c:v>
                </c:pt>
                <c:pt idx="847">
                  <c:v>795445.76523409889</c:v>
                </c:pt>
                <c:pt idx="848">
                  <c:v>797895.17964469083</c:v>
                </c:pt>
                <c:pt idx="849">
                  <c:v>795112.35270612838</c:v>
                </c:pt>
                <c:pt idx="850">
                  <c:v>795489.68566486426</c:v>
                </c:pt>
                <c:pt idx="851">
                  <c:v>794496.21757755079</c:v>
                </c:pt>
                <c:pt idx="852">
                  <c:v>796921.3703133401</c:v>
                </c:pt>
                <c:pt idx="853">
                  <c:v>797550.16231751197</c:v>
                </c:pt>
                <c:pt idx="854">
                  <c:v>797934.51762135001</c:v>
                </c:pt>
                <c:pt idx="855">
                  <c:v>796225.82966824633</c:v>
                </c:pt>
                <c:pt idx="856">
                  <c:v>797743.28595235175</c:v>
                </c:pt>
                <c:pt idx="857">
                  <c:v>795795.53773900971</c:v>
                </c:pt>
                <c:pt idx="858">
                  <c:v>798294.59498188156</c:v>
                </c:pt>
                <c:pt idx="859">
                  <c:v>796505.11675691803</c:v>
                </c:pt>
                <c:pt idx="860">
                  <c:v>796706.25149577111</c:v>
                </c:pt>
                <c:pt idx="861">
                  <c:v>797955.20515885542</c:v>
                </c:pt>
                <c:pt idx="862">
                  <c:v>795330.07362219179</c:v>
                </c:pt>
                <c:pt idx="863">
                  <c:v>798090.37534429994</c:v>
                </c:pt>
                <c:pt idx="864">
                  <c:v>798125.44625683245</c:v>
                </c:pt>
                <c:pt idx="865">
                  <c:v>797210.92982778326</c:v>
                </c:pt>
                <c:pt idx="866">
                  <c:v>797800.60160551465</c:v>
                </c:pt>
                <c:pt idx="867">
                  <c:v>795998.37849362567</c:v>
                </c:pt>
                <c:pt idx="868">
                  <c:v>795845.69798626832</c:v>
                </c:pt>
                <c:pt idx="869">
                  <c:v>796284.92230902554</c:v>
                </c:pt>
                <c:pt idx="870">
                  <c:v>798121.40512008383</c:v>
                </c:pt>
                <c:pt idx="871">
                  <c:v>795842.57114312937</c:v>
                </c:pt>
                <c:pt idx="872">
                  <c:v>794048.38912231277</c:v>
                </c:pt>
                <c:pt idx="873">
                  <c:v>796442.49472831667</c:v>
                </c:pt>
                <c:pt idx="874">
                  <c:v>798460.17129163351</c:v>
                </c:pt>
                <c:pt idx="875">
                  <c:v>797124.87479354371</c:v>
                </c:pt>
                <c:pt idx="876">
                  <c:v>796135.01929069962</c:v>
                </c:pt>
                <c:pt idx="877">
                  <c:v>796410.03446475335</c:v>
                </c:pt>
                <c:pt idx="878">
                  <c:v>797122.64193339611</c:v>
                </c:pt>
                <c:pt idx="879">
                  <c:v>796825.92969560274</c:v>
                </c:pt>
                <c:pt idx="880">
                  <c:v>796783.69749216281</c:v>
                </c:pt>
                <c:pt idx="881">
                  <c:v>796547.36719222693</c:v>
                </c:pt>
                <c:pt idx="882">
                  <c:v>796490.19948360592</c:v>
                </c:pt>
                <c:pt idx="883">
                  <c:v>795857.23547504062</c:v>
                </c:pt>
                <c:pt idx="884">
                  <c:v>796984.110852435</c:v>
                </c:pt>
                <c:pt idx="885">
                  <c:v>797422.92717244115</c:v>
                </c:pt>
                <c:pt idx="886">
                  <c:v>797395.50763049664</c:v>
                </c:pt>
                <c:pt idx="887">
                  <c:v>795840.85425759002</c:v>
                </c:pt>
                <c:pt idx="888">
                  <c:v>797347.12618475035</c:v>
                </c:pt>
                <c:pt idx="889">
                  <c:v>796257.22184363031</c:v>
                </c:pt>
                <c:pt idx="890">
                  <c:v>794922.1675623022</c:v>
                </c:pt>
                <c:pt idx="891">
                  <c:v>797312.73879398499</c:v>
                </c:pt>
                <c:pt idx="892">
                  <c:v>798255.45405234257</c:v>
                </c:pt>
                <c:pt idx="893">
                  <c:v>797315.13364402682</c:v>
                </c:pt>
                <c:pt idx="894">
                  <c:v>798391.89765475527</c:v>
                </c:pt>
                <c:pt idx="895">
                  <c:v>796413.38089745922</c:v>
                </c:pt>
                <c:pt idx="896">
                  <c:v>796941.36751844548</c:v>
                </c:pt>
                <c:pt idx="897">
                  <c:v>798344.92001186486</c:v>
                </c:pt>
                <c:pt idx="898">
                  <c:v>796932.94753359002</c:v>
                </c:pt>
                <c:pt idx="899">
                  <c:v>796695.27238124679</c:v>
                </c:pt>
                <c:pt idx="900">
                  <c:v>798591.94433379208</c:v>
                </c:pt>
                <c:pt idx="901">
                  <c:v>797547.93994787813</c:v>
                </c:pt>
                <c:pt idx="902">
                  <c:v>799108.53265515715</c:v>
                </c:pt>
                <c:pt idx="903">
                  <c:v>796982.63162108022</c:v>
                </c:pt>
                <c:pt idx="904">
                  <c:v>797735.0356866162</c:v>
                </c:pt>
                <c:pt idx="905">
                  <c:v>797614.60714030068</c:v>
                </c:pt>
                <c:pt idx="906">
                  <c:v>795562.77566378436</c:v>
                </c:pt>
                <c:pt idx="907">
                  <c:v>794430.5910551938</c:v>
                </c:pt>
                <c:pt idx="908">
                  <c:v>799274.73495265213</c:v>
                </c:pt>
                <c:pt idx="909">
                  <c:v>797113.17121486529</c:v>
                </c:pt>
                <c:pt idx="910">
                  <c:v>796913.36858598515</c:v>
                </c:pt>
                <c:pt idx="911">
                  <c:v>796702.033121821</c:v>
                </c:pt>
                <c:pt idx="912">
                  <c:v>796591.9167576324</c:v>
                </c:pt>
                <c:pt idx="913">
                  <c:v>795366.82710980577</c:v>
                </c:pt>
                <c:pt idx="914">
                  <c:v>797556.06104749371</c:v>
                </c:pt>
                <c:pt idx="915">
                  <c:v>795887.87150919612</c:v>
                </c:pt>
                <c:pt idx="916">
                  <c:v>796400.53385229118</c:v>
                </c:pt>
                <c:pt idx="917">
                  <c:v>798089.84007585596</c:v>
                </c:pt>
                <c:pt idx="918">
                  <c:v>799152.82142404269</c:v>
                </c:pt>
                <c:pt idx="919">
                  <c:v>798634.84803055169</c:v>
                </c:pt>
                <c:pt idx="920">
                  <c:v>797364.26554986206</c:v>
                </c:pt>
                <c:pt idx="921">
                  <c:v>796936.10817625001</c:v>
                </c:pt>
                <c:pt idx="922">
                  <c:v>796879.69621636602</c:v>
                </c:pt>
                <c:pt idx="923">
                  <c:v>798656.79824912176</c:v>
                </c:pt>
                <c:pt idx="924">
                  <c:v>797293.83803857921</c:v>
                </c:pt>
                <c:pt idx="925">
                  <c:v>798422.50603672047</c:v>
                </c:pt>
                <c:pt idx="926">
                  <c:v>797398.81786269741</c:v>
                </c:pt>
                <c:pt idx="927">
                  <c:v>796189.31257316249</c:v>
                </c:pt>
                <c:pt idx="928">
                  <c:v>796795.60250667518</c:v>
                </c:pt>
                <c:pt idx="929">
                  <c:v>796991.45515800139</c:v>
                </c:pt>
                <c:pt idx="930">
                  <c:v>798832.29536377115</c:v>
                </c:pt>
                <c:pt idx="931">
                  <c:v>794823.44343063503</c:v>
                </c:pt>
                <c:pt idx="932">
                  <c:v>797718.80076738424</c:v>
                </c:pt>
                <c:pt idx="933">
                  <c:v>796796.40829082706</c:v>
                </c:pt>
                <c:pt idx="934">
                  <c:v>800842.23772031965</c:v>
                </c:pt>
                <c:pt idx="935">
                  <c:v>799226.16405001422</c:v>
                </c:pt>
                <c:pt idx="936">
                  <c:v>796986.24494643975</c:v>
                </c:pt>
                <c:pt idx="937">
                  <c:v>797179.54474842991</c:v>
                </c:pt>
                <c:pt idx="938">
                  <c:v>798163.4023705771</c:v>
                </c:pt>
                <c:pt idx="939">
                  <c:v>798332.23186953389</c:v>
                </c:pt>
                <c:pt idx="940">
                  <c:v>797728.91904457612</c:v>
                </c:pt>
                <c:pt idx="941">
                  <c:v>797777.20790654421</c:v>
                </c:pt>
                <c:pt idx="942">
                  <c:v>796639.18737777707</c:v>
                </c:pt>
                <c:pt idx="943">
                  <c:v>797332.84182742692</c:v>
                </c:pt>
                <c:pt idx="944">
                  <c:v>798969.86175002577</c:v>
                </c:pt>
                <c:pt idx="945">
                  <c:v>799671.58489090356</c:v>
                </c:pt>
                <c:pt idx="946">
                  <c:v>797904.89705515385</c:v>
                </c:pt>
                <c:pt idx="947">
                  <c:v>797415.29042442725</c:v>
                </c:pt>
                <c:pt idx="948">
                  <c:v>801144.71331352287</c:v>
                </c:pt>
                <c:pt idx="949">
                  <c:v>798211.597202242</c:v>
                </c:pt>
                <c:pt idx="950">
                  <c:v>797960.50759093987</c:v>
                </c:pt>
                <c:pt idx="951">
                  <c:v>797750.85072376858</c:v>
                </c:pt>
                <c:pt idx="952">
                  <c:v>799246.98596988048</c:v>
                </c:pt>
                <c:pt idx="953">
                  <c:v>797118.46321629221</c:v>
                </c:pt>
                <c:pt idx="954">
                  <c:v>796695.9639233693</c:v>
                </c:pt>
                <c:pt idx="955">
                  <c:v>796698.93641368498</c:v>
                </c:pt>
                <c:pt idx="956">
                  <c:v>798324.45099389006</c:v>
                </c:pt>
                <c:pt idx="957">
                  <c:v>798848.74505878834</c:v>
                </c:pt>
                <c:pt idx="958">
                  <c:v>798363.00786567631</c:v>
                </c:pt>
                <c:pt idx="959">
                  <c:v>799499.6096199092</c:v>
                </c:pt>
                <c:pt idx="960">
                  <c:v>798946.31594063924</c:v>
                </c:pt>
                <c:pt idx="961">
                  <c:v>796334.26266796386</c:v>
                </c:pt>
                <c:pt idx="962">
                  <c:v>798064.85779359355</c:v>
                </c:pt>
                <c:pt idx="963">
                  <c:v>798271.24496817531</c:v>
                </c:pt>
                <c:pt idx="964">
                  <c:v>798928.83043586183</c:v>
                </c:pt>
                <c:pt idx="965">
                  <c:v>798166.76566955319</c:v>
                </c:pt>
                <c:pt idx="966">
                  <c:v>797073.84927035507</c:v>
                </c:pt>
                <c:pt idx="967">
                  <c:v>798189.81864671677</c:v>
                </c:pt>
                <c:pt idx="968">
                  <c:v>797747.43160529051</c:v>
                </c:pt>
                <c:pt idx="969">
                  <c:v>796936.11306428863</c:v>
                </c:pt>
                <c:pt idx="970">
                  <c:v>797709.13035919447</c:v>
                </c:pt>
                <c:pt idx="971">
                  <c:v>797556.72871876787</c:v>
                </c:pt>
                <c:pt idx="972">
                  <c:v>797925.50969965965</c:v>
                </c:pt>
                <c:pt idx="973">
                  <c:v>797864.04666540446</c:v>
                </c:pt>
                <c:pt idx="974">
                  <c:v>798309.02881084592</c:v>
                </c:pt>
                <c:pt idx="975">
                  <c:v>798236.17793506128</c:v>
                </c:pt>
                <c:pt idx="976">
                  <c:v>800114.04090720252</c:v>
                </c:pt>
                <c:pt idx="977">
                  <c:v>798852.27397142199</c:v>
                </c:pt>
                <c:pt idx="978">
                  <c:v>798317.95050104207</c:v>
                </c:pt>
                <c:pt idx="979">
                  <c:v>798858.41592133092</c:v>
                </c:pt>
                <c:pt idx="980">
                  <c:v>800431.14204115351</c:v>
                </c:pt>
                <c:pt idx="981">
                  <c:v>798931.95697966043</c:v>
                </c:pt>
                <c:pt idx="982">
                  <c:v>799780.58255551697</c:v>
                </c:pt>
                <c:pt idx="983">
                  <c:v>798379.94230331108</c:v>
                </c:pt>
                <c:pt idx="984">
                  <c:v>798226.06272724504</c:v>
                </c:pt>
                <c:pt idx="985">
                  <c:v>799053.23288397118</c:v>
                </c:pt>
                <c:pt idx="986">
                  <c:v>797429.36991250433</c:v>
                </c:pt>
                <c:pt idx="987">
                  <c:v>798191.0848317343</c:v>
                </c:pt>
                <c:pt idx="988">
                  <c:v>797700.7869662114</c:v>
                </c:pt>
                <c:pt idx="989">
                  <c:v>798666.02318508842</c:v>
                </c:pt>
                <c:pt idx="990">
                  <c:v>796897.82782273833</c:v>
                </c:pt>
                <c:pt idx="991">
                  <c:v>797639.25719483476</c:v>
                </c:pt>
                <c:pt idx="992">
                  <c:v>798947.60344628617</c:v>
                </c:pt>
                <c:pt idx="993">
                  <c:v>796759.25719624467</c:v>
                </c:pt>
                <c:pt idx="994">
                  <c:v>798578.89341195126</c:v>
                </c:pt>
                <c:pt idx="995">
                  <c:v>799168.09964334604</c:v>
                </c:pt>
                <c:pt idx="996">
                  <c:v>798293.6680432033</c:v>
                </c:pt>
                <c:pt idx="997">
                  <c:v>799894.75485567411</c:v>
                </c:pt>
                <c:pt idx="998">
                  <c:v>797691.05068087764</c:v>
                </c:pt>
                <c:pt idx="999">
                  <c:v>798630.01805300219</c:v>
                </c:pt>
                <c:pt idx="1000">
                  <c:v>799268.68350769579</c:v>
                </c:pt>
                <c:pt idx="1001">
                  <c:v>798557.46110161033</c:v>
                </c:pt>
                <c:pt idx="1002">
                  <c:v>799040.81957889814</c:v>
                </c:pt>
                <c:pt idx="1003">
                  <c:v>798017.96517453599</c:v>
                </c:pt>
                <c:pt idx="1004">
                  <c:v>798852.26665299735</c:v>
                </c:pt>
                <c:pt idx="1005">
                  <c:v>797377.4224347875</c:v>
                </c:pt>
                <c:pt idx="1006">
                  <c:v>797007.67470155715</c:v>
                </c:pt>
                <c:pt idx="1007">
                  <c:v>797391.86250868149</c:v>
                </c:pt>
                <c:pt idx="1008">
                  <c:v>798673.16710484226</c:v>
                </c:pt>
                <c:pt idx="1009">
                  <c:v>798991.81035593816</c:v>
                </c:pt>
                <c:pt idx="1010">
                  <c:v>799711.70631862129</c:v>
                </c:pt>
                <c:pt idx="1011">
                  <c:v>797535.81124367227</c:v>
                </c:pt>
                <c:pt idx="1012">
                  <c:v>798056.48605146329</c:v>
                </c:pt>
                <c:pt idx="1013">
                  <c:v>800365.59324079647</c:v>
                </c:pt>
                <c:pt idx="1014">
                  <c:v>800159.72655582475</c:v>
                </c:pt>
                <c:pt idx="1015">
                  <c:v>798601.75631774252</c:v>
                </c:pt>
                <c:pt idx="1016">
                  <c:v>798258.82468109427</c:v>
                </c:pt>
                <c:pt idx="1017">
                  <c:v>797825.04415259615</c:v>
                </c:pt>
                <c:pt idx="1018">
                  <c:v>796248.43816390017</c:v>
                </c:pt>
                <c:pt idx="1019">
                  <c:v>799459.33798162476</c:v>
                </c:pt>
                <c:pt idx="1020">
                  <c:v>798302.10449446912</c:v>
                </c:pt>
                <c:pt idx="1021">
                  <c:v>798515.13146707125</c:v>
                </c:pt>
                <c:pt idx="1022">
                  <c:v>800083.28608108172</c:v>
                </c:pt>
                <c:pt idx="1023">
                  <c:v>798823.11836105329</c:v>
                </c:pt>
                <c:pt idx="1024">
                  <c:v>799330.4188673218</c:v>
                </c:pt>
                <c:pt idx="1025">
                  <c:v>797661.9641849543</c:v>
                </c:pt>
                <c:pt idx="1026">
                  <c:v>797737.223058103</c:v>
                </c:pt>
                <c:pt idx="1027">
                  <c:v>797275.03923092003</c:v>
                </c:pt>
                <c:pt idx="1028">
                  <c:v>799580.01742538484</c:v>
                </c:pt>
                <c:pt idx="1029">
                  <c:v>798929.39349447947</c:v>
                </c:pt>
                <c:pt idx="1030">
                  <c:v>798823.26434569806</c:v>
                </c:pt>
                <c:pt idx="1031">
                  <c:v>798517.51278569119</c:v>
                </c:pt>
                <c:pt idx="1032">
                  <c:v>796669.04823189264</c:v>
                </c:pt>
                <c:pt idx="1033">
                  <c:v>800109.38777138107</c:v>
                </c:pt>
                <c:pt idx="1034">
                  <c:v>798443.91738209955</c:v>
                </c:pt>
                <c:pt idx="1035">
                  <c:v>799801.58237070043</c:v>
                </c:pt>
                <c:pt idx="1036">
                  <c:v>797538.03435007855</c:v>
                </c:pt>
                <c:pt idx="1037">
                  <c:v>800213.07945389138</c:v>
                </c:pt>
                <c:pt idx="1038">
                  <c:v>800087.22085554164</c:v>
                </c:pt>
                <c:pt idx="1039">
                  <c:v>797159.11479918181</c:v>
                </c:pt>
                <c:pt idx="1040">
                  <c:v>797575.83478067687</c:v>
                </c:pt>
                <c:pt idx="1041">
                  <c:v>799032.33535524481</c:v>
                </c:pt>
                <c:pt idx="1042">
                  <c:v>798208.70564175781</c:v>
                </c:pt>
                <c:pt idx="1043">
                  <c:v>798490.82844686823</c:v>
                </c:pt>
                <c:pt idx="1044">
                  <c:v>797561.16789942014</c:v>
                </c:pt>
                <c:pt idx="1045">
                  <c:v>799299.78010117484</c:v>
                </c:pt>
                <c:pt idx="1046">
                  <c:v>799848.45730398246</c:v>
                </c:pt>
                <c:pt idx="1047">
                  <c:v>797406.6526269936</c:v>
                </c:pt>
                <c:pt idx="1048">
                  <c:v>798410.4552070424</c:v>
                </c:pt>
                <c:pt idx="1049">
                  <c:v>799636.63987991563</c:v>
                </c:pt>
                <c:pt idx="1050">
                  <c:v>798773.95203044789</c:v>
                </c:pt>
                <c:pt idx="1051">
                  <c:v>800846.49321529153</c:v>
                </c:pt>
                <c:pt idx="1052">
                  <c:v>797404.33374109853</c:v>
                </c:pt>
                <c:pt idx="1053">
                  <c:v>797242.78931719984</c:v>
                </c:pt>
                <c:pt idx="1054">
                  <c:v>799254.28319688851</c:v>
                </c:pt>
                <c:pt idx="1055">
                  <c:v>800446.01389999618</c:v>
                </c:pt>
                <c:pt idx="1056">
                  <c:v>801667.72360817355</c:v>
                </c:pt>
                <c:pt idx="1057">
                  <c:v>799849.42335126153</c:v>
                </c:pt>
                <c:pt idx="1058">
                  <c:v>798002.41136653826</c:v>
                </c:pt>
                <c:pt idx="1059">
                  <c:v>798835.32368184021</c:v>
                </c:pt>
                <c:pt idx="1060">
                  <c:v>798898.3556038196</c:v>
                </c:pt>
                <c:pt idx="1061">
                  <c:v>797183.01035783428</c:v>
                </c:pt>
                <c:pt idx="1062">
                  <c:v>799900.67210262979</c:v>
                </c:pt>
                <c:pt idx="1063">
                  <c:v>800382.17999905767</c:v>
                </c:pt>
                <c:pt idx="1064">
                  <c:v>800869.37779127085</c:v>
                </c:pt>
                <c:pt idx="1065">
                  <c:v>799065.49527515227</c:v>
                </c:pt>
                <c:pt idx="1066">
                  <c:v>798944.91659339727</c:v>
                </c:pt>
                <c:pt idx="1067">
                  <c:v>798748.24653988227</c:v>
                </c:pt>
                <c:pt idx="1068">
                  <c:v>799205.32885875972</c:v>
                </c:pt>
                <c:pt idx="1069">
                  <c:v>799770.13554144825</c:v>
                </c:pt>
                <c:pt idx="1070">
                  <c:v>798027.51946457417</c:v>
                </c:pt>
                <c:pt idx="1071">
                  <c:v>798307.90574254806</c:v>
                </c:pt>
                <c:pt idx="1072">
                  <c:v>800891.85686952062</c:v>
                </c:pt>
                <c:pt idx="1073">
                  <c:v>800503.85265745607</c:v>
                </c:pt>
                <c:pt idx="1074">
                  <c:v>799255.89440439478</c:v>
                </c:pt>
                <c:pt idx="1075">
                  <c:v>799261.81348278769</c:v>
                </c:pt>
                <c:pt idx="1076">
                  <c:v>798614.53176178702</c:v>
                </c:pt>
                <c:pt idx="1077">
                  <c:v>800356.80704804475</c:v>
                </c:pt>
                <c:pt idx="1078">
                  <c:v>799418.79103859176</c:v>
                </c:pt>
                <c:pt idx="1079">
                  <c:v>798343.77407383535</c:v>
                </c:pt>
                <c:pt idx="1080">
                  <c:v>799684.03284879297</c:v>
                </c:pt>
                <c:pt idx="1081">
                  <c:v>798383.59860761533</c:v>
                </c:pt>
                <c:pt idx="1082">
                  <c:v>798493.00586789905</c:v>
                </c:pt>
                <c:pt idx="1083">
                  <c:v>799932.26370392495</c:v>
                </c:pt>
                <c:pt idx="1084">
                  <c:v>800686.96131877124</c:v>
                </c:pt>
                <c:pt idx="1085">
                  <c:v>800059.3018315899</c:v>
                </c:pt>
                <c:pt idx="1086">
                  <c:v>798826.17914305045</c:v>
                </c:pt>
                <c:pt idx="1087">
                  <c:v>800172.8054362894</c:v>
                </c:pt>
                <c:pt idx="1088">
                  <c:v>800739.66835995589</c:v>
                </c:pt>
                <c:pt idx="1089">
                  <c:v>800204.17415820248</c:v>
                </c:pt>
                <c:pt idx="1090">
                  <c:v>801089.59955227992</c:v>
                </c:pt>
                <c:pt idx="1091">
                  <c:v>800617.89889666263</c:v>
                </c:pt>
                <c:pt idx="1092">
                  <c:v>800665.17703558051</c:v>
                </c:pt>
                <c:pt idx="1093">
                  <c:v>800996.23865068576</c:v>
                </c:pt>
                <c:pt idx="1094">
                  <c:v>799611.66515882022</c:v>
                </c:pt>
                <c:pt idx="1095">
                  <c:v>797620.74683577823</c:v>
                </c:pt>
                <c:pt idx="1096">
                  <c:v>800109.36978387914</c:v>
                </c:pt>
                <c:pt idx="1097">
                  <c:v>800572.08087227389</c:v>
                </c:pt>
                <c:pt idx="1098">
                  <c:v>798525.54746340541</c:v>
                </c:pt>
                <c:pt idx="1099">
                  <c:v>799822.80981687037</c:v>
                </c:pt>
                <c:pt idx="1100">
                  <c:v>799278.66029308469</c:v>
                </c:pt>
                <c:pt idx="1101">
                  <c:v>799704.05201120034</c:v>
                </c:pt>
                <c:pt idx="1102">
                  <c:v>798169.23496536969</c:v>
                </c:pt>
                <c:pt idx="1103">
                  <c:v>798954.3732122432</c:v>
                </c:pt>
                <c:pt idx="1104">
                  <c:v>798245.22455847322</c:v>
                </c:pt>
                <c:pt idx="1105">
                  <c:v>798138.10032568628</c:v>
                </c:pt>
                <c:pt idx="1106">
                  <c:v>799876.00285714539</c:v>
                </c:pt>
                <c:pt idx="1107">
                  <c:v>798971.22784541652</c:v>
                </c:pt>
                <c:pt idx="1108">
                  <c:v>799970.54872215237</c:v>
                </c:pt>
                <c:pt idx="1109">
                  <c:v>799348.28579400352</c:v>
                </c:pt>
                <c:pt idx="1110">
                  <c:v>799636.22811762232</c:v>
                </c:pt>
                <c:pt idx="1111">
                  <c:v>799074.44599966088</c:v>
                </c:pt>
                <c:pt idx="1112">
                  <c:v>799013.75974676979</c:v>
                </c:pt>
                <c:pt idx="1113">
                  <c:v>798264.56665059249</c:v>
                </c:pt>
                <c:pt idx="1114">
                  <c:v>799565.11898936785</c:v>
                </c:pt>
                <c:pt idx="1115">
                  <c:v>800704.15780067071</c:v>
                </c:pt>
                <c:pt idx="1116">
                  <c:v>800838.1049536519</c:v>
                </c:pt>
                <c:pt idx="1117">
                  <c:v>800197.8901299634</c:v>
                </c:pt>
                <c:pt idx="1118">
                  <c:v>799340.09926125733</c:v>
                </c:pt>
                <c:pt idx="1119">
                  <c:v>799308.38859168463</c:v>
                </c:pt>
                <c:pt idx="1120">
                  <c:v>798251.57842789765</c:v>
                </c:pt>
                <c:pt idx="1121">
                  <c:v>799125.87859412585</c:v>
                </c:pt>
                <c:pt idx="1122">
                  <c:v>798544.01005344279</c:v>
                </c:pt>
                <c:pt idx="1123">
                  <c:v>799111.1357510013</c:v>
                </c:pt>
                <c:pt idx="1124">
                  <c:v>799817.39630595327</c:v>
                </c:pt>
                <c:pt idx="1125">
                  <c:v>798538.69796244975</c:v>
                </c:pt>
                <c:pt idx="1126">
                  <c:v>798998.08758964262</c:v>
                </c:pt>
                <c:pt idx="1127">
                  <c:v>801770.67455668421</c:v>
                </c:pt>
                <c:pt idx="1128">
                  <c:v>801312.13854522526</c:v>
                </c:pt>
                <c:pt idx="1129">
                  <c:v>799259.87798691774</c:v>
                </c:pt>
                <c:pt idx="1130">
                  <c:v>798866.24336773832</c:v>
                </c:pt>
                <c:pt idx="1131">
                  <c:v>800207.61963977793</c:v>
                </c:pt>
                <c:pt idx="1132">
                  <c:v>799331.90415992471</c:v>
                </c:pt>
                <c:pt idx="1133">
                  <c:v>799492.83910983114</c:v>
                </c:pt>
                <c:pt idx="1134">
                  <c:v>799159.65885864827</c:v>
                </c:pt>
                <c:pt idx="1135">
                  <c:v>801515.83996302797</c:v>
                </c:pt>
                <c:pt idx="1136">
                  <c:v>800853.66366712237</c:v>
                </c:pt>
                <c:pt idx="1137">
                  <c:v>801057.57527758239</c:v>
                </c:pt>
                <c:pt idx="1138">
                  <c:v>801373.9018756242</c:v>
                </c:pt>
                <c:pt idx="1139">
                  <c:v>802362.55959786871</c:v>
                </c:pt>
                <c:pt idx="1140">
                  <c:v>800639.69583393575</c:v>
                </c:pt>
                <c:pt idx="1141">
                  <c:v>800463.95901547617</c:v>
                </c:pt>
                <c:pt idx="1142">
                  <c:v>800262.84913664206</c:v>
                </c:pt>
                <c:pt idx="1143">
                  <c:v>798922.64744158555</c:v>
                </c:pt>
                <c:pt idx="1144">
                  <c:v>798847.54142445722</c:v>
                </c:pt>
                <c:pt idx="1145">
                  <c:v>797361.30451690999</c:v>
                </c:pt>
                <c:pt idx="1146">
                  <c:v>800322.33414546901</c:v>
                </c:pt>
                <c:pt idx="1147">
                  <c:v>799586.0463811435</c:v>
                </c:pt>
                <c:pt idx="1148">
                  <c:v>798872.23708385474</c:v>
                </c:pt>
                <c:pt idx="1149">
                  <c:v>798274.3515602547</c:v>
                </c:pt>
                <c:pt idx="1150">
                  <c:v>799524.94449199399</c:v>
                </c:pt>
                <c:pt idx="1151">
                  <c:v>798923.03931072494</c:v>
                </c:pt>
                <c:pt idx="1152">
                  <c:v>800581.07351059967</c:v>
                </c:pt>
                <c:pt idx="1153">
                  <c:v>801507.15646076878</c:v>
                </c:pt>
                <c:pt idx="1154">
                  <c:v>800788.26471788459</c:v>
                </c:pt>
                <c:pt idx="1155">
                  <c:v>800865.36605797056</c:v>
                </c:pt>
                <c:pt idx="1156">
                  <c:v>800065.80616555142</c:v>
                </c:pt>
                <c:pt idx="1157">
                  <c:v>799825.68562503462</c:v>
                </c:pt>
                <c:pt idx="1158">
                  <c:v>801429.84818057262</c:v>
                </c:pt>
                <c:pt idx="1159">
                  <c:v>801592.15320131637</c:v>
                </c:pt>
                <c:pt idx="1160">
                  <c:v>802617.24911891762</c:v>
                </c:pt>
                <c:pt idx="1161">
                  <c:v>802084.94842752896</c:v>
                </c:pt>
                <c:pt idx="1162">
                  <c:v>801170.29799630074</c:v>
                </c:pt>
                <c:pt idx="1163">
                  <c:v>802341.82032171951</c:v>
                </c:pt>
                <c:pt idx="1164">
                  <c:v>801477.34539739392</c:v>
                </c:pt>
                <c:pt idx="1165">
                  <c:v>803668.35665318603</c:v>
                </c:pt>
                <c:pt idx="1166">
                  <c:v>801373.99470824644</c:v>
                </c:pt>
                <c:pt idx="1167">
                  <c:v>801240.83768172748</c:v>
                </c:pt>
                <c:pt idx="1168">
                  <c:v>800886.42463028117</c:v>
                </c:pt>
                <c:pt idx="1169">
                  <c:v>802367.38054805831</c:v>
                </c:pt>
                <c:pt idx="1170">
                  <c:v>801973.45542921138</c:v>
                </c:pt>
                <c:pt idx="1171">
                  <c:v>802210.07805325906</c:v>
                </c:pt>
                <c:pt idx="1172">
                  <c:v>801476.4611602521</c:v>
                </c:pt>
                <c:pt idx="1173">
                  <c:v>801390.08040057682</c:v>
                </c:pt>
                <c:pt idx="1174">
                  <c:v>801284.84983088542</c:v>
                </c:pt>
                <c:pt idx="1175">
                  <c:v>801280.94132032851</c:v>
                </c:pt>
                <c:pt idx="1176">
                  <c:v>800909.87830055831</c:v>
                </c:pt>
                <c:pt idx="1177">
                  <c:v>800874.91076572682</c:v>
                </c:pt>
                <c:pt idx="1178">
                  <c:v>800152.28089748498</c:v>
                </c:pt>
                <c:pt idx="1179">
                  <c:v>799510.10587748478</c:v>
                </c:pt>
                <c:pt idx="1180">
                  <c:v>800254.81452249398</c:v>
                </c:pt>
                <c:pt idx="1181">
                  <c:v>800322.84606057708</c:v>
                </c:pt>
                <c:pt idx="1182">
                  <c:v>799482.43399185746</c:v>
                </c:pt>
                <c:pt idx="1183">
                  <c:v>799287.69549798779</c:v>
                </c:pt>
                <c:pt idx="1184">
                  <c:v>800855.6618231188</c:v>
                </c:pt>
                <c:pt idx="1185">
                  <c:v>799678.9188989026</c:v>
                </c:pt>
                <c:pt idx="1186">
                  <c:v>799910.70109449141</c:v>
                </c:pt>
                <c:pt idx="1187">
                  <c:v>800127.53965403594</c:v>
                </c:pt>
                <c:pt idx="1188">
                  <c:v>800913.23061498953</c:v>
                </c:pt>
                <c:pt idx="1189">
                  <c:v>802364.41626405471</c:v>
                </c:pt>
                <c:pt idx="1190">
                  <c:v>801902.10357203241</c:v>
                </c:pt>
                <c:pt idx="1191">
                  <c:v>801519.49565807381</c:v>
                </c:pt>
                <c:pt idx="1192">
                  <c:v>802365.28001633077</c:v>
                </c:pt>
                <c:pt idx="1193">
                  <c:v>798602.97617220553</c:v>
                </c:pt>
                <c:pt idx="1194">
                  <c:v>800420.50208859867</c:v>
                </c:pt>
                <c:pt idx="1195">
                  <c:v>800458.15854091302</c:v>
                </c:pt>
                <c:pt idx="1196">
                  <c:v>802183.69863110723</c:v>
                </c:pt>
                <c:pt idx="1197">
                  <c:v>802445.08489187958</c:v>
                </c:pt>
                <c:pt idx="1198">
                  <c:v>800245.03526477865</c:v>
                </c:pt>
                <c:pt idx="1199">
                  <c:v>801571.09661895654</c:v>
                </c:pt>
                <c:pt idx="1200">
                  <c:v>801851.67519856419</c:v>
                </c:pt>
                <c:pt idx="1201">
                  <c:v>801146.63037275348</c:v>
                </c:pt>
                <c:pt idx="1202">
                  <c:v>799634.40744817676</c:v>
                </c:pt>
                <c:pt idx="1203">
                  <c:v>800879.08454398473</c:v>
                </c:pt>
                <c:pt idx="1204">
                  <c:v>801701.34915432939</c:v>
                </c:pt>
                <c:pt idx="1205">
                  <c:v>800651.1848874198</c:v>
                </c:pt>
                <c:pt idx="1206">
                  <c:v>800838.68701346568</c:v>
                </c:pt>
                <c:pt idx="1207">
                  <c:v>799832.6125740041</c:v>
                </c:pt>
                <c:pt idx="1208">
                  <c:v>798911.28968818753</c:v>
                </c:pt>
                <c:pt idx="1209">
                  <c:v>800543.31210016669</c:v>
                </c:pt>
                <c:pt idx="1210">
                  <c:v>800180.92980409379</c:v>
                </c:pt>
                <c:pt idx="1211">
                  <c:v>800163.46310662082</c:v>
                </c:pt>
                <c:pt idx="1212">
                  <c:v>799956.67372064875</c:v>
                </c:pt>
                <c:pt idx="1213">
                  <c:v>801299.21325654525</c:v>
                </c:pt>
                <c:pt idx="1214">
                  <c:v>801074.57926146185</c:v>
                </c:pt>
                <c:pt idx="1215">
                  <c:v>801404.37646658625</c:v>
                </c:pt>
                <c:pt idx="1216">
                  <c:v>800673.08924106916</c:v>
                </c:pt>
                <c:pt idx="1217">
                  <c:v>801105.13945406291</c:v>
                </c:pt>
                <c:pt idx="1218">
                  <c:v>799441.05444346939</c:v>
                </c:pt>
                <c:pt idx="1219">
                  <c:v>800506.10373468953</c:v>
                </c:pt>
                <c:pt idx="1220">
                  <c:v>800597.4552906258</c:v>
                </c:pt>
                <c:pt idx="1221">
                  <c:v>802683.9560676245</c:v>
                </c:pt>
                <c:pt idx="1222">
                  <c:v>801499.66213963681</c:v>
                </c:pt>
                <c:pt idx="1223">
                  <c:v>799897.19389632111</c:v>
                </c:pt>
                <c:pt idx="1224">
                  <c:v>800062.30914432928</c:v>
                </c:pt>
                <c:pt idx="1225">
                  <c:v>801136.54694031214</c:v>
                </c:pt>
                <c:pt idx="1226">
                  <c:v>800075.13384092192</c:v>
                </c:pt>
                <c:pt idx="1227">
                  <c:v>800884.64405906061</c:v>
                </c:pt>
                <c:pt idx="1228">
                  <c:v>800606.40962012904</c:v>
                </c:pt>
                <c:pt idx="1229">
                  <c:v>801867.08286202932</c:v>
                </c:pt>
                <c:pt idx="1230">
                  <c:v>801230.49515385879</c:v>
                </c:pt>
                <c:pt idx="1231">
                  <c:v>798971.70640032843</c:v>
                </c:pt>
                <c:pt idx="1232">
                  <c:v>801305.45812258567</c:v>
                </c:pt>
                <c:pt idx="1233">
                  <c:v>799923.67609603284</c:v>
                </c:pt>
                <c:pt idx="1234">
                  <c:v>801132.73922107101</c:v>
                </c:pt>
                <c:pt idx="1235">
                  <c:v>801383.86233560217</c:v>
                </c:pt>
                <c:pt idx="1236">
                  <c:v>801312.18996502832</c:v>
                </c:pt>
                <c:pt idx="1237">
                  <c:v>801759.41741600051</c:v>
                </c:pt>
                <c:pt idx="1238">
                  <c:v>801339.77843499766</c:v>
                </c:pt>
                <c:pt idx="1239">
                  <c:v>800635.39145322656</c:v>
                </c:pt>
                <c:pt idx="1240">
                  <c:v>802929.99021295819</c:v>
                </c:pt>
                <c:pt idx="1241">
                  <c:v>801451.4653333436</c:v>
                </c:pt>
                <c:pt idx="1242">
                  <c:v>801801.9730585349</c:v>
                </c:pt>
                <c:pt idx="1243">
                  <c:v>802290.34150768397</c:v>
                </c:pt>
                <c:pt idx="1244">
                  <c:v>800964.50426869176</c:v>
                </c:pt>
                <c:pt idx="1245">
                  <c:v>801251.41055446083</c:v>
                </c:pt>
                <c:pt idx="1246">
                  <c:v>801188.94258267188</c:v>
                </c:pt>
                <c:pt idx="1247">
                  <c:v>800835.81246713502</c:v>
                </c:pt>
                <c:pt idx="1248">
                  <c:v>801298.9297650652</c:v>
                </c:pt>
                <c:pt idx="1249">
                  <c:v>801173.4311893644</c:v>
                </c:pt>
                <c:pt idx="1250">
                  <c:v>800154.00814043335</c:v>
                </c:pt>
                <c:pt idx="1251">
                  <c:v>799554.17623742425</c:v>
                </c:pt>
                <c:pt idx="1252">
                  <c:v>800983.08000573923</c:v>
                </c:pt>
                <c:pt idx="1253">
                  <c:v>800248.020220779</c:v>
                </c:pt>
                <c:pt idx="1254">
                  <c:v>799880.82109544578</c:v>
                </c:pt>
                <c:pt idx="1255">
                  <c:v>798996.54457292228</c:v>
                </c:pt>
                <c:pt idx="1256">
                  <c:v>802535.65659727633</c:v>
                </c:pt>
                <c:pt idx="1257">
                  <c:v>800831.19957621302</c:v>
                </c:pt>
                <c:pt idx="1258">
                  <c:v>800876.23991013493</c:v>
                </c:pt>
                <c:pt idx="1259">
                  <c:v>800859.46118694276</c:v>
                </c:pt>
                <c:pt idx="1260">
                  <c:v>800806.08996328874</c:v>
                </c:pt>
                <c:pt idx="1261">
                  <c:v>801015.99732707487</c:v>
                </c:pt>
                <c:pt idx="1262">
                  <c:v>802073.07389745198</c:v>
                </c:pt>
                <c:pt idx="1263">
                  <c:v>801710.48712020786</c:v>
                </c:pt>
                <c:pt idx="1264">
                  <c:v>800519.08959045971</c:v>
                </c:pt>
                <c:pt idx="1265">
                  <c:v>800630.95499975956</c:v>
                </c:pt>
                <c:pt idx="1266">
                  <c:v>800427.95443600824</c:v>
                </c:pt>
                <c:pt idx="1267">
                  <c:v>802209.45117460773</c:v>
                </c:pt>
                <c:pt idx="1268">
                  <c:v>801685.77724096016</c:v>
                </c:pt>
                <c:pt idx="1269">
                  <c:v>800867.96387921646</c:v>
                </c:pt>
                <c:pt idx="1270">
                  <c:v>799523.6478022791</c:v>
                </c:pt>
                <c:pt idx="1271">
                  <c:v>801610.96523986047</c:v>
                </c:pt>
                <c:pt idx="1272">
                  <c:v>802256.5538754852</c:v>
                </c:pt>
                <c:pt idx="1273">
                  <c:v>800598.83118462202</c:v>
                </c:pt>
                <c:pt idx="1274">
                  <c:v>799844.50809892302</c:v>
                </c:pt>
                <c:pt idx="1275">
                  <c:v>801547.45570628881</c:v>
                </c:pt>
                <c:pt idx="1276">
                  <c:v>801706.46306337172</c:v>
                </c:pt>
                <c:pt idx="1277">
                  <c:v>799563.83875807363</c:v>
                </c:pt>
                <c:pt idx="1278">
                  <c:v>800828.42653454561</c:v>
                </c:pt>
                <c:pt idx="1279">
                  <c:v>801480.94123068952</c:v>
                </c:pt>
                <c:pt idx="1280">
                  <c:v>801461.64802072092</c:v>
                </c:pt>
                <c:pt idx="1281">
                  <c:v>799224.66888667026</c:v>
                </c:pt>
                <c:pt idx="1282">
                  <c:v>801418.0893109974</c:v>
                </c:pt>
                <c:pt idx="1283">
                  <c:v>801096.98350660468</c:v>
                </c:pt>
                <c:pt idx="1284">
                  <c:v>800774.46865514305</c:v>
                </c:pt>
                <c:pt idx="1285">
                  <c:v>800400.86896951462</c:v>
                </c:pt>
                <c:pt idx="1286">
                  <c:v>800017.20788137137</c:v>
                </c:pt>
                <c:pt idx="1287">
                  <c:v>799508.14163486427</c:v>
                </c:pt>
                <c:pt idx="1288">
                  <c:v>800740.67762578675</c:v>
                </c:pt>
                <c:pt idx="1289">
                  <c:v>800384.01589302241</c:v>
                </c:pt>
                <c:pt idx="1290">
                  <c:v>800200.60132810124</c:v>
                </c:pt>
                <c:pt idx="1291">
                  <c:v>801109.39095642383</c:v>
                </c:pt>
                <c:pt idx="1292">
                  <c:v>802832.7480533924</c:v>
                </c:pt>
                <c:pt idx="1293">
                  <c:v>801084.50855065905</c:v>
                </c:pt>
                <c:pt idx="1294">
                  <c:v>799769.23884862463</c:v>
                </c:pt>
                <c:pt idx="1295">
                  <c:v>802233.13816019159</c:v>
                </c:pt>
                <c:pt idx="1296">
                  <c:v>800517.91313405114</c:v>
                </c:pt>
                <c:pt idx="1297">
                  <c:v>802210.41999079834</c:v>
                </c:pt>
                <c:pt idx="1298">
                  <c:v>800904.76381235267</c:v>
                </c:pt>
                <c:pt idx="1299">
                  <c:v>800245.04224911612</c:v>
                </c:pt>
                <c:pt idx="1300">
                  <c:v>801542.93107648962</c:v>
                </c:pt>
                <c:pt idx="1301">
                  <c:v>801573.10216362518</c:v>
                </c:pt>
                <c:pt idx="1302">
                  <c:v>800028.59066092502</c:v>
                </c:pt>
                <c:pt idx="1303">
                  <c:v>803628.78718753986</c:v>
                </c:pt>
                <c:pt idx="1304">
                  <c:v>801504.19955012179</c:v>
                </c:pt>
                <c:pt idx="1305">
                  <c:v>800666.30396711605</c:v>
                </c:pt>
                <c:pt idx="1306">
                  <c:v>801173.48783212143</c:v>
                </c:pt>
                <c:pt idx="1307">
                  <c:v>800614.35626554966</c:v>
                </c:pt>
                <c:pt idx="1308">
                  <c:v>802476.5264490532</c:v>
                </c:pt>
                <c:pt idx="1309">
                  <c:v>800311.25228303287</c:v>
                </c:pt>
                <c:pt idx="1310">
                  <c:v>801737.72126164078</c:v>
                </c:pt>
                <c:pt idx="1311">
                  <c:v>801489.10134777904</c:v>
                </c:pt>
                <c:pt idx="1312">
                  <c:v>802968.44722309848</c:v>
                </c:pt>
                <c:pt idx="1313">
                  <c:v>801294.02420284541</c:v>
                </c:pt>
                <c:pt idx="1314">
                  <c:v>800595.92664327577</c:v>
                </c:pt>
                <c:pt idx="1315">
                  <c:v>801963.58782409423</c:v>
                </c:pt>
                <c:pt idx="1316">
                  <c:v>800974.2928957016</c:v>
                </c:pt>
                <c:pt idx="1317">
                  <c:v>800964.08872725011</c:v>
                </c:pt>
                <c:pt idx="1318">
                  <c:v>801947.20187539165</c:v>
                </c:pt>
                <c:pt idx="1319">
                  <c:v>803726.35889677727</c:v>
                </c:pt>
                <c:pt idx="1320">
                  <c:v>803068.61056680931</c:v>
                </c:pt>
                <c:pt idx="1321">
                  <c:v>802125.823797605</c:v>
                </c:pt>
                <c:pt idx="1322">
                  <c:v>800067.88975168543</c:v>
                </c:pt>
                <c:pt idx="1323">
                  <c:v>803715.39018061804</c:v>
                </c:pt>
                <c:pt idx="1324">
                  <c:v>802234.1883598048</c:v>
                </c:pt>
                <c:pt idx="1325">
                  <c:v>801835.91318964679</c:v>
                </c:pt>
                <c:pt idx="1326">
                  <c:v>801827.14278929587</c:v>
                </c:pt>
                <c:pt idx="1327">
                  <c:v>803164.78730915429</c:v>
                </c:pt>
                <c:pt idx="1328">
                  <c:v>803742.67096212285</c:v>
                </c:pt>
                <c:pt idx="1329">
                  <c:v>803671.20780485356</c:v>
                </c:pt>
                <c:pt idx="1330">
                  <c:v>804441.71010071854</c:v>
                </c:pt>
                <c:pt idx="1331">
                  <c:v>805655.66268474073</c:v>
                </c:pt>
                <c:pt idx="1332">
                  <c:v>805058.15906598081</c:v>
                </c:pt>
                <c:pt idx="1333">
                  <c:v>805016.58595734136</c:v>
                </c:pt>
                <c:pt idx="1334">
                  <c:v>805534.50585297321</c:v>
                </c:pt>
                <c:pt idx="1335">
                  <c:v>805169.35624702822</c:v>
                </c:pt>
                <c:pt idx="1336">
                  <c:v>806738.30900865875</c:v>
                </c:pt>
                <c:pt idx="1337">
                  <c:v>805679.96569451562</c:v>
                </c:pt>
                <c:pt idx="1338">
                  <c:v>805937.85735249484</c:v>
                </c:pt>
                <c:pt idx="1339">
                  <c:v>807521.04687358066</c:v>
                </c:pt>
                <c:pt idx="1340">
                  <c:v>809202.1590513495</c:v>
                </c:pt>
                <c:pt idx="1341">
                  <c:v>807125.36575495254</c:v>
                </c:pt>
                <c:pt idx="1342">
                  <c:v>808186.19041604165</c:v>
                </c:pt>
                <c:pt idx="1343">
                  <c:v>806258.35959126905</c:v>
                </c:pt>
                <c:pt idx="1344">
                  <c:v>807185.49046228547</c:v>
                </c:pt>
                <c:pt idx="1345">
                  <c:v>807720.04396074335</c:v>
                </c:pt>
                <c:pt idx="1346">
                  <c:v>805988.76210663305</c:v>
                </c:pt>
                <c:pt idx="1347">
                  <c:v>806340.12178425747</c:v>
                </c:pt>
                <c:pt idx="1348">
                  <c:v>803928.31813427911</c:v>
                </c:pt>
                <c:pt idx="1349">
                  <c:v>806700.62458835007</c:v>
                </c:pt>
                <c:pt idx="1350">
                  <c:v>807162.81457812118</c:v>
                </c:pt>
                <c:pt idx="1351">
                  <c:v>805623.81387899467</c:v>
                </c:pt>
                <c:pt idx="1352">
                  <c:v>805925.38420387241</c:v>
                </c:pt>
                <c:pt idx="1353">
                  <c:v>804527.80679690547</c:v>
                </c:pt>
                <c:pt idx="1354">
                  <c:v>804060.29258974572</c:v>
                </c:pt>
                <c:pt idx="1355">
                  <c:v>803052.16957888938</c:v>
                </c:pt>
                <c:pt idx="1356">
                  <c:v>804702.47707063926</c:v>
                </c:pt>
                <c:pt idx="1357">
                  <c:v>805656.57430715207</c:v>
                </c:pt>
                <c:pt idx="1358">
                  <c:v>805714.59800133039</c:v>
                </c:pt>
                <c:pt idx="1359">
                  <c:v>804804.92705357505</c:v>
                </c:pt>
                <c:pt idx="1360">
                  <c:v>805563.98333303805</c:v>
                </c:pt>
                <c:pt idx="1361">
                  <c:v>804469.3058963716</c:v>
                </c:pt>
                <c:pt idx="1362">
                  <c:v>804825.71505022654</c:v>
                </c:pt>
                <c:pt idx="1363">
                  <c:v>803837.78101334616</c:v>
                </c:pt>
                <c:pt idx="1364">
                  <c:v>804618.99614754808</c:v>
                </c:pt>
                <c:pt idx="1365">
                  <c:v>804937.3447297283</c:v>
                </c:pt>
                <c:pt idx="1366">
                  <c:v>804912.72128528764</c:v>
                </c:pt>
                <c:pt idx="1367">
                  <c:v>804344.52424587822</c:v>
                </c:pt>
                <c:pt idx="1368">
                  <c:v>804054.95282440202</c:v>
                </c:pt>
                <c:pt idx="1369">
                  <c:v>804180.66326501011</c:v>
                </c:pt>
                <c:pt idx="1370">
                  <c:v>802605.90556185471</c:v>
                </c:pt>
                <c:pt idx="1371">
                  <c:v>801572.91403099638</c:v>
                </c:pt>
                <c:pt idx="1372">
                  <c:v>802157.02862087556</c:v>
                </c:pt>
                <c:pt idx="1373">
                  <c:v>802562.41723694699</c:v>
                </c:pt>
                <c:pt idx="1374">
                  <c:v>801842.05643586291</c:v>
                </c:pt>
                <c:pt idx="1375">
                  <c:v>803548.23918052402</c:v>
                </c:pt>
                <c:pt idx="1376">
                  <c:v>802154.09046508255</c:v>
                </c:pt>
                <c:pt idx="1377">
                  <c:v>801737.3798149405</c:v>
                </c:pt>
                <c:pt idx="1378">
                  <c:v>802875.40019299882</c:v>
                </c:pt>
                <c:pt idx="1379">
                  <c:v>804642.07346840948</c:v>
                </c:pt>
                <c:pt idx="1380">
                  <c:v>802983.71602773969</c:v>
                </c:pt>
                <c:pt idx="1381">
                  <c:v>801692.06227217789</c:v>
                </c:pt>
                <c:pt idx="1382">
                  <c:v>803759.32702142419</c:v>
                </c:pt>
                <c:pt idx="1383">
                  <c:v>803444.76026963117</c:v>
                </c:pt>
                <c:pt idx="1384">
                  <c:v>804249.04169844941</c:v>
                </c:pt>
                <c:pt idx="1385">
                  <c:v>803214.19083328126</c:v>
                </c:pt>
                <c:pt idx="1386">
                  <c:v>803775.3561057786</c:v>
                </c:pt>
                <c:pt idx="1387">
                  <c:v>804641.26407259249</c:v>
                </c:pt>
                <c:pt idx="1388">
                  <c:v>804363.78193651035</c:v>
                </c:pt>
                <c:pt idx="1389">
                  <c:v>803995.71434128913</c:v>
                </c:pt>
                <c:pt idx="1390">
                  <c:v>805810.18629784149</c:v>
                </c:pt>
                <c:pt idx="1391">
                  <c:v>803711.6509253179</c:v>
                </c:pt>
                <c:pt idx="1392">
                  <c:v>805871.3582178707</c:v>
                </c:pt>
                <c:pt idx="1393">
                  <c:v>804975.12457590189</c:v>
                </c:pt>
                <c:pt idx="1394">
                  <c:v>804571.7156185623</c:v>
                </c:pt>
                <c:pt idx="1395">
                  <c:v>804673.4125900045</c:v>
                </c:pt>
                <c:pt idx="1396">
                  <c:v>804998.817103056</c:v>
                </c:pt>
                <c:pt idx="1397">
                  <c:v>803638.44076265069</c:v>
                </c:pt>
                <c:pt idx="1398">
                  <c:v>805542.10002098267</c:v>
                </c:pt>
                <c:pt idx="1399">
                  <c:v>806556.32612220431</c:v>
                </c:pt>
                <c:pt idx="1400">
                  <c:v>804991.5370292163</c:v>
                </c:pt>
                <c:pt idx="1401">
                  <c:v>806612.53742367076</c:v>
                </c:pt>
                <c:pt idx="1402">
                  <c:v>806351.80776846968</c:v>
                </c:pt>
                <c:pt idx="1403">
                  <c:v>806086.695714014</c:v>
                </c:pt>
                <c:pt idx="1404">
                  <c:v>806651.72469195572</c:v>
                </c:pt>
                <c:pt idx="1405">
                  <c:v>804760.10572963045</c:v>
                </c:pt>
                <c:pt idx="1406">
                  <c:v>806487.28394671786</c:v>
                </c:pt>
                <c:pt idx="1407">
                  <c:v>806365.96645990841</c:v>
                </c:pt>
                <c:pt idx="1408">
                  <c:v>805430.35638835467</c:v>
                </c:pt>
                <c:pt idx="1409">
                  <c:v>804220.90685120737</c:v>
                </c:pt>
                <c:pt idx="1410">
                  <c:v>804761.34049886884</c:v>
                </c:pt>
                <c:pt idx="1411">
                  <c:v>804812.43857549084</c:v>
                </c:pt>
                <c:pt idx="1412">
                  <c:v>804258.64248147432</c:v>
                </c:pt>
                <c:pt idx="1413">
                  <c:v>805292.76093559829</c:v>
                </c:pt>
                <c:pt idx="1414">
                  <c:v>806696.10226841492</c:v>
                </c:pt>
                <c:pt idx="1415">
                  <c:v>806844.75644430006</c:v>
                </c:pt>
                <c:pt idx="1416">
                  <c:v>805501.25861365441</c:v>
                </c:pt>
                <c:pt idx="1417">
                  <c:v>805534.07361438021</c:v>
                </c:pt>
                <c:pt idx="1418">
                  <c:v>808253.51784687955</c:v>
                </c:pt>
                <c:pt idx="1419">
                  <c:v>810713.39989905315</c:v>
                </c:pt>
                <c:pt idx="1420">
                  <c:v>810217.79789005348</c:v>
                </c:pt>
                <c:pt idx="1421">
                  <c:v>809887.91510517278</c:v>
                </c:pt>
                <c:pt idx="1422">
                  <c:v>811137.85277319385</c:v>
                </c:pt>
                <c:pt idx="1423">
                  <c:v>812740.42354999727</c:v>
                </c:pt>
                <c:pt idx="1424">
                  <c:v>813493.54149223538</c:v>
                </c:pt>
                <c:pt idx="1425">
                  <c:v>816033.55815655889</c:v>
                </c:pt>
                <c:pt idx="1426">
                  <c:v>816906.20009962004</c:v>
                </c:pt>
                <c:pt idx="1427">
                  <c:v>818582.53762807068</c:v>
                </c:pt>
                <c:pt idx="1428">
                  <c:v>821458.24261106178</c:v>
                </c:pt>
                <c:pt idx="1429">
                  <c:v>822039.01816774555</c:v>
                </c:pt>
                <c:pt idx="1430">
                  <c:v>823903.85668567265</c:v>
                </c:pt>
                <c:pt idx="1431">
                  <c:v>823567.57025162003</c:v>
                </c:pt>
                <c:pt idx="1432">
                  <c:v>824897.0653112157</c:v>
                </c:pt>
                <c:pt idx="1433">
                  <c:v>822539.45123361202</c:v>
                </c:pt>
                <c:pt idx="1434">
                  <c:v>823643.08738796005</c:v>
                </c:pt>
                <c:pt idx="1435">
                  <c:v>824074.82533091167</c:v>
                </c:pt>
                <c:pt idx="1436">
                  <c:v>822982.73536911909</c:v>
                </c:pt>
                <c:pt idx="1437">
                  <c:v>818158.55968423304</c:v>
                </c:pt>
                <c:pt idx="1438">
                  <c:v>815908.01726172108</c:v>
                </c:pt>
                <c:pt idx="1439">
                  <c:v>814917.74824253633</c:v>
                </c:pt>
                <c:pt idx="1440">
                  <c:v>810805.28410771512</c:v>
                </c:pt>
                <c:pt idx="1441">
                  <c:v>809837.78110140818</c:v>
                </c:pt>
                <c:pt idx="1442">
                  <c:v>808838.25484276772</c:v>
                </c:pt>
                <c:pt idx="1443">
                  <c:v>806866.31470094586</c:v>
                </c:pt>
                <c:pt idx="1444">
                  <c:v>806900.33957634342</c:v>
                </c:pt>
                <c:pt idx="1445">
                  <c:v>805218.45055686287</c:v>
                </c:pt>
                <c:pt idx="1446">
                  <c:v>805698.82760095794</c:v>
                </c:pt>
                <c:pt idx="1447">
                  <c:v>804535.05218486604</c:v>
                </c:pt>
                <c:pt idx="1448">
                  <c:v>803956.90582510177</c:v>
                </c:pt>
                <c:pt idx="1449">
                  <c:v>803632.20882831712</c:v>
                </c:pt>
                <c:pt idx="1450">
                  <c:v>802311.92212616303</c:v>
                </c:pt>
                <c:pt idx="1451">
                  <c:v>803320.6863377915</c:v>
                </c:pt>
                <c:pt idx="1452">
                  <c:v>801119.87255110475</c:v>
                </c:pt>
                <c:pt idx="1453">
                  <c:v>801518.1487290035</c:v>
                </c:pt>
                <c:pt idx="1454">
                  <c:v>802787.84299063985</c:v>
                </c:pt>
                <c:pt idx="1455">
                  <c:v>803666.11189697729</c:v>
                </c:pt>
                <c:pt idx="1456">
                  <c:v>803285.31028174539</c:v>
                </c:pt>
                <c:pt idx="1457">
                  <c:v>801297.33298270695</c:v>
                </c:pt>
                <c:pt idx="1458">
                  <c:v>801786.85968151421</c:v>
                </c:pt>
                <c:pt idx="1459">
                  <c:v>801797.71849731822</c:v>
                </c:pt>
                <c:pt idx="1460">
                  <c:v>801347.31567427109</c:v>
                </c:pt>
                <c:pt idx="1461">
                  <c:v>800438.34651902458</c:v>
                </c:pt>
                <c:pt idx="1462">
                  <c:v>802583.25243197987</c:v>
                </c:pt>
                <c:pt idx="1463">
                  <c:v>802284.72516598983</c:v>
                </c:pt>
                <c:pt idx="1464">
                  <c:v>801712.09995226434</c:v>
                </c:pt>
                <c:pt idx="1465">
                  <c:v>803185.65057044756</c:v>
                </c:pt>
                <c:pt idx="1466">
                  <c:v>802516.0215459402</c:v>
                </c:pt>
                <c:pt idx="1467">
                  <c:v>802023.00193539436</c:v>
                </c:pt>
                <c:pt idx="1468">
                  <c:v>801057.20501421217</c:v>
                </c:pt>
                <c:pt idx="1469">
                  <c:v>802638.74015154445</c:v>
                </c:pt>
                <c:pt idx="1470">
                  <c:v>802656.66202904377</c:v>
                </c:pt>
                <c:pt idx="1471">
                  <c:v>801527.34602902236</c:v>
                </c:pt>
                <c:pt idx="1472">
                  <c:v>800690.70934252837</c:v>
                </c:pt>
                <c:pt idx="1473">
                  <c:v>802058.22890990705</c:v>
                </c:pt>
                <c:pt idx="1474">
                  <c:v>801693.26410031039</c:v>
                </c:pt>
                <c:pt idx="1475">
                  <c:v>800209.08443913946</c:v>
                </c:pt>
                <c:pt idx="1476">
                  <c:v>801255.92038929625</c:v>
                </c:pt>
                <c:pt idx="1477">
                  <c:v>800995.96725743276</c:v>
                </c:pt>
                <c:pt idx="1478">
                  <c:v>801289.44378769991</c:v>
                </c:pt>
                <c:pt idx="1479">
                  <c:v>801016.44372424984</c:v>
                </c:pt>
                <c:pt idx="1480">
                  <c:v>800834.29170840548</c:v>
                </c:pt>
                <c:pt idx="1481">
                  <c:v>801515.96735070518</c:v>
                </c:pt>
                <c:pt idx="1482">
                  <c:v>800645.26403799327</c:v>
                </c:pt>
                <c:pt idx="1483">
                  <c:v>799604.46301442233</c:v>
                </c:pt>
                <c:pt idx="1484">
                  <c:v>801131.11896164319</c:v>
                </c:pt>
                <c:pt idx="1485">
                  <c:v>800804.06781130785</c:v>
                </c:pt>
                <c:pt idx="1486">
                  <c:v>800746.8369013184</c:v>
                </c:pt>
                <c:pt idx="1487">
                  <c:v>801666.90278832568</c:v>
                </c:pt>
                <c:pt idx="1488">
                  <c:v>804423.41436826554</c:v>
                </c:pt>
                <c:pt idx="1489">
                  <c:v>803095.80039871018</c:v>
                </c:pt>
                <c:pt idx="1490">
                  <c:v>803074.12383360846</c:v>
                </c:pt>
                <c:pt idx="1491">
                  <c:v>802600.31435461144</c:v>
                </c:pt>
                <c:pt idx="1492">
                  <c:v>801473.871955871</c:v>
                </c:pt>
                <c:pt idx="1493">
                  <c:v>802812.79663153924</c:v>
                </c:pt>
                <c:pt idx="1494">
                  <c:v>803230.73290701711</c:v>
                </c:pt>
                <c:pt idx="1495">
                  <c:v>801752.16124520695</c:v>
                </c:pt>
                <c:pt idx="1496">
                  <c:v>800554.29698422714</c:v>
                </c:pt>
                <c:pt idx="1497">
                  <c:v>802505.36568479182</c:v>
                </c:pt>
                <c:pt idx="1498">
                  <c:v>801449.94986802421</c:v>
                </c:pt>
                <c:pt idx="1499">
                  <c:v>802001.99093432655</c:v>
                </c:pt>
                <c:pt idx="1500">
                  <c:v>802283.22325284954</c:v>
                </c:pt>
                <c:pt idx="1501">
                  <c:v>800273.73666149529</c:v>
                </c:pt>
                <c:pt idx="1502">
                  <c:v>800765.75381066592</c:v>
                </c:pt>
                <c:pt idx="1503">
                  <c:v>801963.69656951225</c:v>
                </c:pt>
                <c:pt idx="1504">
                  <c:v>801791.54540093639</c:v>
                </c:pt>
                <c:pt idx="1505">
                  <c:v>802479.5977148182</c:v>
                </c:pt>
                <c:pt idx="1506">
                  <c:v>802898.95008461026</c:v>
                </c:pt>
                <c:pt idx="1507">
                  <c:v>800458.73585318576</c:v>
                </c:pt>
                <c:pt idx="1508">
                  <c:v>799372.74407719728</c:v>
                </c:pt>
                <c:pt idx="1509">
                  <c:v>800835.27162579575</c:v>
                </c:pt>
                <c:pt idx="1510">
                  <c:v>801168.25208688306</c:v>
                </c:pt>
                <c:pt idx="1511">
                  <c:v>800371.99404836132</c:v>
                </c:pt>
                <c:pt idx="1512">
                  <c:v>802857.42719188146</c:v>
                </c:pt>
                <c:pt idx="1513">
                  <c:v>802391.6731821592</c:v>
                </c:pt>
                <c:pt idx="1514">
                  <c:v>800586.23477048462</c:v>
                </c:pt>
                <c:pt idx="1515">
                  <c:v>800514.08517955896</c:v>
                </c:pt>
                <c:pt idx="1516">
                  <c:v>801567.40409103292</c:v>
                </c:pt>
                <c:pt idx="1517">
                  <c:v>802277.41024905862</c:v>
                </c:pt>
                <c:pt idx="1518">
                  <c:v>802212.68958528817</c:v>
                </c:pt>
                <c:pt idx="1519">
                  <c:v>802787.4335001224</c:v>
                </c:pt>
                <c:pt idx="1520">
                  <c:v>803055.23183146364</c:v>
                </c:pt>
                <c:pt idx="1521">
                  <c:v>801458.44065518316</c:v>
                </c:pt>
                <c:pt idx="1522">
                  <c:v>801756.87124401738</c:v>
                </c:pt>
                <c:pt idx="1523">
                  <c:v>803014.18435681437</c:v>
                </c:pt>
                <c:pt idx="1524">
                  <c:v>801904.50889397622</c:v>
                </c:pt>
                <c:pt idx="1525">
                  <c:v>801251.88000590401</c:v>
                </c:pt>
                <c:pt idx="1526">
                  <c:v>800870.7351867496</c:v>
                </c:pt>
                <c:pt idx="1527">
                  <c:v>801195.16818066512</c:v>
                </c:pt>
                <c:pt idx="1528">
                  <c:v>800895.74929430138</c:v>
                </c:pt>
                <c:pt idx="1529">
                  <c:v>802131.13867806061</c:v>
                </c:pt>
                <c:pt idx="1530">
                  <c:v>801908.96979232645</c:v>
                </c:pt>
                <c:pt idx="1531">
                  <c:v>800848.50695332163</c:v>
                </c:pt>
                <c:pt idx="1532">
                  <c:v>801016.97346064541</c:v>
                </c:pt>
                <c:pt idx="1533">
                  <c:v>803157.24430845014</c:v>
                </c:pt>
                <c:pt idx="1534">
                  <c:v>802204.07339713688</c:v>
                </c:pt>
                <c:pt idx="1535">
                  <c:v>801968.14040835772</c:v>
                </c:pt>
                <c:pt idx="1536">
                  <c:v>800892.98049251456</c:v>
                </c:pt>
                <c:pt idx="1537">
                  <c:v>802413.01551875833</c:v>
                </c:pt>
                <c:pt idx="1538">
                  <c:v>802555.27351503167</c:v>
                </c:pt>
                <c:pt idx="1539">
                  <c:v>801098.49138119887</c:v>
                </c:pt>
                <c:pt idx="1540">
                  <c:v>802354.78307816002</c:v>
                </c:pt>
                <c:pt idx="1541">
                  <c:v>801203.10172506585</c:v>
                </c:pt>
                <c:pt idx="1542">
                  <c:v>802778.11137856846</c:v>
                </c:pt>
                <c:pt idx="1543">
                  <c:v>802415.20656406996</c:v>
                </c:pt>
                <c:pt idx="1544">
                  <c:v>801579.1489944713</c:v>
                </c:pt>
                <c:pt idx="1545">
                  <c:v>801111.09882017481</c:v>
                </c:pt>
                <c:pt idx="1546">
                  <c:v>801742.89269925165</c:v>
                </c:pt>
                <c:pt idx="1547">
                  <c:v>802647.72058381606</c:v>
                </c:pt>
                <c:pt idx="1548">
                  <c:v>801193.43475238839</c:v>
                </c:pt>
                <c:pt idx="1549">
                  <c:v>801693.58988662076</c:v>
                </c:pt>
                <c:pt idx="1550">
                  <c:v>802068.93988691398</c:v>
                </c:pt>
                <c:pt idx="1551">
                  <c:v>802295.60193492018</c:v>
                </c:pt>
                <c:pt idx="1552">
                  <c:v>800617.35727479134</c:v>
                </c:pt>
                <c:pt idx="1553">
                  <c:v>802177.43246317841</c:v>
                </c:pt>
                <c:pt idx="1554">
                  <c:v>802750.6243692335</c:v>
                </c:pt>
                <c:pt idx="1555">
                  <c:v>802547.59000454133</c:v>
                </c:pt>
                <c:pt idx="1556">
                  <c:v>802363.44892670028</c:v>
                </c:pt>
                <c:pt idx="1557">
                  <c:v>802171.48314273311</c:v>
                </c:pt>
                <c:pt idx="1558">
                  <c:v>801317.80983429193</c:v>
                </c:pt>
                <c:pt idx="1559">
                  <c:v>803277.94071427791</c:v>
                </c:pt>
                <c:pt idx="1560">
                  <c:v>801406.87968309294</c:v>
                </c:pt>
                <c:pt idx="1561">
                  <c:v>800750.34157863911</c:v>
                </c:pt>
                <c:pt idx="1562">
                  <c:v>802081.55295756727</c:v>
                </c:pt>
                <c:pt idx="1563">
                  <c:v>802206.62789924419</c:v>
                </c:pt>
                <c:pt idx="1564">
                  <c:v>800983.95932571392</c:v>
                </c:pt>
                <c:pt idx="1565">
                  <c:v>800667.14959302254</c:v>
                </c:pt>
                <c:pt idx="1566">
                  <c:v>802920.70260157099</c:v>
                </c:pt>
                <c:pt idx="1567">
                  <c:v>802120.99334551138</c:v>
                </c:pt>
                <c:pt idx="1568">
                  <c:v>802683.19760024571</c:v>
                </c:pt>
                <c:pt idx="1569">
                  <c:v>801954.87004742492</c:v>
                </c:pt>
                <c:pt idx="1570">
                  <c:v>801003.57708745135</c:v>
                </c:pt>
                <c:pt idx="1571">
                  <c:v>801587.69846129359</c:v>
                </c:pt>
                <c:pt idx="1572">
                  <c:v>801157.63873654895</c:v>
                </c:pt>
                <c:pt idx="1573">
                  <c:v>800825.42608710739</c:v>
                </c:pt>
                <c:pt idx="1574">
                  <c:v>802803.00581962091</c:v>
                </c:pt>
                <c:pt idx="1575">
                  <c:v>800170.42480324046</c:v>
                </c:pt>
                <c:pt idx="1576">
                  <c:v>801719.94084461802</c:v>
                </c:pt>
                <c:pt idx="1577">
                  <c:v>801384.1555004057</c:v>
                </c:pt>
                <c:pt idx="1578">
                  <c:v>801909.39688975434</c:v>
                </c:pt>
                <c:pt idx="1579">
                  <c:v>801573.22360056604</c:v>
                </c:pt>
                <c:pt idx="1580">
                  <c:v>801676.68338382372</c:v>
                </c:pt>
                <c:pt idx="1581">
                  <c:v>801063.15728710743</c:v>
                </c:pt>
                <c:pt idx="1582">
                  <c:v>802077.40008805995</c:v>
                </c:pt>
                <c:pt idx="1583">
                  <c:v>801053.70084333362</c:v>
                </c:pt>
                <c:pt idx="1584">
                  <c:v>800717.99704707961</c:v>
                </c:pt>
                <c:pt idx="1585">
                  <c:v>803044.15197469958</c:v>
                </c:pt>
                <c:pt idx="1586">
                  <c:v>803006.38827659586</c:v>
                </c:pt>
                <c:pt idx="1587">
                  <c:v>803816.53016566928</c:v>
                </c:pt>
                <c:pt idx="1588">
                  <c:v>803530.15277340775</c:v>
                </c:pt>
                <c:pt idx="1589">
                  <c:v>802015.20738639077</c:v>
                </c:pt>
                <c:pt idx="1590">
                  <c:v>801656.39413150772</c:v>
                </c:pt>
                <c:pt idx="1591">
                  <c:v>800909.20909665956</c:v>
                </c:pt>
                <c:pt idx="1592">
                  <c:v>801748.87493224849</c:v>
                </c:pt>
                <c:pt idx="1593">
                  <c:v>802125.30960117641</c:v>
                </c:pt>
                <c:pt idx="1594">
                  <c:v>802990.65762884426</c:v>
                </c:pt>
                <c:pt idx="1595">
                  <c:v>802933.71588440449</c:v>
                </c:pt>
                <c:pt idx="1596">
                  <c:v>801194.22750491987</c:v>
                </c:pt>
                <c:pt idx="1597">
                  <c:v>801854.33120332705</c:v>
                </c:pt>
                <c:pt idx="1598">
                  <c:v>802596.73104958248</c:v>
                </c:pt>
                <c:pt idx="1599">
                  <c:v>802142.72000658792</c:v>
                </c:pt>
                <c:pt idx="1600">
                  <c:v>801794.70041224454</c:v>
                </c:pt>
                <c:pt idx="1601">
                  <c:v>799775.14882320433</c:v>
                </c:pt>
                <c:pt idx="1602">
                  <c:v>801620.58085861919</c:v>
                </c:pt>
                <c:pt idx="1603">
                  <c:v>803009.30510639015</c:v>
                </c:pt>
                <c:pt idx="1604">
                  <c:v>802566.18484191934</c:v>
                </c:pt>
                <c:pt idx="1605">
                  <c:v>801056.18590003473</c:v>
                </c:pt>
                <c:pt idx="1606">
                  <c:v>799956.66956690396</c:v>
                </c:pt>
                <c:pt idx="1607">
                  <c:v>800863.47667273693</c:v>
                </c:pt>
                <c:pt idx="1608">
                  <c:v>802755.65018043632</c:v>
                </c:pt>
                <c:pt idx="1609">
                  <c:v>800244.90102165297</c:v>
                </c:pt>
                <c:pt idx="1610">
                  <c:v>802816.81512803887</c:v>
                </c:pt>
                <c:pt idx="1611">
                  <c:v>802836.50186874601</c:v>
                </c:pt>
                <c:pt idx="1612">
                  <c:v>801917.32451917545</c:v>
                </c:pt>
                <c:pt idx="1613">
                  <c:v>802312.51848238334</c:v>
                </c:pt>
                <c:pt idx="1614">
                  <c:v>801338.2965330903</c:v>
                </c:pt>
                <c:pt idx="1615">
                  <c:v>801800.73000722635</c:v>
                </c:pt>
                <c:pt idx="1616">
                  <c:v>802406.28374269255</c:v>
                </c:pt>
                <c:pt idx="1617">
                  <c:v>801413.31320239068</c:v>
                </c:pt>
                <c:pt idx="1618">
                  <c:v>801913.50197422295</c:v>
                </c:pt>
                <c:pt idx="1619">
                  <c:v>801896.45552109031</c:v>
                </c:pt>
                <c:pt idx="1620">
                  <c:v>802017.61524339509</c:v>
                </c:pt>
                <c:pt idx="1621">
                  <c:v>800941.34548749158</c:v>
                </c:pt>
                <c:pt idx="1622">
                  <c:v>801228.85504776135</c:v>
                </c:pt>
                <c:pt idx="1623">
                  <c:v>800821.43404717441</c:v>
                </c:pt>
                <c:pt idx="1624">
                  <c:v>800983.29732363275</c:v>
                </c:pt>
                <c:pt idx="1625">
                  <c:v>800462.24565253721</c:v>
                </c:pt>
                <c:pt idx="1626">
                  <c:v>801079.24387178989</c:v>
                </c:pt>
                <c:pt idx="1627">
                  <c:v>802339.09666304279</c:v>
                </c:pt>
                <c:pt idx="1628">
                  <c:v>800542.38214544696</c:v>
                </c:pt>
                <c:pt idx="1629">
                  <c:v>800504.39718815428</c:v>
                </c:pt>
                <c:pt idx="1630">
                  <c:v>800438.33039803535</c:v>
                </c:pt>
                <c:pt idx="1631">
                  <c:v>801155.19517345086</c:v>
                </c:pt>
                <c:pt idx="1632">
                  <c:v>801886.46527287527</c:v>
                </c:pt>
                <c:pt idx="1633">
                  <c:v>800558.81256546103</c:v>
                </c:pt>
                <c:pt idx="1634">
                  <c:v>801686.96360785922</c:v>
                </c:pt>
                <c:pt idx="1635">
                  <c:v>801593.11370672169</c:v>
                </c:pt>
                <c:pt idx="1636">
                  <c:v>801877.11832495045</c:v>
                </c:pt>
                <c:pt idx="1637">
                  <c:v>801440.91495669668</c:v>
                </c:pt>
                <c:pt idx="1638">
                  <c:v>801283.25083978195</c:v>
                </c:pt>
                <c:pt idx="1639">
                  <c:v>802098.83851692372</c:v>
                </c:pt>
                <c:pt idx="1640">
                  <c:v>801190.60490878974</c:v>
                </c:pt>
                <c:pt idx="1641">
                  <c:v>803816.63204078085</c:v>
                </c:pt>
                <c:pt idx="1642">
                  <c:v>802941.59959454916</c:v>
                </c:pt>
                <c:pt idx="1643">
                  <c:v>801798.99584549654</c:v>
                </c:pt>
                <c:pt idx="1644">
                  <c:v>801011.34422527417</c:v>
                </c:pt>
                <c:pt idx="1645">
                  <c:v>801236.07441553427</c:v>
                </c:pt>
                <c:pt idx="1646">
                  <c:v>801390.34775386972</c:v>
                </c:pt>
                <c:pt idx="1647">
                  <c:v>800760.40405221295</c:v>
                </c:pt>
                <c:pt idx="1648">
                  <c:v>803282.78354974452</c:v>
                </c:pt>
                <c:pt idx="1649">
                  <c:v>802000.0174906163</c:v>
                </c:pt>
                <c:pt idx="1650">
                  <c:v>802123.64883772947</c:v>
                </c:pt>
                <c:pt idx="1651">
                  <c:v>800022.83774148591</c:v>
                </c:pt>
                <c:pt idx="1652">
                  <c:v>801576.44357103761</c:v>
                </c:pt>
                <c:pt idx="1653">
                  <c:v>801670.40382053563</c:v>
                </c:pt>
                <c:pt idx="1654">
                  <c:v>802690.17160913197</c:v>
                </c:pt>
                <c:pt idx="1655">
                  <c:v>803022.11534768669</c:v>
                </c:pt>
                <c:pt idx="1656">
                  <c:v>802076.20913910912</c:v>
                </c:pt>
                <c:pt idx="1657">
                  <c:v>801877.01279583573</c:v>
                </c:pt>
                <c:pt idx="1658">
                  <c:v>802469.13959326874</c:v>
                </c:pt>
                <c:pt idx="1659">
                  <c:v>801783.1715568091</c:v>
                </c:pt>
                <c:pt idx="1660">
                  <c:v>802799.15555560903</c:v>
                </c:pt>
                <c:pt idx="1661">
                  <c:v>801351.59549007029</c:v>
                </c:pt>
                <c:pt idx="1662">
                  <c:v>801981.75697934406</c:v>
                </c:pt>
                <c:pt idx="1663">
                  <c:v>801934.91081546457</c:v>
                </c:pt>
                <c:pt idx="1664">
                  <c:v>801520.58571400202</c:v>
                </c:pt>
                <c:pt idx="1665">
                  <c:v>801781.73605605867</c:v>
                </c:pt>
                <c:pt idx="1666">
                  <c:v>800965.29933578556</c:v>
                </c:pt>
                <c:pt idx="1667">
                  <c:v>801040.00601608481</c:v>
                </c:pt>
                <c:pt idx="1668">
                  <c:v>801229.15296610817</c:v>
                </c:pt>
                <c:pt idx="1669">
                  <c:v>801822.48627375683</c:v>
                </c:pt>
                <c:pt idx="1670">
                  <c:v>801532.47858943301</c:v>
                </c:pt>
                <c:pt idx="1671">
                  <c:v>802160.25230516528</c:v>
                </c:pt>
                <c:pt idx="1672">
                  <c:v>802666.01184279274</c:v>
                </c:pt>
                <c:pt idx="1673">
                  <c:v>801590.05146465357</c:v>
                </c:pt>
                <c:pt idx="1674">
                  <c:v>802546.35944614979</c:v>
                </c:pt>
                <c:pt idx="1675">
                  <c:v>802188.54515643232</c:v>
                </c:pt>
                <c:pt idx="1676">
                  <c:v>802892.74140215327</c:v>
                </c:pt>
                <c:pt idx="1677">
                  <c:v>800843.51067746454</c:v>
                </c:pt>
                <c:pt idx="1678">
                  <c:v>800452.31000776729</c:v>
                </c:pt>
                <c:pt idx="1679">
                  <c:v>802357.65501221339</c:v>
                </c:pt>
                <c:pt idx="1680">
                  <c:v>802021.00796884962</c:v>
                </c:pt>
                <c:pt idx="1681">
                  <c:v>802412.20212123997</c:v>
                </c:pt>
                <c:pt idx="1682">
                  <c:v>800903.26224272943</c:v>
                </c:pt>
                <c:pt idx="1683">
                  <c:v>802111.97348372045</c:v>
                </c:pt>
                <c:pt idx="1684">
                  <c:v>800579.01552586397</c:v>
                </c:pt>
                <c:pt idx="1685">
                  <c:v>802402.689144562</c:v>
                </c:pt>
                <c:pt idx="1686">
                  <c:v>801145.05292771652</c:v>
                </c:pt>
                <c:pt idx="1687">
                  <c:v>800492.30999447871</c:v>
                </c:pt>
                <c:pt idx="1688">
                  <c:v>801359.4890667923</c:v>
                </c:pt>
                <c:pt idx="1689">
                  <c:v>802879.24362543609</c:v>
                </c:pt>
                <c:pt idx="1690">
                  <c:v>801949.94613764435</c:v>
                </c:pt>
                <c:pt idx="1691">
                  <c:v>801064.93644131778</c:v>
                </c:pt>
                <c:pt idx="1692">
                  <c:v>802869.94109310862</c:v>
                </c:pt>
                <c:pt idx="1693">
                  <c:v>801610.22961841873</c:v>
                </c:pt>
                <c:pt idx="1694">
                  <c:v>801330.69263639918</c:v>
                </c:pt>
                <c:pt idx="1695">
                  <c:v>801618.64264120231</c:v>
                </c:pt>
                <c:pt idx="1696">
                  <c:v>800732.06542373949</c:v>
                </c:pt>
                <c:pt idx="1697">
                  <c:v>800813.28626436181</c:v>
                </c:pt>
                <c:pt idx="1698">
                  <c:v>802426.10344926268</c:v>
                </c:pt>
                <c:pt idx="1699">
                  <c:v>800884.08337884396</c:v>
                </c:pt>
                <c:pt idx="1700">
                  <c:v>802750.25729725685</c:v>
                </c:pt>
                <c:pt idx="1701">
                  <c:v>800410.19551115297</c:v>
                </c:pt>
                <c:pt idx="1702">
                  <c:v>801538.02692093479</c:v>
                </c:pt>
                <c:pt idx="1703">
                  <c:v>801803.52886450291</c:v>
                </c:pt>
                <c:pt idx="1704">
                  <c:v>800371.85367975966</c:v>
                </c:pt>
                <c:pt idx="1705">
                  <c:v>801955.94813763525</c:v>
                </c:pt>
                <c:pt idx="1706">
                  <c:v>801444.49680845416</c:v>
                </c:pt>
                <c:pt idx="1707">
                  <c:v>801675.87614591746</c:v>
                </c:pt>
                <c:pt idx="1708">
                  <c:v>801407.38692542724</c:v>
                </c:pt>
                <c:pt idx="1709">
                  <c:v>800969.22445363458</c:v>
                </c:pt>
                <c:pt idx="1710">
                  <c:v>802411.64263094158</c:v>
                </c:pt>
                <c:pt idx="1711">
                  <c:v>799875.13363900024</c:v>
                </c:pt>
                <c:pt idx="1712">
                  <c:v>800537.63887821138</c:v>
                </c:pt>
                <c:pt idx="1713">
                  <c:v>800579.60515737615</c:v>
                </c:pt>
                <c:pt idx="1714">
                  <c:v>801914.07243983715</c:v>
                </c:pt>
                <c:pt idx="1715">
                  <c:v>800656.96018590755</c:v>
                </c:pt>
                <c:pt idx="1716">
                  <c:v>801423.1746397384</c:v>
                </c:pt>
                <c:pt idx="1717">
                  <c:v>801841.38376423169</c:v>
                </c:pt>
                <c:pt idx="1718">
                  <c:v>801861.12661603931</c:v>
                </c:pt>
                <c:pt idx="1719">
                  <c:v>804243.24693931243</c:v>
                </c:pt>
                <c:pt idx="1720">
                  <c:v>802798.51816570316</c:v>
                </c:pt>
                <c:pt idx="1721">
                  <c:v>801764.21136070311</c:v>
                </c:pt>
                <c:pt idx="1722">
                  <c:v>803042.82344303129</c:v>
                </c:pt>
                <c:pt idx="1723">
                  <c:v>803431.57469218294</c:v>
                </c:pt>
                <c:pt idx="1724">
                  <c:v>801824.34010231018</c:v>
                </c:pt>
                <c:pt idx="1725">
                  <c:v>800712.93998006394</c:v>
                </c:pt>
                <c:pt idx="1726">
                  <c:v>802236.28838209622</c:v>
                </c:pt>
                <c:pt idx="1727">
                  <c:v>802210.51030255912</c:v>
                </c:pt>
                <c:pt idx="1728">
                  <c:v>800599.8674543536</c:v>
                </c:pt>
                <c:pt idx="1729">
                  <c:v>801371.18795663165</c:v>
                </c:pt>
                <c:pt idx="1730">
                  <c:v>802099.30541765469</c:v>
                </c:pt>
                <c:pt idx="1731">
                  <c:v>801288.75963936304</c:v>
                </c:pt>
                <c:pt idx="1732">
                  <c:v>800160.0678190107</c:v>
                </c:pt>
                <c:pt idx="1733">
                  <c:v>801650.62838825001</c:v>
                </c:pt>
                <c:pt idx="1734">
                  <c:v>802354.82415373204</c:v>
                </c:pt>
                <c:pt idx="1735">
                  <c:v>800777.59651585878</c:v>
                </c:pt>
                <c:pt idx="1736">
                  <c:v>801991.19937503221</c:v>
                </c:pt>
                <c:pt idx="1737">
                  <c:v>802597.33585040341</c:v>
                </c:pt>
                <c:pt idx="1738">
                  <c:v>801159.6520883271</c:v>
                </c:pt>
                <c:pt idx="1739">
                  <c:v>801124.58625206607</c:v>
                </c:pt>
                <c:pt idx="1740">
                  <c:v>800214.2258894596</c:v>
                </c:pt>
                <c:pt idx="1741">
                  <c:v>801766.78193215851</c:v>
                </c:pt>
                <c:pt idx="1742">
                  <c:v>801897.48874931503</c:v>
                </c:pt>
                <c:pt idx="1743">
                  <c:v>801507.96352258092</c:v>
                </c:pt>
                <c:pt idx="1744">
                  <c:v>802028.72187110747</c:v>
                </c:pt>
                <c:pt idx="1745">
                  <c:v>803059.34972654667</c:v>
                </c:pt>
                <c:pt idx="1746">
                  <c:v>801226.67296091723</c:v>
                </c:pt>
                <c:pt idx="1747">
                  <c:v>800162.09841116192</c:v>
                </c:pt>
                <c:pt idx="1748">
                  <c:v>801247.81131952524</c:v>
                </c:pt>
                <c:pt idx="1749">
                  <c:v>801347.72183640918</c:v>
                </c:pt>
                <c:pt idx="1750">
                  <c:v>802503.64636221481</c:v>
                </c:pt>
                <c:pt idx="1751">
                  <c:v>801218.84270359401</c:v>
                </c:pt>
                <c:pt idx="1752">
                  <c:v>801742.10382344876</c:v>
                </c:pt>
                <c:pt idx="1753">
                  <c:v>801571.02737218025</c:v>
                </c:pt>
                <c:pt idx="1754">
                  <c:v>801286.19537519047</c:v>
                </c:pt>
                <c:pt idx="1755">
                  <c:v>802032.95327876881</c:v>
                </c:pt>
                <c:pt idx="1756">
                  <c:v>802347.62970882724</c:v>
                </c:pt>
                <c:pt idx="1757">
                  <c:v>801954.88651312026</c:v>
                </c:pt>
                <c:pt idx="1758">
                  <c:v>800368.01274829987</c:v>
                </c:pt>
                <c:pt idx="1759">
                  <c:v>801212.82090851746</c:v>
                </c:pt>
                <c:pt idx="1760">
                  <c:v>800322.20942542469</c:v>
                </c:pt>
                <c:pt idx="1761">
                  <c:v>802514.34626192378</c:v>
                </c:pt>
                <c:pt idx="1762">
                  <c:v>802048.29781841557</c:v>
                </c:pt>
                <c:pt idx="1763">
                  <c:v>801575.53848575626</c:v>
                </c:pt>
                <c:pt idx="1764">
                  <c:v>801296.16634448397</c:v>
                </c:pt>
                <c:pt idx="1765">
                  <c:v>799607.86671816127</c:v>
                </c:pt>
                <c:pt idx="1766">
                  <c:v>800674.23335093912</c:v>
                </c:pt>
                <c:pt idx="1767">
                  <c:v>801565.73498696962</c:v>
                </c:pt>
                <c:pt idx="1768">
                  <c:v>801101.78568290465</c:v>
                </c:pt>
                <c:pt idx="1769">
                  <c:v>800989.28777664527</c:v>
                </c:pt>
                <c:pt idx="1770">
                  <c:v>800749.98344984394</c:v>
                </c:pt>
                <c:pt idx="1771">
                  <c:v>800933.24166299298</c:v>
                </c:pt>
                <c:pt idx="1772">
                  <c:v>799684.42213861505</c:v>
                </c:pt>
                <c:pt idx="1773">
                  <c:v>800830.63601990067</c:v>
                </c:pt>
                <c:pt idx="1774">
                  <c:v>800875.61376975209</c:v>
                </c:pt>
                <c:pt idx="1775">
                  <c:v>800477.27725732024</c:v>
                </c:pt>
                <c:pt idx="1776">
                  <c:v>800483.65382050711</c:v>
                </c:pt>
                <c:pt idx="1777">
                  <c:v>801228.0872034647</c:v>
                </c:pt>
                <c:pt idx="1778">
                  <c:v>802064.00318159407</c:v>
                </c:pt>
                <c:pt idx="1779">
                  <c:v>802995.1439365471</c:v>
                </c:pt>
                <c:pt idx="1780">
                  <c:v>802112.0737845886</c:v>
                </c:pt>
                <c:pt idx="1781">
                  <c:v>799556.57033045811</c:v>
                </c:pt>
                <c:pt idx="1782">
                  <c:v>801360.09241685714</c:v>
                </c:pt>
                <c:pt idx="1783">
                  <c:v>802139.6126941879</c:v>
                </c:pt>
                <c:pt idx="1784">
                  <c:v>801990.59990660171</c:v>
                </c:pt>
                <c:pt idx="1785">
                  <c:v>801776.35092325031</c:v>
                </c:pt>
                <c:pt idx="1786">
                  <c:v>802307.70167578571</c:v>
                </c:pt>
                <c:pt idx="1787">
                  <c:v>802573.43731460907</c:v>
                </c:pt>
                <c:pt idx="1788">
                  <c:v>803300.06360077451</c:v>
                </c:pt>
                <c:pt idx="1789">
                  <c:v>803237.92446820182</c:v>
                </c:pt>
                <c:pt idx="1790">
                  <c:v>803512.51395437366</c:v>
                </c:pt>
                <c:pt idx="1791">
                  <c:v>801911.39064719132</c:v>
                </c:pt>
                <c:pt idx="1792">
                  <c:v>801305.29672830657</c:v>
                </c:pt>
                <c:pt idx="1793">
                  <c:v>802491.7712543715</c:v>
                </c:pt>
                <c:pt idx="1794">
                  <c:v>801289.84937578707</c:v>
                </c:pt>
                <c:pt idx="1795">
                  <c:v>801409.71858670574</c:v>
                </c:pt>
                <c:pt idx="1796">
                  <c:v>801136.69328054134</c:v>
                </c:pt>
                <c:pt idx="1797">
                  <c:v>803064.23840775143</c:v>
                </c:pt>
                <c:pt idx="1798">
                  <c:v>802648.07851317036</c:v>
                </c:pt>
                <c:pt idx="1799">
                  <c:v>801809.69015345001</c:v>
                </c:pt>
                <c:pt idx="1800">
                  <c:v>802554.19051024155</c:v>
                </c:pt>
                <c:pt idx="1801">
                  <c:v>802194.54832769686</c:v>
                </c:pt>
                <c:pt idx="1802">
                  <c:v>802523.33000621793</c:v>
                </c:pt>
                <c:pt idx="1803">
                  <c:v>802273.41053995583</c:v>
                </c:pt>
                <c:pt idx="1804">
                  <c:v>799730.28211056266</c:v>
                </c:pt>
                <c:pt idx="1805">
                  <c:v>802508.0716549753</c:v>
                </c:pt>
                <c:pt idx="1806">
                  <c:v>801399.82606786652</c:v>
                </c:pt>
                <c:pt idx="1807">
                  <c:v>800269.21915633231</c:v>
                </c:pt>
                <c:pt idx="1808">
                  <c:v>801293.13763327512</c:v>
                </c:pt>
                <c:pt idx="1809">
                  <c:v>801220.27680534578</c:v>
                </c:pt>
                <c:pt idx="1810">
                  <c:v>802138.82026044652</c:v>
                </c:pt>
                <c:pt idx="1811">
                  <c:v>802676.61174272909</c:v>
                </c:pt>
                <c:pt idx="1812">
                  <c:v>801493.35827759467</c:v>
                </c:pt>
                <c:pt idx="1813">
                  <c:v>800414.32355949294</c:v>
                </c:pt>
                <c:pt idx="1814">
                  <c:v>801700.86690558062</c:v>
                </c:pt>
                <c:pt idx="1815">
                  <c:v>800621.71684920788</c:v>
                </c:pt>
                <c:pt idx="1816">
                  <c:v>800385.775728276</c:v>
                </c:pt>
                <c:pt idx="1817">
                  <c:v>801755.33259943686</c:v>
                </c:pt>
                <c:pt idx="1818">
                  <c:v>801647.99683184247</c:v>
                </c:pt>
                <c:pt idx="1819">
                  <c:v>800526.63560714375</c:v>
                </c:pt>
                <c:pt idx="1820">
                  <c:v>802000.73720074329</c:v>
                </c:pt>
                <c:pt idx="1821">
                  <c:v>801192.69425217318</c:v>
                </c:pt>
                <c:pt idx="1822">
                  <c:v>801934.15115718218</c:v>
                </c:pt>
                <c:pt idx="1823">
                  <c:v>802418.73883169505</c:v>
                </c:pt>
                <c:pt idx="1824">
                  <c:v>801108.80101986381</c:v>
                </c:pt>
                <c:pt idx="1825">
                  <c:v>802416.0056845895</c:v>
                </c:pt>
                <c:pt idx="1826">
                  <c:v>802121.97000752401</c:v>
                </c:pt>
                <c:pt idx="1827">
                  <c:v>801884.65492031944</c:v>
                </c:pt>
                <c:pt idx="1828">
                  <c:v>801674.69713587686</c:v>
                </c:pt>
                <c:pt idx="1829">
                  <c:v>800372.79586709803</c:v>
                </c:pt>
                <c:pt idx="1830">
                  <c:v>801463.46879728965</c:v>
                </c:pt>
                <c:pt idx="1831">
                  <c:v>799766.46179716347</c:v>
                </c:pt>
                <c:pt idx="1832">
                  <c:v>801208.2769201569</c:v>
                </c:pt>
                <c:pt idx="1833">
                  <c:v>801365.6993166724</c:v>
                </c:pt>
                <c:pt idx="1834">
                  <c:v>799452.81101211091</c:v>
                </c:pt>
                <c:pt idx="1835">
                  <c:v>801191.67450062453</c:v>
                </c:pt>
                <c:pt idx="1836">
                  <c:v>801842.89915136516</c:v>
                </c:pt>
                <c:pt idx="1837">
                  <c:v>801337.41073973372</c:v>
                </c:pt>
                <c:pt idx="1838">
                  <c:v>800607.73089427256</c:v>
                </c:pt>
                <c:pt idx="1839">
                  <c:v>801888.46868898137</c:v>
                </c:pt>
                <c:pt idx="1840">
                  <c:v>801089.2082475248</c:v>
                </c:pt>
                <c:pt idx="1841">
                  <c:v>801108.29331405426</c:v>
                </c:pt>
                <c:pt idx="1842">
                  <c:v>800531.3606014715</c:v>
                </c:pt>
                <c:pt idx="1843">
                  <c:v>800693.08979142853</c:v>
                </c:pt>
                <c:pt idx="1844">
                  <c:v>800963.4769718264</c:v>
                </c:pt>
                <c:pt idx="1845">
                  <c:v>800638.55338681745</c:v>
                </c:pt>
                <c:pt idx="1846">
                  <c:v>800590.65320399974</c:v>
                </c:pt>
                <c:pt idx="1847">
                  <c:v>801064.22135676839</c:v>
                </c:pt>
                <c:pt idx="1848">
                  <c:v>801333.52169533598</c:v>
                </c:pt>
                <c:pt idx="1849">
                  <c:v>801563.7182763546</c:v>
                </c:pt>
                <c:pt idx="1850">
                  <c:v>802153.38140647521</c:v>
                </c:pt>
                <c:pt idx="1851">
                  <c:v>803495.28451734979</c:v>
                </c:pt>
                <c:pt idx="1852">
                  <c:v>802452.31822813035</c:v>
                </c:pt>
                <c:pt idx="1853">
                  <c:v>801074.66612671781</c:v>
                </c:pt>
                <c:pt idx="1854">
                  <c:v>800602.33211351442</c:v>
                </c:pt>
                <c:pt idx="1855">
                  <c:v>800618.27540014288</c:v>
                </c:pt>
                <c:pt idx="1856">
                  <c:v>799631.71036320995</c:v>
                </c:pt>
                <c:pt idx="1857">
                  <c:v>800292.10402194189</c:v>
                </c:pt>
                <c:pt idx="1858">
                  <c:v>801572.73371424084</c:v>
                </c:pt>
                <c:pt idx="1859">
                  <c:v>800420.76740300795</c:v>
                </c:pt>
                <c:pt idx="1860">
                  <c:v>801497.42383239523</c:v>
                </c:pt>
                <c:pt idx="1861">
                  <c:v>802861.31237155455</c:v>
                </c:pt>
                <c:pt idx="1862">
                  <c:v>801878.96035838709</c:v>
                </c:pt>
                <c:pt idx="1863">
                  <c:v>802352.04579372448</c:v>
                </c:pt>
                <c:pt idx="1864">
                  <c:v>802145.02125701518</c:v>
                </c:pt>
                <c:pt idx="1865">
                  <c:v>801470.49833793566</c:v>
                </c:pt>
                <c:pt idx="1866">
                  <c:v>800997.80906188709</c:v>
                </c:pt>
                <c:pt idx="1867">
                  <c:v>801327.64092302148</c:v>
                </c:pt>
                <c:pt idx="1868">
                  <c:v>802010.13844674069</c:v>
                </c:pt>
                <c:pt idx="1869">
                  <c:v>800536.83678344591</c:v>
                </c:pt>
                <c:pt idx="1870">
                  <c:v>801274.56014603935</c:v>
                </c:pt>
                <c:pt idx="1871">
                  <c:v>801447.26782463188</c:v>
                </c:pt>
                <c:pt idx="1872">
                  <c:v>801582.01388262096</c:v>
                </c:pt>
                <c:pt idx="1873">
                  <c:v>801672.36307395424</c:v>
                </c:pt>
                <c:pt idx="1874">
                  <c:v>802123.22554903338</c:v>
                </c:pt>
                <c:pt idx="1875">
                  <c:v>802693.39036450977</c:v>
                </c:pt>
                <c:pt idx="1876">
                  <c:v>801716.85751453508</c:v>
                </c:pt>
                <c:pt idx="1877">
                  <c:v>802038.27152451151</c:v>
                </c:pt>
                <c:pt idx="1878">
                  <c:v>801131.40191984002</c:v>
                </c:pt>
                <c:pt idx="1879">
                  <c:v>800690.4010384226</c:v>
                </c:pt>
                <c:pt idx="1880">
                  <c:v>800309.98212089599</c:v>
                </c:pt>
                <c:pt idx="1881">
                  <c:v>802219.02336086717</c:v>
                </c:pt>
                <c:pt idx="1882">
                  <c:v>800862.82002529828</c:v>
                </c:pt>
                <c:pt idx="1883">
                  <c:v>800757.14945209154</c:v>
                </c:pt>
                <c:pt idx="1884">
                  <c:v>799949.86710414803</c:v>
                </c:pt>
                <c:pt idx="1885">
                  <c:v>799680.39875686972</c:v>
                </c:pt>
                <c:pt idx="1886">
                  <c:v>801181.99440440862</c:v>
                </c:pt>
                <c:pt idx="1887">
                  <c:v>800852.22825966566</c:v>
                </c:pt>
                <c:pt idx="1888">
                  <c:v>801938.91516520968</c:v>
                </c:pt>
                <c:pt idx="1889">
                  <c:v>802794.95276704291</c:v>
                </c:pt>
                <c:pt idx="1890">
                  <c:v>800196.5660590512</c:v>
                </c:pt>
                <c:pt idx="1891">
                  <c:v>801844.15347288549</c:v>
                </c:pt>
                <c:pt idx="1892">
                  <c:v>801631.05094019778</c:v>
                </c:pt>
                <c:pt idx="1893">
                  <c:v>801955.75845514005</c:v>
                </c:pt>
                <c:pt idx="1894">
                  <c:v>801675.86585561337</c:v>
                </c:pt>
                <c:pt idx="1895">
                  <c:v>800957.92391702009</c:v>
                </c:pt>
                <c:pt idx="1896">
                  <c:v>800787.5209589306</c:v>
                </c:pt>
                <c:pt idx="1897">
                  <c:v>802051.99595460109</c:v>
                </c:pt>
                <c:pt idx="1898">
                  <c:v>801660.43331241061</c:v>
                </c:pt>
                <c:pt idx="1899">
                  <c:v>801593.85255776125</c:v>
                </c:pt>
                <c:pt idx="1900">
                  <c:v>801744.21462230408</c:v>
                </c:pt>
                <c:pt idx="1901">
                  <c:v>802141.22262519097</c:v>
                </c:pt>
                <c:pt idx="1902">
                  <c:v>800572.42734182405</c:v>
                </c:pt>
                <c:pt idx="1903">
                  <c:v>800517.16861010436</c:v>
                </c:pt>
                <c:pt idx="1904">
                  <c:v>800653.69251793378</c:v>
                </c:pt>
                <c:pt idx="1905">
                  <c:v>801362.04836690996</c:v>
                </c:pt>
                <c:pt idx="1906">
                  <c:v>802194.62972874602</c:v>
                </c:pt>
                <c:pt idx="1907">
                  <c:v>802773.77886883705</c:v>
                </c:pt>
                <c:pt idx="1908">
                  <c:v>802504.3512500854</c:v>
                </c:pt>
                <c:pt idx="1909">
                  <c:v>801774.13202289201</c:v>
                </c:pt>
                <c:pt idx="1910">
                  <c:v>802366.09383765899</c:v>
                </c:pt>
                <c:pt idx="1911">
                  <c:v>802374.50621978822</c:v>
                </c:pt>
                <c:pt idx="1912">
                  <c:v>801782.55275718076</c:v>
                </c:pt>
                <c:pt idx="1913">
                  <c:v>804032.20466608903</c:v>
                </c:pt>
                <c:pt idx="1914">
                  <c:v>802500.51559517579</c:v>
                </c:pt>
                <c:pt idx="1915">
                  <c:v>803408.56613073265</c:v>
                </c:pt>
                <c:pt idx="1916">
                  <c:v>804081.80157941056</c:v>
                </c:pt>
                <c:pt idx="1917">
                  <c:v>804307.23756036162</c:v>
                </c:pt>
                <c:pt idx="1918">
                  <c:v>804028.4912552376</c:v>
                </c:pt>
                <c:pt idx="1919">
                  <c:v>804577.74234568991</c:v>
                </c:pt>
                <c:pt idx="1920">
                  <c:v>805349.22129462054</c:v>
                </c:pt>
                <c:pt idx="1921">
                  <c:v>806285.75873300713</c:v>
                </c:pt>
                <c:pt idx="1922">
                  <c:v>805765.50979256956</c:v>
                </c:pt>
                <c:pt idx="1923">
                  <c:v>807157.94572431617</c:v>
                </c:pt>
                <c:pt idx="1924">
                  <c:v>807694.96886614908</c:v>
                </c:pt>
                <c:pt idx="1925">
                  <c:v>807149.12999346922</c:v>
                </c:pt>
                <c:pt idx="1926">
                  <c:v>808000.77285042848</c:v>
                </c:pt>
                <c:pt idx="1927">
                  <c:v>807444.31149367907</c:v>
                </c:pt>
                <c:pt idx="1928">
                  <c:v>805094.58966737194</c:v>
                </c:pt>
                <c:pt idx="1929">
                  <c:v>805469.55658440897</c:v>
                </c:pt>
                <c:pt idx="1930">
                  <c:v>805033.50385804567</c:v>
                </c:pt>
                <c:pt idx="1931">
                  <c:v>804959.46934295748</c:v>
                </c:pt>
                <c:pt idx="1932">
                  <c:v>803282.68214741931</c:v>
                </c:pt>
                <c:pt idx="1933">
                  <c:v>803890.5602343335</c:v>
                </c:pt>
                <c:pt idx="1934">
                  <c:v>804298.84578535112</c:v>
                </c:pt>
                <c:pt idx="1935">
                  <c:v>804455.18332587404</c:v>
                </c:pt>
                <c:pt idx="1936">
                  <c:v>802101.88925630436</c:v>
                </c:pt>
                <c:pt idx="1937">
                  <c:v>801610.53778954304</c:v>
                </c:pt>
                <c:pt idx="1938">
                  <c:v>802033.42057872377</c:v>
                </c:pt>
                <c:pt idx="1939">
                  <c:v>801827.9425862747</c:v>
                </c:pt>
                <c:pt idx="1940">
                  <c:v>801302.34467909089</c:v>
                </c:pt>
                <c:pt idx="1941">
                  <c:v>799968.69325757329</c:v>
                </c:pt>
                <c:pt idx="1942">
                  <c:v>800283.79690962378</c:v>
                </c:pt>
                <c:pt idx="1943">
                  <c:v>801361.11266064446</c:v>
                </c:pt>
                <c:pt idx="1944">
                  <c:v>800458.7615985364</c:v>
                </c:pt>
                <c:pt idx="1945">
                  <c:v>800891.0054362017</c:v>
                </c:pt>
                <c:pt idx="1946">
                  <c:v>801734.92102297232</c:v>
                </c:pt>
                <c:pt idx="1947">
                  <c:v>800566.30777263758</c:v>
                </c:pt>
                <c:pt idx="1948">
                  <c:v>801612.38315453217</c:v>
                </c:pt>
                <c:pt idx="1949">
                  <c:v>800233.79169405799</c:v>
                </c:pt>
                <c:pt idx="1950">
                  <c:v>800978.63494786608</c:v>
                </c:pt>
                <c:pt idx="1951">
                  <c:v>801202.10822260869</c:v>
                </c:pt>
                <c:pt idx="1952">
                  <c:v>800008.31698118744</c:v>
                </c:pt>
                <c:pt idx="1953">
                  <c:v>800807.10106150364</c:v>
                </c:pt>
                <c:pt idx="1954">
                  <c:v>800630.94873895904</c:v>
                </c:pt>
                <c:pt idx="1955">
                  <c:v>800679.21815791435</c:v>
                </c:pt>
                <c:pt idx="1956">
                  <c:v>801140.88442336267</c:v>
                </c:pt>
                <c:pt idx="1957">
                  <c:v>801309.64942465606</c:v>
                </c:pt>
                <c:pt idx="1958">
                  <c:v>801477.35299969686</c:v>
                </c:pt>
                <c:pt idx="1959">
                  <c:v>800402.82326763624</c:v>
                </c:pt>
                <c:pt idx="1960">
                  <c:v>800438.16569137597</c:v>
                </c:pt>
                <c:pt idx="1961">
                  <c:v>800328.57557756815</c:v>
                </c:pt>
                <c:pt idx="1962">
                  <c:v>800797.72479536384</c:v>
                </c:pt>
                <c:pt idx="1963">
                  <c:v>800906.94418547465</c:v>
                </c:pt>
                <c:pt idx="1964">
                  <c:v>800699.57986645075</c:v>
                </c:pt>
                <c:pt idx="1965">
                  <c:v>800708.72439273703</c:v>
                </c:pt>
                <c:pt idx="1966">
                  <c:v>799725.95197723457</c:v>
                </c:pt>
                <c:pt idx="1967">
                  <c:v>800260.25089534547</c:v>
                </c:pt>
                <c:pt idx="1968">
                  <c:v>801681.19926622149</c:v>
                </c:pt>
                <c:pt idx="1969">
                  <c:v>801107.71895901382</c:v>
                </c:pt>
                <c:pt idx="1970">
                  <c:v>800996.61465537478</c:v>
                </c:pt>
                <c:pt idx="1971">
                  <c:v>801123.71332993719</c:v>
                </c:pt>
                <c:pt idx="1972">
                  <c:v>800705.97820841603</c:v>
                </c:pt>
                <c:pt idx="1973">
                  <c:v>799936.83782291936</c:v>
                </c:pt>
                <c:pt idx="1974">
                  <c:v>800287.35076134896</c:v>
                </c:pt>
                <c:pt idx="1975">
                  <c:v>801760.68498660601</c:v>
                </c:pt>
                <c:pt idx="1976">
                  <c:v>801273.00455534249</c:v>
                </c:pt>
                <c:pt idx="1977">
                  <c:v>800902.13758671028</c:v>
                </c:pt>
                <c:pt idx="1978">
                  <c:v>799692.45126236056</c:v>
                </c:pt>
                <c:pt idx="1979">
                  <c:v>800885.3518264452</c:v>
                </c:pt>
                <c:pt idx="1980">
                  <c:v>799938.10379887698</c:v>
                </c:pt>
                <c:pt idx="1981">
                  <c:v>799797.06484607246</c:v>
                </c:pt>
                <c:pt idx="1982">
                  <c:v>800760.37448290829</c:v>
                </c:pt>
                <c:pt idx="1983">
                  <c:v>801201.62254728645</c:v>
                </c:pt>
                <c:pt idx="1984">
                  <c:v>800018.23481460835</c:v>
                </c:pt>
                <c:pt idx="1985">
                  <c:v>801027.06284152577</c:v>
                </c:pt>
                <c:pt idx="1986">
                  <c:v>801315.00896594056</c:v>
                </c:pt>
                <c:pt idx="1987">
                  <c:v>799891.31536950404</c:v>
                </c:pt>
                <c:pt idx="1988">
                  <c:v>799269.19973745302</c:v>
                </c:pt>
                <c:pt idx="1989">
                  <c:v>799612.43762431492</c:v>
                </c:pt>
                <c:pt idx="1990">
                  <c:v>800178.79749153205</c:v>
                </c:pt>
                <c:pt idx="1991">
                  <c:v>800834.3183957556</c:v>
                </c:pt>
                <c:pt idx="1992">
                  <c:v>801424.46908113756</c:v>
                </c:pt>
                <c:pt idx="1993">
                  <c:v>801553.73391682981</c:v>
                </c:pt>
                <c:pt idx="1994">
                  <c:v>800821.0152407334</c:v>
                </c:pt>
                <c:pt idx="1995">
                  <c:v>800677.78570325067</c:v>
                </c:pt>
                <c:pt idx="1996">
                  <c:v>800736.46615501284</c:v>
                </c:pt>
                <c:pt idx="1997">
                  <c:v>800408.29691351613</c:v>
                </c:pt>
                <c:pt idx="1998">
                  <c:v>801063.53866808885</c:v>
                </c:pt>
                <c:pt idx="1999">
                  <c:v>800284.914069133</c:v>
                </c:pt>
                <c:pt idx="2000">
                  <c:v>801164.21607954975</c:v>
                </c:pt>
                <c:pt idx="2001">
                  <c:v>801718.07359974086</c:v>
                </c:pt>
                <c:pt idx="2002">
                  <c:v>799438.03740510845</c:v>
                </c:pt>
                <c:pt idx="2003">
                  <c:v>801206.97077105369</c:v>
                </c:pt>
                <c:pt idx="2004">
                  <c:v>801212.84634797834</c:v>
                </c:pt>
                <c:pt idx="2005">
                  <c:v>800333.66706329456</c:v>
                </c:pt>
                <c:pt idx="2006">
                  <c:v>800622.86454969808</c:v>
                </c:pt>
                <c:pt idx="2007">
                  <c:v>800922.31282328698</c:v>
                </c:pt>
                <c:pt idx="2008">
                  <c:v>800392.37125321338</c:v>
                </c:pt>
                <c:pt idx="2009">
                  <c:v>800871.00467737857</c:v>
                </c:pt>
                <c:pt idx="2010">
                  <c:v>800999.27168368432</c:v>
                </c:pt>
                <c:pt idx="2011">
                  <c:v>800152.78554753261</c:v>
                </c:pt>
                <c:pt idx="2012">
                  <c:v>799969.26110682474</c:v>
                </c:pt>
                <c:pt idx="2013">
                  <c:v>800490.25992326962</c:v>
                </c:pt>
                <c:pt idx="2014">
                  <c:v>800706.6315172282</c:v>
                </c:pt>
                <c:pt idx="2015">
                  <c:v>800240.89057033707</c:v>
                </c:pt>
                <c:pt idx="2016">
                  <c:v>801158.09176424739</c:v>
                </c:pt>
                <c:pt idx="2017">
                  <c:v>800206.64915561117</c:v>
                </c:pt>
                <c:pt idx="2018">
                  <c:v>800528.39086358028</c:v>
                </c:pt>
                <c:pt idx="2019">
                  <c:v>800850.61375730601</c:v>
                </c:pt>
                <c:pt idx="2020">
                  <c:v>801679.89986219036</c:v>
                </c:pt>
                <c:pt idx="2021">
                  <c:v>800368.71703056025</c:v>
                </c:pt>
                <c:pt idx="2022">
                  <c:v>800657.07485779864</c:v>
                </c:pt>
                <c:pt idx="2023">
                  <c:v>800905.19509740174</c:v>
                </c:pt>
                <c:pt idx="2024">
                  <c:v>800776.11289977119</c:v>
                </c:pt>
                <c:pt idx="2025">
                  <c:v>800589.6524778083</c:v>
                </c:pt>
                <c:pt idx="2026">
                  <c:v>802166.96616941504</c:v>
                </c:pt>
                <c:pt idx="2027">
                  <c:v>799334.74537499319</c:v>
                </c:pt>
                <c:pt idx="2028">
                  <c:v>800048.08774494415</c:v>
                </c:pt>
                <c:pt idx="2029">
                  <c:v>800465.81749216956</c:v>
                </c:pt>
                <c:pt idx="2030">
                  <c:v>801305.71501477808</c:v>
                </c:pt>
                <c:pt idx="2031">
                  <c:v>800224.89919160039</c:v>
                </c:pt>
                <c:pt idx="2032">
                  <c:v>801207.71291565325</c:v>
                </c:pt>
                <c:pt idx="2033">
                  <c:v>800160.08977483865</c:v>
                </c:pt>
                <c:pt idx="2034">
                  <c:v>800330.05320080789</c:v>
                </c:pt>
                <c:pt idx="2035">
                  <c:v>798850.98209396284</c:v>
                </c:pt>
                <c:pt idx="2036">
                  <c:v>801031.63816720538</c:v>
                </c:pt>
                <c:pt idx="2037">
                  <c:v>799792.25188343681</c:v>
                </c:pt>
                <c:pt idx="2038">
                  <c:v>800513.33415028569</c:v>
                </c:pt>
                <c:pt idx="2039">
                  <c:v>801292.8865775516</c:v>
                </c:pt>
                <c:pt idx="2040">
                  <c:v>800672.78725526296</c:v>
                </c:pt>
                <c:pt idx="2041">
                  <c:v>799812.34477132082</c:v>
                </c:pt>
                <c:pt idx="2042">
                  <c:v>800694.26224487729</c:v>
                </c:pt>
                <c:pt idx="2043">
                  <c:v>801161.80920133414</c:v>
                </c:pt>
                <c:pt idx="2044">
                  <c:v>801013.54813484265</c:v>
                </c:pt>
                <c:pt idx="2045">
                  <c:v>802554.88138330495</c:v>
                </c:pt>
                <c:pt idx="2046">
                  <c:v>803372.33552019042</c:v>
                </c:pt>
                <c:pt idx="2047">
                  <c:v>803207.88863612479</c:v>
                </c:pt>
                <c:pt idx="2048">
                  <c:v>802820.51261196891</c:v>
                </c:pt>
                <c:pt idx="2049">
                  <c:v>803561.12931687455</c:v>
                </c:pt>
                <c:pt idx="2050">
                  <c:v>805476.66452624288</c:v>
                </c:pt>
                <c:pt idx="2051">
                  <c:v>804967.7237029759</c:v>
                </c:pt>
                <c:pt idx="2052">
                  <c:v>807318.36152872548</c:v>
                </c:pt>
                <c:pt idx="2053">
                  <c:v>806372.9647163928</c:v>
                </c:pt>
                <c:pt idx="2054">
                  <c:v>808302.49419762986</c:v>
                </c:pt>
                <c:pt idx="2055">
                  <c:v>808502.19534193852</c:v>
                </c:pt>
                <c:pt idx="2056">
                  <c:v>808686.56177289051</c:v>
                </c:pt>
                <c:pt idx="2057">
                  <c:v>810319.63963611796</c:v>
                </c:pt>
                <c:pt idx="2058">
                  <c:v>810391.51486327325</c:v>
                </c:pt>
                <c:pt idx="2059">
                  <c:v>812361.99213600729</c:v>
                </c:pt>
                <c:pt idx="2060">
                  <c:v>811708.35660472221</c:v>
                </c:pt>
                <c:pt idx="2061">
                  <c:v>810545.36607606977</c:v>
                </c:pt>
                <c:pt idx="2062">
                  <c:v>811272.52445045125</c:v>
                </c:pt>
                <c:pt idx="2063">
                  <c:v>809720.5888571121</c:v>
                </c:pt>
                <c:pt idx="2064">
                  <c:v>808712.93565014622</c:v>
                </c:pt>
                <c:pt idx="2065">
                  <c:v>807604.00554742082</c:v>
                </c:pt>
                <c:pt idx="2066">
                  <c:v>806354.15010558709</c:v>
                </c:pt>
                <c:pt idx="2067">
                  <c:v>804836.4240062969</c:v>
                </c:pt>
                <c:pt idx="2068">
                  <c:v>804961.14755620237</c:v>
                </c:pt>
                <c:pt idx="2069">
                  <c:v>804151.66449945443</c:v>
                </c:pt>
                <c:pt idx="2070">
                  <c:v>804659.34201770544</c:v>
                </c:pt>
                <c:pt idx="2071">
                  <c:v>803063.74978126446</c:v>
                </c:pt>
                <c:pt idx="2072">
                  <c:v>801388.30703085556</c:v>
                </c:pt>
                <c:pt idx="2073">
                  <c:v>800931.23577540147</c:v>
                </c:pt>
                <c:pt idx="2074">
                  <c:v>800280.73913405393</c:v>
                </c:pt>
                <c:pt idx="2075">
                  <c:v>801432.59053846437</c:v>
                </c:pt>
                <c:pt idx="2076">
                  <c:v>801484.50873278442</c:v>
                </c:pt>
                <c:pt idx="2077">
                  <c:v>800024.1265236662</c:v>
                </c:pt>
                <c:pt idx="2078">
                  <c:v>799631.80328026076</c:v>
                </c:pt>
                <c:pt idx="2079">
                  <c:v>801206.9218092201</c:v>
                </c:pt>
                <c:pt idx="2080">
                  <c:v>800497.35260838701</c:v>
                </c:pt>
                <c:pt idx="2081">
                  <c:v>800997.92107592931</c:v>
                </c:pt>
                <c:pt idx="2082">
                  <c:v>800788.94692329236</c:v>
                </c:pt>
                <c:pt idx="2083">
                  <c:v>801272.78951962816</c:v>
                </c:pt>
                <c:pt idx="2084">
                  <c:v>800799.60120283789</c:v>
                </c:pt>
                <c:pt idx="2085">
                  <c:v>801200.55384207354</c:v>
                </c:pt>
                <c:pt idx="2086">
                  <c:v>801224.43649398698</c:v>
                </c:pt>
                <c:pt idx="2087">
                  <c:v>799199.4054027294</c:v>
                </c:pt>
                <c:pt idx="2088">
                  <c:v>798757.93657610996</c:v>
                </c:pt>
                <c:pt idx="2089">
                  <c:v>799154.60923612304</c:v>
                </c:pt>
                <c:pt idx="2090">
                  <c:v>799857.41891667165</c:v>
                </c:pt>
                <c:pt idx="2091">
                  <c:v>800378.51404940709</c:v>
                </c:pt>
                <c:pt idx="2092">
                  <c:v>800065.33994098112</c:v>
                </c:pt>
                <c:pt idx="2093">
                  <c:v>800310.62314804585</c:v>
                </c:pt>
                <c:pt idx="2094">
                  <c:v>799834.62928975234</c:v>
                </c:pt>
                <c:pt idx="2095">
                  <c:v>800285.50289150281</c:v>
                </c:pt>
                <c:pt idx="2096">
                  <c:v>799771.38797114324</c:v>
                </c:pt>
                <c:pt idx="2097">
                  <c:v>800388.99257435196</c:v>
                </c:pt>
                <c:pt idx="2098">
                  <c:v>800525.8161825604</c:v>
                </c:pt>
                <c:pt idx="2099">
                  <c:v>799887.27675867057</c:v>
                </c:pt>
                <c:pt idx="2100">
                  <c:v>799547.97195308376</c:v>
                </c:pt>
                <c:pt idx="2101">
                  <c:v>799363.86660370172</c:v>
                </c:pt>
                <c:pt idx="2102">
                  <c:v>799657.52320467646</c:v>
                </c:pt>
                <c:pt idx="2103">
                  <c:v>798996.51206265914</c:v>
                </c:pt>
                <c:pt idx="2104">
                  <c:v>799418.04801555164</c:v>
                </c:pt>
                <c:pt idx="2105">
                  <c:v>801289.24778398452</c:v>
                </c:pt>
                <c:pt idx="2106">
                  <c:v>800035.26853932801</c:v>
                </c:pt>
                <c:pt idx="2107">
                  <c:v>799291.4496532873</c:v>
                </c:pt>
                <c:pt idx="2108">
                  <c:v>800504.78330751439</c:v>
                </c:pt>
                <c:pt idx="2109">
                  <c:v>799712.87496491068</c:v>
                </c:pt>
                <c:pt idx="2110">
                  <c:v>800169.74805712781</c:v>
                </c:pt>
                <c:pt idx="2111">
                  <c:v>800300.40648456779</c:v>
                </c:pt>
                <c:pt idx="2112">
                  <c:v>800320.45180388191</c:v>
                </c:pt>
                <c:pt idx="2113">
                  <c:v>799573.82890214026</c:v>
                </c:pt>
                <c:pt idx="2114">
                  <c:v>799590.76518034306</c:v>
                </c:pt>
                <c:pt idx="2115">
                  <c:v>800062.90083287656</c:v>
                </c:pt>
                <c:pt idx="2116">
                  <c:v>801334.74366639182</c:v>
                </c:pt>
                <c:pt idx="2117">
                  <c:v>799757.75851879094</c:v>
                </c:pt>
                <c:pt idx="2118">
                  <c:v>800568.90632172569</c:v>
                </c:pt>
                <c:pt idx="2119">
                  <c:v>800132.73003809736</c:v>
                </c:pt>
                <c:pt idx="2120">
                  <c:v>799649.28044330806</c:v>
                </c:pt>
                <c:pt idx="2121">
                  <c:v>800303.06105968787</c:v>
                </c:pt>
                <c:pt idx="2122">
                  <c:v>798993.60389272484</c:v>
                </c:pt>
                <c:pt idx="2123">
                  <c:v>799869.07652205683</c:v>
                </c:pt>
                <c:pt idx="2124">
                  <c:v>801464.47503558546</c:v>
                </c:pt>
                <c:pt idx="2125">
                  <c:v>801139.11192746228</c:v>
                </c:pt>
                <c:pt idx="2126">
                  <c:v>800314.03406683891</c:v>
                </c:pt>
                <c:pt idx="2127">
                  <c:v>800898.66722911736</c:v>
                </c:pt>
                <c:pt idx="2128">
                  <c:v>801562.7106271988</c:v>
                </c:pt>
                <c:pt idx="2129">
                  <c:v>800496.84394273523</c:v>
                </c:pt>
                <c:pt idx="2130">
                  <c:v>800371.93402609206</c:v>
                </c:pt>
                <c:pt idx="2131">
                  <c:v>799683.1651329475</c:v>
                </c:pt>
                <c:pt idx="2132">
                  <c:v>798448.2361397139</c:v>
                </c:pt>
                <c:pt idx="2133">
                  <c:v>799573.50641554315</c:v>
                </c:pt>
                <c:pt idx="2134">
                  <c:v>801321.30407958652</c:v>
                </c:pt>
                <c:pt idx="2135">
                  <c:v>799493.71506349603</c:v>
                </c:pt>
                <c:pt idx="2136">
                  <c:v>800724.74717392342</c:v>
                </c:pt>
                <c:pt idx="2137">
                  <c:v>800358.7597800201</c:v>
                </c:pt>
                <c:pt idx="2138">
                  <c:v>799470.88539881399</c:v>
                </c:pt>
                <c:pt idx="2139">
                  <c:v>799173.01523391728</c:v>
                </c:pt>
                <c:pt idx="2140">
                  <c:v>799990.28179714642</c:v>
                </c:pt>
                <c:pt idx="2141">
                  <c:v>800059.73195765249</c:v>
                </c:pt>
                <c:pt idx="2142">
                  <c:v>800269.17820958735</c:v>
                </c:pt>
                <c:pt idx="2143">
                  <c:v>801449.018984603</c:v>
                </c:pt>
                <c:pt idx="2144">
                  <c:v>801481.00818310061</c:v>
                </c:pt>
                <c:pt idx="2145">
                  <c:v>800476.4114242323</c:v>
                </c:pt>
                <c:pt idx="2146">
                  <c:v>801084.59173550934</c:v>
                </c:pt>
                <c:pt idx="2147">
                  <c:v>800222.98320583545</c:v>
                </c:pt>
                <c:pt idx="2148">
                  <c:v>799389.76526375161</c:v>
                </c:pt>
                <c:pt idx="2149">
                  <c:v>799048.15665340959</c:v>
                </c:pt>
                <c:pt idx="2150">
                  <c:v>800459.13002521067</c:v>
                </c:pt>
                <c:pt idx="2151">
                  <c:v>799684.95099830674</c:v>
                </c:pt>
                <c:pt idx="2152">
                  <c:v>798853.13128559967</c:v>
                </c:pt>
                <c:pt idx="2153">
                  <c:v>800061.96775624086</c:v>
                </c:pt>
                <c:pt idx="2154">
                  <c:v>799037.79634188185</c:v>
                </c:pt>
                <c:pt idx="2155">
                  <c:v>799964.17542957061</c:v>
                </c:pt>
                <c:pt idx="2156">
                  <c:v>800079.79292039888</c:v>
                </c:pt>
                <c:pt idx="2157">
                  <c:v>799468.05094618304</c:v>
                </c:pt>
                <c:pt idx="2158">
                  <c:v>800789.7580948252</c:v>
                </c:pt>
                <c:pt idx="2159">
                  <c:v>799981.47295422666</c:v>
                </c:pt>
                <c:pt idx="2160">
                  <c:v>799794.10176853929</c:v>
                </c:pt>
                <c:pt idx="2161">
                  <c:v>800302.30468816485</c:v>
                </c:pt>
                <c:pt idx="2162">
                  <c:v>798254.34537912975</c:v>
                </c:pt>
                <c:pt idx="2163">
                  <c:v>799566.06937974214</c:v>
                </c:pt>
                <c:pt idx="2164">
                  <c:v>799668.24458545679</c:v>
                </c:pt>
                <c:pt idx="2165">
                  <c:v>799760.54074809235</c:v>
                </c:pt>
                <c:pt idx="2166">
                  <c:v>799076.03208054986</c:v>
                </c:pt>
                <c:pt idx="2167">
                  <c:v>800222.60529573134</c:v>
                </c:pt>
                <c:pt idx="2168">
                  <c:v>799293.52601278864</c:v>
                </c:pt>
                <c:pt idx="2169">
                  <c:v>800032.87235087308</c:v>
                </c:pt>
                <c:pt idx="2170">
                  <c:v>800607.84352288651</c:v>
                </c:pt>
                <c:pt idx="2171">
                  <c:v>800822.37690596876</c:v>
                </c:pt>
                <c:pt idx="2172">
                  <c:v>800809.19929604477</c:v>
                </c:pt>
                <c:pt idx="2173">
                  <c:v>800424.89259625587</c:v>
                </c:pt>
                <c:pt idx="2174">
                  <c:v>800796.26148825383</c:v>
                </c:pt>
                <c:pt idx="2175">
                  <c:v>800745.29034119018</c:v>
                </c:pt>
                <c:pt idx="2176">
                  <c:v>800781.65883671644</c:v>
                </c:pt>
                <c:pt idx="2177">
                  <c:v>801200.64821898472</c:v>
                </c:pt>
                <c:pt idx="2178">
                  <c:v>799039.09832589619</c:v>
                </c:pt>
                <c:pt idx="2179">
                  <c:v>800242.73962035286</c:v>
                </c:pt>
                <c:pt idx="2180">
                  <c:v>801871.50171428127</c:v>
                </c:pt>
                <c:pt idx="2181">
                  <c:v>800686.80271529313</c:v>
                </c:pt>
                <c:pt idx="2182">
                  <c:v>799753.27926130593</c:v>
                </c:pt>
                <c:pt idx="2183">
                  <c:v>799887.06415897177</c:v>
                </c:pt>
                <c:pt idx="2184">
                  <c:v>800133.78240244207</c:v>
                </c:pt>
                <c:pt idx="2185">
                  <c:v>801594.13711086847</c:v>
                </c:pt>
                <c:pt idx="2186">
                  <c:v>800638.29624715308</c:v>
                </c:pt>
                <c:pt idx="2187">
                  <c:v>801531.13871169696</c:v>
                </c:pt>
                <c:pt idx="2188">
                  <c:v>800159.19962728582</c:v>
                </c:pt>
                <c:pt idx="2189">
                  <c:v>800968.2329548226</c:v>
                </c:pt>
                <c:pt idx="2190">
                  <c:v>801151.12537432532</c:v>
                </c:pt>
                <c:pt idx="2191">
                  <c:v>800232.11516119505</c:v>
                </c:pt>
                <c:pt idx="2192">
                  <c:v>800225.8976220839</c:v>
                </c:pt>
                <c:pt idx="2193">
                  <c:v>799966.59775114374</c:v>
                </c:pt>
                <c:pt idx="2194">
                  <c:v>801020.89913627564</c:v>
                </c:pt>
                <c:pt idx="2195">
                  <c:v>801120.12599038181</c:v>
                </c:pt>
                <c:pt idx="2196">
                  <c:v>799978.93457217712</c:v>
                </c:pt>
                <c:pt idx="2197">
                  <c:v>801514.20766446379</c:v>
                </c:pt>
                <c:pt idx="2198">
                  <c:v>799808.39448943059</c:v>
                </c:pt>
                <c:pt idx="2199">
                  <c:v>799568.99894747941</c:v>
                </c:pt>
                <c:pt idx="2200">
                  <c:v>799380.67923588667</c:v>
                </c:pt>
                <c:pt idx="2201">
                  <c:v>800588.77714567899</c:v>
                </c:pt>
                <c:pt idx="2202">
                  <c:v>799965.29462413338</c:v>
                </c:pt>
                <c:pt idx="2203">
                  <c:v>798960.95822790102</c:v>
                </c:pt>
                <c:pt idx="2204">
                  <c:v>799949.95740425889</c:v>
                </c:pt>
                <c:pt idx="2205">
                  <c:v>800260.46213133505</c:v>
                </c:pt>
                <c:pt idx="2206">
                  <c:v>799961.84533124126</c:v>
                </c:pt>
                <c:pt idx="2207">
                  <c:v>799396.50158619345</c:v>
                </c:pt>
                <c:pt idx="2208">
                  <c:v>800650.03245284385</c:v>
                </c:pt>
                <c:pt idx="2209">
                  <c:v>800543.38714409363</c:v>
                </c:pt>
                <c:pt idx="2210">
                  <c:v>799990.2570603448</c:v>
                </c:pt>
                <c:pt idx="2211">
                  <c:v>799256.2007894991</c:v>
                </c:pt>
                <c:pt idx="2212">
                  <c:v>800315.88629445783</c:v>
                </c:pt>
                <c:pt idx="2213">
                  <c:v>799159.01875193103</c:v>
                </c:pt>
                <c:pt idx="2214">
                  <c:v>799010.06084312568</c:v>
                </c:pt>
                <c:pt idx="2215">
                  <c:v>798672.41305195633</c:v>
                </c:pt>
                <c:pt idx="2216">
                  <c:v>800397.13201319927</c:v>
                </c:pt>
                <c:pt idx="2217">
                  <c:v>801245.44037725625</c:v>
                </c:pt>
                <c:pt idx="2218">
                  <c:v>799925.85962265427</c:v>
                </c:pt>
                <c:pt idx="2219">
                  <c:v>798637.79989979451</c:v>
                </c:pt>
                <c:pt idx="2220">
                  <c:v>799412.34323407908</c:v>
                </c:pt>
                <c:pt idx="2221">
                  <c:v>799932.5600789953</c:v>
                </c:pt>
                <c:pt idx="2222">
                  <c:v>800113.7724059535</c:v>
                </c:pt>
                <c:pt idx="2223">
                  <c:v>798667.19910063688</c:v>
                </c:pt>
                <c:pt idx="2224">
                  <c:v>800450.28937594732</c:v>
                </c:pt>
                <c:pt idx="2225">
                  <c:v>800527.28150728624</c:v>
                </c:pt>
                <c:pt idx="2226">
                  <c:v>800293.02705130528</c:v>
                </c:pt>
                <c:pt idx="2227">
                  <c:v>799512.56701778155</c:v>
                </c:pt>
                <c:pt idx="2228">
                  <c:v>799907.16507274122</c:v>
                </c:pt>
                <c:pt idx="2229">
                  <c:v>800499.29581971117</c:v>
                </c:pt>
                <c:pt idx="2230">
                  <c:v>799803.54343184305</c:v>
                </c:pt>
                <c:pt idx="2231">
                  <c:v>799744.38408185425</c:v>
                </c:pt>
                <c:pt idx="2232">
                  <c:v>799926.3667813316</c:v>
                </c:pt>
                <c:pt idx="2233">
                  <c:v>799612.85871192731</c:v>
                </c:pt>
                <c:pt idx="2234">
                  <c:v>800534.020031241</c:v>
                </c:pt>
                <c:pt idx="2235">
                  <c:v>800339.56951941689</c:v>
                </c:pt>
                <c:pt idx="2236">
                  <c:v>801263.34901067277</c:v>
                </c:pt>
                <c:pt idx="2237">
                  <c:v>800420.51283922582</c:v>
                </c:pt>
                <c:pt idx="2238">
                  <c:v>800282.63159199548</c:v>
                </c:pt>
                <c:pt idx="2239">
                  <c:v>799403.66577494994</c:v>
                </c:pt>
                <c:pt idx="2240">
                  <c:v>799225.98479784746</c:v>
                </c:pt>
                <c:pt idx="2241">
                  <c:v>799761.1668230301</c:v>
                </c:pt>
                <c:pt idx="2242">
                  <c:v>800804.43259096565</c:v>
                </c:pt>
                <c:pt idx="2243">
                  <c:v>799396.87393587176</c:v>
                </c:pt>
                <c:pt idx="2244">
                  <c:v>799418.91472321562</c:v>
                </c:pt>
                <c:pt idx="2245">
                  <c:v>799393.54717784014</c:v>
                </c:pt>
                <c:pt idx="2246">
                  <c:v>800064.06849119719</c:v>
                </c:pt>
                <c:pt idx="2247">
                  <c:v>800576.40588200733</c:v>
                </c:pt>
                <c:pt idx="2248">
                  <c:v>799524.4991146184</c:v>
                </c:pt>
                <c:pt idx="2249">
                  <c:v>799601.71346074808</c:v>
                </c:pt>
                <c:pt idx="2250">
                  <c:v>799882.95716086368</c:v>
                </c:pt>
                <c:pt idx="2251">
                  <c:v>799294.82986168284</c:v>
                </c:pt>
                <c:pt idx="2252">
                  <c:v>799580.15191304835</c:v>
                </c:pt>
                <c:pt idx="2253">
                  <c:v>800823.29249292717</c:v>
                </c:pt>
                <c:pt idx="2254">
                  <c:v>798607.32585741219</c:v>
                </c:pt>
                <c:pt idx="2255">
                  <c:v>799616.34416657302</c:v>
                </c:pt>
                <c:pt idx="2256">
                  <c:v>800045.02845183131</c:v>
                </c:pt>
                <c:pt idx="2257">
                  <c:v>800283.71696184098</c:v>
                </c:pt>
                <c:pt idx="2258">
                  <c:v>800062.20074957004</c:v>
                </c:pt>
                <c:pt idx="2259">
                  <c:v>799631.13414923567</c:v>
                </c:pt>
                <c:pt idx="2260">
                  <c:v>800115.91563568055</c:v>
                </c:pt>
                <c:pt idx="2261">
                  <c:v>798756.85579312232</c:v>
                </c:pt>
                <c:pt idx="2262">
                  <c:v>799766.61286202818</c:v>
                </c:pt>
                <c:pt idx="2263">
                  <c:v>799627.22044978244</c:v>
                </c:pt>
                <c:pt idx="2264">
                  <c:v>800198.07434937079</c:v>
                </c:pt>
                <c:pt idx="2265">
                  <c:v>799121.71597556898</c:v>
                </c:pt>
                <c:pt idx="2266">
                  <c:v>798668.66099071945</c:v>
                </c:pt>
                <c:pt idx="2267">
                  <c:v>799456.10474466463</c:v>
                </c:pt>
                <c:pt idx="2268">
                  <c:v>800127.33243099751</c:v>
                </c:pt>
                <c:pt idx="2269">
                  <c:v>799425.21713393508</c:v>
                </c:pt>
                <c:pt idx="2270">
                  <c:v>799197.85068769532</c:v>
                </c:pt>
                <c:pt idx="2271">
                  <c:v>799764.21400589542</c:v>
                </c:pt>
                <c:pt idx="2272">
                  <c:v>800701.15592524712</c:v>
                </c:pt>
                <c:pt idx="2273">
                  <c:v>800677.45227619179</c:v>
                </c:pt>
                <c:pt idx="2274">
                  <c:v>799497.6675491971</c:v>
                </c:pt>
                <c:pt idx="2275">
                  <c:v>799639.04982848023</c:v>
                </c:pt>
                <c:pt idx="2276">
                  <c:v>800207.60110450885</c:v>
                </c:pt>
                <c:pt idx="2277">
                  <c:v>799025.54211775085</c:v>
                </c:pt>
                <c:pt idx="2278">
                  <c:v>800118.4490774232</c:v>
                </c:pt>
                <c:pt idx="2279">
                  <c:v>799765.05834899377</c:v>
                </c:pt>
                <c:pt idx="2280">
                  <c:v>799956.54034434492</c:v>
                </c:pt>
                <c:pt idx="2281">
                  <c:v>798682.4098254696</c:v>
                </c:pt>
                <c:pt idx="2282">
                  <c:v>799286.47001176269</c:v>
                </c:pt>
                <c:pt idx="2283">
                  <c:v>799773.41039369209</c:v>
                </c:pt>
                <c:pt idx="2284">
                  <c:v>799790.53569609998</c:v>
                </c:pt>
                <c:pt idx="2285">
                  <c:v>800445.88501882914</c:v>
                </c:pt>
                <c:pt idx="2286">
                  <c:v>800023.62050859735</c:v>
                </c:pt>
                <c:pt idx="2287">
                  <c:v>800251.44532774657</c:v>
                </c:pt>
                <c:pt idx="2288">
                  <c:v>798339.92055279959</c:v>
                </c:pt>
                <c:pt idx="2289">
                  <c:v>799945.69172578712</c:v>
                </c:pt>
                <c:pt idx="2290">
                  <c:v>799666.56210580154</c:v>
                </c:pt>
                <c:pt idx="2291">
                  <c:v>799188.31883956015</c:v>
                </c:pt>
                <c:pt idx="2292">
                  <c:v>799747.60844878049</c:v>
                </c:pt>
                <c:pt idx="2293">
                  <c:v>800300.02862705546</c:v>
                </c:pt>
                <c:pt idx="2294">
                  <c:v>799048.66339610214</c:v>
                </c:pt>
                <c:pt idx="2295">
                  <c:v>799445.37607451354</c:v>
                </c:pt>
                <c:pt idx="2296">
                  <c:v>798817.63207487087</c:v>
                </c:pt>
                <c:pt idx="2297">
                  <c:v>798934.27607952955</c:v>
                </c:pt>
                <c:pt idx="2298">
                  <c:v>799619.84185557324</c:v>
                </c:pt>
                <c:pt idx="2299">
                  <c:v>800541.83920596947</c:v>
                </c:pt>
                <c:pt idx="2300">
                  <c:v>799492.83066806057</c:v>
                </c:pt>
                <c:pt idx="2301">
                  <c:v>800482.39635731431</c:v>
                </c:pt>
                <c:pt idx="2302">
                  <c:v>800155.73748294811</c:v>
                </c:pt>
                <c:pt idx="2303">
                  <c:v>799736.7720510544</c:v>
                </c:pt>
                <c:pt idx="2304">
                  <c:v>797982.39658335084</c:v>
                </c:pt>
                <c:pt idx="2305">
                  <c:v>798942.93981720658</c:v>
                </c:pt>
                <c:pt idx="2306">
                  <c:v>799581.63306658808</c:v>
                </c:pt>
                <c:pt idx="2307">
                  <c:v>799905.07068905502</c:v>
                </c:pt>
                <c:pt idx="2308">
                  <c:v>800021.70584695018</c:v>
                </c:pt>
                <c:pt idx="2309">
                  <c:v>799044.34521824087</c:v>
                </c:pt>
                <c:pt idx="2310">
                  <c:v>798783.66657464474</c:v>
                </c:pt>
                <c:pt idx="2311">
                  <c:v>800126.76956287969</c:v>
                </c:pt>
                <c:pt idx="2312">
                  <c:v>799750.07218903757</c:v>
                </c:pt>
                <c:pt idx="2313">
                  <c:v>798896.01065057865</c:v>
                </c:pt>
                <c:pt idx="2314">
                  <c:v>798424.47243498068</c:v>
                </c:pt>
                <c:pt idx="2315">
                  <c:v>799215.80975057674</c:v>
                </c:pt>
                <c:pt idx="2316">
                  <c:v>799022.8156034589</c:v>
                </c:pt>
                <c:pt idx="2317">
                  <c:v>799149.16190596996</c:v>
                </c:pt>
                <c:pt idx="2318">
                  <c:v>798678.31549232744</c:v>
                </c:pt>
                <c:pt idx="2319">
                  <c:v>799194.96975924866</c:v>
                </c:pt>
                <c:pt idx="2320">
                  <c:v>799179.23411907651</c:v>
                </c:pt>
                <c:pt idx="2321">
                  <c:v>799182.53308828024</c:v>
                </c:pt>
                <c:pt idx="2322">
                  <c:v>798208.56462563644</c:v>
                </c:pt>
                <c:pt idx="2323">
                  <c:v>799593.86457104445</c:v>
                </c:pt>
                <c:pt idx="2324">
                  <c:v>799017.68100872217</c:v>
                </c:pt>
                <c:pt idx="2325">
                  <c:v>798946.74835101177</c:v>
                </c:pt>
                <c:pt idx="2326">
                  <c:v>799056.0783540057</c:v>
                </c:pt>
                <c:pt idx="2327">
                  <c:v>799095.43277379696</c:v>
                </c:pt>
                <c:pt idx="2328">
                  <c:v>799384.69836647762</c:v>
                </c:pt>
                <c:pt idx="2329">
                  <c:v>799522.12126314035</c:v>
                </c:pt>
                <c:pt idx="2330">
                  <c:v>799221.21195968986</c:v>
                </c:pt>
                <c:pt idx="2331">
                  <c:v>798768.99840909347</c:v>
                </c:pt>
                <c:pt idx="2332">
                  <c:v>799058.31532137468</c:v>
                </c:pt>
                <c:pt idx="2333">
                  <c:v>799375.41664012603</c:v>
                </c:pt>
                <c:pt idx="2334">
                  <c:v>799631.28482456494</c:v>
                </c:pt>
                <c:pt idx="2335">
                  <c:v>799271.93553703406</c:v>
                </c:pt>
                <c:pt idx="2336">
                  <c:v>799582.70670550107</c:v>
                </c:pt>
                <c:pt idx="2337">
                  <c:v>799625.97727355815</c:v>
                </c:pt>
                <c:pt idx="2338">
                  <c:v>799577.40621140122</c:v>
                </c:pt>
                <c:pt idx="2339">
                  <c:v>798975.4510858584</c:v>
                </c:pt>
                <c:pt idx="2340">
                  <c:v>798759.77476880152</c:v>
                </c:pt>
                <c:pt idx="2341">
                  <c:v>799764.33823507268</c:v>
                </c:pt>
                <c:pt idx="2342">
                  <c:v>800146.50675638963</c:v>
                </c:pt>
                <c:pt idx="2343">
                  <c:v>798865.53427634516</c:v>
                </c:pt>
                <c:pt idx="2344">
                  <c:v>798525.76653540647</c:v>
                </c:pt>
                <c:pt idx="2345">
                  <c:v>798157.7484927912</c:v>
                </c:pt>
                <c:pt idx="2346">
                  <c:v>799772.76220190537</c:v>
                </c:pt>
                <c:pt idx="2347">
                  <c:v>799929.34914122452</c:v>
                </c:pt>
                <c:pt idx="2348">
                  <c:v>798622.8011252624</c:v>
                </c:pt>
                <c:pt idx="2349">
                  <c:v>798022.11428511189</c:v>
                </c:pt>
                <c:pt idx="2350">
                  <c:v>797872.47225186531</c:v>
                </c:pt>
                <c:pt idx="2351">
                  <c:v>797501.62115661509</c:v>
                </c:pt>
                <c:pt idx="2352">
                  <c:v>799234.09228670411</c:v>
                </c:pt>
                <c:pt idx="2353">
                  <c:v>798813.75286697445</c:v>
                </c:pt>
                <c:pt idx="2354">
                  <c:v>799220.06582539401</c:v>
                </c:pt>
                <c:pt idx="2355">
                  <c:v>798979.74489632633</c:v>
                </c:pt>
                <c:pt idx="2356">
                  <c:v>799463.95257126773</c:v>
                </c:pt>
                <c:pt idx="2357">
                  <c:v>798986.2189863784</c:v>
                </c:pt>
                <c:pt idx="2358">
                  <c:v>798953.53441337647</c:v>
                </c:pt>
                <c:pt idx="2359">
                  <c:v>800095.66060835402</c:v>
                </c:pt>
                <c:pt idx="2360">
                  <c:v>798172.60151490371</c:v>
                </c:pt>
                <c:pt idx="2361">
                  <c:v>799455.0134203682</c:v>
                </c:pt>
                <c:pt idx="2362">
                  <c:v>799327.0447995899</c:v>
                </c:pt>
                <c:pt idx="2363">
                  <c:v>799243.79614104924</c:v>
                </c:pt>
                <c:pt idx="2364">
                  <c:v>799567.72088107688</c:v>
                </c:pt>
                <c:pt idx="2365">
                  <c:v>798499.3374725075</c:v>
                </c:pt>
                <c:pt idx="2366">
                  <c:v>799738.45845268306</c:v>
                </c:pt>
                <c:pt idx="2367">
                  <c:v>798947.07604644657</c:v>
                </c:pt>
                <c:pt idx="2368">
                  <c:v>799247.57896301546</c:v>
                </c:pt>
                <c:pt idx="2369">
                  <c:v>799504.12544285704</c:v>
                </c:pt>
                <c:pt idx="2370">
                  <c:v>799283.1061483142</c:v>
                </c:pt>
                <c:pt idx="2371">
                  <c:v>799937.85207152809</c:v>
                </c:pt>
                <c:pt idx="2372">
                  <c:v>799608.5939227005</c:v>
                </c:pt>
                <c:pt idx="2373">
                  <c:v>800572.73495525867</c:v>
                </c:pt>
                <c:pt idx="2374">
                  <c:v>798445.84942529548</c:v>
                </c:pt>
                <c:pt idx="2375">
                  <c:v>799022.78112015303</c:v>
                </c:pt>
                <c:pt idx="2376">
                  <c:v>799842.38945217407</c:v>
                </c:pt>
                <c:pt idx="2377">
                  <c:v>800639.97328682628</c:v>
                </c:pt>
                <c:pt idx="2378">
                  <c:v>799160.51898957684</c:v>
                </c:pt>
                <c:pt idx="2379">
                  <c:v>800603.18480089353</c:v>
                </c:pt>
                <c:pt idx="2380">
                  <c:v>799088.69432977284</c:v>
                </c:pt>
                <c:pt idx="2381">
                  <c:v>799797.03602139233</c:v>
                </c:pt>
                <c:pt idx="2382">
                  <c:v>798984.88660547312</c:v>
                </c:pt>
                <c:pt idx="2383">
                  <c:v>798948.38674435823</c:v>
                </c:pt>
                <c:pt idx="2384">
                  <c:v>800322.92905351473</c:v>
                </c:pt>
                <c:pt idx="2385">
                  <c:v>798084.37880466052</c:v>
                </c:pt>
                <c:pt idx="2386">
                  <c:v>799116.07978513802</c:v>
                </c:pt>
                <c:pt idx="2387">
                  <c:v>798530.94414166466</c:v>
                </c:pt>
                <c:pt idx="2388">
                  <c:v>799172.80684530456</c:v>
                </c:pt>
                <c:pt idx="2389">
                  <c:v>798834.73244516808</c:v>
                </c:pt>
                <c:pt idx="2390">
                  <c:v>799282.60473622649</c:v>
                </c:pt>
                <c:pt idx="2391">
                  <c:v>798555.753833947</c:v>
                </c:pt>
                <c:pt idx="2392">
                  <c:v>798368.31258817227</c:v>
                </c:pt>
                <c:pt idx="2393">
                  <c:v>798636.43923937005</c:v>
                </c:pt>
                <c:pt idx="2394">
                  <c:v>798942.74515300745</c:v>
                </c:pt>
                <c:pt idx="2395">
                  <c:v>798100.78114767745</c:v>
                </c:pt>
                <c:pt idx="2396">
                  <c:v>799223.28066543012</c:v>
                </c:pt>
                <c:pt idx="2397">
                  <c:v>798765.44686022121</c:v>
                </c:pt>
                <c:pt idx="2398">
                  <c:v>798950.7397324401</c:v>
                </c:pt>
                <c:pt idx="2399">
                  <c:v>798538.96205380454</c:v>
                </c:pt>
                <c:pt idx="2400">
                  <c:v>798789.01620540675</c:v>
                </c:pt>
                <c:pt idx="2401">
                  <c:v>799906.38269333949</c:v>
                </c:pt>
                <c:pt idx="2402">
                  <c:v>799019.62405494531</c:v>
                </c:pt>
                <c:pt idx="2403">
                  <c:v>798887.50595256651</c:v>
                </c:pt>
                <c:pt idx="2404">
                  <c:v>797761.39170479577</c:v>
                </c:pt>
                <c:pt idx="2405">
                  <c:v>799842.09682206123</c:v>
                </c:pt>
                <c:pt idx="2406">
                  <c:v>798011.66227462422</c:v>
                </c:pt>
                <c:pt idx="2407">
                  <c:v>799910.71606881556</c:v>
                </c:pt>
                <c:pt idx="2408">
                  <c:v>798043.18988260312</c:v>
                </c:pt>
                <c:pt idx="2409">
                  <c:v>799080.74586270412</c:v>
                </c:pt>
                <c:pt idx="2410">
                  <c:v>798999.18287458632</c:v>
                </c:pt>
                <c:pt idx="2411">
                  <c:v>799017.16306496726</c:v>
                </c:pt>
                <c:pt idx="2412">
                  <c:v>799646.31342431426</c:v>
                </c:pt>
                <c:pt idx="2413">
                  <c:v>799115.67605807364</c:v>
                </c:pt>
                <c:pt idx="2414">
                  <c:v>798339.60827766359</c:v>
                </c:pt>
                <c:pt idx="2415">
                  <c:v>799495.30062199023</c:v>
                </c:pt>
                <c:pt idx="2416">
                  <c:v>798523.518753396</c:v>
                </c:pt>
                <c:pt idx="2417">
                  <c:v>799271.26466234867</c:v>
                </c:pt>
                <c:pt idx="2418">
                  <c:v>797661.79815181566</c:v>
                </c:pt>
                <c:pt idx="2419">
                  <c:v>799646.16418101429</c:v>
                </c:pt>
                <c:pt idx="2420">
                  <c:v>799203.22411541245</c:v>
                </c:pt>
                <c:pt idx="2421">
                  <c:v>799688.47517064319</c:v>
                </c:pt>
                <c:pt idx="2422">
                  <c:v>799515.96795331838</c:v>
                </c:pt>
                <c:pt idx="2423">
                  <c:v>799506.2602219634</c:v>
                </c:pt>
                <c:pt idx="2424">
                  <c:v>798745.1449826709</c:v>
                </c:pt>
                <c:pt idx="2425">
                  <c:v>799123.65938215819</c:v>
                </c:pt>
                <c:pt idx="2426">
                  <c:v>799778.44994214305</c:v>
                </c:pt>
                <c:pt idx="2427">
                  <c:v>799610.61630934291</c:v>
                </c:pt>
                <c:pt idx="2428">
                  <c:v>798226.01984922518</c:v>
                </c:pt>
                <c:pt idx="2429">
                  <c:v>798606.29341163242</c:v>
                </c:pt>
                <c:pt idx="2430">
                  <c:v>799892.2858102232</c:v>
                </c:pt>
                <c:pt idx="2431">
                  <c:v>799249.88742424513</c:v>
                </c:pt>
                <c:pt idx="2432">
                  <c:v>799969.87089156231</c:v>
                </c:pt>
                <c:pt idx="2433">
                  <c:v>799815.16398389277</c:v>
                </c:pt>
                <c:pt idx="2434">
                  <c:v>800013.66517607868</c:v>
                </c:pt>
                <c:pt idx="2435">
                  <c:v>800194.42723983771</c:v>
                </c:pt>
                <c:pt idx="2436">
                  <c:v>798954.50490001251</c:v>
                </c:pt>
                <c:pt idx="2437">
                  <c:v>800131.13452207041</c:v>
                </c:pt>
                <c:pt idx="2438">
                  <c:v>800316.10635701357</c:v>
                </c:pt>
                <c:pt idx="2439">
                  <c:v>799354.42986247013</c:v>
                </c:pt>
                <c:pt idx="2440">
                  <c:v>798627.49684808054</c:v>
                </c:pt>
                <c:pt idx="2441">
                  <c:v>800150.6315699371</c:v>
                </c:pt>
                <c:pt idx="2442">
                  <c:v>799180.99617475737</c:v>
                </c:pt>
                <c:pt idx="2443">
                  <c:v>799057.58093425899</c:v>
                </c:pt>
                <c:pt idx="2444">
                  <c:v>799945.6964326594</c:v>
                </c:pt>
                <c:pt idx="2445">
                  <c:v>799062.01848855126</c:v>
                </c:pt>
                <c:pt idx="2446">
                  <c:v>799276.64207107399</c:v>
                </c:pt>
                <c:pt idx="2447">
                  <c:v>799281.63321714872</c:v>
                </c:pt>
                <c:pt idx="2448">
                  <c:v>799833.3544702353</c:v>
                </c:pt>
                <c:pt idx="2449">
                  <c:v>799917.83711767639</c:v>
                </c:pt>
                <c:pt idx="2450">
                  <c:v>799123.36244681419</c:v>
                </c:pt>
                <c:pt idx="2451">
                  <c:v>799426.25471374148</c:v>
                </c:pt>
                <c:pt idx="2452">
                  <c:v>799527.41825267591</c:v>
                </c:pt>
                <c:pt idx="2453">
                  <c:v>800440.48396033456</c:v>
                </c:pt>
                <c:pt idx="2454">
                  <c:v>800143.28585843532</c:v>
                </c:pt>
                <c:pt idx="2455">
                  <c:v>799771.49707504059</c:v>
                </c:pt>
                <c:pt idx="2456">
                  <c:v>799121.83006353676</c:v>
                </c:pt>
                <c:pt idx="2457">
                  <c:v>798455.30951074534</c:v>
                </c:pt>
                <c:pt idx="2458">
                  <c:v>798366.8260790091</c:v>
                </c:pt>
                <c:pt idx="2459">
                  <c:v>798762.56730567035</c:v>
                </c:pt>
                <c:pt idx="2460">
                  <c:v>797923.97463432164</c:v>
                </c:pt>
                <c:pt idx="2461">
                  <c:v>798985.66333668074</c:v>
                </c:pt>
                <c:pt idx="2462">
                  <c:v>798365.77993446495</c:v>
                </c:pt>
                <c:pt idx="2463">
                  <c:v>798980.55617915583</c:v>
                </c:pt>
                <c:pt idx="2464">
                  <c:v>798697.08727724466</c:v>
                </c:pt>
                <c:pt idx="2465">
                  <c:v>797868.77294527926</c:v>
                </c:pt>
                <c:pt idx="2466">
                  <c:v>798233.52923622692</c:v>
                </c:pt>
                <c:pt idx="2467">
                  <c:v>799619.73509368033</c:v>
                </c:pt>
                <c:pt idx="2468">
                  <c:v>799379.027273732</c:v>
                </c:pt>
                <c:pt idx="2469">
                  <c:v>800048.0698762245</c:v>
                </c:pt>
                <c:pt idx="2470">
                  <c:v>798711.82192287536</c:v>
                </c:pt>
                <c:pt idx="2471">
                  <c:v>799084.33550687949</c:v>
                </c:pt>
                <c:pt idx="2472">
                  <c:v>799683.75265124417</c:v>
                </c:pt>
                <c:pt idx="2473">
                  <c:v>800146.98872678773</c:v>
                </c:pt>
                <c:pt idx="2474">
                  <c:v>798865.11798960273</c:v>
                </c:pt>
                <c:pt idx="2475">
                  <c:v>798983.47641453147</c:v>
                </c:pt>
                <c:pt idx="2476">
                  <c:v>799236.76130454172</c:v>
                </c:pt>
                <c:pt idx="2477">
                  <c:v>800211.10160322592</c:v>
                </c:pt>
                <c:pt idx="2478">
                  <c:v>800235.0110198016</c:v>
                </c:pt>
                <c:pt idx="2479">
                  <c:v>799700.1282634862</c:v>
                </c:pt>
                <c:pt idx="2480">
                  <c:v>798969.87460042001</c:v>
                </c:pt>
                <c:pt idx="2481">
                  <c:v>800039.10878578096</c:v>
                </c:pt>
                <c:pt idx="2482">
                  <c:v>798886.35950402135</c:v>
                </c:pt>
                <c:pt idx="2483">
                  <c:v>799266.51546435885</c:v>
                </c:pt>
                <c:pt idx="2484">
                  <c:v>800039.39506351086</c:v>
                </c:pt>
                <c:pt idx="2485">
                  <c:v>800437.29521381983</c:v>
                </c:pt>
                <c:pt idx="2486">
                  <c:v>799808.16517137864</c:v>
                </c:pt>
                <c:pt idx="2487">
                  <c:v>799447.46981727949</c:v>
                </c:pt>
                <c:pt idx="2488">
                  <c:v>799839.90974278247</c:v>
                </c:pt>
                <c:pt idx="2489">
                  <c:v>800245.45106839377</c:v>
                </c:pt>
                <c:pt idx="2490">
                  <c:v>799875.13422561798</c:v>
                </c:pt>
                <c:pt idx="2491">
                  <c:v>799825.64284554718</c:v>
                </c:pt>
                <c:pt idx="2492">
                  <c:v>800209.94766864914</c:v>
                </c:pt>
                <c:pt idx="2493">
                  <c:v>800447.15420101641</c:v>
                </c:pt>
                <c:pt idx="2494">
                  <c:v>801221.4597456163</c:v>
                </c:pt>
                <c:pt idx="2495">
                  <c:v>800444.1983241667</c:v>
                </c:pt>
                <c:pt idx="2496">
                  <c:v>800144.29321196629</c:v>
                </c:pt>
                <c:pt idx="2497">
                  <c:v>799414.86672388634</c:v>
                </c:pt>
                <c:pt idx="2498">
                  <c:v>800455.01205365232</c:v>
                </c:pt>
                <c:pt idx="2499">
                  <c:v>800191.87572298176</c:v>
                </c:pt>
                <c:pt idx="2500">
                  <c:v>800579.89917546685</c:v>
                </c:pt>
                <c:pt idx="2501">
                  <c:v>802733.82268282538</c:v>
                </c:pt>
                <c:pt idx="2502">
                  <c:v>802276.09550114989</c:v>
                </c:pt>
                <c:pt idx="2503">
                  <c:v>801847.2547771578</c:v>
                </c:pt>
                <c:pt idx="2504">
                  <c:v>800687.73609506676</c:v>
                </c:pt>
                <c:pt idx="2505">
                  <c:v>801495.9744796434</c:v>
                </c:pt>
                <c:pt idx="2506">
                  <c:v>802361.23866863456</c:v>
                </c:pt>
                <c:pt idx="2507">
                  <c:v>802657.69219904707</c:v>
                </c:pt>
                <c:pt idx="2508">
                  <c:v>804861.71987384872</c:v>
                </c:pt>
                <c:pt idx="2509">
                  <c:v>804990.65376163181</c:v>
                </c:pt>
                <c:pt idx="2510">
                  <c:v>805743.083743489</c:v>
                </c:pt>
                <c:pt idx="2511">
                  <c:v>806521.25790363795</c:v>
                </c:pt>
                <c:pt idx="2512">
                  <c:v>807915.50049817085</c:v>
                </c:pt>
                <c:pt idx="2513">
                  <c:v>808737.184078675</c:v>
                </c:pt>
                <c:pt idx="2514">
                  <c:v>810564.12225107441</c:v>
                </c:pt>
                <c:pt idx="2515">
                  <c:v>812837.32037612866</c:v>
                </c:pt>
                <c:pt idx="2516">
                  <c:v>813272.12224117981</c:v>
                </c:pt>
                <c:pt idx="2517">
                  <c:v>813486.92241482064</c:v>
                </c:pt>
                <c:pt idx="2518">
                  <c:v>815835.69749689393</c:v>
                </c:pt>
                <c:pt idx="2519">
                  <c:v>817728.54518099176</c:v>
                </c:pt>
                <c:pt idx="2520">
                  <c:v>817405.31316070713</c:v>
                </c:pt>
                <c:pt idx="2521">
                  <c:v>817192.9365139911</c:v>
                </c:pt>
                <c:pt idx="2522">
                  <c:v>817142.75223148207</c:v>
                </c:pt>
                <c:pt idx="2523">
                  <c:v>816814.88288786088</c:v>
                </c:pt>
                <c:pt idx="2524">
                  <c:v>814906.15273921995</c:v>
                </c:pt>
                <c:pt idx="2525">
                  <c:v>814415.95244790195</c:v>
                </c:pt>
                <c:pt idx="2526">
                  <c:v>816386.89923874917</c:v>
                </c:pt>
                <c:pt idx="2527">
                  <c:v>813733.56736785464</c:v>
                </c:pt>
                <c:pt idx="2528">
                  <c:v>812640.6873413102</c:v>
                </c:pt>
                <c:pt idx="2529">
                  <c:v>812257.18107145885</c:v>
                </c:pt>
                <c:pt idx="2530">
                  <c:v>812454.65944661736</c:v>
                </c:pt>
                <c:pt idx="2531">
                  <c:v>811584.30314912915</c:v>
                </c:pt>
                <c:pt idx="2532">
                  <c:v>810492.18009535433</c:v>
                </c:pt>
                <c:pt idx="2533">
                  <c:v>810349.97391638556</c:v>
                </c:pt>
                <c:pt idx="2534">
                  <c:v>808017.82136831526</c:v>
                </c:pt>
                <c:pt idx="2535">
                  <c:v>809359.94514473598</c:v>
                </c:pt>
                <c:pt idx="2536">
                  <c:v>810872.57184549037</c:v>
                </c:pt>
                <c:pt idx="2537">
                  <c:v>810044.76400792086</c:v>
                </c:pt>
                <c:pt idx="2538">
                  <c:v>810259.30051449034</c:v>
                </c:pt>
                <c:pt idx="2539">
                  <c:v>808615.84246544319</c:v>
                </c:pt>
                <c:pt idx="2540">
                  <c:v>807596.11014634278</c:v>
                </c:pt>
                <c:pt idx="2541">
                  <c:v>807367.29890703142</c:v>
                </c:pt>
                <c:pt idx="2542">
                  <c:v>807273.61190985166</c:v>
                </c:pt>
                <c:pt idx="2543">
                  <c:v>807045.43200464628</c:v>
                </c:pt>
                <c:pt idx="2544">
                  <c:v>806416.82954125747</c:v>
                </c:pt>
                <c:pt idx="2545">
                  <c:v>806524.93736952811</c:v>
                </c:pt>
                <c:pt idx="2546">
                  <c:v>806323.17111561098</c:v>
                </c:pt>
                <c:pt idx="2547">
                  <c:v>805216.55706418818</c:v>
                </c:pt>
                <c:pt idx="2548">
                  <c:v>805308.31161957013</c:v>
                </c:pt>
                <c:pt idx="2549">
                  <c:v>806270.19263159949</c:v>
                </c:pt>
                <c:pt idx="2550">
                  <c:v>805800.2313876187</c:v>
                </c:pt>
                <c:pt idx="2551">
                  <c:v>804618.17597184516</c:v>
                </c:pt>
                <c:pt idx="2552">
                  <c:v>804752.28423412156</c:v>
                </c:pt>
                <c:pt idx="2553">
                  <c:v>804865.41949304042</c:v>
                </c:pt>
                <c:pt idx="2554">
                  <c:v>805537.74975469417</c:v>
                </c:pt>
                <c:pt idx="2555">
                  <c:v>805912.33129774872</c:v>
                </c:pt>
                <c:pt idx="2556">
                  <c:v>805296.74308617157</c:v>
                </c:pt>
                <c:pt idx="2557">
                  <c:v>804369.29139559984</c:v>
                </c:pt>
                <c:pt idx="2558">
                  <c:v>804563.97235712607</c:v>
                </c:pt>
                <c:pt idx="2559">
                  <c:v>804113.62194559281</c:v>
                </c:pt>
                <c:pt idx="2560">
                  <c:v>805196.08004209248</c:v>
                </c:pt>
                <c:pt idx="2561">
                  <c:v>803696.83691834286</c:v>
                </c:pt>
                <c:pt idx="2562">
                  <c:v>803777.50003356126</c:v>
                </c:pt>
                <c:pt idx="2563">
                  <c:v>802543.98701851023</c:v>
                </c:pt>
                <c:pt idx="2564">
                  <c:v>801506.07405478193</c:v>
                </c:pt>
                <c:pt idx="2565">
                  <c:v>802484.2451764174</c:v>
                </c:pt>
                <c:pt idx="2566">
                  <c:v>802416.09026450873</c:v>
                </c:pt>
                <c:pt idx="2567">
                  <c:v>802498.34763764893</c:v>
                </c:pt>
                <c:pt idx="2568">
                  <c:v>802334.64038005529</c:v>
                </c:pt>
                <c:pt idx="2569">
                  <c:v>802307.01345094526</c:v>
                </c:pt>
                <c:pt idx="2570">
                  <c:v>801958.61727828672</c:v>
                </c:pt>
                <c:pt idx="2571">
                  <c:v>801541.75037573231</c:v>
                </c:pt>
                <c:pt idx="2572">
                  <c:v>802053.28458091128</c:v>
                </c:pt>
                <c:pt idx="2573">
                  <c:v>802639.20590456191</c:v>
                </c:pt>
                <c:pt idx="2574">
                  <c:v>802498.84055590199</c:v>
                </c:pt>
                <c:pt idx="2575">
                  <c:v>803221.12216602371</c:v>
                </c:pt>
                <c:pt idx="2576">
                  <c:v>802668.14647539472</c:v>
                </c:pt>
                <c:pt idx="2577">
                  <c:v>802593.20258385781</c:v>
                </c:pt>
                <c:pt idx="2578">
                  <c:v>803433.77685688029</c:v>
                </c:pt>
                <c:pt idx="2579">
                  <c:v>803091.88495680457</c:v>
                </c:pt>
                <c:pt idx="2580">
                  <c:v>805286.23557944433</c:v>
                </c:pt>
                <c:pt idx="2581">
                  <c:v>806710.72785429365</c:v>
                </c:pt>
                <c:pt idx="2582">
                  <c:v>806860.81852119032</c:v>
                </c:pt>
                <c:pt idx="2583">
                  <c:v>806632.04277372709</c:v>
                </c:pt>
                <c:pt idx="2584">
                  <c:v>807294.06080549618</c:v>
                </c:pt>
                <c:pt idx="2585">
                  <c:v>806494.56406009023</c:v>
                </c:pt>
                <c:pt idx="2586">
                  <c:v>807595.01351235202</c:v>
                </c:pt>
                <c:pt idx="2587">
                  <c:v>808028.86232462386</c:v>
                </c:pt>
                <c:pt idx="2588">
                  <c:v>807077.07702776638</c:v>
                </c:pt>
                <c:pt idx="2589">
                  <c:v>805039.89459674736</c:v>
                </c:pt>
                <c:pt idx="2590">
                  <c:v>804700.94757525902</c:v>
                </c:pt>
                <c:pt idx="2591">
                  <c:v>804043.59928189381</c:v>
                </c:pt>
                <c:pt idx="2592">
                  <c:v>804173.71694149415</c:v>
                </c:pt>
                <c:pt idx="2593">
                  <c:v>803978.32988827769</c:v>
                </c:pt>
                <c:pt idx="2594">
                  <c:v>803866.93815958698</c:v>
                </c:pt>
                <c:pt idx="2595">
                  <c:v>803815.55155838956</c:v>
                </c:pt>
                <c:pt idx="2596">
                  <c:v>803285.19523138728</c:v>
                </c:pt>
                <c:pt idx="2597">
                  <c:v>803112.5592343082</c:v>
                </c:pt>
                <c:pt idx="2598">
                  <c:v>802643.46167986793</c:v>
                </c:pt>
                <c:pt idx="2599">
                  <c:v>800825.52955853404</c:v>
                </c:pt>
                <c:pt idx="2600">
                  <c:v>802657.51681389881</c:v>
                </c:pt>
                <c:pt idx="2601">
                  <c:v>802532.84731142991</c:v>
                </c:pt>
                <c:pt idx="2602">
                  <c:v>801575.11874472001</c:v>
                </c:pt>
                <c:pt idx="2603">
                  <c:v>801608.2881823614</c:v>
                </c:pt>
                <c:pt idx="2604">
                  <c:v>801419.27167732175</c:v>
                </c:pt>
                <c:pt idx="2605">
                  <c:v>802022.70768186089</c:v>
                </c:pt>
                <c:pt idx="2606">
                  <c:v>802200.49518740212</c:v>
                </c:pt>
                <c:pt idx="2607">
                  <c:v>801914.3488154076</c:v>
                </c:pt>
                <c:pt idx="2608">
                  <c:v>802082.68266572023</c:v>
                </c:pt>
                <c:pt idx="2609">
                  <c:v>801952.1393538072</c:v>
                </c:pt>
                <c:pt idx="2610">
                  <c:v>801723.70719826117</c:v>
                </c:pt>
                <c:pt idx="2611">
                  <c:v>802065.82568954967</c:v>
                </c:pt>
                <c:pt idx="2612">
                  <c:v>803357.98509939027</c:v>
                </c:pt>
                <c:pt idx="2613">
                  <c:v>802763.92546366563</c:v>
                </c:pt>
                <c:pt idx="2614">
                  <c:v>802493.9578408713</c:v>
                </c:pt>
                <c:pt idx="2615">
                  <c:v>804142.0195298997</c:v>
                </c:pt>
                <c:pt idx="2616">
                  <c:v>804092.56759934314</c:v>
                </c:pt>
                <c:pt idx="2617">
                  <c:v>803887.39896154404</c:v>
                </c:pt>
                <c:pt idx="2618">
                  <c:v>803186.71091947029</c:v>
                </c:pt>
                <c:pt idx="2619">
                  <c:v>803828.02694796422</c:v>
                </c:pt>
                <c:pt idx="2620">
                  <c:v>804464.75528749335</c:v>
                </c:pt>
                <c:pt idx="2621">
                  <c:v>804384.66138523223</c:v>
                </c:pt>
                <c:pt idx="2622">
                  <c:v>805527.82383641077</c:v>
                </c:pt>
                <c:pt idx="2623">
                  <c:v>803429.84011689504</c:v>
                </c:pt>
                <c:pt idx="2624">
                  <c:v>804217.84893590258</c:v>
                </c:pt>
                <c:pt idx="2625">
                  <c:v>804341.86595577584</c:v>
                </c:pt>
                <c:pt idx="2626">
                  <c:v>804745.77597948245</c:v>
                </c:pt>
                <c:pt idx="2627">
                  <c:v>804514.66693498997</c:v>
                </c:pt>
                <c:pt idx="2628">
                  <c:v>804687.55253151571</c:v>
                </c:pt>
                <c:pt idx="2629">
                  <c:v>804753.09100952744</c:v>
                </c:pt>
                <c:pt idx="2630">
                  <c:v>803391.86424515513</c:v>
                </c:pt>
                <c:pt idx="2631">
                  <c:v>803279.31797565368</c:v>
                </c:pt>
                <c:pt idx="2632">
                  <c:v>802354.58680903353</c:v>
                </c:pt>
                <c:pt idx="2633">
                  <c:v>802739.53406388743</c:v>
                </c:pt>
                <c:pt idx="2634">
                  <c:v>801847.40001193259</c:v>
                </c:pt>
                <c:pt idx="2635">
                  <c:v>801798.00304988679</c:v>
                </c:pt>
                <c:pt idx="2636">
                  <c:v>802001.38813696767</c:v>
                </c:pt>
                <c:pt idx="2637">
                  <c:v>802677.79749801743</c:v>
                </c:pt>
                <c:pt idx="2638">
                  <c:v>800960.47123198968</c:v>
                </c:pt>
                <c:pt idx="2639">
                  <c:v>799971.88628668559</c:v>
                </c:pt>
                <c:pt idx="2640">
                  <c:v>799449.41752424603</c:v>
                </c:pt>
                <c:pt idx="2641">
                  <c:v>799709.92435701354</c:v>
                </c:pt>
                <c:pt idx="2642">
                  <c:v>800044.07479108055</c:v>
                </c:pt>
                <c:pt idx="2643">
                  <c:v>799284.71066066495</c:v>
                </c:pt>
                <c:pt idx="2644">
                  <c:v>799176.54294060881</c:v>
                </c:pt>
                <c:pt idx="2645">
                  <c:v>798564.00135575503</c:v>
                </c:pt>
                <c:pt idx="2646">
                  <c:v>798625.39633679925</c:v>
                </c:pt>
                <c:pt idx="2647">
                  <c:v>798931.93330862571</c:v>
                </c:pt>
                <c:pt idx="2648">
                  <c:v>798475.77230892482</c:v>
                </c:pt>
                <c:pt idx="2649">
                  <c:v>798733.41337503935</c:v>
                </c:pt>
                <c:pt idx="2650">
                  <c:v>799100.69638806151</c:v>
                </c:pt>
                <c:pt idx="2651">
                  <c:v>798956.19365095894</c:v>
                </c:pt>
                <c:pt idx="2652">
                  <c:v>798298.34270107432</c:v>
                </c:pt>
                <c:pt idx="2653">
                  <c:v>798138.51466949994</c:v>
                </c:pt>
                <c:pt idx="2654">
                  <c:v>798630.31310920359</c:v>
                </c:pt>
                <c:pt idx="2655">
                  <c:v>797826.48597198387</c:v>
                </c:pt>
                <c:pt idx="2656">
                  <c:v>798305.06676545518</c:v>
                </c:pt>
                <c:pt idx="2657">
                  <c:v>798309.72922034969</c:v>
                </c:pt>
                <c:pt idx="2658">
                  <c:v>798130.9772802603</c:v>
                </c:pt>
                <c:pt idx="2659">
                  <c:v>798505.29535752919</c:v>
                </c:pt>
                <c:pt idx="2660">
                  <c:v>798572.93739574915</c:v>
                </c:pt>
                <c:pt idx="2661">
                  <c:v>797794.7979635126</c:v>
                </c:pt>
                <c:pt idx="2662">
                  <c:v>797858.91811378708</c:v>
                </c:pt>
                <c:pt idx="2663">
                  <c:v>798639.10831664538</c:v>
                </c:pt>
                <c:pt idx="2664">
                  <c:v>799598.95282434672</c:v>
                </c:pt>
                <c:pt idx="2665">
                  <c:v>798215.88710470474</c:v>
                </c:pt>
                <c:pt idx="2666">
                  <c:v>797468.44439818675</c:v>
                </c:pt>
                <c:pt idx="2667">
                  <c:v>798270.21263276041</c:v>
                </c:pt>
                <c:pt idx="2668">
                  <c:v>797815.71137701813</c:v>
                </c:pt>
                <c:pt idx="2669">
                  <c:v>797018.33519955259</c:v>
                </c:pt>
                <c:pt idx="2670">
                  <c:v>797435.7755439562</c:v>
                </c:pt>
                <c:pt idx="2671">
                  <c:v>797269.79992936994</c:v>
                </c:pt>
                <c:pt idx="2672">
                  <c:v>798938.07265048474</c:v>
                </c:pt>
                <c:pt idx="2673">
                  <c:v>798474.54872423923</c:v>
                </c:pt>
                <c:pt idx="2674">
                  <c:v>798443.92350047606</c:v>
                </c:pt>
                <c:pt idx="2675">
                  <c:v>797721.59545403754</c:v>
                </c:pt>
                <c:pt idx="2676">
                  <c:v>798593.46891914133</c:v>
                </c:pt>
                <c:pt idx="2677">
                  <c:v>798170.00682375499</c:v>
                </c:pt>
                <c:pt idx="2678">
                  <c:v>799753.33615834592</c:v>
                </c:pt>
                <c:pt idx="2679">
                  <c:v>799091.98430400668</c:v>
                </c:pt>
                <c:pt idx="2680">
                  <c:v>798576.70903375396</c:v>
                </c:pt>
                <c:pt idx="2681">
                  <c:v>798432.03397821332</c:v>
                </c:pt>
                <c:pt idx="2682">
                  <c:v>798153.15831451304</c:v>
                </c:pt>
                <c:pt idx="2683">
                  <c:v>797718.18168937077</c:v>
                </c:pt>
                <c:pt idx="2684">
                  <c:v>798749.61585887882</c:v>
                </c:pt>
                <c:pt idx="2685">
                  <c:v>798387.59757912974</c:v>
                </c:pt>
                <c:pt idx="2686">
                  <c:v>799229.91399684129</c:v>
                </c:pt>
                <c:pt idx="2687">
                  <c:v>799284.5514774808</c:v>
                </c:pt>
                <c:pt idx="2688">
                  <c:v>798621.38304528943</c:v>
                </c:pt>
                <c:pt idx="2689">
                  <c:v>798818.38151588675</c:v>
                </c:pt>
                <c:pt idx="2690">
                  <c:v>798345.90819268278</c:v>
                </c:pt>
                <c:pt idx="2691">
                  <c:v>798808.10764426971</c:v>
                </c:pt>
                <c:pt idx="2692">
                  <c:v>798350.9896736152</c:v>
                </c:pt>
                <c:pt idx="2693">
                  <c:v>798560.55041181191</c:v>
                </c:pt>
                <c:pt idx="2694">
                  <c:v>798841.86802120216</c:v>
                </c:pt>
                <c:pt idx="2695">
                  <c:v>798656.09683600371</c:v>
                </c:pt>
                <c:pt idx="2696">
                  <c:v>799372.02981872612</c:v>
                </c:pt>
                <c:pt idx="2697">
                  <c:v>798223.82725214469</c:v>
                </c:pt>
                <c:pt idx="2698">
                  <c:v>798964.52233111998</c:v>
                </c:pt>
                <c:pt idx="2699">
                  <c:v>798271.18345236965</c:v>
                </c:pt>
                <c:pt idx="2700">
                  <c:v>799084.36338761076</c:v>
                </c:pt>
                <c:pt idx="2701">
                  <c:v>798753.80823436799</c:v>
                </c:pt>
                <c:pt idx="2702">
                  <c:v>799711.6216463137</c:v>
                </c:pt>
                <c:pt idx="2703">
                  <c:v>799200.92657734803</c:v>
                </c:pt>
                <c:pt idx="2704">
                  <c:v>799055.21732784377</c:v>
                </c:pt>
                <c:pt idx="2705">
                  <c:v>799271.77311749686</c:v>
                </c:pt>
                <c:pt idx="2706">
                  <c:v>800120.03940281656</c:v>
                </c:pt>
                <c:pt idx="2707">
                  <c:v>799410.12549730518</c:v>
                </c:pt>
                <c:pt idx="2708">
                  <c:v>800722.04715434718</c:v>
                </c:pt>
                <c:pt idx="2709">
                  <c:v>801744.44690613798</c:v>
                </c:pt>
                <c:pt idx="2710">
                  <c:v>800204.86780231982</c:v>
                </c:pt>
                <c:pt idx="2711">
                  <c:v>799476.93686148559</c:v>
                </c:pt>
                <c:pt idx="2712">
                  <c:v>800190.04077959282</c:v>
                </c:pt>
                <c:pt idx="2713">
                  <c:v>800268.25777146313</c:v>
                </c:pt>
                <c:pt idx="2714">
                  <c:v>798702.75579833728</c:v>
                </c:pt>
                <c:pt idx="2715">
                  <c:v>799951.58180981118</c:v>
                </c:pt>
                <c:pt idx="2716">
                  <c:v>799750.91550104402</c:v>
                </c:pt>
                <c:pt idx="2717">
                  <c:v>799830.8838792087</c:v>
                </c:pt>
                <c:pt idx="2718">
                  <c:v>799988.93815520289</c:v>
                </c:pt>
                <c:pt idx="2719">
                  <c:v>799781.87718734948</c:v>
                </c:pt>
                <c:pt idx="2720">
                  <c:v>799922.93929392938</c:v>
                </c:pt>
                <c:pt idx="2721">
                  <c:v>799922.71631689952</c:v>
                </c:pt>
                <c:pt idx="2722">
                  <c:v>800212.33718471345</c:v>
                </c:pt>
                <c:pt idx="2723">
                  <c:v>799938.0148478488</c:v>
                </c:pt>
                <c:pt idx="2724">
                  <c:v>799394.56376692082</c:v>
                </c:pt>
                <c:pt idx="2725">
                  <c:v>799085.78675081301</c:v>
                </c:pt>
                <c:pt idx="2726">
                  <c:v>799967.78733570955</c:v>
                </c:pt>
                <c:pt idx="2727">
                  <c:v>799233.95615265716</c:v>
                </c:pt>
                <c:pt idx="2728">
                  <c:v>799335.00814168376</c:v>
                </c:pt>
                <c:pt idx="2729">
                  <c:v>798695.88663337147</c:v>
                </c:pt>
                <c:pt idx="2730">
                  <c:v>800945.84173836967</c:v>
                </c:pt>
                <c:pt idx="2731">
                  <c:v>801198.40661669639</c:v>
                </c:pt>
                <c:pt idx="2732">
                  <c:v>801031.48178388306</c:v>
                </c:pt>
                <c:pt idx="2733">
                  <c:v>800533.49296387204</c:v>
                </c:pt>
                <c:pt idx="2734">
                  <c:v>801870.98717071372</c:v>
                </c:pt>
                <c:pt idx="2735">
                  <c:v>802960.63626763225</c:v>
                </c:pt>
                <c:pt idx="2736">
                  <c:v>802795.03397885221</c:v>
                </c:pt>
                <c:pt idx="2737">
                  <c:v>803562.95194879896</c:v>
                </c:pt>
                <c:pt idx="2738">
                  <c:v>802584.46821016353</c:v>
                </c:pt>
                <c:pt idx="2739">
                  <c:v>802480.49504623027</c:v>
                </c:pt>
                <c:pt idx="2740">
                  <c:v>802963.74719463836</c:v>
                </c:pt>
                <c:pt idx="2741">
                  <c:v>802969.27953054151</c:v>
                </c:pt>
                <c:pt idx="2742">
                  <c:v>801500.73459593742</c:v>
                </c:pt>
                <c:pt idx="2743">
                  <c:v>800999.18460672291</c:v>
                </c:pt>
                <c:pt idx="2744">
                  <c:v>801153.15516157867</c:v>
                </c:pt>
                <c:pt idx="2745">
                  <c:v>800711.61487038981</c:v>
                </c:pt>
                <c:pt idx="2746">
                  <c:v>800318.57957967196</c:v>
                </c:pt>
                <c:pt idx="2747">
                  <c:v>800440.74054215732</c:v>
                </c:pt>
                <c:pt idx="2748">
                  <c:v>801287.15463333251</c:v>
                </c:pt>
                <c:pt idx="2749">
                  <c:v>800038.08535826602</c:v>
                </c:pt>
                <c:pt idx="2750">
                  <c:v>799668.23413692589</c:v>
                </c:pt>
                <c:pt idx="2751">
                  <c:v>799069.90363727591</c:v>
                </c:pt>
                <c:pt idx="2752">
                  <c:v>798763.50979544211</c:v>
                </c:pt>
                <c:pt idx="2753">
                  <c:v>799657.25795727514</c:v>
                </c:pt>
                <c:pt idx="2754">
                  <c:v>798662.30417324649</c:v>
                </c:pt>
                <c:pt idx="2755">
                  <c:v>799668.52567715407</c:v>
                </c:pt>
                <c:pt idx="2756">
                  <c:v>799757.45545970439</c:v>
                </c:pt>
                <c:pt idx="2757">
                  <c:v>798818.58209565317</c:v>
                </c:pt>
                <c:pt idx="2758">
                  <c:v>799241.02254730603</c:v>
                </c:pt>
                <c:pt idx="2759">
                  <c:v>799867.31032401277</c:v>
                </c:pt>
                <c:pt idx="2760">
                  <c:v>798695.87501773215</c:v>
                </c:pt>
                <c:pt idx="2761">
                  <c:v>799437.30050472287</c:v>
                </c:pt>
                <c:pt idx="2762">
                  <c:v>798370.09296944842</c:v>
                </c:pt>
                <c:pt idx="2763">
                  <c:v>798420.31270214892</c:v>
                </c:pt>
                <c:pt idx="2764">
                  <c:v>799064.74129034718</c:v>
                </c:pt>
                <c:pt idx="2765">
                  <c:v>798984.26713690627</c:v>
                </c:pt>
                <c:pt idx="2766">
                  <c:v>798401.7616854189</c:v>
                </c:pt>
                <c:pt idx="2767">
                  <c:v>798742.10177161021</c:v>
                </c:pt>
                <c:pt idx="2768">
                  <c:v>798999.97085965367</c:v>
                </c:pt>
                <c:pt idx="2769">
                  <c:v>797602.52556765766</c:v>
                </c:pt>
                <c:pt idx="2770">
                  <c:v>799007.61911179195</c:v>
                </c:pt>
                <c:pt idx="2771">
                  <c:v>797336.55070032505</c:v>
                </c:pt>
                <c:pt idx="2772">
                  <c:v>797924.21064682375</c:v>
                </c:pt>
                <c:pt idx="2773">
                  <c:v>799333.81614022783</c:v>
                </c:pt>
                <c:pt idx="2774">
                  <c:v>798338.20084161451</c:v>
                </c:pt>
                <c:pt idx="2775">
                  <c:v>798274.78702985623</c:v>
                </c:pt>
                <c:pt idx="2776">
                  <c:v>798871.10776359902</c:v>
                </c:pt>
                <c:pt idx="2777">
                  <c:v>798370.29374607548</c:v>
                </c:pt>
                <c:pt idx="2778">
                  <c:v>797791.292664279</c:v>
                </c:pt>
                <c:pt idx="2779">
                  <c:v>797871.86979075067</c:v>
                </c:pt>
                <c:pt idx="2780">
                  <c:v>798547.38688650669</c:v>
                </c:pt>
                <c:pt idx="2781">
                  <c:v>798767.05452512251</c:v>
                </c:pt>
                <c:pt idx="2782">
                  <c:v>796928.64268214756</c:v>
                </c:pt>
                <c:pt idx="2783">
                  <c:v>798635.31309168087</c:v>
                </c:pt>
                <c:pt idx="2784">
                  <c:v>798516.82792806672</c:v>
                </c:pt>
                <c:pt idx="2785">
                  <c:v>798365.52881777624</c:v>
                </c:pt>
                <c:pt idx="2786">
                  <c:v>797452.20464175451</c:v>
                </c:pt>
                <c:pt idx="2787">
                  <c:v>797660.82071607292</c:v>
                </c:pt>
                <c:pt idx="2788">
                  <c:v>797589.72624695103</c:v>
                </c:pt>
                <c:pt idx="2789">
                  <c:v>799033.93343646999</c:v>
                </c:pt>
                <c:pt idx="2790">
                  <c:v>799109.51804239675</c:v>
                </c:pt>
                <c:pt idx="2791">
                  <c:v>798799.12118395802</c:v>
                </c:pt>
                <c:pt idx="2792">
                  <c:v>799524.32470263389</c:v>
                </c:pt>
                <c:pt idx="2793">
                  <c:v>797987.08933540201</c:v>
                </c:pt>
                <c:pt idx="2794">
                  <c:v>798695.5991863684</c:v>
                </c:pt>
                <c:pt idx="2795">
                  <c:v>799510.16826766741</c:v>
                </c:pt>
                <c:pt idx="2796">
                  <c:v>798528.37327214086</c:v>
                </c:pt>
                <c:pt idx="2797">
                  <c:v>799066.55749824434</c:v>
                </c:pt>
                <c:pt idx="2798">
                  <c:v>799182.46561806649</c:v>
                </c:pt>
                <c:pt idx="2799">
                  <c:v>799035.72607587313</c:v>
                </c:pt>
                <c:pt idx="2800">
                  <c:v>799493.18511663575</c:v>
                </c:pt>
                <c:pt idx="2801">
                  <c:v>799817.06127671048</c:v>
                </c:pt>
                <c:pt idx="2802">
                  <c:v>798700.82503533887</c:v>
                </c:pt>
                <c:pt idx="2803">
                  <c:v>800633.33046535216</c:v>
                </c:pt>
                <c:pt idx="2804">
                  <c:v>800853.80559479084</c:v>
                </c:pt>
                <c:pt idx="2805">
                  <c:v>799860.54981908447</c:v>
                </c:pt>
                <c:pt idx="2806">
                  <c:v>800523.54506248224</c:v>
                </c:pt>
                <c:pt idx="2807">
                  <c:v>801630.24307414785</c:v>
                </c:pt>
                <c:pt idx="2808">
                  <c:v>801341.46365902841</c:v>
                </c:pt>
                <c:pt idx="2809">
                  <c:v>801736.10193553241</c:v>
                </c:pt>
                <c:pt idx="2810">
                  <c:v>802097.94282354612</c:v>
                </c:pt>
                <c:pt idx="2811">
                  <c:v>802810.19896760362</c:v>
                </c:pt>
                <c:pt idx="2812">
                  <c:v>803007.40221945406</c:v>
                </c:pt>
                <c:pt idx="2813">
                  <c:v>803790.90751597646</c:v>
                </c:pt>
                <c:pt idx="2814">
                  <c:v>803582.8834372554</c:v>
                </c:pt>
                <c:pt idx="2815">
                  <c:v>803961.04819189152</c:v>
                </c:pt>
                <c:pt idx="2816">
                  <c:v>804943.4531819406</c:v>
                </c:pt>
                <c:pt idx="2817">
                  <c:v>805048.24073229008</c:v>
                </c:pt>
                <c:pt idx="2818">
                  <c:v>806675.38323662465</c:v>
                </c:pt>
                <c:pt idx="2819">
                  <c:v>805678.15476724249</c:v>
                </c:pt>
                <c:pt idx="2820">
                  <c:v>808882.66804067313</c:v>
                </c:pt>
                <c:pt idx="2821">
                  <c:v>809045.56237277586</c:v>
                </c:pt>
                <c:pt idx="2822">
                  <c:v>810929.54812720092</c:v>
                </c:pt>
                <c:pt idx="2823">
                  <c:v>813228.82126950531</c:v>
                </c:pt>
                <c:pt idx="2824">
                  <c:v>815953.32652932359</c:v>
                </c:pt>
                <c:pt idx="2825">
                  <c:v>818030.33409992128</c:v>
                </c:pt>
                <c:pt idx="2826">
                  <c:v>818911.79292614199</c:v>
                </c:pt>
                <c:pt idx="2827">
                  <c:v>819860.43319401413</c:v>
                </c:pt>
                <c:pt idx="2828">
                  <c:v>824038.63839127636</c:v>
                </c:pt>
                <c:pt idx="2829">
                  <c:v>822306.50166302372</c:v>
                </c:pt>
                <c:pt idx="2830">
                  <c:v>820465.140880669</c:v>
                </c:pt>
                <c:pt idx="2831">
                  <c:v>817993.13355569076</c:v>
                </c:pt>
                <c:pt idx="2832">
                  <c:v>816703.33975556085</c:v>
                </c:pt>
                <c:pt idx="2833">
                  <c:v>814433.81354575523</c:v>
                </c:pt>
                <c:pt idx="2834">
                  <c:v>814110.71578344167</c:v>
                </c:pt>
                <c:pt idx="2835">
                  <c:v>812598.46414394875</c:v>
                </c:pt>
                <c:pt idx="2836">
                  <c:v>813469.20285680215</c:v>
                </c:pt>
                <c:pt idx="2837">
                  <c:v>812003.6357603739</c:v>
                </c:pt>
                <c:pt idx="2838">
                  <c:v>810494.88721188216</c:v>
                </c:pt>
                <c:pt idx="2839">
                  <c:v>811674.80558911024</c:v>
                </c:pt>
                <c:pt idx="2840">
                  <c:v>809819.9410224224</c:v>
                </c:pt>
                <c:pt idx="2841">
                  <c:v>809816.32549139834</c:v>
                </c:pt>
                <c:pt idx="2842">
                  <c:v>809474.75556323573</c:v>
                </c:pt>
                <c:pt idx="2843">
                  <c:v>809393.54342222842</c:v>
                </c:pt>
                <c:pt idx="2844">
                  <c:v>811143.693716062</c:v>
                </c:pt>
                <c:pt idx="2845">
                  <c:v>811615.7565553406</c:v>
                </c:pt>
                <c:pt idx="2846">
                  <c:v>813466.81862676202</c:v>
                </c:pt>
                <c:pt idx="2847">
                  <c:v>814710.88706447522</c:v>
                </c:pt>
                <c:pt idx="2848">
                  <c:v>817292.31418782612</c:v>
                </c:pt>
                <c:pt idx="2849">
                  <c:v>821925.90399837273</c:v>
                </c:pt>
                <c:pt idx="2850">
                  <c:v>823495.26663549466</c:v>
                </c:pt>
                <c:pt idx="2851">
                  <c:v>829710.29630517564</c:v>
                </c:pt>
                <c:pt idx="2852">
                  <c:v>832532.43798725796</c:v>
                </c:pt>
                <c:pt idx="2853">
                  <c:v>838804.30573845806</c:v>
                </c:pt>
                <c:pt idx="2854">
                  <c:v>844274.31682310603</c:v>
                </c:pt>
                <c:pt idx="2855">
                  <c:v>849735.80014891725</c:v>
                </c:pt>
                <c:pt idx="2856">
                  <c:v>857698.20422302943</c:v>
                </c:pt>
                <c:pt idx="2857">
                  <c:v>864834.77983529319</c:v>
                </c:pt>
                <c:pt idx="2858">
                  <c:v>871873.11220451817</c:v>
                </c:pt>
                <c:pt idx="2859">
                  <c:v>880299.03025257634</c:v>
                </c:pt>
                <c:pt idx="2860">
                  <c:v>882964.72504414094</c:v>
                </c:pt>
                <c:pt idx="2861">
                  <c:v>885851.34076200693</c:v>
                </c:pt>
                <c:pt idx="2862">
                  <c:v>888869.38602586393</c:v>
                </c:pt>
                <c:pt idx="2863">
                  <c:v>893463.36791232496</c:v>
                </c:pt>
                <c:pt idx="2864">
                  <c:v>893660.81067281624</c:v>
                </c:pt>
                <c:pt idx="2865">
                  <c:v>898660.83856477111</c:v>
                </c:pt>
                <c:pt idx="2866">
                  <c:v>907040.57740873797</c:v>
                </c:pt>
                <c:pt idx="2867">
                  <c:v>913576.015132503</c:v>
                </c:pt>
                <c:pt idx="2868">
                  <c:v>925833.06153237005</c:v>
                </c:pt>
                <c:pt idx="2869">
                  <c:v>931782.52212610794</c:v>
                </c:pt>
                <c:pt idx="2870">
                  <c:v>935997.544592452</c:v>
                </c:pt>
                <c:pt idx="2871">
                  <c:v>933394.01258050604</c:v>
                </c:pt>
                <c:pt idx="2872">
                  <c:v>924079.16751272394</c:v>
                </c:pt>
                <c:pt idx="2873">
                  <c:v>911725.361794436</c:v>
                </c:pt>
                <c:pt idx="2874">
                  <c:v>894724.66496692714</c:v>
                </c:pt>
                <c:pt idx="2875">
                  <c:v>882680.10131663748</c:v>
                </c:pt>
                <c:pt idx="2876">
                  <c:v>871624.60406959278</c:v>
                </c:pt>
                <c:pt idx="2877">
                  <c:v>866834.24707085209</c:v>
                </c:pt>
                <c:pt idx="2878">
                  <c:v>863737.08586580458</c:v>
                </c:pt>
                <c:pt idx="2879">
                  <c:v>860137.00248081947</c:v>
                </c:pt>
                <c:pt idx="2880">
                  <c:v>854305.4040296108</c:v>
                </c:pt>
                <c:pt idx="2881">
                  <c:v>846716.6022202801</c:v>
                </c:pt>
                <c:pt idx="2882">
                  <c:v>838654.58229725191</c:v>
                </c:pt>
                <c:pt idx="2883">
                  <c:v>828931.47627547407</c:v>
                </c:pt>
                <c:pt idx="2884">
                  <c:v>821069.20299871801</c:v>
                </c:pt>
                <c:pt idx="2885">
                  <c:v>816909.21521115419</c:v>
                </c:pt>
                <c:pt idx="2886">
                  <c:v>811910.50080774946</c:v>
                </c:pt>
                <c:pt idx="2887">
                  <c:v>808527.6114529561</c:v>
                </c:pt>
                <c:pt idx="2888">
                  <c:v>806228.54828871146</c:v>
                </c:pt>
                <c:pt idx="2889">
                  <c:v>805069.63251603011</c:v>
                </c:pt>
                <c:pt idx="2890">
                  <c:v>803536.76956846938</c:v>
                </c:pt>
                <c:pt idx="2891">
                  <c:v>802993.53651161666</c:v>
                </c:pt>
                <c:pt idx="2892">
                  <c:v>801813.95639274723</c:v>
                </c:pt>
                <c:pt idx="2893">
                  <c:v>801479.31787908112</c:v>
                </c:pt>
                <c:pt idx="2894">
                  <c:v>802481.88359066355</c:v>
                </c:pt>
                <c:pt idx="2895">
                  <c:v>799895.65660466359</c:v>
                </c:pt>
                <c:pt idx="2896">
                  <c:v>800676.53821791452</c:v>
                </c:pt>
                <c:pt idx="2897">
                  <c:v>799602.86548710428</c:v>
                </c:pt>
                <c:pt idx="2898">
                  <c:v>800048.2369794905</c:v>
                </c:pt>
                <c:pt idx="2899">
                  <c:v>798460.24755951879</c:v>
                </c:pt>
                <c:pt idx="2900">
                  <c:v>799787.05048663169</c:v>
                </c:pt>
                <c:pt idx="2901">
                  <c:v>798807.05942205037</c:v>
                </c:pt>
                <c:pt idx="2902">
                  <c:v>800465.15677245345</c:v>
                </c:pt>
                <c:pt idx="2903">
                  <c:v>799236.39424159727</c:v>
                </c:pt>
                <c:pt idx="2904">
                  <c:v>800077.35301069601</c:v>
                </c:pt>
                <c:pt idx="2905">
                  <c:v>799852.2879129065</c:v>
                </c:pt>
                <c:pt idx="2906">
                  <c:v>798697.5965313497</c:v>
                </c:pt>
                <c:pt idx="2907">
                  <c:v>799239.46534409351</c:v>
                </c:pt>
                <c:pt idx="2908">
                  <c:v>799939.22357065463</c:v>
                </c:pt>
                <c:pt idx="2909">
                  <c:v>797462.28034952353</c:v>
                </c:pt>
                <c:pt idx="2910">
                  <c:v>799797.50050389557</c:v>
                </c:pt>
                <c:pt idx="2911">
                  <c:v>799280.15314981178</c:v>
                </c:pt>
                <c:pt idx="2912">
                  <c:v>798494.11813493201</c:v>
                </c:pt>
                <c:pt idx="2913">
                  <c:v>798970.3359968235</c:v>
                </c:pt>
                <c:pt idx="2914">
                  <c:v>798885.73150890868</c:v>
                </c:pt>
                <c:pt idx="2915">
                  <c:v>798750.25497054914</c:v>
                </c:pt>
                <c:pt idx="2916">
                  <c:v>798621.1319401908</c:v>
                </c:pt>
                <c:pt idx="2917">
                  <c:v>799555.25848412653</c:v>
                </c:pt>
                <c:pt idx="2918">
                  <c:v>799218.2767587686</c:v>
                </c:pt>
                <c:pt idx="2919">
                  <c:v>798788.89279675914</c:v>
                </c:pt>
                <c:pt idx="2920">
                  <c:v>799362.23657588253</c:v>
                </c:pt>
                <c:pt idx="2921">
                  <c:v>798411.69772601943</c:v>
                </c:pt>
                <c:pt idx="2922">
                  <c:v>798489.7402058976</c:v>
                </c:pt>
                <c:pt idx="2923">
                  <c:v>799363.7653675226</c:v>
                </c:pt>
                <c:pt idx="2924">
                  <c:v>798403.00669755426</c:v>
                </c:pt>
                <c:pt idx="2925">
                  <c:v>799545.9905512589</c:v>
                </c:pt>
                <c:pt idx="2926">
                  <c:v>799163.17353395524</c:v>
                </c:pt>
                <c:pt idx="2927">
                  <c:v>799071.86771659378</c:v>
                </c:pt>
                <c:pt idx="2928">
                  <c:v>799796.86313099298</c:v>
                </c:pt>
                <c:pt idx="2929">
                  <c:v>799590.42645914224</c:v>
                </c:pt>
                <c:pt idx="2930">
                  <c:v>799726.04304833605</c:v>
                </c:pt>
                <c:pt idx="2931">
                  <c:v>800583.26668701984</c:v>
                </c:pt>
                <c:pt idx="2932">
                  <c:v>800969.83272534981</c:v>
                </c:pt>
                <c:pt idx="2933">
                  <c:v>798760.50588646671</c:v>
                </c:pt>
                <c:pt idx="2934">
                  <c:v>800387.0566795246</c:v>
                </c:pt>
                <c:pt idx="2935">
                  <c:v>800201.91045314656</c:v>
                </c:pt>
                <c:pt idx="2936">
                  <c:v>800129.29528772552</c:v>
                </c:pt>
                <c:pt idx="2937">
                  <c:v>801046.76880569861</c:v>
                </c:pt>
                <c:pt idx="2938">
                  <c:v>800386.21486431779</c:v>
                </c:pt>
                <c:pt idx="2939">
                  <c:v>800318.52702598367</c:v>
                </c:pt>
                <c:pt idx="2940">
                  <c:v>801134.24930179189</c:v>
                </c:pt>
                <c:pt idx="2941">
                  <c:v>800437.71861586708</c:v>
                </c:pt>
                <c:pt idx="2942">
                  <c:v>800157.66499992239</c:v>
                </c:pt>
                <c:pt idx="2943">
                  <c:v>800782.0294209643</c:v>
                </c:pt>
                <c:pt idx="2944">
                  <c:v>800526.28161892714</c:v>
                </c:pt>
                <c:pt idx="2945">
                  <c:v>800813.54177126545</c:v>
                </c:pt>
                <c:pt idx="2946">
                  <c:v>801317.24641685258</c:v>
                </c:pt>
                <c:pt idx="2947">
                  <c:v>799806.49619988562</c:v>
                </c:pt>
                <c:pt idx="2948">
                  <c:v>801517.30969243869</c:v>
                </c:pt>
                <c:pt idx="2949">
                  <c:v>800784.87152119039</c:v>
                </c:pt>
                <c:pt idx="2950">
                  <c:v>800347.75104130094</c:v>
                </c:pt>
                <c:pt idx="2951">
                  <c:v>800927.62359233911</c:v>
                </c:pt>
                <c:pt idx="2952">
                  <c:v>800503.72505905468</c:v>
                </c:pt>
                <c:pt idx="2953">
                  <c:v>800609.09354914865</c:v>
                </c:pt>
                <c:pt idx="2954">
                  <c:v>800897.65001319</c:v>
                </c:pt>
                <c:pt idx="2955">
                  <c:v>800553.96381043131</c:v>
                </c:pt>
                <c:pt idx="2956">
                  <c:v>800143.55549932236</c:v>
                </c:pt>
                <c:pt idx="2957">
                  <c:v>800990.72490930278</c:v>
                </c:pt>
                <c:pt idx="2958">
                  <c:v>800590.266034942</c:v>
                </c:pt>
                <c:pt idx="2959">
                  <c:v>800524.93183200306</c:v>
                </c:pt>
                <c:pt idx="2960">
                  <c:v>801384.7140428141</c:v>
                </c:pt>
                <c:pt idx="2961">
                  <c:v>800297.97940852249</c:v>
                </c:pt>
                <c:pt idx="2962">
                  <c:v>800889.0297147875</c:v>
                </c:pt>
                <c:pt idx="2963">
                  <c:v>800386.38746885117</c:v>
                </c:pt>
                <c:pt idx="2964">
                  <c:v>801422.7724261618</c:v>
                </c:pt>
                <c:pt idx="2965">
                  <c:v>800479.54888985469</c:v>
                </c:pt>
                <c:pt idx="2966">
                  <c:v>800421.78036630258</c:v>
                </c:pt>
                <c:pt idx="2967">
                  <c:v>800320.3355490414</c:v>
                </c:pt>
                <c:pt idx="2968">
                  <c:v>801182.78625582485</c:v>
                </c:pt>
                <c:pt idx="2969">
                  <c:v>801465.80341607414</c:v>
                </c:pt>
                <c:pt idx="2970">
                  <c:v>801449.25523721904</c:v>
                </c:pt>
                <c:pt idx="2971">
                  <c:v>800969.22280557046</c:v>
                </c:pt>
                <c:pt idx="2972">
                  <c:v>801405.37510922528</c:v>
                </c:pt>
                <c:pt idx="2973">
                  <c:v>800707.06276627048</c:v>
                </c:pt>
                <c:pt idx="2974">
                  <c:v>801339.46257683402</c:v>
                </c:pt>
                <c:pt idx="2975">
                  <c:v>801246.77281566465</c:v>
                </c:pt>
                <c:pt idx="2976">
                  <c:v>800277.60240923369</c:v>
                </c:pt>
                <c:pt idx="2977">
                  <c:v>800648.73606499308</c:v>
                </c:pt>
                <c:pt idx="2978">
                  <c:v>801039.81346434576</c:v>
                </c:pt>
                <c:pt idx="2979">
                  <c:v>801622.95281299611</c:v>
                </c:pt>
                <c:pt idx="2980">
                  <c:v>800987.78597997408</c:v>
                </c:pt>
                <c:pt idx="2981">
                  <c:v>800044.47023341409</c:v>
                </c:pt>
                <c:pt idx="2982">
                  <c:v>800701.194082984</c:v>
                </c:pt>
                <c:pt idx="2983">
                  <c:v>799791.62456248724</c:v>
                </c:pt>
                <c:pt idx="2984">
                  <c:v>800192.69627524063</c:v>
                </c:pt>
                <c:pt idx="2985">
                  <c:v>801088.89705368003</c:v>
                </c:pt>
                <c:pt idx="2986">
                  <c:v>800852.55262110941</c:v>
                </c:pt>
                <c:pt idx="2987">
                  <c:v>800817.48429923062</c:v>
                </c:pt>
                <c:pt idx="2988">
                  <c:v>799612.69115370535</c:v>
                </c:pt>
                <c:pt idx="2989">
                  <c:v>800059.39489647502</c:v>
                </c:pt>
                <c:pt idx="2990">
                  <c:v>800664.17662489403</c:v>
                </c:pt>
                <c:pt idx="2991">
                  <c:v>799740.70336290379</c:v>
                </c:pt>
                <c:pt idx="2992">
                  <c:v>800118.70903726539</c:v>
                </c:pt>
                <c:pt idx="2993">
                  <c:v>799758.71468475717</c:v>
                </c:pt>
                <c:pt idx="2994">
                  <c:v>800022.64318773197</c:v>
                </c:pt>
                <c:pt idx="2995">
                  <c:v>799839.44673890027</c:v>
                </c:pt>
                <c:pt idx="2996">
                  <c:v>800294.51696983015</c:v>
                </c:pt>
                <c:pt idx="2997">
                  <c:v>801430.56583969831</c:v>
                </c:pt>
                <c:pt idx="2998">
                  <c:v>800779.71349479991</c:v>
                </c:pt>
                <c:pt idx="2999">
                  <c:v>801798.03322339186</c:v>
                </c:pt>
                <c:pt idx="3000">
                  <c:v>801352.60806138162</c:v>
                </c:pt>
                <c:pt idx="3001">
                  <c:v>801137.25396854582</c:v>
                </c:pt>
                <c:pt idx="3002">
                  <c:v>801739.74393706571</c:v>
                </c:pt>
                <c:pt idx="3003">
                  <c:v>802262.84264174139</c:v>
                </c:pt>
                <c:pt idx="3004">
                  <c:v>801400.6878268423</c:v>
                </c:pt>
                <c:pt idx="3005">
                  <c:v>801271.21213462099</c:v>
                </c:pt>
                <c:pt idx="3006">
                  <c:v>800950.75057632662</c:v>
                </c:pt>
                <c:pt idx="3007">
                  <c:v>800379.9252459252</c:v>
                </c:pt>
                <c:pt idx="3008">
                  <c:v>801146.73521863413</c:v>
                </c:pt>
                <c:pt idx="3009">
                  <c:v>800154.74008689413</c:v>
                </c:pt>
                <c:pt idx="3010">
                  <c:v>800530.72261027596</c:v>
                </c:pt>
                <c:pt idx="3011">
                  <c:v>800170.06711251801</c:v>
                </c:pt>
                <c:pt idx="3012">
                  <c:v>801934.64568355947</c:v>
                </c:pt>
                <c:pt idx="3013">
                  <c:v>800003.95154341217</c:v>
                </c:pt>
                <c:pt idx="3014">
                  <c:v>799313.93295207992</c:v>
                </c:pt>
                <c:pt idx="3015">
                  <c:v>800326.82922519196</c:v>
                </c:pt>
                <c:pt idx="3016">
                  <c:v>800954.84252707765</c:v>
                </c:pt>
                <c:pt idx="3017">
                  <c:v>801478.29468287609</c:v>
                </c:pt>
                <c:pt idx="3018">
                  <c:v>800536.30830104277</c:v>
                </c:pt>
                <c:pt idx="3019">
                  <c:v>801007.06015218247</c:v>
                </c:pt>
                <c:pt idx="3020">
                  <c:v>800392.51221334073</c:v>
                </c:pt>
                <c:pt idx="3021">
                  <c:v>800384.65375291323</c:v>
                </c:pt>
                <c:pt idx="3022">
                  <c:v>800147.68698458653</c:v>
                </c:pt>
                <c:pt idx="3023">
                  <c:v>800033.95078380848</c:v>
                </c:pt>
                <c:pt idx="3024">
                  <c:v>801377.58291352075</c:v>
                </c:pt>
                <c:pt idx="3025">
                  <c:v>800898.9163873588</c:v>
                </c:pt>
                <c:pt idx="3026">
                  <c:v>801710.6109260571</c:v>
                </c:pt>
                <c:pt idx="3027">
                  <c:v>802065.00203417928</c:v>
                </c:pt>
                <c:pt idx="3028">
                  <c:v>801094.10240899201</c:v>
                </c:pt>
                <c:pt idx="3029">
                  <c:v>800915.55958551017</c:v>
                </c:pt>
                <c:pt idx="3030">
                  <c:v>803082.20657077886</c:v>
                </c:pt>
                <c:pt idx="3031">
                  <c:v>803614.87840259192</c:v>
                </c:pt>
                <c:pt idx="3032">
                  <c:v>804312.50769453321</c:v>
                </c:pt>
                <c:pt idx="3033">
                  <c:v>804313.55644041463</c:v>
                </c:pt>
                <c:pt idx="3034">
                  <c:v>805567.2131102453</c:v>
                </c:pt>
                <c:pt idx="3035">
                  <c:v>806638.89133713371</c:v>
                </c:pt>
                <c:pt idx="3036">
                  <c:v>807441.11803853023</c:v>
                </c:pt>
                <c:pt idx="3037">
                  <c:v>806963.30628918111</c:v>
                </c:pt>
                <c:pt idx="3038">
                  <c:v>809223.77160625334</c:v>
                </c:pt>
                <c:pt idx="3039">
                  <c:v>811227.63409250835</c:v>
                </c:pt>
                <c:pt idx="3040">
                  <c:v>812622.01981527999</c:v>
                </c:pt>
                <c:pt idx="3041">
                  <c:v>814426.66215523076</c:v>
                </c:pt>
                <c:pt idx="3042">
                  <c:v>817239.42787603044</c:v>
                </c:pt>
                <c:pt idx="3043">
                  <c:v>820443.82436983869</c:v>
                </c:pt>
                <c:pt idx="3044">
                  <c:v>825054.18852770724</c:v>
                </c:pt>
                <c:pt idx="3045">
                  <c:v>831218.16400382225</c:v>
                </c:pt>
                <c:pt idx="3046">
                  <c:v>836998.09159185155</c:v>
                </c:pt>
                <c:pt idx="3047">
                  <c:v>843793.53682467155</c:v>
                </c:pt>
                <c:pt idx="3048">
                  <c:v>852513.35221095325</c:v>
                </c:pt>
                <c:pt idx="3049">
                  <c:v>861321.88453737728</c:v>
                </c:pt>
                <c:pt idx="3050">
                  <c:v>870990.23630875291</c:v>
                </c:pt>
                <c:pt idx="3051">
                  <c:v>884700.06726567459</c:v>
                </c:pt>
                <c:pt idx="3052">
                  <c:v>894352.87309024064</c:v>
                </c:pt>
                <c:pt idx="3053">
                  <c:v>906567.74846875505</c:v>
                </c:pt>
                <c:pt idx="3054">
                  <c:v>919297.89566665702</c:v>
                </c:pt>
                <c:pt idx="3055">
                  <c:v>929770.71405360498</c:v>
                </c:pt>
                <c:pt idx="3056">
                  <c:v>942800.33558674203</c:v>
                </c:pt>
                <c:pt idx="3057">
                  <c:v>949468.76900646498</c:v>
                </c:pt>
                <c:pt idx="3058">
                  <c:v>952849.41189923498</c:v>
                </c:pt>
                <c:pt idx="3059">
                  <c:v>952890.06987607596</c:v>
                </c:pt>
                <c:pt idx="3060">
                  <c:v>950390.68393691001</c:v>
                </c:pt>
                <c:pt idx="3061">
                  <c:v>944182.71071117802</c:v>
                </c:pt>
                <c:pt idx="3062">
                  <c:v>934319.62767812703</c:v>
                </c:pt>
                <c:pt idx="3063">
                  <c:v>922769.05118551105</c:v>
                </c:pt>
                <c:pt idx="3064">
                  <c:v>915691.48995791702</c:v>
                </c:pt>
                <c:pt idx="3065">
                  <c:v>908455.94316031504</c:v>
                </c:pt>
                <c:pt idx="3066">
                  <c:v>900741.77888751996</c:v>
                </c:pt>
                <c:pt idx="3067">
                  <c:v>895992.45377250994</c:v>
                </c:pt>
                <c:pt idx="3068">
                  <c:v>891066.43226567656</c:v>
                </c:pt>
                <c:pt idx="3069">
                  <c:v>884965.81682946323</c:v>
                </c:pt>
                <c:pt idx="3070">
                  <c:v>877819.59882862656</c:v>
                </c:pt>
                <c:pt idx="3071">
                  <c:v>871230.02134555171</c:v>
                </c:pt>
                <c:pt idx="3072">
                  <c:v>865182.24762511032</c:v>
                </c:pt>
                <c:pt idx="3073">
                  <c:v>860063.0910570157</c:v>
                </c:pt>
                <c:pt idx="3074">
                  <c:v>854856.70707886829</c:v>
                </c:pt>
                <c:pt idx="3075">
                  <c:v>848848.51845009555</c:v>
                </c:pt>
                <c:pt idx="3076">
                  <c:v>845709.83337755478</c:v>
                </c:pt>
                <c:pt idx="3077">
                  <c:v>840560.14366728149</c:v>
                </c:pt>
                <c:pt idx="3078">
                  <c:v>837430.79785181081</c:v>
                </c:pt>
                <c:pt idx="3079">
                  <c:v>834922.91622606362</c:v>
                </c:pt>
                <c:pt idx="3080">
                  <c:v>831921.83559825469</c:v>
                </c:pt>
                <c:pt idx="3081">
                  <c:v>832163.79736268253</c:v>
                </c:pt>
                <c:pt idx="3082">
                  <c:v>828679.67347812688</c:v>
                </c:pt>
                <c:pt idx="3083">
                  <c:v>828483.13893837819</c:v>
                </c:pt>
                <c:pt idx="3084">
                  <c:v>826914.96413391759</c:v>
                </c:pt>
                <c:pt idx="3085">
                  <c:v>827083.92212788656</c:v>
                </c:pt>
                <c:pt idx="3086">
                  <c:v>824995.29380186717</c:v>
                </c:pt>
                <c:pt idx="3087">
                  <c:v>822146.7010999294</c:v>
                </c:pt>
                <c:pt idx="3088">
                  <c:v>820294.46746821573</c:v>
                </c:pt>
                <c:pt idx="3089">
                  <c:v>820424.62890721275</c:v>
                </c:pt>
                <c:pt idx="3090">
                  <c:v>820304.29793170374</c:v>
                </c:pt>
                <c:pt idx="3091">
                  <c:v>818977.42850472732</c:v>
                </c:pt>
                <c:pt idx="3092">
                  <c:v>818524.0124499714</c:v>
                </c:pt>
                <c:pt idx="3093">
                  <c:v>818459.45565996307</c:v>
                </c:pt>
                <c:pt idx="3094">
                  <c:v>815787.44255698205</c:v>
                </c:pt>
                <c:pt idx="3095">
                  <c:v>816356.87864041037</c:v>
                </c:pt>
                <c:pt idx="3096">
                  <c:v>816258.22176354565</c:v>
                </c:pt>
                <c:pt idx="3097">
                  <c:v>816030.17821355944</c:v>
                </c:pt>
                <c:pt idx="3098">
                  <c:v>815210.98708715267</c:v>
                </c:pt>
                <c:pt idx="3099">
                  <c:v>815135.00702190062</c:v>
                </c:pt>
                <c:pt idx="3100">
                  <c:v>814924.22320154356</c:v>
                </c:pt>
                <c:pt idx="3101">
                  <c:v>812606.68996435462</c:v>
                </c:pt>
                <c:pt idx="3102">
                  <c:v>812096.28587420855</c:v>
                </c:pt>
                <c:pt idx="3103">
                  <c:v>813568.96876081743</c:v>
                </c:pt>
                <c:pt idx="3104">
                  <c:v>812687.77306013764</c:v>
                </c:pt>
                <c:pt idx="3105">
                  <c:v>811576.8128448861</c:v>
                </c:pt>
                <c:pt idx="3106">
                  <c:v>810754.47997994628</c:v>
                </c:pt>
                <c:pt idx="3107">
                  <c:v>810735.81431217596</c:v>
                </c:pt>
                <c:pt idx="3108">
                  <c:v>810529.51826049981</c:v>
                </c:pt>
                <c:pt idx="3109">
                  <c:v>809185.78205517738</c:v>
                </c:pt>
                <c:pt idx="3110">
                  <c:v>807118.22255022044</c:v>
                </c:pt>
                <c:pt idx="3111">
                  <c:v>806804.53473200556</c:v>
                </c:pt>
                <c:pt idx="3112">
                  <c:v>806130.0299134946</c:v>
                </c:pt>
                <c:pt idx="3113">
                  <c:v>806304.0374851505</c:v>
                </c:pt>
                <c:pt idx="3114">
                  <c:v>805930.2378930524</c:v>
                </c:pt>
                <c:pt idx="3115">
                  <c:v>805231.96248835302</c:v>
                </c:pt>
                <c:pt idx="3116">
                  <c:v>805996.81358450919</c:v>
                </c:pt>
                <c:pt idx="3117">
                  <c:v>804799.26156419679</c:v>
                </c:pt>
                <c:pt idx="3118">
                  <c:v>804715.49556785519</c:v>
                </c:pt>
                <c:pt idx="3119">
                  <c:v>803923.29367854539</c:v>
                </c:pt>
                <c:pt idx="3120">
                  <c:v>803663.19429808063</c:v>
                </c:pt>
                <c:pt idx="3121">
                  <c:v>802463.26651724009</c:v>
                </c:pt>
                <c:pt idx="3122">
                  <c:v>803160.51749580074</c:v>
                </c:pt>
                <c:pt idx="3123">
                  <c:v>802747.02412902121</c:v>
                </c:pt>
                <c:pt idx="3124">
                  <c:v>803906.52991288097</c:v>
                </c:pt>
                <c:pt idx="3125">
                  <c:v>803159.199625129</c:v>
                </c:pt>
                <c:pt idx="3126">
                  <c:v>802666.09741623071</c:v>
                </c:pt>
                <c:pt idx="3127">
                  <c:v>802007.54525742866</c:v>
                </c:pt>
                <c:pt idx="3128">
                  <c:v>801660.34267968126</c:v>
                </c:pt>
                <c:pt idx="3129">
                  <c:v>801521.31913716043</c:v>
                </c:pt>
                <c:pt idx="3130">
                  <c:v>802478.63352740544</c:v>
                </c:pt>
                <c:pt idx="3131">
                  <c:v>801975.72468806489</c:v>
                </c:pt>
                <c:pt idx="3132">
                  <c:v>802341.18900814396</c:v>
                </c:pt>
                <c:pt idx="3133">
                  <c:v>802710.03174013202</c:v>
                </c:pt>
                <c:pt idx="3134">
                  <c:v>802714.29653001181</c:v>
                </c:pt>
                <c:pt idx="3135">
                  <c:v>802241.85418781801</c:v>
                </c:pt>
                <c:pt idx="3136">
                  <c:v>802863.22201674944</c:v>
                </c:pt>
                <c:pt idx="3137">
                  <c:v>802914.73075897957</c:v>
                </c:pt>
                <c:pt idx="3138">
                  <c:v>801964.14545459684</c:v>
                </c:pt>
                <c:pt idx="3139">
                  <c:v>802498.92964934255</c:v>
                </c:pt>
                <c:pt idx="3140">
                  <c:v>801508.23901729449</c:v>
                </c:pt>
                <c:pt idx="3141">
                  <c:v>801587.22654827242</c:v>
                </c:pt>
                <c:pt idx="3142">
                  <c:v>802521.36658346769</c:v>
                </c:pt>
                <c:pt idx="3143">
                  <c:v>804028.91277013451</c:v>
                </c:pt>
                <c:pt idx="3144">
                  <c:v>801626.31300618523</c:v>
                </c:pt>
                <c:pt idx="3145">
                  <c:v>803460.47689491906</c:v>
                </c:pt>
                <c:pt idx="3146">
                  <c:v>803204.63943429186</c:v>
                </c:pt>
                <c:pt idx="3147">
                  <c:v>802853.14578386606</c:v>
                </c:pt>
                <c:pt idx="3148">
                  <c:v>803957.81491652771</c:v>
                </c:pt>
                <c:pt idx="3149">
                  <c:v>803601.58184509119</c:v>
                </c:pt>
                <c:pt idx="3150">
                  <c:v>803666.09561100823</c:v>
                </c:pt>
                <c:pt idx="3151">
                  <c:v>804171.584482715</c:v>
                </c:pt>
                <c:pt idx="3152">
                  <c:v>803735.27283209853</c:v>
                </c:pt>
                <c:pt idx="3153">
                  <c:v>804323.55577980902</c:v>
                </c:pt>
                <c:pt idx="3154">
                  <c:v>804940.89570666396</c:v>
                </c:pt>
                <c:pt idx="3155">
                  <c:v>805010.73459846969</c:v>
                </c:pt>
                <c:pt idx="3156">
                  <c:v>804976.16961156996</c:v>
                </c:pt>
                <c:pt idx="3157">
                  <c:v>806200.81850306259</c:v>
                </c:pt>
                <c:pt idx="3158">
                  <c:v>806691.05382993154</c:v>
                </c:pt>
                <c:pt idx="3159">
                  <c:v>807107.56560482783</c:v>
                </c:pt>
                <c:pt idx="3160">
                  <c:v>808183.72664958634</c:v>
                </c:pt>
                <c:pt idx="3161">
                  <c:v>808433.11878063064</c:v>
                </c:pt>
                <c:pt idx="3162">
                  <c:v>809505.38902654091</c:v>
                </c:pt>
                <c:pt idx="3163">
                  <c:v>810582.59746983624</c:v>
                </c:pt>
                <c:pt idx="3164">
                  <c:v>810049.73292561504</c:v>
                </c:pt>
                <c:pt idx="3165">
                  <c:v>809262.02540868497</c:v>
                </c:pt>
                <c:pt idx="3166">
                  <c:v>810829.14145804895</c:v>
                </c:pt>
                <c:pt idx="3167">
                  <c:v>811439.55742919096</c:v>
                </c:pt>
                <c:pt idx="3168">
                  <c:v>811467.89421945787</c:v>
                </c:pt>
                <c:pt idx="3169">
                  <c:v>812549.09178943327</c:v>
                </c:pt>
                <c:pt idx="3170">
                  <c:v>812390.95830545714</c:v>
                </c:pt>
                <c:pt idx="3171">
                  <c:v>813298.87512360758</c:v>
                </c:pt>
                <c:pt idx="3172">
                  <c:v>813740.89651478711</c:v>
                </c:pt>
                <c:pt idx="3173">
                  <c:v>814638.47218357911</c:v>
                </c:pt>
                <c:pt idx="3174">
                  <c:v>813900.85953681287</c:v>
                </c:pt>
                <c:pt idx="3175">
                  <c:v>813684.47311183822</c:v>
                </c:pt>
                <c:pt idx="3176">
                  <c:v>814191.37913208909</c:v>
                </c:pt>
                <c:pt idx="3177">
                  <c:v>813914.85086337512</c:v>
                </c:pt>
                <c:pt idx="3178">
                  <c:v>815058.75985760754</c:v>
                </c:pt>
                <c:pt idx="3179">
                  <c:v>815145.98854943004</c:v>
                </c:pt>
                <c:pt idx="3180">
                  <c:v>813905.93582323554</c:v>
                </c:pt>
                <c:pt idx="3181">
                  <c:v>815482.58568749332</c:v>
                </c:pt>
                <c:pt idx="3182">
                  <c:v>815024.16514021368</c:v>
                </c:pt>
                <c:pt idx="3183">
                  <c:v>814045.0761700552</c:v>
                </c:pt>
                <c:pt idx="3184">
                  <c:v>814140.41685728205</c:v>
                </c:pt>
                <c:pt idx="3185">
                  <c:v>812736.46438818204</c:v>
                </c:pt>
                <c:pt idx="3186">
                  <c:v>812041.30846068088</c:v>
                </c:pt>
                <c:pt idx="3187">
                  <c:v>812382.09010633559</c:v>
                </c:pt>
                <c:pt idx="3188">
                  <c:v>811663.19571790064</c:v>
                </c:pt>
                <c:pt idx="3189">
                  <c:v>811060.00264327647</c:v>
                </c:pt>
                <c:pt idx="3190">
                  <c:v>810500.55549018143</c:v>
                </c:pt>
                <c:pt idx="3191">
                  <c:v>808759.57339149527</c:v>
                </c:pt>
                <c:pt idx="3192">
                  <c:v>807844.70074152329</c:v>
                </c:pt>
                <c:pt idx="3193">
                  <c:v>807515.6932747321</c:v>
                </c:pt>
                <c:pt idx="3194">
                  <c:v>805604.25838719634</c:v>
                </c:pt>
                <c:pt idx="3195">
                  <c:v>804713.42899797705</c:v>
                </c:pt>
                <c:pt idx="3196">
                  <c:v>803548.12538159417</c:v>
                </c:pt>
                <c:pt idx="3197">
                  <c:v>801809.2144537206</c:v>
                </c:pt>
                <c:pt idx="3198">
                  <c:v>800915.83327345713</c:v>
                </c:pt>
                <c:pt idx="3199">
                  <c:v>801053.26283132797</c:v>
                </c:pt>
                <c:pt idx="3200">
                  <c:v>801160.27298652567</c:v>
                </c:pt>
                <c:pt idx="3201">
                  <c:v>800953.62925450993</c:v>
                </c:pt>
                <c:pt idx="3202">
                  <c:v>800463.8432570399</c:v>
                </c:pt>
                <c:pt idx="3203">
                  <c:v>799725.59498015011</c:v>
                </c:pt>
                <c:pt idx="3204">
                  <c:v>799164.36656464916</c:v>
                </c:pt>
                <c:pt idx="3205">
                  <c:v>799211.22464974807</c:v>
                </c:pt>
                <c:pt idx="3206">
                  <c:v>799398.61231576442</c:v>
                </c:pt>
                <c:pt idx="3207">
                  <c:v>798917.1391580943</c:v>
                </c:pt>
                <c:pt idx="3208">
                  <c:v>799069.7736602053</c:v>
                </c:pt>
                <c:pt idx="3209">
                  <c:v>799079.37149875867</c:v>
                </c:pt>
                <c:pt idx="3210">
                  <c:v>798249.44229459448</c:v>
                </c:pt>
                <c:pt idx="3211">
                  <c:v>798189.11872781091</c:v>
                </c:pt>
                <c:pt idx="3212">
                  <c:v>798712.60411274387</c:v>
                </c:pt>
                <c:pt idx="3213">
                  <c:v>798846.91774507088</c:v>
                </c:pt>
                <c:pt idx="3214">
                  <c:v>798800.24339559325</c:v>
                </c:pt>
                <c:pt idx="3215">
                  <c:v>799743.49880973354</c:v>
                </c:pt>
                <c:pt idx="3216">
                  <c:v>800122.02594921272</c:v>
                </c:pt>
                <c:pt idx="3217">
                  <c:v>801304.54344081343</c:v>
                </c:pt>
                <c:pt idx="3218">
                  <c:v>801103.32461092202</c:v>
                </c:pt>
                <c:pt idx="3219">
                  <c:v>800844.6625749782</c:v>
                </c:pt>
                <c:pt idx="3220">
                  <c:v>799355.809093041</c:v>
                </c:pt>
                <c:pt idx="3221">
                  <c:v>800618.92640917003</c:v>
                </c:pt>
                <c:pt idx="3222">
                  <c:v>799679.11785788927</c:v>
                </c:pt>
                <c:pt idx="3223">
                  <c:v>799517.48707758368</c:v>
                </c:pt>
                <c:pt idx="3224">
                  <c:v>799636.17452403705</c:v>
                </c:pt>
                <c:pt idx="3225">
                  <c:v>798724.9615581641</c:v>
                </c:pt>
                <c:pt idx="3226">
                  <c:v>800147.27191188291</c:v>
                </c:pt>
                <c:pt idx="3227">
                  <c:v>798885.09573510604</c:v>
                </c:pt>
                <c:pt idx="3228">
                  <c:v>799476.28468363127</c:v>
                </c:pt>
                <c:pt idx="3229">
                  <c:v>799329.93627385434</c:v>
                </c:pt>
                <c:pt idx="3230">
                  <c:v>798854.89824367815</c:v>
                </c:pt>
                <c:pt idx="3231">
                  <c:v>799333.00640235399</c:v>
                </c:pt>
                <c:pt idx="3232">
                  <c:v>797979.69831996888</c:v>
                </c:pt>
                <c:pt idx="3233">
                  <c:v>798294.69458292471</c:v>
                </c:pt>
                <c:pt idx="3234">
                  <c:v>798585.28235919797</c:v>
                </c:pt>
                <c:pt idx="3235">
                  <c:v>799482.11196940858</c:v>
                </c:pt>
                <c:pt idx="3236">
                  <c:v>798524.46655806049</c:v>
                </c:pt>
                <c:pt idx="3237">
                  <c:v>798003.37741667812</c:v>
                </c:pt>
                <c:pt idx="3238">
                  <c:v>797943.71945700096</c:v>
                </c:pt>
                <c:pt idx="3239">
                  <c:v>797672.770053018</c:v>
                </c:pt>
                <c:pt idx="3240">
                  <c:v>798588.86506521446</c:v>
                </c:pt>
                <c:pt idx="3241">
                  <c:v>798084.46740324842</c:v>
                </c:pt>
                <c:pt idx="3242">
                  <c:v>797887.1942044337</c:v>
                </c:pt>
                <c:pt idx="3243">
                  <c:v>798824.43996093899</c:v>
                </c:pt>
                <c:pt idx="3244">
                  <c:v>798048.64608138974</c:v>
                </c:pt>
                <c:pt idx="3245">
                  <c:v>797825.31642278458</c:v>
                </c:pt>
                <c:pt idx="3246">
                  <c:v>796537.9939452433</c:v>
                </c:pt>
                <c:pt idx="3247">
                  <c:v>797626.97743860504</c:v>
                </c:pt>
                <c:pt idx="3248">
                  <c:v>797580.29813331401</c:v>
                </c:pt>
                <c:pt idx="3249">
                  <c:v>797777.91693947022</c:v>
                </c:pt>
                <c:pt idx="3250">
                  <c:v>798354.25960792182</c:v>
                </c:pt>
                <c:pt idx="3251">
                  <c:v>798243.6600976201</c:v>
                </c:pt>
                <c:pt idx="3252">
                  <c:v>798089.2629251366</c:v>
                </c:pt>
                <c:pt idx="3253">
                  <c:v>798011.94890332618</c:v>
                </c:pt>
                <c:pt idx="3254">
                  <c:v>798111.43482852809</c:v>
                </c:pt>
                <c:pt idx="3255">
                  <c:v>797754.50970607635</c:v>
                </c:pt>
                <c:pt idx="3256">
                  <c:v>796964.02120229125</c:v>
                </c:pt>
                <c:pt idx="3257">
                  <c:v>797999.39503069059</c:v>
                </c:pt>
                <c:pt idx="3258">
                  <c:v>797418.30699312093</c:v>
                </c:pt>
                <c:pt idx="3259">
                  <c:v>796992.33708948863</c:v>
                </c:pt>
                <c:pt idx="3260">
                  <c:v>797599.47555269848</c:v>
                </c:pt>
                <c:pt idx="3261">
                  <c:v>797996.44895416545</c:v>
                </c:pt>
                <c:pt idx="3262">
                  <c:v>797739.35485634231</c:v>
                </c:pt>
                <c:pt idx="3263">
                  <c:v>797345.71479016566</c:v>
                </c:pt>
                <c:pt idx="3264">
                  <c:v>796814.58333905193</c:v>
                </c:pt>
                <c:pt idx="3265">
                  <c:v>797129.11485668423</c:v>
                </c:pt>
                <c:pt idx="3266">
                  <c:v>796997.83071314741</c:v>
                </c:pt>
                <c:pt idx="3267">
                  <c:v>797494.37740941683</c:v>
                </c:pt>
                <c:pt idx="3268">
                  <c:v>797581.24325344851</c:v>
                </c:pt>
                <c:pt idx="3269">
                  <c:v>797438.76795954339</c:v>
                </c:pt>
                <c:pt idx="3270">
                  <c:v>796427.36176602496</c:v>
                </c:pt>
                <c:pt idx="3271">
                  <c:v>796961.20422093768</c:v>
                </c:pt>
                <c:pt idx="3272">
                  <c:v>796760.69776007161</c:v>
                </c:pt>
                <c:pt idx="3273">
                  <c:v>796904.21137466957</c:v>
                </c:pt>
                <c:pt idx="3274">
                  <c:v>797595.69438540842</c:v>
                </c:pt>
                <c:pt idx="3275">
                  <c:v>797355.06850805902</c:v>
                </c:pt>
                <c:pt idx="3276">
                  <c:v>796627.97050048632</c:v>
                </c:pt>
                <c:pt idx="3277">
                  <c:v>796861.16408342577</c:v>
                </c:pt>
                <c:pt idx="3278">
                  <c:v>797582.36197365436</c:v>
                </c:pt>
                <c:pt idx="3279">
                  <c:v>795640.19027402718</c:v>
                </c:pt>
                <c:pt idx="3280">
                  <c:v>796956.55407448683</c:v>
                </c:pt>
                <c:pt idx="3281">
                  <c:v>796882.55604999559</c:v>
                </c:pt>
                <c:pt idx="3282">
                  <c:v>795930.40401530371</c:v>
                </c:pt>
                <c:pt idx="3283">
                  <c:v>796626.98874083837</c:v>
                </c:pt>
                <c:pt idx="3284">
                  <c:v>796829.59322717495</c:v>
                </c:pt>
                <c:pt idx="3285">
                  <c:v>796753.06714450859</c:v>
                </c:pt>
                <c:pt idx="3286">
                  <c:v>796859.09806304518</c:v>
                </c:pt>
                <c:pt idx="3287">
                  <c:v>797146.36545365583</c:v>
                </c:pt>
                <c:pt idx="3288">
                  <c:v>796824.34995398426</c:v>
                </c:pt>
                <c:pt idx="3289">
                  <c:v>796296.62555686431</c:v>
                </c:pt>
                <c:pt idx="3290">
                  <c:v>795728.29107324965</c:v>
                </c:pt>
                <c:pt idx="3291">
                  <c:v>796784.792557079</c:v>
                </c:pt>
                <c:pt idx="3292">
                  <c:v>795648.1593823696</c:v>
                </c:pt>
                <c:pt idx="3293">
                  <c:v>796762.02640099474</c:v>
                </c:pt>
                <c:pt idx="3294">
                  <c:v>796614.16387198318</c:v>
                </c:pt>
                <c:pt idx="3295">
                  <c:v>796335.74387124367</c:v>
                </c:pt>
                <c:pt idx="3296">
                  <c:v>797072.72219567257</c:v>
                </c:pt>
                <c:pt idx="3297">
                  <c:v>796805.54143795825</c:v>
                </c:pt>
                <c:pt idx="3298">
                  <c:v>797371.57926106977</c:v>
                </c:pt>
                <c:pt idx="3299">
                  <c:v>797974.49408689584</c:v>
                </c:pt>
                <c:pt idx="3300">
                  <c:v>797240.92821799498</c:v>
                </c:pt>
                <c:pt idx="3301">
                  <c:v>796490.34268927563</c:v>
                </c:pt>
                <c:pt idx="3302">
                  <c:v>795918.22686470544</c:v>
                </c:pt>
                <c:pt idx="3303">
                  <c:v>796435.42420559726</c:v>
                </c:pt>
                <c:pt idx="3304">
                  <c:v>796461.86756977078</c:v>
                </c:pt>
                <c:pt idx="3305">
                  <c:v>796868.71974582877</c:v>
                </c:pt>
                <c:pt idx="3306">
                  <c:v>797048.33254551108</c:v>
                </c:pt>
                <c:pt idx="3307">
                  <c:v>796722.48007697763</c:v>
                </c:pt>
                <c:pt idx="3308">
                  <c:v>797040.92236362107</c:v>
                </c:pt>
                <c:pt idx="3309">
                  <c:v>797291.42666917609</c:v>
                </c:pt>
                <c:pt idx="3310">
                  <c:v>797036.18842300796</c:v>
                </c:pt>
                <c:pt idx="3311">
                  <c:v>797258.67845349398</c:v>
                </c:pt>
                <c:pt idx="3312">
                  <c:v>796753.44135553786</c:v>
                </c:pt>
                <c:pt idx="3313">
                  <c:v>796847.92857975105</c:v>
                </c:pt>
                <c:pt idx="3314">
                  <c:v>797027.58900962444</c:v>
                </c:pt>
                <c:pt idx="3315">
                  <c:v>796975.86629151739</c:v>
                </c:pt>
                <c:pt idx="3316">
                  <c:v>796638.64680071257</c:v>
                </c:pt>
                <c:pt idx="3317">
                  <c:v>796045.63281708618</c:v>
                </c:pt>
                <c:pt idx="3318">
                  <c:v>796477.90944112197</c:v>
                </c:pt>
                <c:pt idx="3319">
                  <c:v>796868.88940312853</c:v>
                </c:pt>
                <c:pt idx="3320">
                  <c:v>797416.75367442262</c:v>
                </c:pt>
                <c:pt idx="3321">
                  <c:v>797582.22845386702</c:v>
                </c:pt>
                <c:pt idx="3322">
                  <c:v>797518.49960355915</c:v>
                </c:pt>
                <c:pt idx="3323">
                  <c:v>797553.57847068377</c:v>
                </c:pt>
                <c:pt idx="3324">
                  <c:v>796847.56694085174</c:v>
                </c:pt>
                <c:pt idx="3325">
                  <c:v>797224.93924402399</c:v>
                </c:pt>
                <c:pt idx="3326">
                  <c:v>798090.74240465753</c:v>
                </c:pt>
                <c:pt idx="3327">
                  <c:v>798307.56447058218</c:v>
                </c:pt>
                <c:pt idx="3328">
                  <c:v>797367.315207012</c:v>
                </c:pt>
                <c:pt idx="3329">
                  <c:v>798017.52230017819</c:v>
                </c:pt>
                <c:pt idx="3330">
                  <c:v>797518.29667952156</c:v>
                </c:pt>
                <c:pt idx="3331">
                  <c:v>797431.3105701321</c:v>
                </c:pt>
                <c:pt idx="3332">
                  <c:v>797407.28036263154</c:v>
                </c:pt>
                <c:pt idx="3333">
                  <c:v>797557.17711776355</c:v>
                </c:pt>
                <c:pt idx="3334">
                  <c:v>797672.06878116145</c:v>
                </c:pt>
                <c:pt idx="3335">
                  <c:v>798216.31880074099</c:v>
                </c:pt>
                <c:pt idx="3336">
                  <c:v>797495.31797555613</c:v>
                </c:pt>
                <c:pt idx="3337">
                  <c:v>797671.19674015779</c:v>
                </c:pt>
                <c:pt idx="3338">
                  <c:v>798097.96523626044</c:v>
                </c:pt>
                <c:pt idx="3339">
                  <c:v>798032.22654737649</c:v>
                </c:pt>
                <c:pt idx="3340">
                  <c:v>798353.95761934435</c:v>
                </c:pt>
                <c:pt idx="3341">
                  <c:v>798352.81230971718</c:v>
                </c:pt>
                <c:pt idx="3342">
                  <c:v>797764.40212611086</c:v>
                </c:pt>
                <c:pt idx="3343">
                  <c:v>797340.0338957496</c:v>
                </c:pt>
                <c:pt idx="3344">
                  <c:v>797463.9786530236</c:v>
                </c:pt>
                <c:pt idx="3345">
                  <c:v>797901.3461740436</c:v>
                </c:pt>
                <c:pt idx="3346">
                  <c:v>797695.57545494044</c:v>
                </c:pt>
                <c:pt idx="3347">
                  <c:v>797915.38565379381</c:v>
                </c:pt>
                <c:pt idx="3348">
                  <c:v>798567.01458793099</c:v>
                </c:pt>
                <c:pt idx="3349">
                  <c:v>798808.18728169543</c:v>
                </c:pt>
                <c:pt idx="3350">
                  <c:v>798232.38568619022</c:v>
                </c:pt>
                <c:pt idx="3351">
                  <c:v>798204.6939810511</c:v>
                </c:pt>
                <c:pt idx="3352">
                  <c:v>797618.24127453787</c:v>
                </c:pt>
                <c:pt idx="3353">
                  <c:v>797304.27708575502</c:v>
                </c:pt>
                <c:pt idx="3354">
                  <c:v>797937.68661216879</c:v>
                </c:pt>
                <c:pt idx="3355">
                  <c:v>798421.39514748449</c:v>
                </c:pt>
                <c:pt idx="3356">
                  <c:v>798587.06914577784</c:v>
                </c:pt>
                <c:pt idx="3357">
                  <c:v>798653.5479566846</c:v>
                </c:pt>
                <c:pt idx="3358">
                  <c:v>798184.02538455999</c:v>
                </c:pt>
                <c:pt idx="3359">
                  <c:v>797798.5888194252</c:v>
                </c:pt>
                <c:pt idx="3360">
                  <c:v>798312.94550275197</c:v>
                </c:pt>
                <c:pt idx="3361">
                  <c:v>798217.43549490091</c:v>
                </c:pt>
                <c:pt idx="3362">
                  <c:v>798420.70672318467</c:v>
                </c:pt>
                <c:pt idx="3363">
                  <c:v>797027.04773449409</c:v>
                </c:pt>
                <c:pt idx="3364">
                  <c:v>798362.37305141473</c:v>
                </c:pt>
                <c:pt idx="3365">
                  <c:v>797598.7153677122</c:v>
                </c:pt>
                <c:pt idx="3366">
                  <c:v>798015.45990288712</c:v>
                </c:pt>
                <c:pt idx="3367">
                  <c:v>797671.13422198792</c:v>
                </c:pt>
                <c:pt idx="3368">
                  <c:v>797473.51784929668</c:v>
                </c:pt>
                <c:pt idx="3369">
                  <c:v>797620.9325185878</c:v>
                </c:pt>
                <c:pt idx="3370">
                  <c:v>797836.43339983816</c:v>
                </c:pt>
                <c:pt idx="3371">
                  <c:v>797871.1781583121</c:v>
                </c:pt>
                <c:pt idx="3372">
                  <c:v>798081.5247043313</c:v>
                </c:pt>
                <c:pt idx="3373">
                  <c:v>798186.56624410546</c:v>
                </c:pt>
                <c:pt idx="3374">
                  <c:v>798862.63920947118</c:v>
                </c:pt>
                <c:pt idx="3375">
                  <c:v>798043.15320703795</c:v>
                </c:pt>
                <c:pt idx="3376">
                  <c:v>798998.84479975083</c:v>
                </c:pt>
                <c:pt idx="3377">
                  <c:v>798158.79430630431</c:v>
                </c:pt>
                <c:pt idx="3378">
                  <c:v>797531.79999655834</c:v>
                </c:pt>
                <c:pt idx="3379">
                  <c:v>797611.39167609916</c:v>
                </c:pt>
                <c:pt idx="3380">
                  <c:v>797036.41936694935</c:v>
                </c:pt>
                <c:pt idx="3381">
                  <c:v>798044.2673724927</c:v>
                </c:pt>
                <c:pt idx="3382">
                  <c:v>797072.10504511883</c:v>
                </c:pt>
                <c:pt idx="3383">
                  <c:v>797707.40946717956</c:v>
                </c:pt>
                <c:pt idx="3384">
                  <c:v>797853.44080588664</c:v>
                </c:pt>
                <c:pt idx="3385">
                  <c:v>798391.66903533507</c:v>
                </c:pt>
                <c:pt idx="3386">
                  <c:v>797497.5944084475</c:v>
                </c:pt>
                <c:pt idx="3387">
                  <c:v>797536.42923278792</c:v>
                </c:pt>
                <c:pt idx="3388">
                  <c:v>797336.00900262117</c:v>
                </c:pt>
                <c:pt idx="3389">
                  <c:v>797224.02746553347</c:v>
                </c:pt>
                <c:pt idx="3390">
                  <c:v>797416.12871479022</c:v>
                </c:pt>
                <c:pt idx="3391">
                  <c:v>797198.54360214178</c:v>
                </c:pt>
                <c:pt idx="3392">
                  <c:v>797217.18449382402</c:v>
                </c:pt>
                <c:pt idx="3393">
                  <c:v>797375.27137837012</c:v>
                </c:pt>
                <c:pt idx="3394">
                  <c:v>797703.17767799029</c:v>
                </c:pt>
                <c:pt idx="3395">
                  <c:v>797376.94300653832</c:v>
                </c:pt>
                <c:pt idx="3396">
                  <c:v>797756.36753902619</c:v>
                </c:pt>
                <c:pt idx="3397">
                  <c:v>797460.96550365351</c:v>
                </c:pt>
                <c:pt idx="3398">
                  <c:v>797728.2851173766</c:v>
                </c:pt>
                <c:pt idx="3399">
                  <c:v>797854.97049609828</c:v>
                </c:pt>
                <c:pt idx="3400">
                  <c:v>797353.48293786158</c:v>
                </c:pt>
                <c:pt idx="3401">
                  <c:v>798568.76216392568</c:v>
                </c:pt>
                <c:pt idx="3402">
                  <c:v>798131.49790030066</c:v>
                </c:pt>
                <c:pt idx="3403">
                  <c:v>798416.48835196602</c:v>
                </c:pt>
                <c:pt idx="3404">
                  <c:v>797270.64717795129</c:v>
                </c:pt>
                <c:pt idx="3405">
                  <c:v>798445.78918014769</c:v>
                </c:pt>
                <c:pt idx="3406">
                  <c:v>799233.34950657084</c:v>
                </c:pt>
                <c:pt idx="3407">
                  <c:v>798388.51014204079</c:v>
                </c:pt>
                <c:pt idx="3408">
                  <c:v>798099.06659066665</c:v>
                </c:pt>
                <c:pt idx="3409">
                  <c:v>799559.49282496504</c:v>
                </c:pt>
                <c:pt idx="3410">
                  <c:v>799536.35748290957</c:v>
                </c:pt>
                <c:pt idx="3411">
                  <c:v>799511.53584749019</c:v>
                </c:pt>
                <c:pt idx="3412">
                  <c:v>800305.10344713682</c:v>
                </c:pt>
                <c:pt idx="3413">
                  <c:v>800907.43392193608</c:v>
                </c:pt>
                <c:pt idx="3414">
                  <c:v>800552.89185852709</c:v>
                </c:pt>
                <c:pt idx="3415">
                  <c:v>801033.2278543727</c:v>
                </c:pt>
                <c:pt idx="3416">
                  <c:v>802025.13266377547</c:v>
                </c:pt>
                <c:pt idx="3417">
                  <c:v>801108.0772760387</c:v>
                </c:pt>
                <c:pt idx="3418">
                  <c:v>801861.4369814517</c:v>
                </c:pt>
                <c:pt idx="3419">
                  <c:v>800596.35174690036</c:v>
                </c:pt>
                <c:pt idx="3420">
                  <c:v>800620.00577387575</c:v>
                </c:pt>
                <c:pt idx="3421">
                  <c:v>800340.1737908771</c:v>
                </c:pt>
                <c:pt idx="3422">
                  <c:v>799959.12203461712</c:v>
                </c:pt>
                <c:pt idx="3423">
                  <c:v>800324.09202653868</c:v>
                </c:pt>
                <c:pt idx="3424">
                  <c:v>799234.35196037102</c:v>
                </c:pt>
                <c:pt idx="3425">
                  <c:v>799212.99686933018</c:v>
                </c:pt>
                <c:pt idx="3426">
                  <c:v>799515.37861112028</c:v>
                </c:pt>
                <c:pt idx="3427">
                  <c:v>799273.64982844633</c:v>
                </c:pt>
                <c:pt idx="3428">
                  <c:v>799239.77273639746</c:v>
                </c:pt>
                <c:pt idx="3429">
                  <c:v>798781.77920995676</c:v>
                </c:pt>
                <c:pt idx="3430">
                  <c:v>798127.35606993653</c:v>
                </c:pt>
                <c:pt idx="3431">
                  <c:v>798629.65042930655</c:v>
                </c:pt>
                <c:pt idx="3432">
                  <c:v>798265.88426155725</c:v>
                </c:pt>
                <c:pt idx="3433">
                  <c:v>797344.33651912794</c:v>
                </c:pt>
                <c:pt idx="3434">
                  <c:v>798086.65788295458</c:v>
                </c:pt>
                <c:pt idx="3435">
                  <c:v>797801.55471114488</c:v>
                </c:pt>
                <c:pt idx="3436">
                  <c:v>797970.36031832325</c:v>
                </c:pt>
                <c:pt idx="3437">
                  <c:v>797368.31620065053</c:v>
                </c:pt>
                <c:pt idx="3438">
                  <c:v>797691.4571784205</c:v>
                </c:pt>
                <c:pt idx="3439">
                  <c:v>798020.97689293965</c:v>
                </c:pt>
                <c:pt idx="3440">
                  <c:v>797405.73340994131</c:v>
                </c:pt>
                <c:pt idx="3441">
                  <c:v>798193.99556283234</c:v>
                </c:pt>
                <c:pt idx="3442">
                  <c:v>797092.07127805101</c:v>
                </c:pt>
                <c:pt idx="3443">
                  <c:v>798170.6630163982</c:v>
                </c:pt>
                <c:pt idx="3444">
                  <c:v>798586.05132536229</c:v>
                </c:pt>
                <c:pt idx="3445">
                  <c:v>799038.95755970711</c:v>
                </c:pt>
                <c:pt idx="3446">
                  <c:v>799465.11538890901</c:v>
                </c:pt>
                <c:pt idx="3447">
                  <c:v>798891.9219519539</c:v>
                </c:pt>
                <c:pt idx="3448">
                  <c:v>798719.372634136</c:v>
                </c:pt>
                <c:pt idx="3449">
                  <c:v>798645.85285858356</c:v>
                </c:pt>
                <c:pt idx="3450">
                  <c:v>800371.22324211325</c:v>
                </c:pt>
                <c:pt idx="3451">
                  <c:v>800690.90597575356</c:v>
                </c:pt>
                <c:pt idx="3452">
                  <c:v>799812.64356578549</c:v>
                </c:pt>
                <c:pt idx="3453">
                  <c:v>800367.08959364693</c:v>
                </c:pt>
                <c:pt idx="3454">
                  <c:v>799965.77402059734</c:v>
                </c:pt>
                <c:pt idx="3455">
                  <c:v>798863.48323792242</c:v>
                </c:pt>
                <c:pt idx="3456">
                  <c:v>798645.49330324412</c:v>
                </c:pt>
                <c:pt idx="3457">
                  <c:v>798110.53884746262</c:v>
                </c:pt>
                <c:pt idx="3458">
                  <c:v>799388.29925104533</c:v>
                </c:pt>
                <c:pt idx="3459">
                  <c:v>799020.70836114965</c:v>
                </c:pt>
                <c:pt idx="3460">
                  <c:v>799288.56435133517</c:v>
                </c:pt>
                <c:pt idx="3461">
                  <c:v>798868.28746786597</c:v>
                </c:pt>
                <c:pt idx="3462">
                  <c:v>798362.36526524846</c:v>
                </c:pt>
                <c:pt idx="3463">
                  <c:v>798650.97615336871</c:v>
                </c:pt>
                <c:pt idx="3464">
                  <c:v>798356.48854381556</c:v>
                </c:pt>
                <c:pt idx="3465">
                  <c:v>797750.52616122807</c:v>
                </c:pt>
                <c:pt idx="3466">
                  <c:v>797458.96229779406</c:v>
                </c:pt>
                <c:pt idx="3467">
                  <c:v>798156.03263115534</c:v>
                </c:pt>
                <c:pt idx="3468">
                  <c:v>797347.24334887869</c:v>
                </c:pt>
                <c:pt idx="3469">
                  <c:v>797384.37008373288</c:v>
                </c:pt>
                <c:pt idx="3470">
                  <c:v>797176.15863595193</c:v>
                </c:pt>
                <c:pt idx="3471">
                  <c:v>797512.44323004119</c:v>
                </c:pt>
                <c:pt idx="3472">
                  <c:v>797796.59857445816</c:v>
                </c:pt>
                <c:pt idx="3473">
                  <c:v>797653.97842302523</c:v>
                </c:pt>
                <c:pt idx="3474">
                  <c:v>797210.14693921781</c:v>
                </c:pt>
                <c:pt idx="3475">
                  <c:v>797377.76060937985</c:v>
                </c:pt>
                <c:pt idx="3476">
                  <c:v>796766.12445162004</c:v>
                </c:pt>
                <c:pt idx="3477">
                  <c:v>797681.27200142492</c:v>
                </c:pt>
                <c:pt idx="3478">
                  <c:v>797128.66833625862</c:v>
                </c:pt>
                <c:pt idx="3479">
                  <c:v>796274.68817085505</c:v>
                </c:pt>
                <c:pt idx="3480">
                  <c:v>797194.96454977489</c:v>
                </c:pt>
                <c:pt idx="3481">
                  <c:v>797254.92297061533</c:v>
                </c:pt>
                <c:pt idx="3482">
                  <c:v>797655.45917167608</c:v>
                </c:pt>
                <c:pt idx="3483">
                  <c:v>797603.92540990037</c:v>
                </c:pt>
                <c:pt idx="3484">
                  <c:v>797749.80921896955</c:v>
                </c:pt>
                <c:pt idx="3485">
                  <c:v>797051.9263628996</c:v>
                </c:pt>
                <c:pt idx="3486">
                  <c:v>798204.95979460014</c:v>
                </c:pt>
                <c:pt idx="3487">
                  <c:v>797636.20368628716</c:v>
                </c:pt>
                <c:pt idx="3488">
                  <c:v>797185.61381401261</c:v>
                </c:pt>
                <c:pt idx="3489">
                  <c:v>797270.42184869898</c:v>
                </c:pt>
                <c:pt idx="3490">
                  <c:v>798058.77302077704</c:v>
                </c:pt>
                <c:pt idx="3491">
                  <c:v>797497.83649995516</c:v>
                </c:pt>
                <c:pt idx="3492">
                  <c:v>797312.76887289574</c:v>
                </c:pt>
                <c:pt idx="3493">
                  <c:v>797688.56071175018</c:v>
                </c:pt>
                <c:pt idx="3494">
                  <c:v>797112.68489549379</c:v>
                </c:pt>
                <c:pt idx="3495">
                  <c:v>798161.86966515414</c:v>
                </c:pt>
                <c:pt idx="3496">
                  <c:v>797538.39649244293</c:v>
                </c:pt>
                <c:pt idx="3497">
                  <c:v>797713.14108029928</c:v>
                </c:pt>
                <c:pt idx="3498">
                  <c:v>798031.82923543814</c:v>
                </c:pt>
                <c:pt idx="3499">
                  <c:v>798378.02318513044</c:v>
                </c:pt>
                <c:pt idx="3500">
                  <c:v>799322.85205554939</c:v>
                </c:pt>
                <c:pt idx="3501">
                  <c:v>798607.62380282627</c:v>
                </c:pt>
                <c:pt idx="3502">
                  <c:v>799429.86318072141</c:v>
                </c:pt>
                <c:pt idx="3503">
                  <c:v>800072.05478302692</c:v>
                </c:pt>
                <c:pt idx="3504">
                  <c:v>800171.54404202383</c:v>
                </c:pt>
                <c:pt idx="3505">
                  <c:v>800046.65246491297</c:v>
                </c:pt>
                <c:pt idx="3506">
                  <c:v>801445.17958615185</c:v>
                </c:pt>
                <c:pt idx="3507">
                  <c:v>800968.0289436169</c:v>
                </c:pt>
                <c:pt idx="3508">
                  <c:v>800775.58991605008</c:v>
                </c:pt>
                <c:pt idx="3509">
                  <c:v>800673.21916583343</c:v>
                </c:pt>
                <c:pt idx="3510">
                  <c:v>800476.07523650769</c:v>
                </c:pt>
                <c:pt idx="3511">
                  <c:v>800090.02565638255</c:v>
                </c:pt>
                <c:pt idx="3512">
                  <c:v>800200.92708724865</c:v>
                </c:pt>
                <c:pt idx="3513">
                  <c:v>800575.54000258388</c:v>
                </c:pt>
                <c:pt idx="3514">
                  <c:v>799309.78161075932</c:v>
                </c:pt>
                <c:pt idx="3515">
                  <c:v>799276.26199488249</c:v>
                </c:pt>
                <c:pt idx="3516">
                  <c:v>799781.51555060968</c:v>
                </c:pt>
                <c:pt idx="3517">
                  <c:v>800121.08363456675</c:v>
                </c:pt>
                <c:pt idx="3518">
                  <c:v>799612.26932224433</c:v>
                </c:pt>
                <c:pt idx="3519">
                  <c:v>800384.0503685018</c:v>
                </c:pt>
                <c:pt idx="3520">
                  <c:v>799567.98216923338</c:v>
                </c:pt>
                <c:pt idx="3521">
                  <c:v>800235.00146365853</c:v>
                </c:pt>
                <c:pt idx="3522">
                  <c:v>798845.4654054587</c:v>
                </c:pt>
                <c:pt idx="3523">
                  <c:v>799454.81952298165</c:v>
                </c:pt>
                <c:pt idx="3524">
                  <c:v>799503.56159480312</c:v>
                </c:pt>
                <c:pt idx="3525">
                  <c:v>800602.89300879103</c:v>
                </c:pt>
                <c:pt idx="3526">
                  <c:v>800935.81410597928</c:v>
                </c:pt>
                <c:pt idx="3527">
                  <c:v>801634.02835215663</c:v>
                </c:pt>
                <c:pt idx="3528">
                  <c:v>800747.02326837101</c:v>
                </c:pt>
                <c:pt idx="3529">
                  <c:v>802758.6042497732</c:v>
                </c:pt>
                <c:pt idx="3530">
                  <c:v>802840.17873963097</c:v>
                </c:pt>
                <c:pt idx="3531">
                  <c:v>804692.26307021047</c:v>
                </c:pt>
                <c:pt idx="3532">
                  <c:v>805811.97562270425</c:v>
                </c:pt>
                <c:pt idx="3533">
                  <c:v>807836.27218203852</c:v>
                </c:pt>
                <c:pt idx="3534">
                  <c:v>809715.8277705356</c:v>
                </c:pt>
                <c:pt idx="3535">
                  <c:v>811318.59780657839</c:v>
                </c:pt>
                <c:pt idx="3536">
                  <c:v>815370.54747356987</c:v>
                </c:pt>
                <c:pt idx="3537">
                  <c:v>820224.6974978646</c:v>
                </c:pt>
                <c:pt idx="3538">
                  <c:v>824945.35522537667</c:v>
                </c:pt>
                <c:pt idx="3539">
                  <c:v>827973.37536754075</c:v>
                </c:pt>
                <c:pt idx="3540">
                  <c:v>832328.13362890121</c:v>
                </c:pt>
                <c:pt idx="3541">
                  <c:v>834624.64487792703</c:v>
                </c:pt>
                <c:pt idx="3542">
                  <c:v>835705.89382871252</c:v>
                </c:pt>
                <c:pt idx="3543">
                  <c:v>833574.89644446806</c:v>
                </c:pt>
                <c:pt idx="3544">
                  <c:v>830807.42540748895</c:v>
                </c:pt>
                <c:pt idx="3545">
                  <c:v>826044.05954510858</c:v>
                </c:pt>
                <c:pt idx="3546">
                  <c:v>822217.48560310726</c:v>
                </c:pt>
                <c:pt idx="3547">
                  <c:v>819689.17303279345</c:v>
                </c:pt>
                <c:pt idx="3548">
                  <c:v>818127.8984247623</c:v>
                </c:pt>
                <c:pt idx="3549">
                  <c:v>817490.05310421786</c:v>
                </c:pt>
                <c:pt idx="3550">
                  <c:v>816273.71053789917</c:v>
                </c:pt>
                <c:pt idx="3551">
                  <c:v>816596.93356268562</c:v>
                </c:pt>
                <c:pt idx="3552">
                  <c:v>815974.1131392126</c:v>
                </c:pt>
                <c:pt idx="3553">
                  <c:v>816500.59226733516</c:v>
                </c:pt>
                <c:pt idx="3554">
                  <c:v>814076.84820664721</c:v>
                </c:pt>
                <c:pt idx="3555">
                  <c:v>810455.38411459827</c:v>
                </c:pt>
                <c:pt idx="3556">
                  <c:v>808666.27881189808</c:v>
                </c:pt>
                <c:pt idx="3557">
                  <c:v>806653.06866054516</c:v>
                </c:pt>
                <c:pt idx="3558">
                  <c:v>803715.97310478508</c:v>
                </c:pt>
                <c:pt idx="3559">
                  <c:v>802849.57342999545</c:v>
                </c:pt>
                <c:pt idx="3560">
                  <c:v>801298.69223565632</c:v>
                </c:pt>
                <c:pt idx="3561">
                  <c:v>801495.29274464399</c:v>
                </c:pt>
                <c:pt idx="3562">
                  <c:v>800912.64179161668</c:v>
                </c:pt>
                <c:pt idx="3563">
                  <c:v>799096.30842618551</c:v>
                </c:pt>
                <c:pt idx="3564">
                  <c:v>799317.53409408755</c:v>
                </c:pt>
                <c:pt idx="3565">
                  <c:v>799069.10464006499</c:v>
                </c:pt>
                <c:pt idx="3566">
                  <c:v>798955.22635538888</c:v>
                </c:pt>
                <c:pt idx="3567">
                  <c:v>798696.11148506484</c:v>
                </c:pt>
                <c:pt idx="3568">
                  <c:v>799173.93711596529</c:v>
                </c:pt>
                <c:pt idx="3569">
                  <c:v>798905.13610468653</c:v>
                </c:pt>
                <c:pt idx="3570">
                  <c:v>798751.00698657427</c:v>
                </c:pt>
                <c:pt idx="3571">
                  <c:v>798186.92109677067</c:v>
                </c:pt>
                <c:pt idx="3572">
                  <c:v>797997.91232016042</c:v>
                </c:pt>
                <c:pt idx="3573">
                  <c:v>798370.995548637</c:v>
                </c:pt>
                <c:pt idx="3574">
                  <c:v>798940.20661810634</c:v>
                </c:pt>
                <c:pt idx="3575">
                  <c:v>798911.08190698049</c:v>
                </c:pt>
                <c:pt idx="3576">
                  <c:v>799055.37174173968</c:v>
                </c:pt>
                <c:pt idx="3577">
                  <c:v>798919.55300912086</c:v>
                </c:pt>
                <c:pt idx="3578">
                  <c:v>797631.03025496355</c:v>
                </c:pt>
                <c:pt idx="3579">
                  <c:v>799054.50825487776</c:v>
                </c:pt>
                <c:pt idx="3580">
                  <c:v>798176.42866642156</c:v>
                </c:pt>
                <c:pt idx="3581">
                  <c:v>798086.53923157149</c:v>
                </c:pt>
                <c:pt idx="3582">
                  <c:v>797857.75621968368</c:v>
                </c:pt>
                <c:pt idx="3583">
                  <c:v>798263.34690152155</c:v>
                </c:pt>
                <c:pt idx="3584">
                  <c:v>798615.14161144453</c:v>
                </c:pt>
                <c:pt idx="3585">
                  <c:v>798211.83110034792</c:v>
                </c:pt>
                <c:pt idx="3586">
                  <c:v>799168.66568683647</c:v>
                </c:pt>
                <c:pt idx="3587">
                  <c:v>798944.10363886179</c:v>
                </c:pt>
                <c:pt idx="3588">
                  <c:v>798531.26964255446</c:v>
                </c:pt>
                <c:pt idx="3589">
                  <c:v>798542.756734194</c:v>
                </c:pt>
                <c:pt idx="3590">
                  <c:v>798409.13100341824</c:v>
                </c:pt>
                <c:pt idx="3591">
                  <c:v>798847.85462991451</c:v>
                </c:pt>
                <c:pt idx="3592">
                  <c:v>799754.45722710539</c:v>
                </c:pt>
                <c:pt idx="3593">
                  <c:v>801233.41957740556</c:v>
                </c:pt>
                <c:pt idx="3594">
                  <c:v>800634.3796460767</c:v>
                </c:pt>
                <c:pt idx="3595">
                  <c:v>801125.91621086199</c:v>
                </c:pt>
                <c:pt idx="3596">
                  <c:v>801476.91333375592</c:v>
                </c:pt>
                <c:pt idx="3597">
                  <c:v>801284.65877385356</c:v>
                </c:pt>
                <c:pt idx="3598">
                  <c:v>802014.20847121254</c:v>
                </c:pt>
                <c:pt idx="3599">
                  <c:v>802629.34627557523</c:v>
                </c:pt>
                <c:pt idx="3600">
                  <c:v>801743.36836451665</c:v>
                </c:pt>
                <c:pt idx="3601">
                  <c:v>801477.50746974815</c:v>
                </c:pt>
                <c:pt idx="3602">
                  <c:v>800991.16038223822</c:v>
                </c:pt>
                <c:pt idx="3603">
                  <c:v>799280.0295344257</c:v>
                </c:pt>
                <c:pt idx="3604">
                  <c:v>799451.43685388414</c:v>
                </c:pt>
                <c:pt idx="3605">
                  <c:v>800455.07598733262</c:v>
                </c:pt>
                <c:pt idx="3606">
                  <c:v>799885.70635896223</c:v>
                </c:pt>
                <c:pt idx="3607">
                  <c:v>799584.89173610159</c:v>
                </c:pt>
                <c:pt idx="3608">
                  <c:v>800496.35052385449</c:v>
                </c:pt>
                <c:pt idx="3609">
                  <c:v>799136.12989148975</c:v>
                </c:pt>
                <c:pt idx="3610">
                  <c:v>799496.13248507271</c:v>
                </c:pt>
                <c:pt idx="3611">
                  <c:v>799913.10176737932</c:v>
                </c:pt>
                <c:pt idx="3612">
                  <c:v>798511.84858495672</c:v>
                </c:pt>
                <c:pt idx="3613">
                  <c:v>797946.70559171529</c:v>
                </c:pt>
                <c:pt idx="3614">
                  <c:v>798471.4787550919</c:v>
                </c:pt>
                <c:pt idx="3615">
                  <c:v>797704.082756505</c:v>
                </c:pt>
                <c:pt idx="3616">
                  <c:v>797969.87923123583</c:v>
                </c:pt>
                <c:pt idx="3617">
                  <c:v>797912.86652206606</c:v>
                </c:pt>
                <c:pt idx="3618">
                  <c:v>797231.19238195813</c:v>
                </c:pt>
                <c:pt idx="3619">
                  <c:v>798026.33759264112</c:v>
                </c:pt>
                <c:pt idx="3620">
                  <c:v>797366.51174770365</c:v>
                </c:pt>
                <c:pt idx="3621">
                  <c:v>797741.47200004442</c:v>
                </c:pt>
                <c:pt idx="3622">
                  <c:v>797917.11250954226</c:v>
                </c:pt>
                <c:pt idx="3623">
                  <c:v>797360.48828472057</c:v>
                </c:pt>
                <c:pt idx="3624">
                  <c:v>797258.0784422938</c:v>
                </c:pt>
                <c:pt idx="3625">
                  <c:v>798242.52686211467</c:v>
                </c:pt>
                <c:pt idx="3626">
                  <c:v>798349.43929988029</c:v>
                </c:pt>
                <c:pt idx="3627">
                  <c:v>797034.05334298394</c:v>
                </c:pt>
                <c:pt idx="3628">
                  <c:v>797494.24432295316</c:v>
                </c:pt>
                <c:pt idx="3629">
                  <c:v>797502.46693183563</c:v>
                </c:pt>
                <c:pt idx="3630">
                  <c:v>797316.57404456323</c:v>
                </c:pt>
                <c:pt idx="3631">
                  <c:v>798241.20003630221</c:v>
                </c:pt>
                <c:pt idx="3632">
                  <c:v>797396.84524734318</c:v>
                </c:pt>
                <c:pt idx="3633">
                  <c:v>797627.14893120341</c:v>
                </c:pt>
                <c:pt idx="3634">
                  <c:v>797753.20615923777</c:v>
                </c:pt>
                <c:pt idx="3635">
                  <c:v>798162.77502112475</c:v>
                </c:pt>
                <c:pt idx="3636">
                  <c:v>797826.45930506673</c:v>
                </c:pt>
                <c:pt idx="3637">
                  <c:v>798890.73397213314</c:v>
                </c:pt>
                <c:pt idx="3638">
                  <c:v>798442.2753737123</c:v>
                </c:pt>
                <c:pt idx="3639">
                  <c:v>799003.32703026291</c:v>
                </c:pt>
                <c:pt idx="3640">
                  <c:v>798395.65122593206</c:v>
                </c:pt>
                <c:pt idx="3641">
                  <c:v>798775.97976720938</c:v>
                </c:pt>
                <c:pt idx="3642">
                  <c:v>797622.92229811603</c:v>
                </c:pt>
                <c:pt idx="3643">
                  <c:v>797912.11189529218</c:v>
                </c:pt>
                <c:pt idx="3644">
                  <c:v>798459.60166161158</c:v>
                </c:pt>
                <c:pt idx="3645">
                  <c:v>797450.14410339354</c:v>
                </c:pt>
                <c:pt idx="3646">
                  <c:v>797967.68978943059</c:v>
                </c:pt>
                <c:pt idx="3647">
                  <c:v>797912.52247102081</c:v>
                </c:pt>
                <c:pt idx="3648">
                  <c:v>797812.29780014302</c:v>
                </c:pt>
                <c:pt idx="3649">
                  <c:v>798734.82393705647</c:v>
                </c:pt>
                <c:pt idx="3650">
                  <c:v>798143.02802325611</c:v>
                </c:pt>
                <c:pt idx="3651">
                  <c:v>797676.48160561791</c:v>
                </c:pt>
                <c:pt idx="3652">
                  <c:v>797510.18493671482</c:v>
                </c:pt>
                <c:pt idx="3653">
                  <c:v>797952.26926746522</c:v>
                </c:pt>
                <c:pt idx="3654">
                  <c:v>797654.76735440129</c:v>
                </c:pt>
                <c:pt idx="3655">
                  <c:v>798081.78603972017</c:v>
                </c:pt>
                <c:pt idx="3656">
                  <c:v>798419.8131526981</c:v>
                </c:pt>
                <c:pt idx="3657">
                  <c:v>797260.51999407785</c:v>
                </c:pt>
                <c:pt idx="3658">
                  <c:v>798095.16001267498</c:v>
                </c:pt>
                <c:pt idx="3659">
                  <c:v>798093.7492412955</c:v>
                </c:pt>
                <c:pt idx="3660">
                  <c:v>798429.48323823593</c:v>
                </c:pt>
                <c:pt idx="3661">
                  <c:v>797926.04974369286</c:v>
                </c:pt>
                <c:pt idx="3662">
                  <c:v>797802.88374418532</c:v>
                </c:pt>
                <c:pt idx="3663">
                  <c:v>797927.82363546488</c:v>
                </c:pt>
                <c:pt idx="3664">
                  <c:v>797883.41769100144</c:v>
                </c:pt>
                <c:pt idx="3665">
                  <c:v>797424.27187893132</c:v>
                </c:pt>
                <c:pt idx="3666">
                  <c:v>797555.76748631708</c:v>
                </c:pt>
                <c:pt idx="3667">
                  <c:v>797940.86178029957</c:v>
                </c:pt>
                <c:pt idx="3668">
                  <c:v>798350.139951827</c:v>
                </c:pt>
                <c:pt idx="3669">
                  <c:v>797778.96083584474</c:v>
                </c:pt>
                <c:pt idx="3670">
                  <c:v>797458.10812016344</c:v>
                </c:pt>
                <c:pt idx="3671">
                  <c:v>797458.83810664632</c:v>
                </c:pt>
                <c:pt idx="3672">
                  <c:v>798326.634672396</c:v>
                </c:pt>
                <c:pt idx="3673">
                  <c:v>798736.02853939892</c:v>
                </c:pt>
                <c:pt idx="3674">
                  <c:v>798531.1959614699</c:v>
                </c:pt>
                <c:pt idx="3675">
                  <c:v>797577.07586986036</c:v>
                </c:pt>
                <c:pt idx="3676">
                  <c:v>797438.68606513028</c:v>
                </c:pt>
                <c:pt idx="3677">
                  <c:v>797966.00039628777</c:v>
                </c:pt>
                <c:pt idx="3678">
                  <c:v>798048.49393675628</c:v>
                </c:pt>
                <c:pt idx="3679">
                  <c:v>798031.62124506314</c:v>
                </c:pt>
                <c:pt idx="3680">
                  <c:v>798097.77244003513</c:v>
                </c:pt>
                <c:pt idx="3681">
                  <c:v>798349.87180038192</c:v>
                </c:pt>
                <c:pt idx="3682">
                  <c:v>797710.17956853728</c:v>
                </c:pt>
                <c:pt idx="3683">
                  <c:v>797641.6483370635</c:v>
                </c:pt>
                <c:pt idx="3684">
                  <c:v>798378.91335489461</c:v>
                </c:pt>
                <c:pt idx="3685">
                  <c:v>798102.48068957555</c:v>
                </c:pt>
                <c:pt idx="3686">
                  <c:v>798128.29390205222</c:v>
                </c:pt>
                <c:pt idx="3687">
                  <c:v>798573.44918865745</c:v>
                </c:pt>
                <c:pt idx="3688">
                  <c:v>798152.8874067046</c:v>
                </c:pt>
                <c:pt idx="3689">
                  <c:v>797876.74870453926</c:v>
                </c:pt>
                <c:pt idx="3690">
                  <c:v>798409.21319054696</c:v>
                </c:pt>
                <c:pt idx="3691">
                  <c:v>798530.79699641583</c:v>
                </c:pt>
                <c:pt idx="3692">
                  <c:v>799268.5813733486</c:v>
                </c:pt>
                <c:pt idx="3693">
                  <c:v>798894.18369848188</c:v>
                </c:pt>
                <c:pt idx="3694">
                  <c:v>798719.7617153849</c:v>
                </c:pt>
                <c:pt idx="3695">
                  <c:v>798068.5550855574</c:v>
                </c:pt>
                <c:pt idx="3696">
                  <c:v>797922.15222361067</c:v>
                </c:pt>
                <c:pt idx="3697">
                  <c:v>799148.80254964961</c:v>
                </c:pt>
                <c:pt idx="3698">
                  <c:v>798902.4538603453</c:v>
                </c:pt>
                <c:pt idx="3699">
                  <c:v>798606.07334214088</c:v>
                </c:pt>
                <c:pt idx="3700">
                  <c:v>798667.4837988466</c:v>
                </c:pt>
                <c:pt idx="3701">
                  <c:v>798256.7947862742</c:v>
                </c:pt>
                <c:pt idx="3702">
                  <c:v>798416.34827487171</c:v>
                </c:pt>
                <c:pt idx="3703">
                  <c:v>797671.13309493288</c:v>
                </c:pt>
                <c:pt idx="3704">
                  <c:v>798915.05782105285</c:v>
                </c:pt>
                <c:pt idx="3705">
                  <c:v>797992.59371274</c:v>
                </c:pt>
                <c:pt idx="3706">
                  <c:v>798003.22257939761</c:v>
                </c:pt>
                <c:pt idx="3707">
                  <c:v>799372.92447701562</c:v>
                </c:pt>
                <c:pt idx="3708">
                  <c:v>799124.07964503823</c:v>
                </c:pt>
                <c:pt idx="3709">
                  <c:v>798217.86931882938</c:v>
                </c:pt>
                <c:pt idx="3710">
                  <c:v>798397.30147518788</c:v>
                </c:pt>
                <c:pt idx="3711">
                  <c:v>798945.48466925125</c:v>
                </c:pt>
                <c:pt idx="3712">
                  <c:v>798554.30522590654</c:v>
                </c:pt>
                <c:pt idx="3713">
                  <c:v>798980.76934216334</c:v>
                </c:pt>
                <c:pt idx="3714">
                  <c:v>799162.71745217044</c:v>
                </c:pt>
                <c:pt idx="3715">
                  <c:v>798973.49558894837</c:v>
                </c:pt>
                <c:pt idx="3716">
                  <c:v>798278.69224129955</c:v>
                </c:pt>
                <c:pt idx="3717">
                  <c:v>798200.94427886966</c:v>
                </c:pt>
                <c:pt idx="3718">
                  <c:v>798535.1971571761</c:v>
                </c:pt>
                <c:pt idx="3719">
                  <c:v>799227.61945496395</c:v>
                </c:pt>
                <c:pt idx="3720">
                  <c:v>799113.16460743244</c:v>
                </c:pt>
                <c:pt idx="3721">
                  <c:v>799026.25999036792</c:v>
                </c:pt>
                <c:pt idx="3722">
                  <c:v>800202.65590595081</c:v>
                </c:pt>
                <c:pt idx="3723">
                  <c:v>799170.18989427632</c:v>
                </c:pt>
                <c:pt idx="3724">
                  <c:v>799059.41303067619</c:v>
                </c:pt>
                <c:pt idx="3725">
                  <c:v>799266.46559775923</c:v>
                </c:pt>
                <c:pt idx="3726">
                  <c:v>798414.09479878144</c:v>
                </c:pt>
                <c:pt idx="3727">
                  <c:v>798575.60642251128</c:v>
                </c:pt>
                <c:pt idx="3728">
                  <c:v>798406.68373266456</c:v>
                </c:pt>
                <c:pt idx="3729">
                  <c:v>798842.44809647719</c:v>
                </c:pt>
                <c:pt idx="3730">
                  <c:v>798641.47048131644</c:v>
                </c:pt>
                <c:pt idx="3731">
                  <c:v>798845.30193353968</c:v>
                </c:pt>
                <c:pt idx="3732">
                  <c:v>799681.76928830729</c:v>
                </c:pt>
                <c:pt idx="3733">
                  <c:v>798741.86303664336</c:v>
                </c:pt>
                <c:pt idx="3734">
                  <c:v>799048.4383425191</c:v>
                </c:pt>
                <c:pt idx="3735">
                  <c:v>798813.0285232421</c:v>
                </c:pt>
                <c:pt idx="3736">
                  <c:v>799018.14247345948</c:v>
                </c:pt>
                <c:pt idx="3737">
                  <c:v>798269.95275285176</c:v>
                </c:pt>
                <c:pt idx="3738">
                  <c:v>799825.19201844791</c:v>
                </c:pt>
                <c:pt idx="3739">
                  <c:v>798969.86975268938</c:v>
                </c:pt>
                <c:pt idx="3740">
                  <c:v>798657.29379917961</c:v>
                </c:pt>
                <c:pt idx="3741">
                  <c:v>798752.35450851277</c:v>
                </c:pt>
                <c:pt idx="3742">
                  <c:v>799013.85471409466</c:v>
                </c:pt>
                <c:pt idx="3743">
                  <c:v>798253.91462326644</c:v>
                </c:pt>
                <c:pt idx="3744">
                  <c:v>798683.46659212606</c:v>
                </c:pt>
                <c:pt idx="3745">
                  <c:v>799116.11531708273</c:v>
                </c:pt>
                <c:pt idx="3746">
                  <c:v>798414.87324133748</c:v>
                </c:pt>
                <c:pt idx="3747">
                  <c:v>799037.60286478139</c:v>
                </c:pt>
                <c:pt idx="3748">
                  <c:v>798536.24339748628</c:v>
                </c:pt>
                <c:pt idx="3749">
                  <c:v>799263.89463493263</c:v>
                </c:pt>
                <c:pt idx="3750">
                  <c:v>800407.06317914231</c:v>
                </c:pt>
                <c:pt idx="3751">
                  <c:v>799805.95223394618</c:v>
                </c:pt>
                <c:pt idx="3752">
                  <c:v>799651.59018925054</c:v>
                </c:pt>
                <c:pt idx="3753">
                  <c:v>799092.51393437036</c:v>
                </c:pt>
                <c:pt idx="3754">
                  <c:v>798863.99316356797</c:v>
                </c:pt>
                <c:pt idx="3755">
                  <c:v>799618.72200205876</c:v>
                </c:pt>
                <c:pt idx="3756">
                  <c:v>799498.89298628981</c:v>
                </c:pt>
                <c:pt idx="3757">
                  <c:v>799756.96782901895</c:v>
                </c:pt>
                <c:pt idx="3758">
                  <c:v>799704.46132286068</c:v>
                </c:pt>
                <c:pt idx="3759">
                  <c:v>800415.10081507056</c:v>
                </c:pt>
                <c:pt idx="3760">
                  <c:v>800146.5181994075</c:v>
                </c:pt>
                <c:pt idx="3761">
                  <c:v>799708.37075065856</c:v>
                </c:pt>
                <c:pt idx="3762">
                  <c:v>799935.85262734978</c:v>
                </c:pt>
                <c:pt idx="3763">
                  <c:v>800490.77254341496</c:v>
                </c:pt>
                <c:pt idx="3764">
                  <c:v>801363.09029207798</c:v>
                </c:pt>
                <c:pt idx="3765">
                  <c:v>801869.62629628507</c:v>
                </c:pt>
                <c:pt idx="3766">
                  <c:v>802853.30422622466</c:v>
                </c:pt>
                <c:pt idx="3767">
                  <c:v>802568.95810719277</c:v>
                </c:pt>
                <c:pt idx="3768">
                  <c:v>803814.00984523457</c:v>
                </c:pt>
                <c:pt idx="3769">
                  <c:v>803731.40656285291</c:v>
                </c:pt>
                <c:pt idx="3770">
                  <c:v>804722.26943955256</c:v>
                </c:pt>
                <c:pt idx="3771">
                  <c:v>805561.00263906352</c:v>
                </c:pt>
                <c:pt idx="3772">
                  <c:v>807438.91287774825</c:v>
                </c:pt>
                <c:pt idx="3773">
                  <c:v>808628.29300126934</c:v>
                </c:pt>
                <c:pt idx="3774">
                  <c:v>810626.40479401685</c:v>
                </c:pt>
                <c:pt idx="3775">
                  <c:v>812058.83017429034</c:v>
                </c:pt>
                <c:pt idx="3776">
                  <c:v>813880.08869181282</c:v>
                </c:pt>
                <c:pt idx="3777">
                  <c:v>816232.98504232126</c:v>
                </c:pt>
                <c:pt idx="3778">
                  <c:v>816503.13240946981</c:v>
                </c:pt>
                <c:pt idx="3779">
                  <c:v>815821.92731768196</c:v>
                </c:pt>
                <c:pt idx="3780">
                  <c:v>815785.85014844884</c:v>
                </c:pt>
                <c:pt idx="3781">
                  <c:v>814206.00054081727</c:v>
                </c:pt>
                <c:pt idx="3782">
                  <c:v>816290.90771482</c:v>
                </c:pt>
                <c:pt idx="3783">
                  <c:v>817470.54239279707</c:v>
                </c:pt>
                <c:pt idx="3784">
                  <c:v>817962.19943027804</c:v>
                </c:pt>
                <c:pt idx="3785">
                  <c:v>821935.33194747835</c:v>
                </c:pt>
                <c:pt idx="3786">
                  <c:v>822494.5981321428</c:v>
                </c:pt>
                <c:pt idx="3787">
                  <c:v>824965.66980881989</c:v>
                </c:pt>
                <c:pt idx="3788">
                  <c:v>827383.4102514839</c:v>
                </c:pt>
                <c:pt idx="3789">
                  <c:v>824961.46395163029</c:v>
                </c:pt>
                <c:pt idx="3790">
                  <c:v>822356.69807874644</c:v>
                </c:pt>
                <c:pt idx="3791">
                  <c:v>821244.0149476045</c:v>
                </c:pt>
                <c:pt idx="3792">
                  <c:v>819094.44578477088</c:v>
                </c:pt>
                <c:pt idx="3793">
                  <c:v>815760.62336843729</c:v>
                </c:pt>
                <c:pt idx="3794">
                  <c:v>813149.825029689</c:v>
                </c:pt>
                <c:pt idx="3795">
                  <c:v>812720.7772858236</c:v>
                </c:pt>
                <c:pt idx="3796">
                  <c:v>811595.09732265293</c:v>
                </c:pt>
                <c:pt idx="3797">
                  <c:v>810868.53508395795</c:v>
                </c:pt>
                <c:pt idx="3798">
                  <c:v>810065.70581348229</c:v>
                </c:pt>
                <c:pt idx="3799">
                  <c:v>810788.99030328565</c:v>
                </c:pt>
                <c:pt idx="3800">
                  <c:v>810186.55849574739</c:v>
                </c:pt>
                <c:pt idx="3801">
                  <c:v>810854.43963961303</c:v>
                </c:pt>
                <c:pt idx="3802">
                  <c:v>809935.15515989275</c:v>
                </c:pt>
                <c:pt idx="3803">
                  <c:v>807774.64259394433</c:v>
                </c:pt>
                <c:pt idx="3804">
                  <c:v>806979.72411198821</c:v>
                </c:pt>
                <c:pt idx="3805">
                  <c:v>806722.13218459324</c:v>
                </c:pt>
                <c:pt idx="3806">
                  <c:v>805363.78857997886</c:v>
                </c:pt>
                <c:pt idx="3807">
                  <c:v>804976.00585825462</c:v>
                </c:pt>
                <c:pt idx="3808">
                  <c:v>806031.09444805922</c:v>
                </c:pt>
                <c:pt idx="3809">
                  <c:v>806116.8571553732</c:v>
                </c:pt>
                <c:pt idx="3810">
                  <c:v>805301.32125031145</c:v>
                </c:pt>
                <c:pt idx="3811">
                  <c:v>805920.57453826885</c:v>
                </c:pt>
                <c:pt idx="3812">
                  <c:v>806905.87101449387</c:v>
                </c:pt>
                <c:pt idx="3813">
                  <c:v>808239.6695161364</c:v>
                </c:pt>
                <c:pt idx="3814">
                  <c:v>809104.02873764059</c:v>
                </c:pt>
                <c:pt idx="3815">
                  <c:v>809718.96609817073</c:v>
                </c:pt>
                <c:pt idx="3816">
                  <c:v>809385.52663207159</c:v>
                </c:pt>
                <c:pt idx="3817">
                  <c:v>809082.46805781079</c:v>
                </c:pt>
                <c:pt idx="3818">
                  <c:v>809597.35667573148</c:v>
                </c:pt>
                <c:pt idx="3819">
                  <c:v>809310.50902236591</c:v>
                </c:pt>
                <c:pt idx="3820">
                  <c:v>808882.25889344024</c:v>
                </c:pt>
                <c:pt idx="3821">
                  <c:v>808655.10643121228</c:v>
                </c:pt>
                <c:pt idx="3822">
                  <c:v>808215.66862251749</c:v>
                </c:pt>
                <c:pt idx="3823">
                  <c:v>808606.63898104453</c:v>
                </c:pt>
                <c:pt idx="3824">
                  <c:v>808638.42745028343</c:v>
                </c:pt>
                <c:pt idx="3825">
                  <c:v>807812.81739980786</c:v>
                </c:pt>
                <c:pt idx="3826">
                  <c:v>807391.11144301598</c:v>
                </c:pt>
                <c:pt idx="3827">
                  <c:v>806755.89343107177</c:v>
                </c:pt>
                <c:pt idx="3828">
                  <c:v>807543.01120502595</c:v>
                </c:pt>
                <c:pt idx="3829">
                  <c:v>807303.96647465625</c:v>
                </c:pt>
                <c:pt idx="3830">
                  <c:v>806196.32974959887</c:v>
                </c:pt>
                <c:pt idx="3831">
                  <c:v>807122.49921163125</c:v>
                </c:pt>
                <c:pt idx="3832">
                  <c:v>805658.55710155459</c:v>
                </c:pt>
                <c:pt idx="3833">
                  <c:v>805929.1105730664</c:v>
                </c:pt>
                <c:pt idx="3834">
                  <c:v>805479.54266071296</c:v>
                </c:pt>
                <c:pt idx="3835">
                  <c:v>805623.95282513846</c:v>
                </c:pt>
                <c:pt idx="3836">
                  <c:v>804302.86824876873</c:v>
                </c:pt>
                <c:pt idx="3837">
                  <c:v>803682.54698504112</c:v>
                </c:pt>
                <c:pt idx="3838">
                  <c:v>805089.34810929175</c:v>
                </c:pt>
                <c:pt idx="3839">
                  <c:v>803909.7152345283</c:v>
                </c:pt>
                <c:pt idx="3840">
                  <c:v>804365.55625147698</c:v>
                </c:pt>
                <c:pt idx="3841">
                  <c:v>803889.0804109202</c:v>
                </c:pt>
                <c:pt idx="3842">
                  <c:v>804251.78558885655</c:v>
                </c:pt>
                <c:pt idx="3843">
                  <c:v>804241.83957028633</c:v>
                </c:pt>
                <c:pt idx="3844">
                  <c:v>804748.18404717802</c:v>
                </c:pt>
                <c:pt idx="3845">
                  <c:v>805852.13703432179</c:v>
                </c:pt>
                <c:pt idx="3846">
                  <c:v>804629.40976791095</c:v>
                </c:pt>
                <c:pt idx="3847">
                  <c:v>804618.16399972106</c:v>
                </c:pt>
                <c:pt idx="3848">
                  <c:v>805168.19886962522</c:v>
                </c:pt>
                <c:pt idx="3849">
                  <c:v>806121.29721005436</c:v>
                </c:pt>
                <c:pt idx="3850">
                  <c:v>805604.82067401591</c:v>
                </c:pt>
                <c:pt idx="3851">
                  <c:v>806164.27687394107</c:v>
                </c:pt>
                <c:pt idx="3852">
                  <c:v>805844.31598715275</c:v>
                </c:pt>
                <c:pt idx="3853">
                  <c:v>805150.29968650884</c:v>
                </c:pt>
                <c:pt idx="3854">
                  <c:v>804487.00686510536</c:v>
                </c:pt>
                <c:pt idx="3855">
                  <c:v>805034.76795913489</c:v>
                </c:pt>
                <c:pt idx="3856">
                  <c:v>805025.12161394383</c:v>
                </c:pt>
                <c:pt idx="3857">
                  <c:v>803822.26156038907</c:v>
                </c:pt>
                <c:pt idx="3858">
                  <c:v>804178.74596161291</c:v>
                </c:pt>
                <c:pt idx="3859">
                  <c:v>804391.00293696637</c:v>
                </c:pt>
                <c:pt idx="3860">
                  <c:v>804944.46780325391</c:v>
                </c:pt>
                <c:pt idx="3861">
                  <c:v>804634.42547306151</c:v>
                </c:pt>
                <c:pt idx="3862">
                  <c:v>804087.72791425581</c:v>
                </c:pt>
                <c:pt idx="3863">
                  <c:v>804041.35903724423</c:v>
                </c:pt>
                <c:pt idx="3864">
                  <c:v>804000.88371421269</c:v>
                </c:pt>
                <c:pt idx="3865">
                  <c:v>803512.3463887095</c:v>
                </c:pt>
                <c:pt idx="3866">
                  <c:v>802898.45843106951</c:v>
                </c:pt>
                <c:pt idx="3867">
                  <c:v>802965.91099357768</c:v>
                </c:pt>
                <c:pt idx="3868">
                  <c:v>802555.72724589612</c:v>
                </c:pt>
                <c:pt idx="3869">
                  <c:v>803009.47990729439</c:v>
                </c:pt>
                <c:pt idx="3870">
                  <c:v>802942.42237101228</c:v>
                </c:pt>
                <c:pt idx="3871">
                  <c:v>801979.07854216825</c:v>
                </c:pt>
                <c:pt idx="3872">
                  <c:v>801799.04652655032</c:v>
                </c:pt>
                <c:pt idx="3873">
                  <c:v>801894.41274333117</c:v>
                </c:pt>
                <c:pt idx="3874">
                  <c:v>801874.37684670521</c:v>
                </c:pt>
                <c:pt idx="3875">
                  <c:v>801899.83093404095</c:v>
                </c:pt>
                <c:pt idx="3876">
                  <c:v>801599.3098761827</c:v>
                </c:pt>
                <c:pt idx="3877">
                  <c:v>802010.3211859921</c:v>
                </c:pt>
                <c:pt idx="3878">
                  <c:v>801996.30092749977</c:v>
                </c:pt>
                <c:pt idx="3879">
                  <c:v>801814.41453962959</c:v>
                </c:pt>
                <c:pt idx="3880">
                  <c:v>801828.91353043308</c:v>
                </c:pt>
                <c:pt idx="3881">
                  <c:v>802659.89789477328</c:v>
                </c:pt>
                <c:pt idx="3882">
                  <c:v>801453.6718894901</c:v>
                </c:pt>
                <c:pt idx="3883">
                  <c:v>801438.29057311791</c:v>
                </c:pt>
                <c:pt idx="3884">
                  <c:v>800799.47618574044</c:v>
                </c:pt>
                <c:pt idx="3885">
                  <c:v>801000.18739407673</c:v>
                </c:pt>
                <c:pt idx="3886">
                  <c:v>801837.01663931645</c:v>
                </c:pt>
                <c:pt idx="3887">
                  <c:v>801721.23110530712</c:v>
                </c:pt>
                <c:pt idx="3888">
                  <c:v>801786.396556288</c:v>
                </c:pt>
                <c:pt idx="3889">
                  <c:v>801419.96573767532</c:v>
                </c:pt>
                <c:pt idx="3890">
                  <c:v>802138.17529741256</c:v>
                </c:pt>
                <c:pt idx="3891">
                  <c:v>801851.07174568891</c:v>
                </c:pt>
                <c:pt idx="3892">
                  <c:v>802413.05122358073</c:v>
                </c:pt>
                <c:pt idx="3893">
                  <c:v>802467.69638073014</c:v>
                </c:pt>
                <c:pt idx="3894">
                  <c:v>802487.64261682204</c:v>
                </c:pt>
                <c:pt idx="3895">
                  <c:v>803349.97517543123</c:v>
                </c:pt>
                <c:pt idx="3896">
                  <c:v>802710.66052590334</c:v>
                </c:pt>
                <c:pt idx="3897">
                  <c:v>803347.71846711205</c:v>
                </c:pt>
                <c:pt idx="3898">
                  <c:v>803067.69458501914</c:v>
                </c:pt>
                <c:pt idx="3899">
                  <c:v>804104.24635871768</c:v>
                </c:pt>
                <c:pt idx="3900">
                  <c:v>804125.12251430214</c:v>
                </c:pt>
                <c:pt idx="3901">
                  <c:v>803878.51017478481</c:v>
                </c:pt>
                <c:pt idx="3902">
                  <c:v>802690.97535419685</c:v>
                </c:pt>
                <c:pt idx="3903">
                  <c:v>802642.81172335567</c:v>
                </c:pt>
                <c:pt idx="3904">
                  <c:v>802282.02144983585</c:v>
                </c:pt>
                <c:pt idx="3905">
                  <c:v>802398.96950885036</c:v>
                </c:pt>
                <c:pt idx="3906">
                  <c:v>801407.93246666389</c:v>
                </c:pt>
                <c:pt idx="3907">
                  <c:v>801247.21769671421</c:v>
                </c:pt>
                <c:pt idx="3908">
                  <c:v>802540.8234295008</c:v>
                </c:pt>
                <c:pt idx="3909">
                  <c:v>802076.60783520434</c:v>
                </c:pt>
                <c:pt idx="3910">
                  <c:v>801743.06171327655</c:v>
                </c:pt>
                <c:pt idx="3911">
                  <c:v>801716.01080851548</c:v>
                </c:pt>
                <c:pt idx="3912">
                  <c:v>801748.08675198944</c:v>
                </c:pt>
                <c:pt idx="3913">
                  <c:v>802203.80140709248</c:v>
                </c:pt>
                <c:pt idx="3914">
                  <c:v>801913.67509246059</c:v>
                </c:pt>
                <c:pt idx="3915">
                  <c:v>800468.21477294294</c:v>
                </c:pt>
                <c:pt idx="3916">
                  <c:v>800857.23472826008</c:v>
                </c:pt>
                <c:pt idx="3917">
                  <c:v>800171.70522266009</c:v>
                </c:pt>
                <c:pt idx="3918">
                  <c:v>800326.10138733254</c:v>
                </c:pt>
                <c:pt idx="3919">
                  <c:v>800110.38986955525</c:v>
                </c:pt>
                <c:pt idx="3920">
                  <c:v>800463.46528981032</c:v>
                </c:pt>
                <c:pt idx="3921">
                  <c:v>800171.393920723</c:v>
                </c:pt>
                <c:pt idx="3922">
                  <c:v>800142.03521051316</c:v>
                </c:pt>
                <c:pt idx="3923">
                  <c:v>799845.99060410843</c:v>
                </c:pt>
                <c:pt idx="3924">
                  <c:v>800039.47695551114</c:v>
                </c:pt>
                <c:pt idx="3925">
                  <c:v>800328.13674140617</c:v>
                </c:pt>
                <c:pt idx="3926">
                  <c:v>800980.84058072942</c:v>
                </c:pt>
                <c:pt idx="3927">
                  <c:v>800465.10653712379</c:v>
                </c:pt>
                <c:pt idx="3928">
                  <c:v>800030.70113505796</c:v>
                </c:pt>
                <c:pt idx="3929">
                  <c:v>800342.90759420593</c:v>
                </c:pt>
                <c:pt idx="3930">
                  <c:v>800426.3440178684</c:v>
                </c:pt>
                <c:pt idx="3931">
                  <c:v>800330.21450778493</c:v>
                </c:pt>
                <c:pt idx="3932">
                  <c:v>800741.69968366821</c:v>
                </c:pt>
                <c:pt idx="3933">
                  <c:v>800897.00265424326</c:v>
                </c:pt>
                <c:pt idx="3934">
                  <c:v>800595.64389946475</c:v>
                </c:pt>
                <c:pt idx="3935">
                  <c:v>800531.96665777231</c:v>
                </c:pt>
                <c:pt idx="3936">
                  <c:v>800237.11981507775</c:v>
                </c:pt>
                <c:pt idx="3937">
                  <c:v>800407.64926684694</c:v>
                </c:pt>
                <c:pt idx="3938">
                  <c:v>800505.49831470195</c:v>
                </c:pt>
                <c:pt idx="3939">
                  <c:v>799690.81248017529</c:v>
                </c:pt>
                <c:pt idx="3940">
                  <c:v>799910.77528253233</c:v>
                </c:pt>
                <c:pt idx="3941">
                  <c:v>801058.72073663981</c:v>
                </c:pt>
                <c:pt idx="3942">
                  <c:v>801181.58873148495</c:v>
                </c:pt>
                <c:pt idx="3943">
                  <c:v>800334.56035012263</c:v>
                </c:pt>
                <c:pt idx="3944">
                  <c:v>801171.02041397546</c:v>
                </c:pt>
                <c:pt idx="3945">
                  <c:v>800982.30474388134</c:v>
                </c:pt>
                <c:pt idx="3946">
                  <c:v>801643.08138135914</c:v>
                </c:pt>
                <c:pt idx="3947">
                  <c:v>802260.91562242282</c:v>
                </c:pt>
                <c:pt idx="3948">
                  <c:v>801263.36029126821</c:v>
                </c:pt>
                <c:pt idx="3949">
                  <c:v>801214.4347683799</c:v>
                </c:pt>
                <c:pt idx="3950">
                  <c:v>801817.57373102254</c:v>
                </c:pt>
                <c:pt idx="3951">
                  <c:v>801416.19847531081</c:v>
                </c:pt>
                <c:pt idx="3952">
                  <c:v>801259.66289731709</c:v>
                </c:pt>
                <c:pt idx="3953">
                  <c:v>800694.12826265127</c:v>
                </c:pt>
                <c:pt idx="3954">
                  <c:v>802632.53968997148</c:v>
                </c:pt>
                <c:pt idx="3955">
                  <c:v>802228.26842315646</c:v>
                </c:pt>
                <c:pt idx="3956">
                  <c:v>801923.89628224319</c:v>
                </c:pt>
                <c:pt idx="3957">
                  <c:v>801684.75546602148</c:v>
                </c:pt>
                <c:pt idx="3958">
                  <c:v>801615.81058957719</c:v>
                </c:pt>
                <c:pt idx="3959">
                  <c:v>802514.02179887856</c:v>
                </c:pt>
                <c:pt idx="3960">
                  <c:v>802609.53203073342</c:v>
                </c:pt>
                <c:pt idx="3961">
                  <c:v>802430.61701685993</c:v>
                </c:pt>
                <c:pt idx="3962">
                  <c:v>802175.68810148654</c:v>
                </c:pt>
                <c:pt idx="3963">
                  <c:v>802792.84657447296</c:v>
                </c:pt>
                <c:pt idx="3964">
                  <c:v>802643.0262586762</c:v>
                </c:pt>
                <c:pt idx="3965">
                  <c:v>802722.05498872511</c:v>
                </c:pt>
                <c:pt idx="3966">
                  <c:v>802144.39590212237</c:v>
                </c:pt>
                <c:pt idx="3967">
                  <c:v>802416.72120166221</c:v>
                </c:pt>
                <c:pt idx="3968">
                  <c:v>803282.50678320741</c:v>
                </c:pt>
                <c:pt idx="3969">
                  <c:v>803252.49510793982</c:v>
                </c:pt>
                <c:pt idx="3970">
                  <c:v>802691.99150487594</c:v>
                </c:pt>
                <c:pt idx="3971">
                  <c:v>803458.59001566842</c:v>
                </c:pt>
                <c:pt idx="3972">
                  <c:v>802982.33716226032</c:v>
                </c:pt>
                <c:pt idx="3973">
                  <c:v>802438.03501216776</c:v>
                </c:pt>
                <c:pt idx="3974">
                  <c:v>801972.64803799312</c:v>
                </c:pt>
                <c:pt idx="3975">
                  <c:v>802124.00273944542</c:v>
                </c:pt>
                <c:pt idx="3976">
                  <c:v>802680.49198201054</c:v>
                </c:pt>
                <c:pt idx="3977">
                  <c:v>803413.87189419603</c:v>
                </c:pt>
                <c:pt idx="3978">
                  <c:v>802779.46021399216</c:v>
                </c:pt>
                <c:pt idx="3979">
                  <c:v>802139.88347780192</c:v>
                </c:pt>
                <c:pt idx="3980">
                  <c:v>802215.85592632135</c:v>
                </c:pt>
                <c:pt idx="3981">
                  <c:v>802161.42009320797</c:v>
                </c:pt>
                <c:pt idx="3982">
                  <c:v>803003.5666047557</c:v>
                </c:pt>
                <c:pt idx="3983">
                  <c:v>802550.21102304664</c:v>
                </c:pt>
                <c:pt idx="3984">
                  <c:v>801441.55004755245</c:v>
                </c:pt>
                <c:pt idx="3985">
                  <c:v>800937.74701032916</c:v>
                </c:pt>
                <c:pt idx="3986">
                  <c:v>801963.23280296905</c:v>
                </c:pt>
                <c:pt idx="3987">
                  <c:v>801298.44829345238</c:v>
                </c:pt>
                <c:pt idx="3988">
                  <c:v>801546.79141926253</c:v>
                </c:pt>
                <c:pt idx="3989">
                  <c:v>801450.56341863249</c:v>
                </c:pt>
                <c:pt idx="3990">
                  <c:v>800924.88974937808</c:v>
                </c:pt>
                <c:pt idx="3991">
                  <c:v>801026.40662943956</c:v>
                </c:pt>
                <c:pt idx="3992">
                  <c:v>801203.03907698602</c:v>
                </c:pt>
                <c:pt idx="3993">
                  <c:v>800972.00603663083</c:v>
                </c:pt>
                <c:pt idx="3994">
                  <c:v>799770.74453586736</c:v>
                </c:pt>
                <c:pt idx="3995">
                  <c:v>799974.36826658854</c:v>
                </c:pt>
                <c:pt idx="3996">
                  <c:v>799700.46368932014</c:v>
                </c:pt>
                <c:pt idx="3997">
                  <c:v>799949.78998475743</c:v>
                </c:pt>
                <c:pt idx="3998">
                  <c:v>800379.59476528899</c:v>
                </c:pt>
                <c:pt idx="3999">
                  <c:v>800802.24559095758</c:v>
                </c:pt>
                <c:pt idx="4000">
                  <c:v>799334.76548390649</c:v>
                </c:pt>
                <c:pt idx="4001">
                  <c:v>798974.69953681063</c:v>
                </c:pt>
                <c:pt idx="4002">
                  <c:v>799212.83208092989</c:v>
                </c:pt>
                <c:pt idx="4003">
                  <c:v>799460.21155787492</c:v>
                </c:pt>
                <c:pt idx="4004">
                  <c:v>799593.41251086642</c:v>
                </c:pt>
                <c:pt idx="4005">
                  <c:v>799833.82324459474</c:v>
                </c:pt>
                <c:pt idx="4006">
                  <c:v>800209.10324384854</c:v>
                </c:pt>
                <c:pt idx="4007">
                  <c:v>799072.38985616516</c:v>
                </c:pt>
                <c:pt idx="4008">
                  <c:v>799284.94508594612</c:v>
                </c:pt>
                <c:pt idx="4009">
                  <c:v>798261.68364396831</c:v>
                </c:pt>
                <c:pt idx="4010">
                  <c:v>799139.33612629119</c:v>
                </c:pt>
                <c:pt idx="4011">
                  <c:v>800137.99932032416</c:v>
                </c:pt>
                <c:pt idx="4012">
                  <c:v>799760.97663810127</c:v>
                </c:pt>
                <c:pt idx="4013">
                  <c:v>799430.23120692733</c:v>
                </c:pt>
                <c:pt idx="4014">
                  <c:v>799644.71196633857</c:v>
                </c:pt>
                <c:pt idx="4015">
                  <c:v>798673.70819578541</c:v>
                </c:pt>
                <c:pt idx="4016">
                  <c:v>799555.52920613566</c:v>
                </c:pt>
                <c:pt idx="4017">
                  <c:v>800443.28934812581</c:v>
                </c:pt>
                <c:pt idx="4018">
                  <c:v>799794.02678074979</c:v>
                </c:pt>
                <c:pt idx="4019">
                  <c:v>799125.82135248999</c:v>
                </c:pt>
                <c:pt idx="4020">
                  <c:v>799943.01698062581</c:v>
                </c:pt>
                <c:pt idx="4021">
                  <c:v>799223.54704923346</c:v>
                </c:pt>
                <c:pt idx="4022">
                  <c:v>799673.05623683333</c:v>
                </c:pt>
                <c:pt idx="4023">
                  <c:v>799630.20939286344</c:v>
                </c:pt>
                <c:pt idx="4024">
                  <c:v>800132.15215231758</c:v>
                </c:pt>
                <c:pt idx="4025">
                  <c:v>800050.28180663753</c:v>
                </c:pt>
                <c:pt idx="4026">
                  <c:v>800125.88160694262</c:v>
                </c:pt>
                <c:pt idx="4027">
                  <c:v>799412.47501850035</c:v>
                </c:pt>
                <c:pt idx="4028">
                  <c:v>799950.19959746883</c:v>
                </c:pt>
                <c:pt idx="4029">
                  <c:v>799992.45288139675</c:v>
                </c:pt>
                <c:pt idx="4030">
                  <c:v>799896.58143114601</c:v>
                </c:pt>
                <c:pt idx="4031">
                  <c:v>800340.03842795908</c:v>
                </c:pt>
                <c:pt idx="4032">
                  <c:v>800322.20658591914</c:v>
                </c:pt>
                <c:pt idx="4033">
                  <c:v>799884.8837923822</c:v>
                </c:pt>
                <c:pt idx="4034">
                  <c:v>800651.25258660782</c:v>
                </c:pt>
                <c:pt idx="4035">
                  <c:v>800873.81297085155</c:v>
                </c:pt>
                <c:pt idx="4036">
                  <c:v>800212.45262209454</c:v>
                </c:pt>
                <c:pt idx="4037">
                  <c:v>800671.85020422749</c:v>
                </c:pt>
                <c:pt idx="4038">
                  <c:v>801276.85824063665</c:v>
                </c:pt>
                <c:pt idx="4039">
                  <c:v>801533.3429159011</c:v>
                </c:pt>
                <c:pt idx="4040">
                  <c:v>801307.71630299138</c:v>
                </c:pt>
                <c:pt idx="4041">
                  <c:v>802065.59949006734</c:v>
                </c:pt>
                <c:pt idx="4042">
                  <c:v>802104.61451356311</c:v>
                </c:pt>
                <c:pt idx="4043">
                  <c:v>803226.14413123357</c:v>
                </c:pt>
                <c:pt idx="4044">
                  <c:v>802914.45008753939</c:v>
                </c:pt>
                <c:pt idx="4045">
                  <c:v>802618.50495015702</c:v>
                </c:pt>
                <c:pt idx="4046">
                  <c:v>803017.92400014028</c:v>
                </c:pt>
                <c:pt idx="4047">
                  <c:v>802826.11435446993</c:v>
                </c:pt>
                <c:pt idx="4048">
                  <c:v>802366.01651056064</c:v>
                </c:pt>
                <c:pt idx="4049">
                  <c:v>802456.47897055489</c:v>
                </c:pt>
                <c:pt idx="4050">
                  <c:v>801984.43151080795</c:v>
                </c:pt>
                <c:pt idx="4051">
                  <c:v>801346.76760495093</c:v>
                </c:pt>
                <c:pt idx="4052">
                  <c:v>801371.14437726431</c:v>
                </c:pt>
                <c:pt idx="4053">
                  <c:v>800946.3715187558</c:v>
                </c:pt>
                <c:pt idx="4054">
                  <c:v>801687.28966599971</c:v>
                </c:pt>
                <c:pt idx="4055">
                  <c:v>801641.29251570685</c:v>
                </c:pt>
                <c:pt idx="4056">
                  <c:v>801287.57224558387</c:v>
                </c:pt>
                <c:pt idx="4057">
                  <c:v>801036.9893706243</c:v>
                </c:pt>
                <c:pt idx="4058">
                  <c:v>801346.71749239927</c:v>
                </c:pt>
                <c:pt idx="4059">
                  <c:v>801038.32710832777</c:v>
                </c:pt>
                <c:pt idx="4060">
                  <c:v>800652.60812842916</c:v>
                </c:pt>
                <c:pt idx="4061">
                  <c:v>800903.6697770746</c:v>
                </c:pt>
                <c:pt idx="4062">
                  <c:v>800946.35504500021</c:v>
                </c:pt>
                <c:pt idx="4063">
                  <c:v>800812.57380793465</c:v>
                </c:pt>
                <c:pt idx="4064">
                  <c:v>800735.84095330187</c:v>
                </c:pt>
                <c:pt idx="4065">
                  <c:v>799731.70891322778</c:v>
                </c:pt>
                <c:pt idx="4066">
                  <c:v>800113.272675029</c:v>
                </c:pt>
                <c:pt idx="4067">
                  <c:v>799341.38070459221</c:v>
                </c:pt>
                <c:pt idx="4068">
                  <c:v>799770.91855531395</c:v>
                </c:pt>
                <c:pt idx="4069">
                  <c:v>800130.97538793483</c:v>
                </c:pt>
                <c:pt idx="4070">
                  <c:v>799468.90143147658</c:v>
                </c:pt>
                <c:pt idx="4071">
                  <c:v>799560.58079052239</c:v>
                </c:pt>
                <c:pt idx="4072">
                  <c:v>799597.3343752115</c:v>
                </c:pt>
                <c:pt idx="4073">
                  <c:v>799902.73381858901</c:v>
                </c:pt>
                <c:pt idx="4074">
                  <c:v>800133.09711111966</c:v>
                </c:pt>
                <c:pt idx="4075">
                  <c:v>799636.59164315008</c:v>
                </c:pt>
                <c:pt idx="4076">
                  <c:v>799761.10297900892</c:v>
                </c:pt>
                <c:pt idx="4077">
                  <c:v>799848.01275472622</c:v>
                </c:pt>
                <c:pt idx="4078">
                  <c:v>799942.7383937228</c:v>
                </c:pt>
                <c:pt idx="4079">
                  <c:v>799666.42205650976</c:v>
                </c:pt>
                <c:pt idx="4080">
                  <c:v>800142.21946976206</c:v>
                </c:pt>
                <c:pt idx="4081">
                  <c:v>799478.07550638053</c:v>
                </c:pt>
                <c:pt idx="4082">
                  <c:v>799927.39396188164</c:v>
                </c:pt>
                <c:pt idx="4083">
                  <c:v>800122.94683565595</c:v>
                </c:pt>
                <c:pt idx="4084">
                  <c:v>800278.33325764874</c:v>
                </c:pt>
                <c:pt idx="4085">
                  <c:v>800034.69753174332</c:v>
                </c:pt>
                <c:pt idx="4086">
                  <c:v>800018.89487744321</c:v>
                </c:pt>
                <c:pt idx="4087">
                  <c:v>799318.35453563929</c:v>
                </c:pt>
                <c:pt idx="4088">
                  <c:v>799704.81134164473</c:v>
                </c:pt>
                <c:pt idx="4089">
                  <c:v>799729.93772224791</c:v>
                </c:pt>
                <c:pt idx="4090">
                  <c:v>799323.02903782076</c:v>
                </c:pt>
                <c:pt idx="4091">
                  <c:v>799550.70695569902</c:v>
                </c:pt>
                <c:pt idx="4092">
                  <c:v>799458.8696477731</c:v>
                </c:pt>
                <c:pt idx="4093">
                  <c:v>799818.15354543482</c:v>
                </c:pt>
                <c:pt idx="4094">
                  <c:v>799919.7106220813</c:v>
                </c:pt>
                <c:pt idx="4095">
                  <c:v>799685.77075402276</c:v>
                </c:pt>
                <c:pt idx="4096">
                  <c:v>799833.84726448462</c:v>
                </c:pt>
                <c:pt idx="4097">
                  <c:v>800215.91317215504</c:v>
                </c:pt>
                <c:pt idx="4098">
                  <c:v>799596.07459536276</c:v>
                </c:pt>
                <c:pt idx="4099">
                  <c:v>799249.54378896148</c:v>
                </c:pt>
                <c:pt idx="4100">
                  <c:v>799667.32630697067</c:v>
                </c:pt>
                <c:pt idx="4101">
                  <c:v>800024.94136619894</c:v>
                </c:pt>
                <c:pt idx="4102">
                  <c:v>799494.66304468806</c:v>
                </c:pt>
                <c:pt idx="4103">
                  <c:v>799455.6453663276</c:v>
                </c:pt>
                <c:pt idx="4104">
                  <c:v>799329.58295389474</c:v>
                </c:pt>
                <c:pt idx="4105">
                  <c:v>799614.04586843844</c:v>
                </c:pt>
                <c:pt idx="4106">
                  <c:v>799573.82539090794</c:v>
                </c:pt>
                <c:pt idx="4107">
                  <c:v>800150.07754134899</c:v>
                </c:pt>
                <c:pt idx="4108">
                  <c:v>799577.58381360758</c:v>
                </c:pt>
                <c:pt idx="4109">
                  <c:v>799723.90161637636</c:v>
                </c:pt>
                <c:pt idx="4110">
                  <c:v>799811.42414144997</c:v>
                </c:pt>
                <c:pt idx="4111">
                  <c:v>799871.12073108798</c:v>
                </c:pt>
                <c:pt idx="4112">
                  <c:v>799586.11523234926</c:v>
                </c:pt>
                <c:pt idx="4113">
                  <c:v>800004.11584336357</c:v>
                </c:pt>
                <c:pt idx="4114">
                  <c:v>800017.09408880537</c:v>
                </c:pt>
                <c:pt idx="4115">
                  <c:v>800367.63216889556</c:v>
                </c:pt>
                <c:pt idx="4116">
                  <c:v>800587.54049682349</c:v>
                </c:pt>
                <c:pt idx="4117">
                  <c:v>800246.50421915017</c:v>
                </c:pt>
                <c:pt idx="4118">
                  <c:v>799877.27389084571</c:v>
                </c:pt>
                <c:pt idx="4119">
                  <c:v>800440.33964451833</c:v>
                </c:pt>
                <c:pt idx="4120">
                  <c:v>800101.52483812685</c:v>
                </c:pt>
                <c:pt idx="4121">
                  <c:v>800678.2610317634</c:v>
                </c:pt>
                <c:pt idx="4122">
                  <c:v>799617.45847623411</c:v>
                </c:pt>
                <c:pt idx="4123">
                  <c:v>800129.24113564007</c:v>
                </c:pt>
                <c:pt idx="4124">
                  <c:v>801347.53779429756</c:v>
                </c:pt>
                <c:pt idx="4125">
                  <c:v>800536.98415621603</c:v>
                </c:pt>
                <c:pt idx="4126">
                  <c:v>799910.9703983065</c:v>
                </c:pt>
                <c:pt idx="4127">
                  <c:v>799850.49214512075</c:v>
                </c:pt>
                <c:pt idx="4128">
                  <c:v>800310.49372608343</c:v>
                </c:pt>
                <c:pt idx="4129">
                  <c:v>800995.84723210905</c:v>
                </c:pt>
                <c:pt idx="4130">
                  <c:v>800582.41107618704</c:v>
                </c:pt>
                <c:pt idx="4131">
                  <c:v>800668.358109436</c:v>
                </c:pt>
                <c:pt idx="4132">
                  <c:v>800917.64051587228</c:v>
                </c:pt>
                <c:pt idx="4133">
                  <c:v>800490.62253185606</c:v>
                </c:pt>
                <c:pt idx="4134">
                  <c:v>800791.08937020611</c:v>
                </c:pt>
                <c:pt idx="4135">
                  <c:v>800743.69092606416</c:v>
                </c:pt>
                <c:pt idx="4136">
                  <c:v>801797.59855800623</c:v>
                </c:pt>
                <c:pt idx="4137">
                  <c:v>802006.03208057524</c:v>
                </c:pt>
                <c:pt idx="4138">
                  <c:v>802773.79708402709</c:v>
                </c:pt>
                <c:pt idx="4139">
                  <c:v>803226.75012255018</c:v>
                </c:pt>
                <c:pt idx="4140">
                  <c:v>803474.27586708614</c:v>
                </c:pt>
                <c:pt idx="4141">
                  <c:v>804112.0277676814</c:v>
                </c:pt>
                <c:pt idx="4142">
                  <c:v>805800.83146412857</c:v>
                </c:pt>
                <c:pt idx="4143">
                  <c:v>806658.38366916112</c:v>
                </c:pt>
                <c:pt idx="4144">
                  <c:v>807544.35934841528</c:v>
                </c:pt>
                <c:pt idx="4145">
                  <c:v>807537.25347236916</c:v>
                </c:pt>
                <c:pt idx="4146">
                  <c:v>810398.48907429818</c:v>
                </c:pt>
                <c:pt idx="4147">
                  <c:v>811859.97126018535</c:v>
                </c:pt>
                <c:pt idx="4148">
                  <c:v>811393.52738090733</c:v>
                </c:pt>
                <c:pt idx="4149">
                  <c:v>811833.3633029894</c:v>
                </c:pt>
                <c:pt idx="4150">
                  <c:v>811856.84546049731</c:v>
                </c:pt>
                <c:pt idx="4151">
                  <c:v>810679.55042306788</c:v>
                </c:pt>
                <c:pt idx="4152">
                  <c:v>808467.67778657307</c:v>
                </c:pt>
                <c:pt idx="4153">
                  <c:v>806876.17995353939</c:v>
                </c:pt>
                <c:pt idx="4154">
                  <c:v>805521.59281701432</c:v>
                </c:pt>
                <c:pt idx="4155">
                  <c:v>806623.8434094945</c:v>
                </c:pt>
                <c:pt idx="4156">
                  <c:v>805709.00861907599</c:v>
                </c:pt>
                <c:pt idx="4157">
                  <c:v>805774.71276443789</c:v>
                </c:pt>
                <c:pt idx="4158">
                  <c:v>805622.8471662628</c:v>
                </c:pt>
                <c:pt idx="4159">
                  <c:v>806034.72171062452</c:v>
                </c:pt>
                <c:pt idx="4160">
                  <c:v>806405.99885832216</c:v>
                </c:pt>
                <c:pt idx="4161">
                  <c:v>805952.3332371841</c:v>
                </c:pt>
                <c:pt idx="4162">
                  <c:v>805319.14609211637</c:v>
                </c:pt>
                <c:pt idx="4163">
                  <c:v>804128.28572387132</c:v>
                </c:pt>
                <c:pt idx="4164">
                  <c:v>804467.48199153121</c:v>
                </c:pt>
                <c:pt idx="4165">
                  <c:v>803530.70915200375</c:v>
                </c:pt>
                <c:pt idx="4166">
                  <c:v>802944.15606913425</c:v>
                </c:pt>
                <c:pt idx="4167">
                  <c:v>802787.8064570073</c:v>
                </c:pt>
                <c:pt idx="4168">
                  <c:v>802366.24166561768</c:v>
                </c:pt>
                <c:pt idx="4169">
                  <c:v>802676.94941744616</c:v>
                </c:pt>
                <c:pt idx="4170">
                  <c:v>802579.48692636134</c:v>
                </c:pt>
                <c:pt idx="4171">
                  <c:v>802348.01673982572</c:v>
                </c:pt>
                <c:pt idx="4172">
                  <c:v>801798.46909830731</c:v>
                </c:pt>
                <c:pt idx="4173">
                  <c:v>802116.14914765069</c:v>
                </c:pt>
                <c:pt idx="4174">
                  <c:v>801805.59062371077</c:v>
                </c:pt>
                <c:pt idx="4175">
                  <c:v>802240.53228630102</c:v>
                </c:pt>
                <c:pt idx="4176">
                  <c:v>802090.92655384459</c:v>
                </c:pt>
                <c:pt idx="4177">
                  <c:v>802797.49535584403</c:v>
                </c:pt>
                <c:pt idx="4178">
                  <c:v>801616.53705268179</c:v>
                </c:pt>
                <c:pt idx="4179">
                  <c:v>801999.50329853431</c:v>
                </c:pt>
                <c:pt idx="4180">
                  <c:v>801834.06161453447</c:v>
                </c:pt>
                <c:pt idx="4181">
                  <c:v>802288.17144725192</c:v>
                </c:pt>
                <c:pt idx="4182">
                  <c:v>801703.86264259485</c:v>
                </c:pt>
                <c:pt idx="4183">
                  <c:v>801933.67958800157</c:v>
                </c:pt>
                <c:pt idx="4184">
                  <c:v>802147.89726661774</c:v>
                </c:pt>
                <c:pt idx="4185">
                  <c:v>801701.93387189799</c:v>
                </c:pt>
                <c:pt idx="4186">
                  <c:v>802848.5855069831</c:v>
                </c:pt>
                <c:pt idx="4187">
                  <c:v>801807.52073970891</c:v>
                </c:pt>
                <c:pt idx="4188">
                  <c:v>801892.74484500801</c:v>
                </c:pt>
                <c:pt idx="4189">
                  <c:v>801932.50941848499</c:v>
                </c:pt>
                <c:pt idx="4190">
                  <c:v>801478.7288948223</c:v>
                </c:pt>
                <c:pt idx="4191">
                  <c:v>802206.65488954342</c:v>
                </c:pt>
                <c:pt idx="4192">
                  <c:v>802881.84618614754</c:v>
                </c:pt>
                <c:pt idx="4193">
                  <c:v>801629.88498576428</c:v>
                </c:pt>
                <c:pt idx="4194">
                  <c:v>801345.21629309736</c:v>
                </c:pt>
                <c:pt idx="4195">
                  <c:v>800815.45664158964</c:v>
                </c:pt>
                <c:pt idx="4196">
                  <c:v>801385.83718858217</c:v>
                </c:pt>
                <c:pt idx="4197">
                  <c:v>801260.90511177422</c:v>
                </c:pt>
                <c:pt idx="4198">
                  <c:v>801454.3007679818</c:v>
                </c:pt>
                <c:pt idx="4199">
                  <c:v>800559.49319013557</c:v>
                </c:pt>
                <c:pt idx="4200">
                  <c:v>800726.64912198868</c:v>
                </c:pt>
                <c:pt idx="4201">
                  <c:v>800762.20913837291</c:v>
                </c:pt>
                <c:pt idx="4202">
                  <c:v>800661.95266160753</c:v>
                </c:pt>
                <c:pt idx="4203">
                  <c:v>800670.50544937211</c:v>
                </c:pt>
                <c:pt idx="4204">
                  <c:v>800687.22515721805</c:v>
                </c:pt>
                <c:pt idx="4205">
                  <c:v>800397.75318748096</c:v>
                </c:pt>
                <c:pt idx="4206">
                  <c:v>800511.26260576281</c:v>
                </c:pt>
                <c:pt idx="4207">
                  <c:v>800006.37823245453</c:v>
                </c:pt>
                <c:pt idx="4208">
                  <c:v>800202.454754184</c:v>
                </c:pt>
                <c:pt idx="4209">
                  <c:v>800784.40607342252</c:v>
                </c:pt>
                <c:pt idx="4210">
                  <c:v>800395.33678327815</c:v>
                </c:pt>
                <c:pt idx="4211">
                  <c:v>800768.24012920214</c:v>
                </c:pt>
                <c:pt idx="4212">
                  <c:v>800361.49488671438</c:v>
                </c:pt>
                <c:pt idx="4213">
                  <c:v>800287.71545923583</c:v>
                </c:pt>
                <c:pt idx="4214">
                  <c:v>800433.86560271017</c:v>
                </c:pt>
                <c:pt idx="4215">
                  <c:v>800781.34290421579</c:v>
                </c:pt>
                <c:pt idx="4216">
                  <c:v>800506.17852195795</c:v>
                </c:pt>
                <c:pt idx="4217">
                  <c:v>800075.40377272351</c:v>
                </c:pt>
                <c:pt idx="4218">
                  <c:v>800501.0538601497</c:v>
                </c:pt>
                <c:pt idx="4219">
                  <c:v>800628.08672935527</c:v>
                </c:pt>
                <c:pt idx="4220">
                  <c:v>800800.92726266547</c:v>
                </c:pt>
                <c:pt idx="4221">
                  <c:v>800611.13303392904</c:v>
                </c:pt>
                <c:pt idx="4222">
                  <c:v>799689.05273425987</c:v>
                </c:pt>
                <c:pt idx="4223">
                  <c:v>799598.57891776192</c:v>
                </c:pt>
                <c:pt idx="4224">
                  <c:v>800300.92646718794</c:v>
                </c:pt>
                <c:pt idx="4225">
                  <c:v>800843.89518248395</c:v>
                </c:pt>
                <c:pt idx="4226">
                  <c:v>800350.91672751447</c:v>
                </c:pt>
                <c:pt idx="4227">
                  <c:v>800080.80067659984</c:v>
                </c:pt>
                <c:pt idx="4228">
                  <c:v>800027.22185853415</c:v>
                </c:pt>
                <c:pt idx="4229">
                  <c:v>800517.24960017693</c:v>
                </c:pt>
                <c:pt idx="4230">
                  <c:v>800553.371249508</c:v>
                </c:pt>
                <c:pt idx="4231">
                  <c:v>799690.08482515742</c:v>
                </c:pt>
                <c:pt idx="4232">
                  <c:v>800855.26245987834</c:v>
                </c:pt>
                <c:pt idx="4233">
                  <c:v>800570.15020004625</c:v>
                </c:pt>
                <c:pt idx="4234">
                  <c:v>800190.00008033752</c:v>
                </c:pt>
                <c:pt idx="4235">
                  <c:v>801015.86774488632</c:v>
                </c:pt>
                <c:pt idx="4236">
                  <c:v>800313.85276407772</c:v>
                </c:pt>
                <c:pt idx="4237">
                  <c:v>800343.34489649429</c:v>
                </c:pt>
                <c:pt idx="4238">
                  <c:v>799943.96904710378</c:v>
                </c:pt>
                <c:pt idx="4239">
                  <c:v>800316.12085288099</c:v>
                </c:pt>
                <c:pt idx="4240">
                  <c:v>801045.78066854563</c:v>
                </c:pt>
                <c:pt idx="4241">
                  <c:v>799604.86661098897</c:v>
                </c:pt>
                <c:pt idx="4242">
                  <c:v>800182.02120509651</c:v>
                </c:pt>
                <c:pt idx="4243">
                  <c:v>800112.18285526044</c:v>
                </c:pt>
                <c:pt idx="4244">
                  <c:v>800203.69060520642</c:v>
                </c:pt>
                <c:pt idx="4245">
                  <c:v>800166.75913732534</c:v>
                </c:pt>
                <c:pt idx="4246">
                  <c:v>800392.49509235274</c:v>
                </c:pt>
                <c:pt idx="4247">
                  <c:v>800150.09262600064</c:v>
                </c:pt>
                <c:pt idx="4248">
                  <c:v>799911.22382754018</c:v>
                </c:pt>
                <c:pt idx="4249">
                  <c:v>800416.71369322902</c:v>
                </c:pt>
                <c:pt idx="4250">
                  <c:v>799774.02729989856</c:v>
                </c:pt>
                <c:pt idx="4251">
                  <c:v>799579.63330181793</c:v>
                </c:pt>
                <c:pt idx="4252">
                  <c:v>800980.9192798076</c:v>
                </c:pt>
                <c:pt idx="4253">
                  <c:v>800471.5349091544</c:v>
                </c:pt>
                <c:pt idx="4254">
                  <c:v>800331.76607670973</c:v>
                </c:pt>
                <c:pt idx="4255">
                  <c:v>800656.73513272684</c:v>
                </c:pt>
                <c:pt idx="4256">
                  <c:v>800185.74357035977</c:v>
                </c:pt>
                <c:pt idx="4257">
                  <c:v>800602.10711791518</c:v>
                </c:pt>
                <c:pt idx="4258">
                  <c:v>800142.97197644983</c:v>
                </c:pt>
                <c:pt idx="4259">
                  <c:v>799979.84236947412</c:v>
                </c:pt>
                <c:pt idx="4260">
                  <c:v>799628.54335445911</c:v>
                </c:pt>
                <c:pt idx="4261">
                  <c:v>800288.22028278362</c:v>
                </c:pt>
                <c:pt idx="4262">
                  <c:v>800459.26998397231</c:v>
                </c:pt>
                <c:pt idx="4263">
                  <c:v>799822.87669853575</c:v>
                </c:pt>
                <c:pt idx="4264">
                  <c:v>800206.86793860863</c:v>
                </c:pt>
                <c:pt idx="4265">
                  <c:v>800218.67206679808</c:v>
                </c:pt>
                <c:pt idx="4266">
                  <c:v>800110.11368406063</c:v>
                </c:pt>
                <c:pt idx="4267">
                  <c:v>800386.1203544403</c:v>
                </c:pt>
                <c:pt idx="4268">
                  <c:v>800504.41259227053</c:v>
                </c:pt>
                <c:pt idx="4269">
                  <c:v>800315.78572932468</c:v>
                </c:pt>
                <c:pt idx="4270">
                  <c:v>801032.62901955552</c:v>
                </c:pt>
                <c:pt idx="4271">
                  <c:v>799687.51222721476</c:v>
                </c:pt>
                <c:pt idx="4272">
                  <c:v>800245.36950973305</c:v>
                </c:pt>
                <c:pt idx="4273">
                  <c:v>800895.77162630286</c:v>
                </c:pt>
                <c:pt idx="4274">
                  <c:v>799875.30310662044</c:v>
                </c:pt>
                <c:pt idx="4275">
                  <c:v>800493.28863446868</c:v>
                </c:pt>
                <c:pt idx="4276">
                  <c:v>800347.09713870741</c:v>
                </c:pt>
                <c:pt idx="4277">
                  <c:v>799870.57213927968</c:v>
                </c:pt>
                <c:pt idx="4278">
                  <c:v>800379.00123803178</c:v>
                </c:pt>
                <c:pt idx="4279">
                  <c:v>800562.10368455306</c:v>
                </c:pt>
                <c:pt idx="4280">
                  <c:v>800656.76963799901</c:v>
                </c:pt>
                <c:pt idx="4281">
                  <c:v>800168.46540004364</c:v>
                </c:pt>
                <c:pt idx="4282">
                  <c:v>799973.96689023892</c:v>
                </c:pt>
                <c:pt idx="4283">
                  <c:v>800445.91812644387</c:v>
                </c:pt>
                <c:pt idx="4284">
                  <c:v>799633.37727294397</c:v>
                </c:pt>
                <c:pt idx="4285">
                  <c:v>800447.52376442042</c:v>
                </c:pt>
                <c:pt idx="4286">
                  <c:v>800105.02725180634</c:v>
                </c:pt>
                <c:pt idx="4287">
                  <c:v>800935.59241094743</c:v>
                </c:pt>
                <c:pt idx="4288">
                  <c:v>800838.11028470576</c:v>
                </c:pt>
                <c:pt idx="4289">
                  <c:v>799454.88712950458</c:v>
                </c:pt>
                <c:pt idx="4290">
                  <c:v>799935.45654827228</c:v>
                </c:pt>
                <c:pt idx="4291">
                  <c:v>800324.68438578432</c:v>
                </c:pt>
                <c:pt idx="4292">
                  <c:v>800947.44633411651</c:v>
                </c:pt>
                <c:pt idx="4293">
                  <c:v>800812.99404391611</c:v>
                </c:pt>
                <c:pt idx="4294">
                  <c:v>800137.49709788396</c:v>
                </c:pt>
                <c:pt idx="4295">
                  <c:v>799937.60135865514</c:v>
                </c:pt>
                <c:pt idx="4296">
                  <c:v>799040.325059689</c:v>
                </c:pt>
                <c:pt idx="4297">
                  <c:v>800309.44392850588</c:v>
                </c:pt>
                <c:pt idx="4298">
                  <c:v>800092.89613834873</c:v>
                </c:pt>
                <c:pt idx="4299">
                  <c:v>799559.32360978599</c:v>
                </c:pt>
                <c:pt idx="4300">
                  <c:v>800421.18211205583</c:v>
                </c:pt>
                <c:pt idx="4301">
                  <c:v>800940.18909373181</c:v>
                </c:pt>
                <c:pt idx="4302">
                  <c:v>800694.63229806488</c:v>
                </c:pt>
                <c:pt idx="4303">
                  <c:v>800319.34545071516</c:v>
                </c:pt>
                <c:pt idx="4304">
                  <c:v>800552.36398238072</c:v>
                </c:pt>
                <c:pt idx="4305">
                  <c:v>801261.28433181078</c:v>
                </c:pt>
                <c:pt idx="4306">
                  <c:v>799943.65753694566</c:v>
                </c:pt>
                <c:pt idx="4307">
                  <c:v>800339.0204839611</c:v>
                </c:pt>
                <c:pt idx="4308">
                  <c:v>800124.00329463941</c:v>
                </c:pt>
                <c:pt idx="4309">
                  <c:v>799904.58134942083</c:v>
                </c:pt>
                <c:pt idx="4310">
                  <c:v>799833.79920531914</c:v>
                </c:pt>
                <c:pt idx="4311">
                  <c:v>800345.71800325729</c:v>
                </c:pt>
                <c:pt idx="4312">
                  <c:v>800030.66568921867</c:v>
                </c:pt>
                <c:pt idx="4313">
                  <c:v>799995.19616897521</c:v>
                </c:pt>
                <c:pt idx="4314">
                  <c:v>800219.17451549286</c:v>
                </c:pt>
                <c:pt idx="4315">
                  <c:v>800191.75129664189</c:v>
                </c:pt>
                <c:pt idx="4316">
                  <c:v>800020.17148577131</c:v>
                </c:pt>
                <c:pt idx="4317">
                  <c:v>800606.59581998643</c:v>
                </c:pt>
                <c:pt idx="4318">
                  <c:v>800711.02876887145</c:v>
                </c:pt>
                <c:pt idx="4319">
                  <c:v>800767.58740237064</c:v>
                </c:pt>
                <c:pt idx="4320">
                  <c:v>800716.79626798548</c:v>
                </c:pt>
                <c:pt idx="4321">
                  <c:v>800219.69432813674</c:v>
                </c:pt>
                <c:pt idx="4322">
                  <c:v>800774.88130818075</c:v>
                </c:pt>
                <c:pt idx="4323">
                  <c:v>800911.47626610205</c:v>
                </c:pt>
                <c:pt idx="4324">
                  <c:v>800702.90117546206</c:v>
                </c:pt>
                <c:pt idx="4325">
                  <c:v>800519.38546320889</c:v>
                </c:pt>
                <c:pt idx="4326">
                  <c:v>800993.05955368991</c:v>
                </c:pt>
                <c:pt idx="4327">
                  <c:v>801096.05483046221</c:v>
                </c:pt>
                <c:pt idx="4328">
                  <c:v>800297.88492619107</c:v>
                </c:pt>
                <c:pt idx="4329">
                  <c:v>800206.87802105409</c:v>
                </c:pt>
                <c:pt idx="4330">
                  <c:v>800479.46964002377</c:v>
                </c:pt>
                <c:pt idx="4331">
                  <c:v>800994.09732098947</c:v>
                </c:pt>
                <c:pt idx="4332">
                  <c:v>799979.97102025559</c:v>
                </c:pt>
                <c:pt idx="4333">
                  <c:v>801064.06439127319</c:v>
                </c:pt>
                <c:pt idx="4334">
                  <c:v>800750.03760289121</c:v>
                </c:pt>
                <c:pt idx="4335">
                  <c:v>800830.66557176656</c:v>
                </c:pt>
                <c:pt idx="4336">
                  <c:v>801024.73198643536</c:v>
                </c:pt>
                <c:pt idx="4337">
                  <c:v>800054.37458058493</c:v>
                </c:pt>
                <c:pt idx="4338">
                  <c:v>801010.22126158036</c:v>
                </c:pt>
                <c:pt idx="4339">
                  <c:v>800531.62560055964</c:v>
                </c:pt>
                <c:pt idx="4340">
                  <c:v>800446.59439401852</c:v>
                </c:pt>
                <c:pt idx="4341">
                  <c:v>801136.69509738311</c:v>
                </c:pt>
                <c:pt idx="4342">
                  <c:v>800435.32173791155</c:v>
                </c:pt>
                <c:pt idx="4343">
                  <c:v>800572.53629456018</c:v>
                </c:pt>
                <c:pt idx="4344">
                  <c:v>800891.21874833363</c:v>
                </c:pt>
                <c:pt idx="4345">
                  <c:v>800910.33874372044</c:v>
                </c:pt>
                <c:pt idx="4346">
                  <c:v>801193.1678802945</c:v>
                </c:pt>
                <c:pt idx="4347">
                  <c:v>800495.18359805632</c:v>
                </c:pt>
                <c:pt idx="4348">
                  <c:v>800399.11845104897</c:v>
                </c:pt>
                <c:pt idx="4349">
                  <c:v>800709.61685451015</c:v>
                </c:pt>
                <c:pt idx="4350">
                  <c:v>800467.42309816438</c:v>
                </c:pt>
                <c:pt idx="4351">
                  <c:v>800232.98390538071</c:v>
                </c:pt>
                <c:pt idx="4352">
                  <c:v>800643.92957639555</c:v>
                </c:pt>
                <c:pt idx="4353">
                  <c:v>800618.20462157077</c:v>
                </c:pt>
                <c:pt idx="4354">
                  <c:v>800466.45341393468</c:v>
                </c:pt>
                <c:pt idx="4355">
                  <c:v>800306.09020724928</c:v>
                </c:pt>
                <c:pt idx="4356">
                  <c:v>799908.88826397422</c:v>
                </c:pt>
                <c:pt idx="4357">
                  <c:v>800804.34681560879</c:v>
                </c:pt>
                <c:pt idx="4358">
                  <c:v>800296.02914689388</c:v>
                </c:pt>
                <c:pt idx="4359">
                  <c:v>800912.65130296629</c:v>
                </c:pt>
                <c:pt idx="4360">
                  <c:v>801029.01739118679</c:v>
                </c:pt>
                <c:pt idx="4361">
                  <c:v>800862.78990063944</c:v>
                </c:pt>
                <c:pt idx="4362">
                  <c:v>800841.18880778248</c:v>
                </c:pt>
                <c:pt idx="4363">
                  <c:v>800197.80958213273</c:v>
                </c:pt>
                <c:pt idx="4364">
                  <c:v>800341.83315431653</c:v>
                </c:pt>
                <c:pt idx="4365">
                  <c:v>801128.29931313859</c:v>
                </c:pt>
                <c:pt idx="4366">
                  <c:v>800590.88802929374</c:v>
                </c:pt>
                <c:pt idx="4367">
                  <c:v>800751.10064656578</c:v>
                </c:pt>
                <c:pt idx="4368">
                  <c:v>801265.82716403122</c:v>
                </c:pt>
                <c:pt idx="4369">
                  <c:v>799627.83546788432</c:v>
                </c:pt>
                <c:pt idx="4370">
                  <c:v>800548.38014922151</c:v>
                </c:pt>
                <c:pt idx="4371">
                  <c:v>800543.98985296115</c:v>
                </c:pt>
                <c:pt idx="4372">
                  <c:v>800580.25606774411</c:v>
                </c:pt>
                <c:pt idx="4373">
                  <c:v>800731.38714248838</c:v>
                </c:pt>
                <c:pt idx="4374">
                  <c:v>801423.09564310417</c:v>
                </c:pt>
                <c:pt idx="4375">
                  <c:v>800563.16317715857</c:v>
                </c:pt>
                <c:pt idx="4376">
                  <c:v>800528.04222310311</c:v>
                </c:pt>
                <c:pt idx="4377">
                  <c:v>800677.90692266379</c:v>
                </c:pt>
                <c:pt idx="4378">
                  <c:v>800407.04574396578</c:v>
                </c:pt>
                <c:pt idx="4379">
                  <c:v>800474.57453219639</c:v>
                </c:pt>
                <c:pt idx="4380">
                  <c:v>800687.49270934879</c:v>
                </c:pt>
                <c:pt idx="4381">
                  <c:v>800407.77547926118</c:v>
                </c:pt>
                <c:pt idx="4382">
                  <c:v>800539.38614744449</c:v>
                </c:pt>
                <c:pt idx="4383">
                  <c:v>800462.92880767561</c:v>
                </c:pt>
                <c:pt idx="4384">
                  <c:v>800456.7202973828</c:v>
                </c:pt>
                <c:pt idx="4385">
                  <c:v>800967.95524569112</c:v>
                </c:pt>
                <c:pt idx="4386">
                  <c:v>800102.78920298093</c:v>
                </c:pt>
                <c:pt idx="4387">
                  <c:v>800445.37008573546</c:v>
                </c:pt>
                <c:pt idx="4388">
                  <c:v>799976.81073618121</c:v>
                </c:pt>
                <c:pt idx="4389">
                  <c:v>799866.21807137493</c:v>
                </c:pt>
                <c:pt idx="4390">
                  <c:v>800176.53304236347</c:v>
                </c:pt>
                <c:pt idx="4391">
                  <c:v>800509.27957455197</c:v>
                </c:pt>
                <c:pt idx="4392">
                  <c:v>800338.3456280604</c:v>
                </c:pt>
                <c:pt idx="4393">
                  <c:v>800380.74805314618</c:v>
                </c:pt>
                <c:pt idx="4394">
                  <c:v>800721.00494000933</c:v>
                </c:pt>
                <c:pt idx="4395">
                  <c:v>801155.76911347499</c:v>
                </c:pt>
                <c:pt idx="4396">
                  <c:v>800412.75399231073</c:v>
                </c:pt>
                <c:pt idx="4397">
                  <c:v>801115.77547123062</c:v>
                </c:pt>
                <c:pt idx="4398">
                  <c:v>800924.62803971942</c:v>
                </c:pt>
                <c:pt idx="4399">
                  <c:v>800708.196912418</c:v>
                </c:pt>
                <c:pt idx="4400">
                  <c:v>800974.49632136535</c:v>
                </c:pt>
                <c:pt idx="4401">
                  <c:v>800461.38587021851</c:v>
                </c:pt>
                <c:pt idx="4402">
                  <c:v>800346.83647481585</c:v>
                </c:pt>
                <c:pt idx="4403">
                  <c:v>800821.52645361237</c:v>
                </c:pt>
                <c:pt idx="4404">
                  <c:v>800511.657387638</c:v>
                </c:pt>
                <c:pt idx="4405">
                  <c:v>800462.49061905849</c:v>
                </c:pt>
                <c:pt idx="4406">
                  <c:v>800374.23943177436</c:v>
                </c:pt>
                <c:pt idx="4407">
                  <c:v>800847.1573713118</c:v>
                </c:pt>
                <c:pt idx="4408">
                  <c:v>800688.42645572964</c:v>
                </c:pt>
                <c:pt idx="4409">
                  <c:v>801235.49458231451</c:v>
                </c:pt>
                <c:pt idx="4410">
                  <c:v>801181.22229551594</c:v>
                </c:pt>
                <c:pt idx="4411">
                  <c:v>801332.00528025883</c:v>
                </c:pt>
                <c:pt idx="4412">
                  <c:v>800942.30903561763</c:v>
                </c:pt>
                <c:pt idx="4413">
                  <c:v>800974.52452458721</c:v>
                </c:pt>
                <c:pt idx="4414">
                  <c:v>800545.85261353373</c:v>
                </c:pt>
                <c:pt idx="4415">
                  <c:v>800923.93913255446</c:v>
                </c:pt>
                <c:pt idx="4416">
                  <c:v>801131.29258089419</c:v>
                </c:pt>
                <c:pt idx="4417">
                  <c:v>800921.01859263203</c:v>
                </c:pt>
                <c:pt idx="4418">
                  <c:v>800230.76868464134</c:v>
                </c:pt>
                <c:pt idx="4419">
                  <c:v>800991.09239525732</c:v>
                </c:pt>
                <c:pt idx="4420">
                  <c:v>801522.83278109238</c:v>
                </c:pt>
                <c:pt idx="4421">
                  <c:v>801399.15756014199</c:v>
                </c:pt>
                <c:pt idx="4422">
                  <c:v>801777.22715625225</c:v>
                </c:pt>
                <c:pt idx="4423">
                  <c:v>801484.61945922836</c:v>
                </c:pt>
                <c:pt idx="4424">
                  <c:v>801587.51147893805</c:v>
                </c:pt>
                <c:pt idx="4425">
                  <c:v>801751.00651133386</c:v>
                </c:pt>
                <c:pt idx="4426">
                  <c:v>801663.22382727591</c:v>
                </c:pt>
                <c:pt idx="4427">
                  <c:v>802059.61178371322</c:v>
                </c:pt>
                <c:pt idx="4428">
                  <c:v>802299.04616074718</c:v>
                </c:pt>
                <c:pt idx="4429">
                  <c:v>802817.49494518363</c:v>
                </c:pt>
                <c:pt idx="4430">
                  <c:v>802469.0692841151</c:v>
                </c:pt>
                <c:pt idx="4431">
                  <c:v>802489.69222706265</c:v>
                </c:pt>
                <c:pt idx="4432">
                  <c:v>802640.440756822</c:v>
                </c:pt>
                <c:pt idx="4433">
                  <c:v>801721.93224347988</c:v>
                </c:pt>
                <c:pt idx="4434">
                  <c:v>803130.56595081033</c:v>
                </c:pt>
                <c:pt idx="4435">
                  <c:v>803122.17791183526</c:v>
                </c:pt>
                <c:pt idx="4436">
                  <c:v>802414.72816770955</c:v>
                </c:pt>
                <c:pt idx="4437">
                  <c:v>803410.71854422789</c:v>
                </c:pt>
                <c:pt idx="4438">
                  <c:v>804009.43922477472</c:v>
                </c:pt>
                <c:pt idx="4439">
                  <c:v>804078.59224571683</c:v>
                </c:pt>
                <c:pt idx="4440">
                  <c:v>804583.06250176067</c:v>
                </c:pt>
                <c:pt idx="4441">
                  <c:v>805476.30888043193</c:v>
                </c:pt>
                <c:pt idx="4442">
                  <c:v>805792.95840364194</c:v>
                </c:pt>
                <c:pt idx="4443">
                  <c:v>807113.30507031572</c:v>
                </c:pt>
                <c:pt idx="4444">
                  <c:v>806478.81560323969</c:v>
                </c:pt>
                <c:pt idx="4445">
                  <c:v>808932.48521074769</c:v>
                </c:pt>
                <c:pt idx="4446">
                  <c:v>809870.63414637884</c:v>
                </c:pt>
                <c:pt idx="4447">
                  <c:v>811341.84647054528</c:v>
                </c:pt>
                <c:pt idx="4448">
                  <c:v>812758.59088937659</c:v>
                </c:pt>
                <c:pt idx="4449">
                  <c:v>813272.17996383831</c:v>
                </c:pt>
                <c:pt idx="4450">
                  <c:v>814588.94764948776</c:v>
                </c:pt>
                <c:pt idx="4451">
                  <c:v>814618.6527701366</c:v>
                </c:pt>
                <c:pt idx="4452">
                  <c:v>813944.22015021718</c:v>
                </c:pt>
                <c:pt idx="4453">
                  <c:v>814710.40368966898</c:v>
                </c:pt>
                <c:pt idx="4454">
                  <c:v>814633.65067756956</c:v>
                </c:pt>
                <c:pt idx="4455">
                  <c:v>815870.78924756742</c:v>
                </c:pt>
                <c:pt idx="4456">
                  <c:v>815089.38776754995</c:v>
                </c:pt>
                <c:pt idx="4457">
                  <c:v>816486.38376108673</c:v>
                </c:pt>
                <c:pt idx="4458">
                  <c:v>818673.87683116284</c:v>
                </c:pt>
                <c:pt idx="4459">
                  <c:v>817631.02131310664</c:v>
                </c:pt>
                <c:pt idx="4460">
                  <c:v>819900.90412207297</c:v>
                </c:pt>
                <c:pt idx="4461">
                  <c:v>820934.36215838196</c:v>
                </c:pt>
                <c:pt idx="4462">
                  <c:v>822417.56540461525</c:v>
                </c:pt>
                <c:pt idx="4463">
                  <c:v>823772.49037979264</c:v>
                </c:pt>
                <c:pt idx="4464">
                  <c:v>825333.37544066063</c:v>
                </c:pt>
                <c:pt idx="4465">
                  <c:v>829364.89240396826</c:v>
                </c:pt>
                <c:pt idx="4466">
                  <c:v>833073.40659433906</c:v>
                </c:pt>
                <c:pt idx="4467">
                  <c:v>837782.55568226415</c:v>
                </c:pt>
                <c:pt idx="4468">
                  <c:v>842440.89919853047</c:v>
                </c:pt>
                <c:pt idx="4469">
                  <c:v>847500.65014606807</c:v>
                </c:pt>
                <c:pt idx="4470">
                  <c:v>850803.16585173958</c:v>
                </c:pt>
                <c:pt idx="4471">
                  <c:v>850482.01870813291</c:v>
                </c:pt>
                <c:pt idx="4472">
                  <c:v>849502.67149622121</c:v>
                </c:pt>
                <c:pt idx="4473">
                  <c:v>848870.55209196312</c:v>
                </c:pt>
                <c:pt idx="4474">
                  <c:v>847431.68966798007</c:v>
                </c:pt>
                <c:pt idx="4475">
                  <c:v>844893.96914606355</c:v>
                </c:pt>
                <c:pt idx="4476">
                  <c:v>842942.48128872458</c:v>
                </c:pt>
                <c:pt idx="4477">
                  <c:v>841996.75434393925</c:v>
                </c:pt>
                <c:pt idx="4478">
                  <c:v>842173.94278655166</c:v>
                </c:pt>
                <c:pt idx="4479">
                  <c:v>843492.0718465948</c:v>
                </c:pt>
                <c:pt idx="4480">
                  <c:v>846622.37023215182</c:v>
                </c:pt>
                <c:pt idx="4481">
                  <c:v>849367.83972128504</c:v>
                </c:pt>
                <c:pt idx="4482">
                  <c:v>846693.52934902953</c:v>
                </c:pt>
                <c:pt idx="4483">
                  <c:v>844076.8940040149</c:v>
                </c:pt>
                <c:pt idx="4484">
                  <c:v>842118.02961068985</c:v>
                </c:pt>
                <c:pt idx="4485">
                  <c:v>839414.27689896547</c:v>
                </c:pt>
                <c:pt idx="4486">
                  <c:v>835087.98830313748</c:v>
                </c:pt>
                <c:pt idx="4487">
                  <c:v>829314.54492545337</c:v>
                </c:pt>
                <c:pt idx="4488">
                  <c:v>826401.91333737725</c:v>
                </c:pt>
                <c:pt idx="4489">
                  <c:v>822876.75981172652</c:v>
                </c:pt>
                <c:pt idx="4490">
                  <c:v>822117.19348378887</c:v>
                </c:pt>
                <c:pt idx="4491">
                  <c:v>821239.4118906646</c:v>
                </c:pt>
                <c:pt idx="4492">
                  <c:v>819323.78112779744</c:v>
                </c:pt>
                <c:pt idx="4493">
                  <c:v>818702.71415139735</c:v>
                </c:pt>
                <c:pt idx="4494">
                  <c:v>818171.20930116635</c:v>
                </c:pt>
                <c:pt idx="4495">
                  <c:v>816580.95966117969</c:v>
                </c:pt>
                <c:pt idx="4496">
                  <c:v>815442.67842907785</c:v>
                </c:pt>
                <c:pt idx="4497">
                  <c:v>814131.66804976645</c:v>
                </c:pt>
                <c:pt idx="4498">
                  <c:v>810256.55579753674</c:v>
                </c:pt>
                <c:pt idx="4499">
                  <c:v>809066.38043128734</c:v>
                </c:pt>
                <c:pt idx="4500">
                  <c:v>808240.79463004787</c:v>
                </c:pt>
                <c:pt idx="4501">
                  <c:v>805925.07754327625</c:v>
                </c:pt>
                <c:pt idx="4502">
                  <c:v>804788.40869699093</c:v>
                </c:pt>
                <c:pt idx="4503">
                  <c:v>804459.78356475686</c:v>
                </c:pt>
                <c:pt idx="4504">
                  <c:v>804794.68129999575</c:v>
                </c:pt>
                <c:pt idx="4505">
                  <c:v>803811.7389918546</c:v>
                </c:pt>
                <c:pt idx="4506">
                  <c:v>802295.13499850465</c:v>
                </c:pt>
                <c:pt idx="4507">
                  <c:v>802894.46345432464</c:v>
                </c:pt>
                <c:pt idx="4508">
                  <c:v>802644.95836758497</c:v>
                </c:pt>
                <c:pt idx="4509">
                  <c:v>802563.10451160895</c:v>
                </c:pt>
                <c:pt idx="4510">
                  <c:v>801974.99545743666</c:v>
                </c:pt>
                <c:pt idx="4511">
                  <c:v>801653.12319971249</c:v>
                </c:pt>
                <c:pt idx="4512">
                  <c:v>802679.22643885412</c:v>
                </c:pt>
                <c:pt idx="4513">
                  <c:v>801939.40340620256</c:v>
                </c:pt>
                <c:pt idx="4514">
                  <c:v>801408.0012144635</c:v>
                </c:pt>
                <c:pt idx="4515">
                  <c:v>801247.021401459</c:v>
                </c:pt>
                <c:pt idx="4516">
                  <c:v>801886.19195308222</c:v>
                </c:pt>
                <c:pt idx="4517">
                  <c:v>801691.3476270407</c:v>
                </c:pt>
                <c:pt idx="4518">
                  <c:v>802143.86222977762</c:v>
                </c:pt>
                <c:pt idx="4519">
                  <c:v>802127.11415845831</c:v>
                </c:pt>
                <c:pt idx="4520">
                  <c:v>802076.51116649189</c:v>
                </c:pt>
                <c:pt idx="4521">
                  <c:v>802407.38381320029</c:v>
                </c:pt>
                <c:pt idx="4522">
                  <c:v>801548.01483829238</c:v>
                </c:pt>
                <c:pt idx="4523">
                  <c:v>801379.75727570895</c:v>
                </c:pt>
                <c:pt idx="4524">
                  <c:v>801798.54228899651</c:v>
                </c:pt>
                <c:pt idx="4525">
                  <c:v>802551.71706636425</c:v>
                </c:pt>
                <c:pt idx="4526">
                  <c:v>801684.18274090299</c:v>
                </c:pt>
                <c:pt idx="4527">
                  <c:v>801095.88340085838</c:v>
                </c:pt>
                <c:pt idx="4528">
                  <c:v>802325.07445795822</c:v>
                </c:pt>
                <c:pt idx="4529">
                  <c:v>801463.01809644618</c:v>
                </c:pt>
                <c:pt idx="4530">
                  <c:v>802037.45899941248</c:v>
                </c:pt>
                <c:pt idx="4531">
                  <c:v>802842.75894694496</c:v>
                </c:pt>
                <c:pt idx="4532">
                  <c:v>801672.28763564571</c:v>
                </c:pt>
                <c:pt idx="4533">
                  <c:v>802029.77987898444</c:v>
                </c:pt>
                <c:pt idx="4534">
                  <c:v>802411.53507453785</c:v>
                </c:pt>
                <c:pt idx="4535">
                  <c:v>801625.03147334803</c:v>
                </c:pt>
                <c:pt idx="4536">
                  <c:v>801845.4260239685</c:v>
                </c:pt>
                <c:pt idx="4537">
                  <c:v>802657.77790974104</c:v>
                </c:pt>
                <c:pt idx="4538">
                  <c:v>802012.99476212997</c:v>
                </c:pt>
                <c:pt idx="4539">
                  <c:v>801859.60843410785</c:v>
                </c:pt>
                <c:pt idx="4540">
                  <c:v>802146.9327937772</c:v>
                </c:pt>
                <c:pt idx="4541">
                  <c:v>801499.17646526603</c:v>
                </c:pt>
                <c:pt idx="4542">
                  <c:v>802206.92998085555</c:v>
                </c:pt>
                <c:pt idx="4543">
                  <c:v>801821.93815640756</c:v>
                </c:pt>
                <c:pt idx="4544">
                  <c:v>801870.81490943034</c:v>
                </c:pt>
                <c:pt idx="4545">
                  <c:v>802293.79594978748</c:v>
                </c:pt>
                <c:pt idx="4546">
                  <c:v>802367.30868479901</c:v>
                </c:pt>
                <c:pt idx="4547">
                  <c:v>802618.20306891052</c:v>
                </c:pt>
                <c:pt idx="4548">
                  <c:v>803364.63015546615</c:v>
                </c:pt>
                <c:pt idx="4549">
                  <c:v>803591.83929978148</c:v>
                </c:pt>
                <c:pt idx="4550">
                  <c:v>805097.95910743682</c:v>
                </c:pt>
                <c:pt idx="4551">
                  <c:v>806096.22754184133</c:v>
                </c:pt>
                <c:pt idx="4552">
                  <c:v>806514.52708452824</c:v>
                </c:pt>
                <c:pt idx="4553">
                  <c:v>808347.91116545477</c:v>
                </c:pt>
                <c:pt idx="4554">
                  <c:v>809307.2091852451</c:v>
                </c:pt>
                <c:pt idx="4555">
                  <c:v>810476.33005568665</c:v>
                </c:pt>
                <c:pt idx="4556">
                  <c:v>811388.17933621735</c:v>
                </c:pt>
                <c:pt idx="4557">
                  <c:v>812144.562436042</c:v>
                </c:pt>
                <c:pt idx="4558">
                  <c:v>813628.97865157481</c:v>
                </c:pt>
                <c:pt idx="4559">
                  <c:v>813377.21778002544</c:v>
                </c:pt>
                <c:pt idx="4560">
                  <c:v>812169.59685693588</c:v>
                </c:pt>
                <c:pt idx="4561">
                  <c:v>810833.84501426679</c:v>
                </c:pt>
                <c:pt idx="4562">
                  <c:v>808714.19347491325</c:v>
                </c:pt>
                <c:pt idx="4563">
                  <c:v>808394.32704977097</c:v>
                </c:pt>
                <c:pt idx="4564">
                  <c:v>807046.54728714621</c:v>
                </c:pt>
                <c:pt idx="4565">
                  <c:v>806413.79289129272</c:v>
                </c:pt>
                <c:pt idx="4566">
                  <c:v>806227.66425151483</c:v>
                </c:pt>
                <c:pt idx="4567">
                  <c:v>806113.9861932284</c:v>
                </c:pt>
                <c:pt idx="4568">
                  <c:v>806488.8472008988</c:v>
                </c:pt>
                <c:pt idx="4569">
                  <c:v>806094.55276119406</c:v>
                </c:pt>
                <c:pt idx="4570">
                  <c:v>806967.04740567808</c:v>
                </c:pt>
                <c:pt idx="4571">
                  <c:v>807101.7479619229</c:v>
                </c:pt>
                <c:pt idx="4572">
                  <c:v>807148.47590185725</c:v>
                </c:pt>
                <c:pt idx="4573">
                  <c:v>806520.89415954484</c:v>
                </c:pt>
                <c:pt idx="4574">
                  <c:v>806195.88962387864</c:v>
                </c:pt>
                <c:pt idx="4575">
                  <c:v>804965.42895256449</c:v>
                </c:pt>
                <c:pt idx="4576">
                  <c:v>804234.48049695254</c:v>
                </c:pt>
                <c:pt idx="4577">
                  <c:v>803477.85243948677</c:v>
                </c:pt>
                <c:pt idx="4578">
                  <c:v>803006.77122248278</c:v>
                </c:pt>
                <c:pt idx="4579">
                  <c:v>802777.22624225402</c:v>
                </c:pt>
                <c:pt idx="4580">
                  <c:v>802035.71055528859</c:v>
                </c:pt>
                <c:pt idx="4581">
                  <c:v>802178.62663124595</c:v>
                </c:pt>
                <c:pt idx="4582">
                  <c:v>801183.36304699956</c:v>
                </c:pt>
                <c:pt idx="4583">
                  <c:v>801029.94823621737</c:v>
                </c:pt>
                <c:pt idx="4584">
                  <c:v>801501.93192112062</c:v>
                </c:pt>
                <c:pt idx="4585">
                  <c:v>801179.20332312421</c:v>
                </c:pt>
                <c:pt idx="4586">
                  <c:v>801286.25516678148</c:v>
                </c:pt>
                <c:pt idx="4587">
                  <c:v>799941.44773991941</c:v>
                </c:pt>
                <c:pt idx="4588">
                  <c:v>800389.08092936187</c:v>
                </c:pt>
                <c:pt idx="4589">
                  <c:v>801288.29140256485</c:v>
                </c:pt>
                <c:pt idx="4590">
                  <c:v>801184.47083080432</c:v>
                </c:pt>
                <c:pt idx="4591">
                  <c:v>801388.20218300261</c:v>
                </c:pt>
                <c:pt idx="4592">
                  <c:v>801410.97036189539</c:v>
                </c:pt>
                <c:pt idx="4593">
                  <c:v>800846.59424223774</c:v>
                </c:pt>
                <c:pt idx="4594">
                  <c:v>800787.09724117315</c:v>
                </c:pt>
                <c:pt idx="4595">
                  <c:v>801009.02431939985</c:v>
                </c:pt>
                <c:pt idx="4596">
                  <c:v>800340.39402355859</c:v>
                </c:pt>
                <c:pt idx="4597">
                  <c:v>800508.78743486886</c:v>
                </c:pt>
                <c:pt idx="4598">
                  <c:v>800008.56490911881</c:v>
                </c:pt>
                <c:pt idx="4599">
                  <c:v>800815.1825152745</c:v>
                </c:pt>
                <c:pt idx="4600">
                  <c:v>801039.66273073363</c:v>
                </c:pt>
                <c:pt idx="4601">
                  <c:v>799872.50996178552</c:v>
                </c:pt>
                <c:pt idx="4602">
                  <c:v>800831.050868158</c:v>
                </c:pt>
                <c:pt idx="4603">
                  <c:v>800884.8772814665</c:v>
                </c:pt>
                <c:pt idx="4604">
                  <c:v>800843.60051364673</c:v>
                </c:pt>
                <c:pt idx="4605">
                  <c:v>800271.23135376722</c:v>
                </c:pt>
                <c:pt idx="4606">
                  <c:v>801034.97973445454</c:v>
                </c:pt>
                <c:pt idx="4607">
                  <c:v>801033.98243344249</c:v>
                </c:pt>
                <c:pt idx="4608">
                  <c:v>801108.61929314863</c:v>
                </c:pt>
                <c:pt idx="4609">
                  <c:v>800825.05932993477</c:v>
                </c:pt>
                <c:pt idx="4610">
                  <c:v>800326.00321183691</c:v>
                </c:pt>
                <c:pt idx="4611">
                  <c:v>800516.90354799875</c:v>
                </c:pt>
                <c:pt idx="4612">
                  <c:v>801399.55534937128</c:v>
                </c:pt>
                <c:pt idx="4613">
                  <c:v>801122.72905332665</c:v>
                </c:pt>
                <c:pt idx="4614">
                  <c:v>800705.68550310016</c:v>
                </c:pt>
                <c:pt idx="4615">
                  <c:v>800584.87969442341</c:v>
                </c:pt>
                <c:pt idx="4616">
                  <c:v>800397.85666215327</c:v>
                </c:pt>
                <c:pt idx="4617">
                  <c:v>800329.06607678067</c:v>
                </c:pt>
                <c:pt idx="4618">
                  <c:v>800156.15876878565</c:v>
                </c:pt>
                <c:pt idx="4619">
                  <c:v>799934.74033772922</c:v>
                </c:pt>
                <c:pt idx="4620">
                  <c:v>800540.39953868941</c:v>
                </c:pt>
                <c:pt idx="4621">
                  <c:v>800088.92167056724</c:v>
                </c:pt>
                <c:pt idx="4622">
                  <c:v>800437.68844536936</c:v>
                </c:pt>
                <c:pt idx="4623">
                  <c:v>800801.50665817445</c:v>
                </c:pt>
                <c:pt idx="4624">
                  <c:v>800608.47187639296</c:v>
                </c:pt>
                <c:pt idx="4625">
                  <c:v>801400.54910999327</c:v>
                </c:pt>
                <c:pt idx="4626">
                  <c:v>800293.15870595176</c:v>
                </c:pt>
                <c:pt idx="4627">
                  <c:v>800787.90849952842</c:v>
                </c:pt>
                <c:pt idx="4628">
                  <c:v>800145.82504170458</c:v>
                </c:pt>
                <c:pt idx="4629">
                  <c:v>800839.30269872211</c:v>
                </c:pt>
                <c:pt idx="4630">
                  <c:v>800768.75182229641</c:v>
                </c:pt>
                <c:pt idx="4631">
                  <c:v>800483.54625920439</c:v>
                </c:pt>
                <c:pt idx="4632">
                  <c:v>800895.75066966983</c:v>
                </c:pt>
                <c:pt idx="4633">
                  <c:v>800154.62951385498</c:v>
                </c:pt>
                <c:pt idx="4634">
                  <c:v>800722.77383076691</c:v>
                </c:pt>
                <c:pt idx="4635">
                  <c:v>800329.21917549788</c:v>
                </c:pt>
                <c:pt idx="4636">
                  <c:v>800044.1231619051</c:v>
                </c:pt>
                <c:pt idx="4637">
                  <c:v>800482.8073150675</c:v>
                </c:pt>
                <c:pt idx="4638">
                  <c:v>800848.51165221422</c:v>
                </c:pt>
                <c:pt idx="4639">
                  <c:v>800268.51864742604</c:v>
                </c:pt>
                <c:pt idx="4640">
                  <c:v>800596.38666582399</c:v>
                </c:pt>
                <c:pt idx="4641">
                  <c:v>800358.32983357832</c:v>
                </c:pt>
                <c:pt idx="4642">
                  <c:v>800788.62782624562</c:v>
                </c:pt>
                <c:pt idx="4643">
                  <c:v>800964.67847202905</c:v>
                </c:pt>
                <c:pt idx="4644">
                  <c:v>800401.51329703606</c:v>
                </c:pt>
                <c:pt idx="4645">
                  <c:v>800815.34981753305</c:v>
                </c:pt>
                <c:pt idx="4646">
                  <c:v>801039.21078193537</c:v>
                </c:pt>
                <c:pt idx="4647">
                  <c:v>801008.44846078265</c:v>
                </c:pt>
                <c:pt idx="4648">
                  <c:v>800190.80436382326</c:v>
                </c:pt>
                <c:pt idx="4649">
                  <c:v>800216.65418778278</c:v>
                </c:pt>
                <c:pt idx="4650">
                  <c:v>799626.19160214206</c:v>
                </c:pt>
                <c:pt idx="4651">
                  <c:v>800460.57516312529</c:v>
                </c:pt>
                <c:pt idx="4652">
                  <c:v>800691.05130633421</c:v>
                </c:pt>
                <c:pt idx="4653">
                  <c:v>800153.43481187092</c:v>
                </c:pt>
                <c:pt idx="4654">
                  <c:v>799897.76150459179</c:v>
                </c:pt>
                <c:pt idx="4655">
                  <c:v>800320.44480861258</c:v>
                </c:pt>
                <c:pt idx="4656">
                  <c:v>800565.77053760726</c:v>
                </c:pt>
                <c:pt idx="4657">
                  <c:v>800638.82302529272</c:v>
                </c:pt>
                <c:pt idx="4658">
                  <c:v>800489.49549607281</c:v>
                </c:pt>
                <c:pt idx="4659">
                  <c:v>800163.08323229093</c:v>
                </c:pt>
                <c:pt idx="4660">
                  <c:v>801003.15101496852</c:v>
                </c:pt>
                <c:pt idx="4661">
                  <c:v>799725.00091873703</c:v>
                </c:pt>
                <c:pt idx="4662">
                  <c:v>799938.84523474472</c:v>
                </c:pt>
                <c:pt idx="4663">
                  <c:v>800862.30762844847</c:v>
                </c:pt>
                <c:pt idx="4664">
                  <c:v>799564.6463004665</c:v>
                </c:pt>
                <c:pt idx="4665">
                  <c:v>799910.91849899245</c:v>
                </c:pt>
                <c:pt idx="4666">
                  <c:v>800240.33653720142</c:v>
                </c:pt>
                <c:pt idx="4667">
                  <c:v>800380.37630958902</c:v>
                </c:pt>
                <c:pt idx="4668">
                  <c:v>799802.8994418917</c:v>
                </c:pt>
                <c:pt idx="4669">
                  <c:v>800395.53623245517</c:v>
                </c:pt>
                <c:pt idx="4670">
                  <c:v>801199.50796460477</c:v>
                </c:pt>
                <c:pt idx="4671">
                  <c:v>800181.72131477436</c:v>
                </c:pt>
                <c:pt idx="4672">
                  <c:v>800178.91415697022</c:v>
                </c:pt>
                <c:pt idx="4673">
                  <c:v>799920.47169411415</c:v>
                </c:pt>
                <c:pt idx="4674">
                  <c:v>800458.0897971805</c:v>
                </c:pt>
                <c:pt idx="4675">
                  <c:v>801009.05602366675</c:v>
                </c:pt>
                <c:pt idx="4676">
                  <c:v>799556.69292322977</c:v>
                </c:pt>
                <c:pt idx="4677">
                  <c:v>799700.47147224937</c:v>
                </c:pt>
                <c:pt idx="4678">
                  <c:v>800312.09428345202</c:v>
                </c:pt>
                <c:pt idx="4679">
                  <c:v>799877.00915399194</c:v>
                </c:pt>
                <c:pt idx="4680">
                  <c:v>800028.42554326472</c:v>
                </c:pt>
                <c:pt idx="4681">
                  <c:v>800145.35959708679</c:v>
                </c:pt>
                <c:pt idx="4682">
                  <c:v>800092.49148867268</c:v>
                </c:pt>
                <c:pt idx="4683">
                  <c:v>800770.82270472602</c:v>
                </c:pt>
                <c:pt idx="4684">
                  <c:v>799610.13303849311</c:v>
                </c:pt>
                <c:pt idx="4685">
                  <c:v>800437.64735923533</c:v>
                </c:pt>
                <c:pt idx="4686">
                  <c:v>799811.65497873083</c:v>
                </c:pt>
                <c:pt idx="4687">
                  <c:v>800058.97769832658</c:v>
                </c:pt>
                <c:pt idx="4688">
                  <c:v>800407.8767438283</c:v>
                </c:pt>
                <c:pt idx="4689">
                  <c:v>800657.64170058293</c:v>
                </c:pt>
                <c:pt idx="4690">
                  <c:v>799994.84530729009</c:v>
                </c:pt>
                <c:pt idx="4691">
                  <c:v>800665.59844888421</c:v>
                </c:pt>
                <c:pt idx="4692">
                  <c:v>800705.56542923499</c:v>
                </c:pt>
                <c:pt idx="4693">
                  <c:v>800306.64784642274</c:v>
                </c:pt>
                <c:pt idx="4694">
                  <c:v>800644.59722609783</c:v>
                </c:pt>
                <c:pt idx="4695">
                  <c:v>800764.66206201597</c:v>
                </c:pt>
                <c:pt idx="4696">
                  <c:v>800284.49330432073</c:v>
                </c:pt>
                <c:pt idx="4697">
                  <c:v>800688.11873323086</c:v>
                </c:pt>
                <c:pt idx="4698">
                  <c:v>799998.80747334601</c:v>
                </c:pt>
                <c:pt idx="4699">
                  <c:v>800697.7396382601</c:v>
                </c:pt>
                <c:pt idx="4700">
                  <c:v>800524.825964491</c:v>
                </c:pt>
                <c:pt idx="4701">
                  <c:v>800306.08717775182</c:v>
                </c:pt>
                <c:pt idx="4702">
                  <c:v>800737.25590751041</c:v>
                </c:pt>
                <c:pt idx="4703">
                  <c:v>800052.98802293441</c:v>
                </c:pt>
                <c:pt idx="4704">
                  <c:v>801105.09544778417</c:v>
                </c:pt>
                <c:pt idx="4705">
                  <c:v>800663.14031148923</c:v>
                </c:pt>
                <c:pt idx="4706">
                  <c:v>800067.13960569189</c:v>
                </c:pt>
                <c:pt idx="4707">
                  <c:v>800786.76093879621</c:v>
                </c:pt>
                <c:pt idx="4708">
                  <c:v>800346.65801098861</c:v>
                </c:pt>
                <c:pt idx="4709">
                  <c:v>799984.64004242257</c:v>
                </c:pt>
                <c:pt idx="4710">
                  <c:v>800958.1779310347</c:v>
                </c:pt>
                <c:pt idx="4711">
                  <c:v>801469.00916618563</c:v>
                </c:pt>
                <c:pt idx="4712">
                  <c:v>800307.16759261221</c:v>
                </c:pt>
                <c:pt idx="4713">
                  <c:v>801902.92602577759</c:v>
                </c:pt>
                <c:pt idx="4714">
                  <c:v>800977.80464863672</c:v>
                </c:pt>
                <c:pt idx="4715">
                  <c:v>800499.33310251602</c:v>
                </c:pt>
                <c:pt idx="4716">
                  <c:v>800615.82064292557</c:v>
                </c:pt>
                <c:pt idx="4717">
                  <c:v>801454.04283760733</c:v>
                </c:pt>
                <c:pt idx="4718">
                  <c:v>801237.58383804606</c:v>
                </c:pt>
                <c:pt idx="4719">
                  <c:v>801221.66697726306</c:v>
                </c:pt>
                <c:pt idx="4720">
                  <c:v>800875.50155906542</c:v>
                </c:pt>
                <c:pt idx="4721">
                  <c:v>800715.48280143586</c:v>
                </c:pt>
                <c:pt idx="4722">
                  <c:v>801353.95378730108</c:v>
                </c:pt>
                <c:pt idx="4723">
                  <c:v>801635.30681488023</c:v>
                </c:pt>
                <c:pt idx="4724">
                  <c:v>801184.24726188276</c:v>
                </c:pt>
                <c:pt idx="4725">
                  <c:v>801438.34614735132</c:v>
                </c:pt>
                <c:pt idx="4726">
                  <c:v>801798.05479786533</c:v>
                </c:pt>
                <c:pt idx="4727">
                  <c:v>801729.21027235361</c:v>
                </c:pt>
                <c:pt idx="4728">
                  <c:v>802483.33868274174</c:v>
                </c:pt>
                <c:pt idx="4729">
                  <c:v>802402.36608526716</c:v>
                </c:pt>
                <c:pt idx="4730">
                  <c:v>801718.57348446001</c:v>
                </c:pt>
                <c:pt idx="4731">
                  <c:v>802452.54708303418</c:v>
                </c:pt>
                <c:pt idx="4732">
                  <c:v>801715.59523902461</c:v>
                </c:pt>
                <c:pt idx="4733">
                  <c:v>801453.09320790949</c:v>
                </c:pt>
                <c:pt idx="4734">
                  <c:v>802491.85716994049</c:v>
                </c:pt>
                <c:pt idx="4735">
                  <c:v>802330.43608591543</c:v>
                </c:pt>
                <c:pt idx="4736">
                  <c:v>802868.97656321258</c:v>
                </c:pt>
                <c:pt idx="4737">
                  <c:v>802587.3319059629</c:v>
                </c:pt>
                <c:pt idx="4738">
                  <c:v>803156.26504078286</c:v>
                </c:pt>
                <c:pt idx="4739">
                  <c:v>802493.74451580178</c:v>
                </c:pt>
                <c:pt idx="4740">
                  <c:v>803214.18852146901</c:v>
                </c:pt>
                <c:pt idx="4741">
                  <c:v>803587.86542018678</c:v>
                </c:pt>
                <c:pt idx="4742">
                  <c:v>804046.81634337991</c:v>
                </c:pt>
                <c:pt idx="4743">
                  <c:v>804285.36073324794</c:v>
                </c:pt>
                <c:pt idx="4744">
                  <c:v>805032.47399774985</c:v>
                </c:pt>
                <c:pt idx="4745">
                  <c:v>805650.81551442726</c:v>
                </c:pt>
                <c:pt idx="4746">
                  <c:v>806748.78355229355</c:v>
                </c:pt>
                <c:pt idx="4747">
                  <c:v>807572.96521379228</c:v>
                </c:pt>
                <c:pt idx="4748">
                  <c:v>807946.07616020332</c:v>
                </c:pt>
                <c:pt idx="4749">
                  <c:v>807820.48180484772</c:v>
                </c:pt>
                <c:pt idx="4750">
                  <c:v>807634.4398106091</c:v>
                </c:pt>
                <c:pt idx="4751">
                  <c:v>806912.45222505659</c:v>
                </c:pt>
                <c:pt idx="4752">
                  <c:v>808101.8511645156</c:v>
                </c:pt>
                <c:pt idx="4753">
                  <c:v>807135.88649342314</c:v>
                </c:pt>
                <c:pt idx="4754">
                  <c:v>805970.40016417752</c:v>
                </c:pt>
                <c:pt idx="4755">
                  <c:v>806107.33248022583</c:v>
                </c:pt>
                <c:pt idx="4756">
                  <c:v>805535.64745497494</c:v>
                </c:pt>
                <c:pt idx="4757">
                  <c:v>804666.69555740687</c:v>
                </c:pt>
                <c:pt idx="4758">
                  <c:v>804336.50231509993</c:v>
                </c:pt>
                <c:pt idx="4759">
                  <c:v>803669.40746409597</c:v>
                </c:pt>
                <c:pt idx="4760">
                  <c:v>804570.657171614</c:v>
                </c:pt>
                <c:pt idx="4761">
                  <c:v>803410.52591598569</c:v>
                </c:pt>
                <c:pt idx="4762">
                  <c:v>803940.41399392765</c:v>
                </c:pt>
                <c:pt idx="4763">
                  <c:v>805218.17210533051</c:v>
                </c:pt>
                <c:pt idx="4764">
                  <c:v>803394.33336856449</c:v>
                </c:pt>
                <c:pt idx="4765">
                  <c:v>804050.03167751047</c:v>
                </c:pt>
                <c:pt idx="4766">
                  <c:v>804185.23277684196</c:v>
                </c:pt>
                <c:pt idx="4767">
                  <c:v>804117.00020053925</c:v>
                </c:pt>
                <c:pt idx="4768">
                  <c:v>803187.12989538978</c:v>
                </c:pt>
                <c:pt idx="4769">
                  <c:v>802404.34250248189</c:v>
                </c:pt>
                <c:pt idx="4770">
                  <c:v>803117.50431490026</c:v>
                </c:pt>
                <c:pt idx="4771">
                  <c:v>802375.16313119279</c:v>
                </c:pt>
                <c:pt idx="4772">
                  <c:v>802149.37175887835</c:v>
                </c:pt>
                <c:pt idx="4773">
                  <c:v>802516.55691173917</c:v>
                </c:pt>
                <c:pt idx="4774">
                  <c:v>801771.06533364113</c:v>
                </c:pt>
                <c:pt idx="4775">
                  <c:v>801729.69581762573</c:v>
                </c:pt>
                <c:pt idx="4776">
                  <c:v>801515.84390862461</c:v>
                </c:pt>
                <c:pt idx="4777">
                  <c:v>801526.67174423253</c:v>
                </c:pt>
                <c:pt idx="4778">
                  <c:v>801680.87266209</c:v>
                </c:pt>
                <c:pt idx="4779">
                  <c:v>801896.29436037666</c:v>
                </c:pt>
                <c:pt idx="4780">
                  <c:v>802470.58428714832</c:v>
                </c:pt>
                <c:pt idx="4781">
                  <c:v>802298.79423331306</c:v>
                </c:pt>
                <c:pt idx="4782">
                  <c:v>802568.34314011689</c:v>
                </c:pt>
                <c:pt idx="4783">
                  <c:v>803339.80036779644</c:v>
                </c:pt>
                <c:pt idx="4784">
                  <c:v>803768.09170231293</c:v>
                </c:pt>
                <c:pt idx="4785">
                  <c:v>803705.86364524183</c:v>
                </c:pt>
                <c:pt idx="4786">
                  <c:v>803660.35741599137</c:v>
                </c:pt>
                <c:pt idx="4787">
                  <c:v>804155.38260268024</c:v>
                </c:pt>
                <c:pt idx="4788">
                  <c:v>803586.33276246942</c:v>
                </c:pt>
                <c:pt idx="4789">
                  <c:v>802535.30264841137</c:v>
                </c:pt>
                <c:pt idx="4790">
                  <c:v>802021.67311368941</c:v>
                </c:pt>
                <c:pt idx="4791">
                  <c:v>801563.11997468991</c:v>
                </c:pt>
                <c:pt idx="4792">
                  <c:v>801384.23991307174</c:v>
                </c:pt>
                <c:pt idx="4793">
                  <c:v>801454.61104720808</c:v>
                </c:pt>
                <c:pt idx="4794">
                  <c:v>801196.3750266959</c:v>
                </c:pt>
                <c:pt idx="4795">
                  <c:v>801609.60994884593</c:v>
                </c:pt>
                <c:pt idx="4796">
                  <c:v>802381.75434680749</c:v>
                </c:pt>
                <c:pt idx="4797">
                  <c:v>802562.18709060817</c:v>
                </c:pt>
                <c:pt idx="4798">
                  <c:v>801525.36527659907</c:v>
                </c:pt>
                <c:pt idx="4799">
                  <c:v>801847.45194599952</c:v>
                </c:pt>
                <c:pt idx="4800">
                  <c:v>800972.67471145024</c:v>
                </c:pt>
                <c:pt idx="4801">
                  <c:v>801336.38414161827</c:v>
                </c:pt>
                <c:pt idx="4802">
                  <c:v>801576.42103111593</c:v>
                </c:pt>
                <c:pt idx="4803">
                  <c:v>801318.8089036661</c:v>
                </c:pt>
                <c:pt idx="4804">
                  <c:v>801117.29085753846</c:v>
                </c:pt>
                <c:pt idx="4805">
                  <c:v>800859.31034671376</c:v>
                </c:pt>
                <c:pt idx="4806">
                  <c:v>801074.47960172256</c:v>
                </c:pt>
                <c:pt idx="4807">
                  <c:v>800852.56923332857</c:v>
                </c:pt>
                <c:pt idx="4808">
                  <c:v>800278.10357311042</c:v>
                </c:pt>
                <c:pt idx="4809">
                  <c:v>801195.37667764025</c:v>
                </c:pt>
                <c:pt idx="4810">
                  <c:v>800527.11019047291</c:v>
                </c:pt>
                <c:pt idx="4811">
                  <c:v>800195.01305159112</c:v>
                </c:pt>
                <c:pt idx="4812">
                  <c:v>799989.9681971448</c:v>
                </c:pt>
                <c:pt idx="4813">
                  <c:v>800992.9032583735</c:v>
                </c:pt>
                <c:pt idx="4814">
                  <c:v>800696.9658280788</c:v>
                </c:pt>
                <c:pt idx="4815">
                  <c:v>800510.41556055471</c:v>
                </c:pt>
                <c:pt idx="4816">
                  <c:v>800513.344392717</c:v>
                </c:pt>
                <c:pt idx="4817">
                  <c:v>800572.03645371378</c:v>
                </c:pt>
                <c:pt idx="4818">
                  <c:v>800787.58934112685</c:v>
                </c:pt>
                <c:pt idx="4819">
                  <c:v>800043.43777750293</c:v>
                </c:pt>
                <c:pt idx="4820">
                  <c:v>800647.90584993816</c:v>
                </c:pt>
                <c:pt idx="4821">
                  <c:v>800752.19000781165</c:v>
                </c:pt>
                <c:pt idx="4822">
                  <c:v>800149.91413484316</c:v>
                </c:pt>
                <c:pt idx="4823">
                  <c:v>800251.29617283202</c:v>
                </c:pt>
                <c:pt idx="4824">
                  <c:v>801179.74027090927</c:v>
                </c:pt>
                <c:pt idx="4825">
                  <c:v>801291.6440663815</c:v>
                </c:pt>
                <c:pt idx="4826">
                  <c:v>800738.99577177397</c:v>
                </c:pt>
                <c:pt idx="4827">
                  <c:v>800190.10292758979</c:v>
                </c:pt>
                <c:pt idx="4828">
                  <c:v>800929.01845651295</c:v>
                </c:pt>
                <c:pt idx="4829">
                  <c:v>800227.23535496171</c:v>
                </c:pt>
                <c:pt idx="4830">
                  <c:v>801180.64249103365</c:v>
                </c:pt>
                <c:pt idx="4831">
                  <c:v>800268.14691575221</c:v>
                </c:pt>
                <c:pt idx="4832">
                  <c:v>799638.8484425908</c:v>
                </c:pt>
                <c:pt idx="4833">
                  <c:v>800492.97149752837</c:v>
                </c:pt>
                <c:pt idx="4834">
                  <c:v>799913.89715187671</c:v>
                </c:pt>
                <c:pt idx="4835">
                  <c:v>800194.34504566854</c:v>
                </c:pt>
                <c:pt idx="4836">
                  <c:v>801670.31508458371</c:v>
                </c:pt>
                <c:pt idx="4837">
                  <c:v>800962.78210162011</c:v>
                </c:pt>
                <c:pt idx="4838">
                  <c:v>800350.97343296662</c:v>
                </c:pt>
                <c:pt idx="4839">
                  <c:v>801011.92641936557</c:v>
                </c:pt>
                <c:pt idx="4840">
                  <c:v>801746.62913146766</c:v>
                </c:pt>
                <c:pt idx="4841">
                  <c:v>800723.47048022214</c:v>
                </c:pt>
                <c:pt idx="4842">
                  <c:v>801245.33806082676</c:v>
                </c:pt>
                <c:pt idx="4843">
                  <c:v>801961.64289831987</c:v>
                </c:pt>
                <c:pt idx="4844">
                  <c:v>801292.45067295223</c:v>
                </c:pt>
                <c:pt idx="4845">
                  <c:v>803048.11369403824</c:v>
                </c:pt>
                <c:pt idx="4846">
                  <c:v>803415.93300100404</c:v>
                </c:pt>
                <c:pt idx="4847">
                  <c:v>803235.99624713231</c:v>
                </c:pt>
                <c:pt idx="4848">
                  <c:v>803546.12010442442</c:v>
                </c:pt>
                <c:pt idx="4849">
                  <c:v>803616.54553891928</c:v>
                </c:pt>
                <c:pt idx="4850">
                  <c:v>804458.78844890581</c:v>
                </c:pt>
                <c:pt idx="4851">
                  <c:v>804758.87020151573</c:v>
                </c:pt>
                <c:pt idx="4852">
                  <c:v>804643.9088360779</c:v>
                </c:pt>
                <c:pt idx="4853">
                  <c:v>805069.54623867956</c:v>
                </c:pt>
                <c:pt idx="4854">
                  <c:v>803773.71573944553</c:v>
                </c:pt>
                <c:pt idx="4855">
                  <c:v>804145.0533725319</c:v>
                </c:pt>
                <c:pt idx="4856">
                  <c:v>803957.45828095102</c:v>
                </c:pt>
                <c:pt idx="4857">
                  <c:v>804928.99717032758</c:v>
                </c:pt>
                <c:pt idx="4858">
                  <c:v>804103.02034816169</c:v>
                </c:pt>
                <c:pt idx="4859">
                  <c:v>803815.31718369643</c:v>
                </c:pt>
                <c:pt idx="4860">
                  <c:v>802932.69906637771</c:v>
                </c:pt>
                <c:pt idx="4861">
                  <c:v>803298.00472208066</c:v>
                </c:pt>
                <c:pt idx="4862">
                  <c:v>803123.27060134267</c:v>
                </c:pt>
                <c:pt idx="4863">
                  <c:v>803276.3567589852</c:v>
                </c:pt>
                <c:pt idx="4864">
                  <c:v>803846.64437938319</c:v>
                </c:pt>
                <c:pt idx="4865">
                  <c:v>804249.52378353989</c:v>
                </c:pt>
                <c:pt idx="4866">
                  <c:v>802757.33221775445</c:v>
                </c:pt>
                <c:pt idx="4867">
                  <c:v>802850.40254308458</c:v>
                </c:pt>
                <c:pt idx="4868">
                  <c:v>802962.25999621104</c:v>
                </c:pt>
                <c:pt idx="4869">
                  <c:v>803491.78577953007</c:v>
                </c:pt>
                <c:pt idx="4870">
                  <c:v>802143.46882888279</c:v>
                </c:pt>
                <c:pt idx="4871">
                  <c:v>802109.26945537119</c:v>
                </c:pt>
                <c:pt idx="4872">
                  <c:v>802403.38361896202</c:v>
                </c:pt>
                <c:pt idx="4873">
                  <c:v>802644.15640348778</c:v>
                </c:pt>
                <c:pt idx="4874">
                  <c:v>802683.05329307856</c:v>
                </c:pt>
                <c:pt idx="4875">
                  <c:v>802874.44769894728</c:v>
                </c:pt>
                <c:pt idx="4876">
                  <c:v>802679.53379420482</c:v>
                </c:pt>
                <c:pt idx="4877">
                  <c:v>801987.07605744177</c:v>
                </c:pt>
                <c:pt idx="4878">
                  <c:v>802201.00357446459</c:v>
                </c:pt>
                <c:pt idx="4879">
                  <c:v>801461.70759310119</c:v>
                </c:pt>
                <c:pt idx="4880">
                  <c:v>801796.19533113227</c:v>
                </c:pt>
                <c:pt idx="4881">
                  <c:v>800707.87267786788</c:v>
                </c:pt>
                <c:pt idx="4882">
                  <c:v>801284.5486158377</c:v>
                </c:pt>
                <c:pt idx="4883">
                  <c:v>801658.27062899654</c:v>
                </c:pt>
                <c:pt idx="4884">
                  <c:v>801135.3066911482</c:v>
                </c:pt>
                <c:pt idx="4885">
                  <c:v>801882.53357689932</c:v>
                </c:pt>
                <c:pt idx="4886">
                  <c:v>801685.40324931836</c:v>
                </c:pt>
                <c:pt idx="4887">
                  <c:v>802187.68955186126</c:v>
                </c:pt>
                <c:pt idx="4888">
                  <c:v>801597.26905291586</c:v>
                </c:pt>
                <c:pt idx="4889">
                  <c:v>801609.73591524316</c:v>
                </c:pt>
                <c:pt idx="4890">
                  <c:v>801836.74013794516</c:v>
                </c:pt>
                <c:pt idx="4891">
                  <c:v>801241.13077336259</c:v>
                </c:pt>
                <c:pt idx="4892">
                  <c:v>801270.51895916113</c:v>
                </c:pt>
                <c:pt idx="4893">
                  <c:v>801010.36250597425</c:v>
                </c:pt>
                <c:pt idx="4894">
                  <c:v>801064.55344497273</c:v>
                </c:pt>
                <c:pt idx="4895">
                  <c:v>801959.85211002047</c:v>
                </c:pt>
                <c:pt idx="4896">
                  <c:v>801373.63296083687</c:v>
                </c:pt>
                <c:pt idx="4897">
                  <c:v>801538.71784806869</c:v>
                </c:pt>
                <c:pt idx="4898">
                  <c:v>801327.86307400838</c:v>
                </c:pt>
                <c:pt idx="4899">
                  <c:v>801713.20005299838</c:v>
                </c:pt>
                <c:pt idx="4900">
                  <c:v>801600.97825799207</c:v>
                </c:pt>
                <c:pt idx="4901">
                  <c:v>801478.37228820275</c:v>
                </c:pt>
                <c:pt idx="4902">
                  <c:v>801499.27841598028</c:v>
                </c:pt>
                <c:pt idx="4903">
                  <c:v>801893.62874129217</c:v>
                </c:pt>
                <c:pt idx="4904">
                  <c:v>802150.36813866522</c:v>
                </c:pt>
                <c:pt idx="4905">
                  <c:v>801668.2519567589</c:v>
                </c:pt>
                <c:pt idx="4906">
                  <c:v>803572.53365736431</c:v>
                </c:pt>
                <c:pt idx="4907">
                  <c:v>803430.54281435767</c:v>
                </c:pt>
                <c:pt idx="4908">
                  <c:v>802684.41667214467</c:v>
                </c:pt>
                <c:pt idx="4909">
                  <c:v>802999.97211571841</c:v>
                </c:pt>
                <c:pt idx="4910">
                  <c:v>803296.98138590727</c:v>
                </c:pt>
                <c:pt idx="4911">
                  <c:v>803425.13761559583</c:v>
                </c:pt>
                <c:pt idx="4912">
                  <c:v>804181.26551184978</c:v>
                </c:pt>
                <c:pt idx="4913">
                  <c:v>804889.04917811975</c:v>
                </c:pt>
                <c:pt idx="4914">
                  <c:v>805835.60727311927</c:v>
                </c:pt>
                <c:pt idx="4915">
                  <c:v>807819.1199877325</c:v>
                </c:pt>
                <c:pt idx="4916">
                  <c:v>808456.36028384569</c:v>
                </c:pt>
                <c:pt idx="4917">
                  <c:v>808480.28398491803</c:v>
                </c:pt>
                <c:pt idx="4918">
                  <c:v>809540.04905659612</c:v>
                </c:pt>
                <c:pt idx="4919">
                  <c:v>809606.68530607934</c:v>
                </c:pt>
                <c:pt idx="4920">
                  <c:v>810357.49302581302</c:v>
                </c:pt>
                <c:pt idx="4921">
                  <c:v>808627.0391385752</c:v>
                </c:pt>
                <c:pt idx="4922">
                  <c:v>807701.32510250108</c:v>
                </c:pt>
                <c:pt idx="4923">
                  <c:v>807172.54284653522</c:v>
                </c:pt>
                <c:pt idx="4924">
                  <c:v>805957.21921329026</c:v>
                </c:pt>
                <c:pt idx="4925">
                  <c:v>805042.87523940182</c:v>
                </c:pt>
                <c:pt idx="4926">
                  <c:v>805170.93157812092</c:v>
                </c:pt>
                <c:pt idx="4927">
                  <c:v>803889.56668911735</c:v>
                </c:pt>
                <c:pt idx="4928">
                  <c:v>805147.25864939869</c:v>
                </c:pt>
                <c:pt idx="4929">
                  <c:v>804686.12217699899</c:v>
                </c:pt>
                <c:pt idx="4930">
                  <c:v>804854.37656589807</c:v>
                </c:pt>
                <c:pt idx="4931">
                  <c:v>804098.08672342659</c:v>
                </c:pt>
                <c:pt idx="4932">
                  <c:v>804235.38405893638</c:v>
                </c:pt>
                <c:pt idx="4933">
                  <c:v>805203.29245815484</c:v>
                </c:pt>
                <c:pt idx="4934">
                  <c:v>804920.60739889357</c:v>
                </c:pt>
                <c:pt idx="4935">
                  <c:v>804276.25928645045</c:v>
                </c:pt>
                <c:pt idx="4936">
                  <c:v>804144.70586396172</c:v>
                </c:pt>
                <c:pt idx="4937">
                  <c:v>804017.52093841985</c:v>
                </c:pt>
                <c:pt idx="4938">
                  <c:v>802997.32799014589</c:v>
                </c:pt>
                <c:pt idx="4939">
                  <c:v>802749.57387887302</c:v>
                </c:pt>
                <c:pt idx="4940">
                  <c:v>802997.72778220067</c:v>
                </c:pt>
                <c:pt idx="4941">
                  <c:v>801849.06859693991</c:v>
                </c:pt>
                <c:pt idx="4942">
                  <c:v>801228.72105402895</c:v>
                </c:pt>
                <c:pt idx="4943">
                  <c:v>801625.82257393782</c:v>
                </c:pt>
                <c:pt idx="4944">
                  <c:v>801510.37764808629</c:v>
                </c:pt>
                <c:pt idx="4945">
                  <c:v>801004.71188493399</c:v>
                </c:pt>
                <c:pt idx="4946">
                  <c:v>800295.47724257247</c:v>
                </c:pt>
                <c:pt idx="4947">
                  <c:v>800503.55791749584</c:v>
                </c:pt>
                <c:pt idx="4948">
                  <c:v>800778.8656391172</c:v>
                </c:pt>
                <c:pt idx="4949">
                  <c:v>800800.18010606559</c:v>
                </c:pt>
                <c:pt idx="4950">
                  <c:v>799957.03121747542</c:v>
                </c:pt>
                <c:pt idx="4951">
                  <c:v>801052.30638669583</c:v>
                </c:pt>
                <c:pt idx="4952">
                  <c:v>801036.24556052685</c:v>
                </c:pt>
                <c:pt idx="4953">
                  <c:v>800628.43040433293</c:v>
                </c:pt>
                <c:pt idx="4954">
                  <c:v>800826.8349386513</c:v>
                </c:pt>
                <c:pt idx="4955">
                  <c:v>800019.91583441116</c:v>
                </c:pt>
                <c:pt idx="4956">
                  <c:v>800203.3990597286</c:v>
                </c:pt>
                <c:pt idx="4957">
                  <c:v>800394.48445400526</c:v>
                </c:pt>
                <c:pt idx="4958">
                  <c:v>799963.62356019276</c:v>
                </c:pt>
                <c:pt idx="4959">
                  <c:v>799812.66367853631</c:v>
                </c:pt>
                <c:pt idx="4960">
                  <c:v>799940.94728128228</c:v>
                </c:pt>
                <c:pt idx="4961">
                  <c:v>800110.96820239129</c:v>
                </c:pt>
                <c:pt idx="4962">
                  <c:v>800043.71437531838</c:v>
                </c:pt>
                <c:pt idx="4963">
                  <c:v>800952.44103915023</c:v>
                </c:pt>
                <c:pt idx="4964">
                  <c:v>800428.36171873182</c:v>
                </c:pt>
                <c:pt idx="4965">
                  <c:v>800493.27656958101</c:v>
                </c:pt>
                <c:pt idx="4966">
                  <c:v>800186.32392666535</c:v>
                </c:pt>
                <c:pt idx="4967">
                  <c:v>799799.49859642505</c:v>
                </c:pt>
                <c:pt idx="4968">
                  <c:v>799991.34616113699</c:v>
                </c:pt>
                <c:pt idx="4969">
                  <c:v>800316.85652638867</c:v>
                </c:pt>
                <c:pt idx="4970">
                  <c:v>800073.17553728924</c:v>
                </c:pt>
                <c:pt idx="4971">
                  <c:v>800354.87318294379</c:v>
                </c:pt>
                <c:pt idx="4972">
                  <c:v>799284.23104526498</c:v>
                </c:pt>
                <c:pt idx="4973">
                  <c:v>800243.06814217078</c:v>
                </c:pt>
                <c:pt idx="4974">
                  <c:v>800294.96683145699</c:v>
                </c:pt>
                <c:pt idx="4975">
                  <c:v>799703.3711363998</c:v>
                </c:pt>
                <c:pt idx="4976">
                  <c:v>800126.95456224412</c:v>
                </c:pt>
                <c:pt idx="4977">
                  <c:v>800446.14549171133</c:v>
                </c:pt>
                <c:pt idx="4978">
                  <c:v>800442.15162795689</c:v>
                </c:pt>
                <c:pt idx="4979">
                  <c:v>799971.6949638729</c:v>
                </c:pt>
                <c:pt idx="4980">
                  <c:v>799909.01543449308</c:v>
                </c:pt>
                <c:pt idx="4981">
                  <c:v>800715.70514459</c:v>
                </c:pt>
                <c:pt idx="4982">
                  <c:v>800699.42395637056</c:v>
                </c:pt>
                <c:pt idx="4983">
                  <c:v>800504.51396931778</c:v>
                </c:pt>
                <c:pt idx="4984">
                  <c:v>800307.56278529461</c:v>
                </c:pt>
                <c:pt idx="4985">
                  <c:v>800471.12280383683</c:v>
                </c:pt>
                <c:pt idx="4986">
                  <c:v>800258.63899734558</c:v>
                </c:pt>
                <c:pt idx="4987">
                  <c:v>800174.01538182318</c:v>
                </c:pt>
                <c:pt idx="4988">
                  <c:v>800167.59013735352</c:v>
                </c:pt>
                <c:pt idx="4989">
                  <c:v>800153.53291017748</c:v>
                </c:pt>
                <c:pt idx="4990">
                  <c:v>800305.1476954614</c:v>
                </c:pt>
                <c:pt idx="4991">
                  <c:v>800454.76234779251</c:v>
                </c:pt>
                <c:pt idx="4992">
                  <c:v>800327.56890596193</c:v>
                </c:pt>
                <c:pt idx="4993">
                  <c:v>800563.95471606113</c:v>
                </c:pt>
                <c:pt idx="4994">
                  <c:v>800773.40682016429</c:v>
                </c:pt>
                <c:pt idx="4995">
                  <c:v>800225.02998168836</c:v>
                </c:pt>
                <c:pt idx="4996">
                  <c:v>800925.00753694889</c:v>
                </c:pt>
                <c:pt idx="4997">
                  <c:v>800326.97940044221</c:v>
                </c:pt>
                <c:pt idx="4998">
                  <c:v>800377.94824958325</c:v>
                </c:pt>
                <c:pt idx="4999">
                  <c:v>799992.14188434044</c:v>
                </c:pt>
                <c:pt idx="5000">
                  <c:v>801086.53759664786</c:v>
                </c:pt>
                <c:pt idx="5001">
                  <c:v>800818.24733551976</c:v>
                </c:pt>
                <c:pt idx="5002">
                  <c:v>801612.58714641025</c:v>
                </c:pt>
                <c:pt idx="5003">
                  <c:v>801087.63003206276</c:v>
                </c:pt>
                <c:pt idx="5004">
                  <c:v>800692.41139682604</c:v>
                </c:pt>
                <c:pt idx="5005">
                  <c:v>800320.14096729492</c:v>
                </c:pt>
                <c:pt idx="5006">
                  <c:v>800212.30531460023</c:v>
                </c:pt>
                <c:pt idx="5007">
                  <c:v>801441.08780323388</c:v>
                </c:pt>
                <c:pt idx="5008">
                  <c:v>801140.37831956323</c:v>
                </c:pt>
                <c:pt idx="5009">
                  <c:v>801192.91394408501</c:v>
                </c:pt>
                <c:pt idx="5010">
                  <c:v>801088.35153621004</c:v>
                </c:pt>
                <c:pt idx="5011">
                  <c:v>801581.02861436596</c:v>
                </c:pt>
                <c:pt idx="5012">
                  <c:v>801273.68324318086</c:v>
                </c:pt>
                <c:pt idx="5013">
                  <c:v>800856.4279526571</c:v>
                </c:pt>
                <c:pt idx="5014">
                  <c:v>801166.24788276013</c:v>
                </c:pt>
                <c:pt idx="5015">
                  <c:v>800399.2829022262</c:v>
                </c:pt>
                <c:pt idx="5016">
                  <c:v>801714.22714040324</c:v>
                </c:pt>
                <c:pt idx="5017">
                  <c:v>801647.97865883145</c:v>
                </c:pt>
                <c:pt idx="5018">
                  <c:v>802741.91598281532</c:v>
                </c:pt>
                <c:pt idx="5019">
                  <c:v>802295.20492886927</c:v>
                </c:pt>
                <c:pt idx="5020">
                  <c:v>803259.67773607688</c:v>
                </c:pt>
                <c:pt idx="5021">
                  <c:v>804205.07835091732</c:v>
                </c:pt>
                <c:pt idx="5022">
                  <c:v>804276.11010126793</c:v>
                </c:pt>
                <c:pt idx="5023">
                  <c:v>805687.66049324325</c:v>
                </c:pt>
                <c:pt idx="5024">
                  <c:v>806315.08421696885</c:v>
                </c:pt>
                <c:pt idx="5025">
                  <c:v>807766.65354911494</c:v>
                </c:pt>
                <c:pt idx="5026">
                  <c:v>809220.53607130097</c:v>
                </c:pt>
                <c:pt idx="5027">
                  <c:v>811342.03607898764</c:v>
                </c:pt>
                <c:pt idx="5028">
                  <c:v>810797.96296558355</c:v>
                </c:pt>
                <c:pt idx="5029">
                  <c:v>813592.4175026915</c:v>
                </c:pt>
                <c:pt idx="5030">
                  <c:v>815143.57236985816</c:v>
                </c:pt>
                <c:pt idx="5031">
                  <c:v>813443.92481818201</c:v>
                </c:pt>
                <c:pt idx="5032">
                  <c:v>812201.4033914553</c:v>
                </c:pt>
                <c:pt idx="5033">
                  <c:v>810355.09517966432</c:v>
                </c:pt>
                <c:pt idx="5034">
                  <c:v>810352.95607520512</c:v>
                </c:pt>
                <c:pt idx="5035">
                  <c:v>809318.74935182463</c:v>
                </c:pt>
                <c:pt idx="5036">
                  <c:v>807665.77734093776</c:v>
                </c:pt>
                <c:pt idx="5037">
                  <c:v>807056.86312968889</c:v>
                </c:pt>
                <c:pt idx="5038">
                  <c:v>807161.3711397337</c:v>
                </c:pt>
                <c:pt idx="5039">
                  <c:v>806629.51899427734</c:v>
                </c:pt>
                <c:pt idx="5040">
                  <c:v>806237.15743829811</c:v>
                </c:pt>
                <c:pt idx="5041">
                  <c:v>806818.79902167013</c:v>
                </c:pt>
                <c:pt idx="5042">
                  <c:v>806766.6230253313</c:v>
                </c:pt>
                <c:pt idx="5043">
                  <c:v>806039.04993638489</c:v>
                </c:pt>
                <c:pt idx="5044">
                  <c:v>807718.66946030105</c:v>
                </c:pt>
                <c:pt idx="5045">
                  <c:v>807401.41729106463</c:v>
                </c:pt>
                <c:pt idx="5046">
                  <c:v>807508.06673264666</c:v>
                </c:pt>
                <c:pt idx="5047">
                  <c:v>806186.3161696021</c:v>
                </c:pt>
                <c:pt idx="5048">
                  <c:v>806325.24457469839</c:v>
                </c:pt>
                <c:pt idx="5049">
                  <c:v>806287.11771057732</c:v>
                </c:pt>
                <c:pt idx="5050">
                  <c:v>805238.22353909875</c:v>
                </c:pt>
                <c:pt idx="5051">
                  <c:v>804892.50011957297</c:v>
                </c:pt>
                <c:pt idx="5052">
                  <c:v>804032.45777224062</c:v>
                </c:pt>
                <c:pt idx="5053">
                  <c:v>803489.76044256671</c:v>
                </c:pt>
                <c:pt idx="5054">
                  <c:v>803496.86333457951</c:v>
                </c:pt>
                <c:pt idx="5055">
                  <c:v>802529.4255156056</c:v>
                </c:pt>
                <c:pt idx="5056">
                  <c:v>802078.30355219531</c:v>
                </c:pt>
                <c:pt idx="5057">
                  <c:v>802037.85378195741</c:v>
                </c:pt>
                <c:pt idx="5058">
                  <c:v>802176.94839179353</c:v>
                </c:pt>
                <c:pt idx="5059">
                  <c:v>801989.9202864524</c:v>
                </c:pt>
                <c:pt idx="5060">
                  <c:v>802330.14306160295</c:v>
                </c:pt>
                <c:pt idx="5061">
                  <c:v>801725.93952704594</c:v>
                </c:pt>
                <c:pt idx="5062">
                  <c:v>801467.90138351999</c:v>
                </c:pt>
                <c:pt idx="5063">
                  <c:v>801734.43889231829</c:v>
                </c:pt>
                <c:pt idx="5064">
                  <c:v>801747.61934471421</c:v>
                </c:pt>
                <c:pt idx="5065">
                  <c:v>801956.22506772471</c:v>
                </c:pt>
                <c:pt idx="5066">
                  <c:v>801833.31359157816</c:v>
                </c:pt>
                <c:pt idx="5067">
                  <c:v>801675.09248825884</c:v>
                </c:pt>
                <c:pt idx="5068">
                  <c:v>801729.28299706744</c:v>
                </c:pt>
                <c:pt idx="5069">
                  <c:v>801574.90261600737</c:v>
                </c:pt>
                <c:pt idx="5070">
                  <c:v>800959.11452007457</c:v>
                </c:pt>
                <c:pt idx="5071">
                  <c:v>801148.41961024725</c:v>
                </c:pt>
                <c:pt idx="5072">
                  <c:v>802104.33359605493</c:v>
                </c:pt>
                <c:pt idx="5073">
                  <c:v>801227.96382830874</c:v>
                </c:pt>
                <c:pt idx="5074">
                  <c:v>800590.94808233867</c:v>
                </c:pt>
                <c:pt idx="5075">
                  <c:v>800776.41519783449</c:v>
                </c:pt>
                <c:pt idx="5076">
                  <c:v>800775.93113500846</c:v>
                </c:pt>
                <c:pt idx="5077">
                  <c:v>800894.83724021725</c:v>
                </c:pt>
                <c:pt idx="5078">
                  <c:v>800276.92544580996</c:v>
                </c:pt>
                <c:pt idx="5079">
                  <c:v>800253.72023466253</c:v>
                </c:pt>
                <c:pt idx="5080">
                  <c:v>800666.97252795962</c:v>
                </c:pt>
                <c:pt idx="5081">
                  <c:v>800392.20875725045</c:v>
                </c:pt>
                <c:pt idx="5082">
                  <c:v>800340.28238722531</c:v>
                </c:pt>
                <c:pt idx="5083">
                  <c:v>800656.50304812368</c:v>
                </c:pt>
                <c:pt idx="5084">
                  <c:v>800152.67049812479</c:v>
                </c:pt>
                <c:pt idx="5085">
                  <c:v>800816.40830459294</c:v>
                </c:pt>
                <c:pt idx="5086">
                  <c:v>800033.54901486333</c:v>
                </c:pt>
                <c:pt idx="5087">
                  <c:v>800591.76837028423</c:v>
                </c:pt>
                <c:pt idx="5088">
                  <c:v>800800.86915414617</c:v>
                </c:pt>
                <c:pt idx="5089">
                  <c:v>800017.23023718083</c:v>
                </c:pt>
                <c:pt idx="5090">
                  <c:v>800051.6065467411</c:v>
                </c:pt>
                <c:pt idx="5091">
                  <c:v>799637.70605948777</c:v>
                </c:pt>
                <c:pt idx="5092">
                  <c:v>799749.70116322453</c:v>
                </c:pt>
                <c:pt idx="5093">
                  <c:v>800377.64705391042</c:v>
                </c:pt>
                <c:pt idx="5094">
                  <c:v>800042.95386316092</c:v>
                </c:pt>
                <c:pt idx="5095">
                  <c:v>799822.20267934154</c:v>
                </c:pt>
                <c:pt idx="5096">
                  <c:v>800032.05070870405</c:v>
                </c:pt>
                <c:pt idx="5097">
                  <c:v>799853.83098842402</c:v>
                </c:pt>
                <c:pt idx="5098">
                  <c:v>800201.8569790594</c:v>
                </c:pt>
                <c:pt idx="5099">
                  <c:v>799777.54276817548</c:v>
                </c:pt>
                <c:pt idx="5100">
                  <c:v>799671.87564874464</c:v>
                </c:pt>
                <c:pt idx="5101">
                  <c:v>800293.27311603015</c:v>
                </c:pt>
                <c:pt idx="5102">
                  <c:v>799739.4143797775</c:v>
                </c:pt>
                <c:pt idx="5103">
                  <c:v>800059.59923936089</c:v>
                </c:pt>
                <c:pt idx="5104">
                  <c:v>799877.45270917588</c:v>
                </c:pt>
                <c:pt idx="5105">
                  <c:v>800302.57537409302</c:v>
                </c:pt>
                <c:pt idx="5106">
                  <c:v>799619.45650208241</c:v>
                </c:pt>
                <c:pt idx="5107">
                  <c:v>800239.50332286919</c:v>
                </c:pt>
                <c:pt idx="5108">
                  <c:v>799965.19435801485</c:v>
                </c:pt>
                <c:pt idx="5109">
                  <c:v>800173.82648989477</c:v>
                </c:pt>
                <c:pt idx="5110">
                  <c:v>799963.46466515458</c:v>
                </c:pt>
                <c:pt idx="5111">
                  <c:v>800171.00585749978</c:v>
                </c:pt>
                <c:pt idx="5112">
                  <c:v>799587.92078371684</c:v>
                </c:pt>
                <c:pt idx="5113">
                  <c:v>799795.14303301484</c:v>
                </c:pt>
                <c:pt idx="5114">
                  <c:v>800330.10719353741</c:v>
                </c:pt>
                <c:pt idx="5115">
                  <c:v>800571.78200658248</c:v>
                </c:pt>
                <c:pt idx="5116">
                  <c:v>799322.75929100881</c:v>
                </c:pt>
                <c:pt idx="5117">
                  <c:v>799442.59422052582</c:v>
                </c:pt>
                <c:pt idx="5118">
                  <c:v>799181.17399596167</c:v>
                </c:pt>
                <c:pt idx="5119">
                  <c:v>799976.04845018405</c:v>
                </c:pt>
                <c:pt idx="5120">
                  <c:v>799720.443150101</c:v>
                </c:pt>
                <c:pt idx="5121">
                  <c:v>799348.36398737726</c:v>
                </c:pt>
                <c:pt idx="5122">
                  <c:v>799970.41152481956</c:v>
                </c:pt>
                <c:pt idx="5123">
                  <c:v>799923.1717363107</c:v>
                </c:pt>
                <c:pt idx="5124">
                  <c:v>800358.68170401035</c:v>
                </c:pt>
                <c:pt idx="5125">
                  <c:v>800073.53033556452</c:v>
                </c:pt>
                <c:pt idx="5126">
                  <c:v>799748.29232668551</c:v>
                </c:pt>
                <c:pt idx="5127">
                  <c:v>799976.65076746908</c:v>
                </c:pt>
                <c:pt idx="5128">
                  <c:v>800035.18578257982</c:v>
                </c:pt>
                <c:pt idx="5129">
                  <c:v>799871.86608466716</c:v>
                </c:pt>
                <c:pt idx="5130">
                  <c:v>800243.57746649091</c:v>
                </c:pt>
                <c:pt idx="5131">
                  <c:v>799969.18023823889</c:v>
                </c:pt>
                <c:pt idx="5132">
                  <c:v>800184.27992324915</c:v>
                </c:pt>
                <c:pt idx="5133">
                  <c:v>799764.81006988976</c:v>
                </c:pt>
                <c:pt idx="5134">
                  <c:v>800183.93772893492</c:v>
                </c:pt>
                <c:pt idx="5135">
                  <c:v>800191.51200108556</c:v>
                </c:pt>
                <c:pt idx="5136">
                  <c:v>801298.31362369074</c:v>
                </c:pt>
                <c:pt idx="5137">
                  <c:v>800554.07605974039</c:v>
                </c:pt>
                <c:pt idx="5138">
                  <c:v>800996.147886722</c:v>
                </c:pt>
                <c:pt idx="5139">
                  <c:v>800814.05651689402</c:v>
                </c:pt>
                <c:pt idx="5140">
                  <c:v>801834.71009410894</c:v>
                </c:pt>
                <c:pt idx="5141">
                  <c:v>801754.83525331412</c:v>
                </c:pt>
                <c:pt idx="5142">
                  <c:v>801587.44026796031</c:v>
                </c:pt>
                <c:pt idx="5143">
                  <c:v>801710.59004820616</c:v>
                </c:pt>
                <c:pt idx="5144">
                  <c:v>801795.97217237472</c:v>
                </c:pt>
                <c:pt idx="5145">
                  <c:v>801671.17055577529</c:v>
                </c:pt>
                <c:pt idx="5146">
                  <c:v>801588.83762437699</c:v>
                </c:pt>
                <c:pt idx="5147">
                  <c:v>801929.82291460177</c:v>
                </c:pt>
                <c:pt idx="5148">
                  <c:v>802140.51909067261</c:v>
                </c:pt>
                <c:pt idx="5149">
                  <c:v>802442.50615389086</c:v>
                </c:pt>
                <c:pt idx="5150">
                  <c:v>802515.2763817166</c:v>
                </c:pt>
                <c:pt idx="5151">
                  <c:v>802481.55092945963</c:v>
                </c:pt>
                <c:pt idx="5152">
                  <c:v>801920.14079233946</c:v>
                </c:pt>
                <c:pt idx="5153">
                  <c:v>802762.32243326411</c:v>
                </c:pt>
                <c:pt idx="5154">
                  <c:v>801957.05572674633</c:v>
                </c:pt>
                <c:pt idx="5155">
                  <c:v>801600.12983482599</c:v>
                </c:pt>
                <c:pt idx="5156">
                  <c:v>802220.85130789259</c:v>
                </c:pt>
                <c:pt idx="5157">
                  <c:v>800694.8628274129</c:v>
                </c:pt>
                <c:pt idx="5158">
                  <c:v>801837.16918217088</c:v>
                </c:pt>
                <c:pt idx="5159">
                  <c:v>801095.16110429284</c:v>
                </c:pt>
                <c:pt idx="5160">
                  <c:v>801410.80681080848</c:v>
                </c:pt>
                <c:pt idx="5161">
                  <c:v>801986.77959310857</c:v>
                </c:pt>
                <c:pt idx="5162">
                  <c:v>800879.83249365247</c:v>
                </c:pt>
                <c:pt idx="5163">
                  <c:v>800827.69587775273</c:v>
                </c:pt>
                <c:pt idx="5164">
                  <c:v>801877.19603379827</c:v>
                </c:pt>
                <c:pt idx="5165">
                  <c:v>801632.72738586809</c:v>
                </c:pt>
                <c:pt idx="5166">
                  <c:v>800816.88478076376</c:v>
                </c:pt>
                <c:pt idx="5167">
                  <c:v>800705.40303051332</c:v>
                </c:pt>
                <c:pt idx="5168">
                  <c:v>800835.71713875409</c:v>
                </c:pt>
                <c:pt idx="5169">
                  <c:v>801600.87996565527</c:v>
                </c:pt>
                <c:pt idx="5170">
                  <c:v>801243.80448072462</c:v>
                </c:pt>
                <c:pt idx="5171">
                  <c:v>800429.32284468843</c:v>
                </c:pt>
                <c:pt idx="5172">
                  <c:v>800761.3402108805</c:v>
                </c:pt>
                <c:pt idx="5173">
                  <c:v>800636.59206400521</c:v>
                </c:pt>
                <c:pt idx="5174">
                  <c:v>800449.60074123973</c:v>
                </c:pt>
                <c:pt idx="5175">
                  <c:v>800991.79801999871</c:v>
                </c:pt>
                <c:pt idx="5176">
                  <c:v>800330.22436808783</c:v>
                </c:pt>
                <c:pt idx="5177">
                  <c:v>800347.69075749896</c:v>
                </c:pt>
                <c:pt idx="5178">
                  <c:v>800752.46100233647</c:v>
                </c:pt>
                <c:pt idx="5179">
                  <c:v>800883.27618071123</c:v>
                </c:pt>
                <c:pt idx="5180">
                  <c:v>800477.43136033323</c:v>
                </c:pt>
                <c:pt idx="5181">
                  <c:v>799891.972303216</c:v>
                </c:pt>
                <c:pt idx="5182">
                  <c:v>800916.07982284552</c:v>
                </c:pt>
                <c:pt idx="5183">
                  <c:v>800793.4637401558</c:v>
                </c:pt>
                <c:pt idx="5184">
                  <c:v>800571.17791907885</c:v>
                </c:pt>
                <c:pt idx="5185">
                  <c:v>800381.15832712094</c:v>
                </c:pt>
                <c:pt idx="5186">
                  <c:v>801527.23252980108</c:v>
                </c:pt>
                <c:pt idx="5187">
                  <c:v>801156.32939637569</c:v>
                </c:pt>
                <c:pt idx="5188">
                  <c:v>801551.87162952975</c:v>
                </c:pt>
                <c:pt idx="5189">
                  <c:v>801816.12599267298</c:v>
                </c:pt>
                <c:pt idx="5190">
                  <c:v>802000.41850528272</c:v>
                </c:pt>
                <c:pt idx="5191">
                  <c:v>802561.11652021785</c:v>
                </c:pt>
                <c:pt idx="5192">
                  <c:v>803398.87670191983</c:v>
                </c:pt>
                <c:pt idx="5193">
                  <c:v>803437.77758634067</c:v>
                </c:pt>
                <c:pt idx="5194">
                  <c:v>803768.48340657365</c:v>
                </c:pt>
                <c:pt idx="5195">
                  <c:v>805547.0164624342</c:v>
                </c:pt>
                <c:pt idx="5196">
                  <c:v>805385.17673267156</c:v>
                </c:pt>
                <c:pt idx="5197">
                  <c:v>806675.0822167662</c:v>
                </c:pt>
                <c:pt idx="5198">
                  <c:v>807530.27020160633</c:v>
                </c:pt>
                <c:pt idx="5199">
                  <c:v>807894.36747229192</c:v>
                </c:pt>
                <c:pt idx="5200">
                  <c:v>808815.1447175832</c:v>
                </c:pt>
                <c:pt idx="5201">
                  <c:v>810393.91972693021</c:v>
                </c:pt>
                <c:pt idx="5202">
                  <c:v>811623.62747386994</c:v>
                </c:pt>
                <c:pt idx="5203">
                  <c:v>811669.23787103221</c:v>
                </c:pt>
                <c:pt idx="5204">
                  <c:v>812101.03101529705</c:v>
                </c:pt>
                <c:pt idx="5205">
                  <c:v>811553.85377581033</c:v>
                </c:pt>
                <c:pt idx="5206">
                  <c:v>812863.08780856931</c:v>
                </c:pt>
                <c:pt idx="5207">
                  <c:v>811563.60342359461</c:v>
                </c:pt>
                <c:pt idx="5208">
                  <c:v>811900.18657039246</c:v>
                </c:pt>
                <c:pt idx="5209">
                  <c:v>811533.99467171554</c:v>
                </c:pt>
                <c:pt idx="5210">
                  <c:v>811306.12675938313</c:v>
                </c:pt>
                <c:pt idx="5211">
                  <c:v>811316.84983062826</c:v>
                </c:pt>
                <c:pt idx="5212">
                  <c:v>810818.85256320785</c:v>
                </c:pt>
                <c:pt idx="5213">
                  <c:v>810652.12402328814</c:v>
                </c:pt>
                <c:pt idx="5214">
                  <c:v>810464.83336069051</c:v>
                </c:pt>
                <c:pt idx="5215">
                  <c:v>809366.97159140033</c:v>
                </c:pt>
                <c:pt idx="5216">
                  <c:v>809423.00279041147</c:v>
                </c:pt>
                <c:pt idx="5217">
                  <c:v>810306.18028060242</c:v>
                </c:pt>
                <c:pt idx="5218">
                  <c:v>810623.15581907588</c:v>
                </c:pt>
                <c:pt idx="5219">
                  <c:v>808525.23918886471</c:v>
                </c:pt>
                <c:pt idx="5220">
                  <c:v>809709.979991514</c:v>
                </c:pt>
                <c:pt idx="5221">
                  <c:v>810538.15481018671</c:v>
                </c:pt>
                <c:pt idx="5222">
                  <c:v>808027.29566505633</c:v>
                </c:pt>
                <c:pt idx="5223">
                  <c:v>808681.06000189856</c:v>
                </c:pt>
                <c:pt idx="5224">
                  <c:v>808727.49936890788</c:v>
                </c:pt>
                <c:pt idx="5225">
                  <c:v>807317.63840258052</c:v>
                </c:pt>
                <c:pt idx="5226">
                  <c:v>806576.17768409674</c:v>
                </c:pt>
                <c:pt idx="5227">
                  <c:v>806435.83146331296</c:v>
                </c:pt>
                <c:pt idx="5228">
                  <c:v>806122.27477214881</c:v>
                </c:pt>
                <c:pt idx="5229">
                  <c:v>806219.29547892604</c:v>
                </c:pt>
                <c:pt idx="5230">
                  <c:v>805505.6799468674</c:v>
                </c:pt>
                <c:pt idx="5231">
                  <c:v>805726.27365831274</c:v>
                </c:pt>
                <c:pt idx="5232">
                  <c:v>805446.45379995788</c:v>
                </c:pt>
                <c:pt idx="5233">
                  <c:v>805401.83538224059</c:v>
                </c:pt>
                <c:pt idx="5234">
                  <c:v>804390.37079031288</c:v>
                </c:pt>
                <c:pt idx="5235">
                  <c:v>803880.45102789265</c:v>
                </c:pt>
                <c:pt idx="5236">
                  <c:v>804735.67412682541</c:v>
                </c:pt>
                <c:pt idx="5237">
                  <c:v>803600.01591444644</c:v>
                </c:pt>
                <c:pt idx="5238">
                  <c:v>803171.87264338799</c:v>
                </c:pt>
                <c:pt idx="5239">
                  <c:v>803310.29631596128</c:v>
                </c:pt>
                <c:pt idx="5240">
                  <c:v>803439.983962956</c:v>
                </c:pt>
                <c:pt idx="5241">
                  <c:v>803111.35087101732</c:v>
                </c:pt>
                <c:pt idx="5242">
                  <c:v>803190.82221810892</c:v>
                </c:pt>
                <c:pt idx="5243">
                  <c:v>803619.56146038242</c:v>
                </c:pt>
                <c:pt idx="5244">
                  <c:v>802837.31006095128</c:v>
                </c:pt>
                <c:pt idx="5245">
                  <c:v>803057.19375388697</c:v>
                </c:pt>
                <c:pt idx="5246">
                  <c:v>803298.19619284384</c:v>
                </c:pt>
                <c:pt idx="5247">
                  <c:v>803023.11791354849</c:v>
                </c:pt>
                <c:pt idx="5248">
                  <c:v>802964.53241642925</c:v>
                </c:pt>
                <c:pt idx="5249">
                  <c:v>803531.37207013497</c:v>
                </c:pt>
                <c:pt idx="5250">
                  <c:v>803688.65471403801</c:v>
                </c:pt>
                <c:pt idx="5251">
                  <c:v>803929.25376144773</c:v>
                </c:pt>
                <c:pt idx="5252">
                  <c:v>803789.19984925026</c:v>
                </c:pt>
                <c:pt idx="5253">
                  <c:v>803157.18464942137</c:v>
                </c:pt>
                <c:pt idx="5254">
                  <c:v>803295.80653877126</c:v>
                </c:pt>
                <c:pt idx="5255">
                  <c:v>803637.64098130213</c:v>
                </c:pt>
                <c:pt idx="5256">
                  <c:v>804016.90646805626</c:v>
                </c:pt>
                <c:pt idx="5257">
                  <c:v>803383.0134269204</c:v>
                </c:pt>
                <c:pt idx="5258">
                  <c:v>804047.12858818565</c:v>
                </c:pt>
                <c:pt idx="5259">
                  <c:v>803581.4055467312</c:v>
                </c:pt>
                <c:pt idx="5260">
                  <c:v>803280.97845138458</c:v>
                </c:pt>
                <c:pt idx="5261">
                  <c:v>803780.09765900252</c:v>
                </c:pt>
                <c:pt idx="5262">
                  <c:v>803104.62868288904</c:v>
                </c:pt>
                <c:pt idx="5263">
                  <c:v>803097.31539450202</c:v>
                </c:pt>
                <c:pt idx="5264">
                  <c:v>803819.42272409517</c:v>
                </c:pt>
                <c:pt idx="5265">
                  <c:v>804053.16036056005</c:v>
                </c:pt>
                <c:pt idx="5266">
                  <c:v>804160.29030733299</c:v>
                </c:pt>
                <c:pt idx="5267">
                  <c:v>804578.29338786181</c:v>
                </c:pt>
                <c:pt idx="5268">
                  <c:v>804187.709993058</c:v>
                </c:pt>
                <c:pt idx="5269">
                  <c:v>804234.21131031832</c:v>
                </c:pt>
                <c:pt idx="5270">
                  <c:v>804405.82928703795</c:v>
                </c:pt>
                <c:pt idx="5271">
                  <c:v>805058.45581656566</c:v>
                </c:pt>
                <c:pt idx="5272">
                  <c:v>804801.58378097799</c:v>
                </c:pt>
                <c:pt idx="5273">
                  <c:v>804482.63046705897</c:v>
                </c:pt>
                <c:pt idx="5274">
                  <c:v>803596.08582439588</c:v>
                </c:pt>
                <c:pt idx="5275">
                  <c:v>803925.61909569101</c:v>
                </c:pt>
                <c:pt idx="5276">
                  <c:v>803762.87711365568</c:v>
                </c:pt>
                <c:pt idx="5277">
                  <c:v>804109.74596604216</c:v>
                </c:pt>
                <c:pt idx="5278">
                  <c:v>803440.35290752258</c:v>
                </c:pt>
                <c:pt idx="5279">
                  <c:v>803017.63124013017</c:v>
                </c:pt>
                <c:pt idx="5280">
                  <c:v>803188.32931503723</c:v>
                </c:pt>
                <c:pt idx="5281">
                  <c:v>803217.62457216019</c:v>
                </c:pt>
                <c:pt idx="5282">
                  <c:v>803427.45091227978</c:v>
                </c:pt>
                <c:pt idx="5283">
                  <c:v>803408.59612415009</c:v>
                </c:pt>
                <c:pt idx="5284">
                  <c:v>803277.97360345547</c:v>
                </c:pt>
                <c:pt idx="5285">
                  <c:v>802189.71259859425</c:v>
                </c:pt>
                <c:pt idx="5286">
                  <c:v>802689.8857146448</c:v>
                </c:pt>
                <c:pt idx="5287">
                  <c:v>802223.16611695848</c:v>
                </c:pt>
                <c:pt idx="5288">
                  <c:v>802550.4060406778</c:v>
                </c:pt>
                <c:pt idx="5289">
                  <c:v>802881.24545070238</c:v>
                </c:pt>
                <c:pt idx="5290">
                  <c:v>802323.20650138485</c:v>
                </c:pt>
                <c:pt idx="5291">
                  <c:v>802450.5932227812</c:v>
                </c:pt>
                <c:pt idx="5292">
                  <c:v>802118.69013203378</c:v>
                </c:pt>
                <c:pt idx="5293">
                  <c:v>802287.56006396271</c:v>
                </c:pt>
                <c:pt idx="5294">
                  <c:v>802258.36545101367</c:v>
                </c:pt>
                <c:pt idx="5295">
                  <c:v>801672.88918313966</c:v>
                </c:pt>
                <c:pt idx="5296">
                  <c:v>801925.22826571227</c:v>
                </c:pt>
                <c:pt idx="5297">
                  <c:v>802114.1450782672</c:v>
                </c:pt>
                <c:pt idx="5298">
                  <c:v>801845.95147252257</c:v>
                </c:pt>
                <c:pt idx="5299">
                  <c:v>801965.32095823833</c:v>
                </c:pt>
                <c:pt idx="5300">
                  <c:v>801397.17281158711</c:v>
                </c:pt>
                <c:pt idx="5301">
                  <c:v>801260.89408289327</c:v>
                </c:pt>
                <c:pt idx="5302">
                  <c:v>801757.31420273625</c:v>
                </c:pt>
                <c:pt idx="5303">
                  <c:v>801455.04874018754</c:v>
                </c:pt>
                <c:pt idx="5304">
                  <c:v>801422.47139392525</c:v>
                </c:pt>
                <c:pt idx="5305">
                  <c:v>800942.50632930768</c:v>
                </c:pt>
                <c:pt idx="5306">
                  <c:v>801369.375875297</c:v>
                </c:pt>
                <c:pt idx="5307">
                  <c:v>801219.91435602121</c:v>
                </c:pt>
                <c:pt idx="5308">
                  <c:v>801249.00816043164</c:v>
                </c:pt>
                <c:pt idx="5309">
                  <c:v>800838.47013078351</c:v>
                </c:pt>
                <c:pt idx="5310">
                  <c:v>802073.44317106903</c:v>
                </c:pt>
                <c:pt idx="5311">
                  <c:v>801281.19518279983</c:v>
                </c:pt>
                <c:pt idx="5312">
                  <c:v>800611.82416820235</c:v>
                </c:pt>
                <c:pt idx="5313">
                  <c:v>800454.84151002555</c:v>
                </c:pt>
                <c:pt idx="5314">
                  <c:v>800312.96923639323</c:v>
                </c:pt>
                <c:pt idx="5315">
                  <c:v>799861.62497760332</c:v>
                </c:pt>
                <c:pt idx="5316">
                  <c:v>800771.82373297203</c:v>
                </c:pt>
                <c:pt idx="5317">
                  <c:v>800438.40957404743</c:v>
                </c:pt>
                <c:pt idx="5318">
                  <c:v>800313.75489026913</c:v>
                </c:pt>
                <c:pt idx="5319">
                  <c:v>800368.62370802229</c:v>
                </c:pt>
                <c:pt idx="5320">
                  <c:v>800506.77935467719</c:v>
                </c:pt>
                <c:pt idx="5321">
                  <c:v>801008.78664026887</c:v>
                </c:pt>
                <c:pt idx="5322">
                  <c:v>800242.71943665156</c:v>
                </c:pt>
                <c:pt idx="5323">
                  <c:v>800097.20798593014</c:v>
                </c:pt>
                <c:pt idx="5324">
                  <c:v>801397.8749857099</c:v>
                </c:pt>
                <c:pt idx="5325">
                  <c:v>800694.23739921139</c:v>
                </c:pt>
                <c:pt idx="5326">
                  <c:v>799872.00257383322</c:v>
                </c:pt>
                <c:pt idx="5327">
                  <c:v>799791.66594056762</c:v>
                </c:pt>
                <c:pt idx="5328">
                  <c:v>800194.74544271408</c:v>
                </c:pt>
                <c:pt idx="5329">
                  <c:v>799934.08740482945</c:v>
                </c:pt>
                <c:pt idx="5330">
                  <c:v>799815.42071003618</c:v>
                </c:pt>
                <c:pt idx="5331">
                  <c:v>799997.18640713941</c:v>
                </c:pt>
                <c:pt idx="5332">
                  <c:v>799753.19736594229</c:v>
                </c:pt>
                <c:pt idx="5333">
                  <c:v>799699.82920326537</c:v>
                </c:pt>
                <c:pt idx="5334">
                  <c:v>800134.27467401279</c:v>
                </c:pt>
                <c:pt idx="5335">
                  <c:v>800242.81924535683</c:v>
                </c:pt>
                <c:pt idx="5336">
                  <c:v>800332.82650720282</c:v>
                </c:pt>
                <c:pt idx="5337">
                  <c:v>800059.90132723062</c:v>
                </c:pt>
                <c:pt idx="5338">
                  <c:v>799634.66443378036</c:v>
                </c:pt>
                <c:pt idx="5339">
                  <c:v>799720.51171240257</c:v>
                </c:pt>
                <c:pt idx="5340">
                  <c:v>800236.88029545045</c:v>
                </c:pt>
                <c:pt idx="5341">
                  <c:v>799658.96489882818</c:v>
                </c:pt>
                <c:pt idx="5342">
                  <c:v>800124.05098576297</c:v>
                </c:pt>
                <c:pt idx="5343">
                  <c:v>799347.89667352487</c:v>
                </c:pt>
                <c:pt idx="5344">
                  <c:v>799432.77480632928</c:v>
                </c:pt>
                <c:pt idx="5345">
                  <c:v>800030.95844851073</c:v>
                </c:pt>
                <c:pt idx="5346">
                  <c:v>799646.44896209554</c:v>
                </c:pt>
                <c:pt idx="5347">
                  <c:v>799867.43640142842</c:v>
                </c:pt>
                <c:pt idx="5348">
                  <c:v>800426.30299007951</c:v>
                </c:pt>
                <c:pt idx="5349">
                  <c:v>799795.74463960819</c:v>
                </c:pt>
                <c:pt idx="5350">
                  <c:v>800022.71291167394</c:v>
                </c:pt>
                <c:pt idx="5351">
                  <c:v>799780.55967083562</c:v>
                </c:pt>
                <c:pt idx="5352">
                  <c:v>800570.25982639659</c:v>
                </c:pt>
                <c:pt idx="5353">
                  <c:v>799821.67509946204</c:v>
                </c:pt>
                <c:pt idx="5354">
                  <c:v>800169.67717751523</c:v>
                </c:pt>
                <c:pt idx="5355">
                  <c:v>799329.21372127032</c:v>
                </c:pt>
                <c:pt idx="5356">
                  <c:v>800334.6534864225</c:v>
                </c:pt>
                <c:pt idx="5357">
                  <c:v>800054.20097171562</c:v>
                </c:pt>
                <c:pt idx="5358">
                  <c:v>800345.16536044888</c:v>
                </c:pt>
                <c:pt idx="5359">
                  <c:v>799917.25798937841</c:v>
                </c:pt>
                <c:pt idx="5360">
                  <c:v>800010.66079644253</c:v>
                </c:pt>
                <c:pt idx="5361">
                  <c:v>800632.97466283885</c:v>
                </c:pt>
                <c:pt idx="5362">
                  <c:v>800625.34452215349</c:v>
                </c:pt>
                <c:pt idx="5363">
                  <c:v>800181.4047478647</c:v>
                </c:pt>
                <c:pt idx="5364">
                  <c:v>800118.50535371574</c:v>
                </c:pt>
                <c:pt idx="5365">
                  <c:v>800481.08246897382</c:v>
                </c:pt>
                <c:pt idx="5366">
                  <c:v>799815.46267189702</c:v>
                </c:pt>
                <c:pt idx="5367">
                  <c:v>800581.78004529048</c:v>
                </c:pt>
                <c:pt idx="5368">
                  <c:v>800542.34640434023</c:v>
                </c:pt>
                <c:pt idx="5369">
                  <c:v>800172.66801779496</c:v>
                </c:pt>
                <c:pt idx="5370">
                  <c:v>800349.52183025051</c:v>
                </c:pt>
                <c:pt idx="5371">
                  <c:v>800850.0879405525</c:v>
                </c:pt>
                <c:pt idx="5372">
                  <c:v>800876.74680695811</c:v>
                </c:pt>
                <c:pt idx="5373">
                  <c:v>800291.56427245575</c:v>
                </c:pt>
                <c:pt idx="5374">
                  <c:v>800325.78993398091</c:v>
                </c:pt>
                <c:pt idx="5375">
                  <c:v>801479.50037864747</c:v>
                </c:pt>
                <c:pt idx="5376">
                  <c:v>800789.40390357305</c:v>
                </c:pt>
                <c:pt idx="5377">
                  <c:v>799998.00567895803</c:v>
                </c:pt>
                <c:pt idx="5378">
                  <c:v>801351.55026354163</c:v>
                </c:pt>
                <c:pt idx="5379">
                  <c:v>800958.44252290518</c:v>
                </c:pt>
                <c:pt idx="5380">
                  <c:v>801048.0676426827</c:v>
                </c:pt>
                <c:pt idx="5381">
                  <c:v>800840.26603344397</c:v>
                </c:pt>
                <c:pt idx="5382">
                  <c:v>801330.6572577015</c:v>
                </c:pt>
                <c:pt idx="5383">
                  <c:v>800384.7487163425</c:v>
                </c:pt>
                <c:pt idx="5384">
                  <c:v>800503.05841124069</c:v>
                </c:pt>
                <c:pt idx="5385">
                  <c:v>801007.34151024895</c:v>
                </c:pt>
                <c:pt idx="5386">
                  <c:v>801463.34439031803</c:v>
                </c:pt>
                <c:pt idx="5387">
                  <c:v>801561.37607170618</c:v>
                </c:pt>
                <c:pt idx="5388">
                  <c:v>802323.257427264</c:v>
                </c:pt>
                <c:pt idx="5389">
                  <c:v>801903.42540875531</c:v>
                </c:pt>
                <c:pt idx="5390">
                  <c:v>801498.07198097114</c:v>
                </c:pt>
                <c:pt idx="5391">
                  <c:v>801012.83136310161</c:v>
                </c:pt>
                <c:pt idx="5392">
                  <c:v>801364.57883699005</c:v>
                </c:pt>
                <c:pt idx="5393">
                  <c:v>801524.72483895021</c:v>
                </c:pt>
                <c:pt idx="5394">
                  <c:v>801962.13894240442</c:v>
                </c:pt>
                <c:pt idx="5395">
                  <c:v>802948.95060769399</c:v>
                </c:pt>
                <c:pt idx="5396">
                  <c:v>801334.68956624973</c:v>
                </c:pt>
                <c:pt idx="5397">
                  <c:v>801475.20012041321</c:v>
                </c:pt>
                <c:pt idx="5398">
                  <c:v>801382.65848773147</c:v>
                </c:pt>
                <c:pt idx="5399">
                  <c:v>802339.24685943814</c:v>
                </c:pt>
                <c:pt idx="5400">
                  <c:v>801960.99301730469</c:v>
                </c:pt>
                <c:pt idx="5401">
                  <c:v>802327.54567671812</c:v>
                </c:pt>
                <c:pt idx="5402">
                  <c:v>801970.65999667475</c:v>
                </c:pt>
                <c:pt idx="5403">
                  <c:v>802068.65575368807</c:v>
                </c:pt>
                <c:pt idx="5404">
                  <c:v>801573.0950175469</c:v>
                </c:pt>
                <c:pt idx="5405">
                  <c:v>801678.21553519613</c:v>
                </c:pt>
                <c:pt idx="5406">
                  <c:v>802295.56472631393</c:v>
                </c:pt>
                <c:pt idx="5407">
                  <c:v>803082.59420669731</c:v>
                </c:pt>
                <c:pt idx="5408">
                  <c:v>802527.72346468107</c:v>
                </c:pt>
                <c:pt idx="5409">
                  <c:v>802694.27521145961</c:v>
                </c:pt>
                <c:pt idx="5410">
                  <c:v>802927.13253363606</c:v>
                </c:pt>
                <c:pt idx="5411">
                  <c:v>802672.30253962555</c:v>
                </c:pt>
                <c:pt idx="5412">
                  <c:v>802423.81009149877</c:v>
                </c:pt>
                <c:pt idx="5413">
                  <c:v>803191.41940008814</c:v>
                </c:pt>
                <c:pt idx="5414">
                  <c:v>803269.04790719389</c:v>
                </c:pt>
                <c:pt idx="5415">
                  <c:v>802271.80064236501</c:v>
                </c:pt>
                <c:pt idx="5416">
                  <c:v>803371.13606461417</c:v>
                </c:pt>
                <c:pt idx="5417">
                  <c:v>802886.3952655344</c:v>
                </c:pt>
                <c:pt idx="5418">
                  <c:v>803133.56093671487</c:v>
                </c:pt>
                <c:pt idx="5419">
                  <c:v>802491.55443014263</c:v>
                </c:pt>
                <c:pt idx="5420">
                  <c:v>802724.73174801387</c:v>
                </c:pt>
                <c:pt idx="5421">
                  <c:v>802509.27205636003</c:v>
                </c:pt>
                <c:pt idx="5422">
                  <c:v>803639.32237146632</c:v>
                </c:pt>
                <c:pt idx="5423">
                  <c:v>803259.46029839176</c:v>
                </c:pt>
                <c:pt idx="5424">
                  <c:v>802904.31918002747</c:v>
                </c:pt>
                <c:pt idx="5425">
                  <c:v>802737.67193544307</c:v>
                </c:pt>
                <c:pt idx="5426">
                  <c:v>803265.68484806851</c:v>
                </c:pt>
                <c:pt idx="5427">
                  <c:v>804571.28689515684</c:v>
                </c:pt>
                <c:pt idx="5428">
                  <c:v>803449.43556832406</c:v>
                </c:pt>
                <c:pt idx="5429">
                  <c:v>803866.55717548821</c:v>
                </c:pt>
                <c:pt idx="5430">
                  <c:v>802900.68928785808</c:v>
                </c:pt>
                <c:pt idx="5431">
                  <c:v>803533.78750876756</c:v>
                </c:pt>
                <c:pt idx="5432">
                  <c:v>803171.69800462597</c:v>
                </c:pt>
                <c:pt idx="5433">
                  <c:v>802908.15665076254</c:v>
                </c:pt>
                <c:pt idx="5434">
                  <c:v>803402.01059158286</c:v>
                </c:pt>
                <c:pt idx="5435">
                  <c:v>803493.81184940168</c:v>
                </c:pt>
                <c:pt idx="5436">
                  <c:v>802729.04896855901</c:v>
                </c:pt>
                <c:pt idx="5437">
                  <c:v>802923.62378307886</c:v>
                </c:pt>
                <c:pt idx="5438">
                  <c:v>802760.80439132242</c:v>
                </c:pt>
                <c:pt idx="5439">
                  <c:v>801373.50141776667</c:v>
                </c:pt>
                <c:pt idx="5440">
                  <c:v>801868.755420328</c:v>
                </c:pt>
                <c:pt idx="5441">
                  <c:v>801524.74264985754</c:v>
                </c:pt>
                <c:pt idx="5442">
                  <c:v>801822.677235596</c:v>
                </c:pt>
                <c:pt idx="5443">
                  <c:v>801850.53111793206</c:v>
                </c:pt>
                <c:pt idx="5444">
                  <c:v>801554.52058880741</c:v>
                </c:pt>
                <c:pt idx="5445">
                  <c:v>801521.06803869526</c:v>
                </c:pt>
                <c:pt idx="5446">
                  <c:v>801165.82530774339</c:v>
                </c:pt>
                <c:pt idx="5447">
                  <c:v>801114.93060541502</c:v>
                </c:pt>
                <c:pt idx="5448">
                  <c:v>800993.02307785931</c:v>
                </c:pt>
                <c:pt idx="5449">
                  <c:v>800276.0251129216</c:v>
                </c:pt>
                <c:pt idx="5450">
                  <c:v>800817.05827992293</c:v>
                </c:pt>
                <c:pt idx="5451">
                  <c:v>800274.26834573434</c:v>
                </c:pt>
                <c:pt idx="5452">
                  <c:v>800562.44170095189</c:v>
                </c:pt>
                <c:pt idx="5453">
                  <c:v>800537.27022930956</c:v>
                </c:pt>
                <c:pt idx="5454">
                  <c:v>800627.81401077658</c:v>
                </c:pt>
                <c:pt idx="5455">
                  <c:v>800034.37430534128</c:v>
                </c:pt>
                <c:pt idx="5456">
                  <c:v>800021.10982453986</c:v>
                </c:pt>
                <c:pt idx="5457">
                  <c:v>800034.10014990985</c:v>
                </c:pt>
                <c:pt idx="5458">
                  <c:v>800022.29207769677</c:v>
                </c:pt>
                <c:pt idx="5459">
                  <c:v>799235.80034690804</c:v>
                </c:pt>
                <c:pt idx="5460">
                  <c:v>798972.27755753067</c:v>
                </c:pt>
                <c:pt idx="5461">
                  <c:v>799044.93880835362</c:v>
                </c:pt>
                <c:pt idx="5462">
                  <c:v>799480.43497299415</c:v>
                </c:pt>
                <c:pt idx="5463">
                  <c:v>799230.48237595183</c:v>
                </c:pt>
                <c:pt idx="5464">
                  <c:v>799748.83247795864</c:v>
                </c:pt>
                <c:pt idx="5465">
                  <c:v>799252.12738359545</c:v>
                </c:pt>
                <c:pt idx="5466">
                  <c:v>799829.79824225442</c:v>
                </c:pt>
                <c:pt idx="5467">
                  <c:v>799167.27499559778</c:v>
                </c:pt>
                <c:pt idx="5468">
                  <c:v>798688.27664664923</c:v>
                </c:pt>
                <c:pt idx="5469">
                  <c:v>799280.80661213375</c:v>
                </c:pt>
                <c:pt idx="5470">
                  <c:v>799178.53922034835</c:v>
                </c:pt>
                <c:pt idx="5471">
                  <c:v>799606.56480319751</c:v>
                </c:pt>
                <c:pt idx="5472">
                  <c:v>799028.26081286953</c:v>
                </c:pt>
                <c:pt idx="5473">
                  <c:v>799158.08769955672</c:v>
                </c:pt>
                <c:pt idx="5474">
                  <c:v>798855.57818779314</c:v>
                </c:pt>
                <c:pt idx="5475">
                  <c:v>799161.50522885413</c:v>
                </c:pt>
                <c:pt idx="5476">
                  <c:v>799497.60344938829</c:v>
                </c:pt>
                <c:pt idx="5477">
                  <c:v>799038.86235779512</c:v>
                </c:pt>
                <c:pt idx="5478">
                  <c:v>798496.28635225468</c:v>
                </c:pt>
                <c:pt idx="5479">
                  <c:v>799423.01752964722</c:v>
                </c:pt>
                <c:pt idx="5480">
                  <c:v>799785.86107044329</c:v>
                </c:pt>
                <c:pt idx="5481">
                  <c:v>799314.85750799102</c:v>
                </c:pt>
                <c:pt idx="5482">
                  <c:v>799004.25831284677</c:v>
                </c:pt>
                <c:pt idx="5483">
                  <c:v>799920.96534546895</c:v>
                </c:pt>
                <c:pt idx="5484">
                  <c:v>799554.02597585786</c:v>
                </c:pt>
                <c:pt idx="5485">
                  <c:v>799741.30373457097</c:v>
                </c:pt>
                <c:pt idx="5486">
                  <c:v>800025.68168243184</c:v>
                </c:pt>
                <c:pt idx="5487">
                  <c:v>800060.16715185472</c:v>
                </c:pt>
                <c:pt idx="5488">
                  <c:v>800256.12684458657</c:v>
                </c:pt>
                <c:pt idx="5489">
                  <c:v>801013.47141431761</c:v>
                </c:pt>
                <c:pt idx="5490">
                  <c:v>800575.65349933982</c:v>
                </c:pt>
                <c:pt idx="5491">
                  <c:v>801394.48609803978</c:v>
                </c:pt>
                <c:pt idx="5492">
                  <c:v>801318.3991455246</c:v>
                </c:pt>
                <c:pt idx="5493">
                  <c:v>801776.94464628899</c:v>
                </c:pt>
                <c:pt idx="5494">
                  <c:v>801995.49712354445</c:v>
                </c:pt>
                <c:pt idx="5495">
                  <c:v>803607.11663514574</c:v>
                </c:pt>
                <c:pt idx="5496">
                  <c:v>804512.10641614499</c:v>
                </c:pt>
                <c:pt idx="5497">
                  <c:v>804707.86539069004</c:v>
                </c:pt>
                <c:pt idx="5498">
                  <c:v>806852.4331228442</c:v>
                </c:pt>
                <c:pt idx="5499">
                  <c:v>807484.39798900217</c:v>
                </c:pt>
                <c:pt idx="5500">
                  <c:v>809745.82592128462</c:v>
                </c:pt>
                <c:pt idx="5501">
                  <c:v>810767.65954807797</c:v>
                </c:pt>
                <c:pt idx="5502">
                  <c:v>810853.10516879649</c:v>
                </c:pt>
                <c:pt idx="5503">
                  <c:v>811646.56074808235</c:v>
                </c:pt>
                <c:pt idx="5504">
                  <c:v>812377.27091021033</c:v>
                </c:pt>
                <c:pt idx="5505">
                  <c:v>812244.05549564934</c:v>
                </c:pt>
                <c:pt idx="5506">
                  <c:v>810959.63764348126</c:v>
                </c:pt>
                <c:pt idx="5507">
                  <c:v>808734.8078981092</c:v>
                </c:pt>
                <c:pt idx="5508">
                  <c:v>809456.45541343943</c:v>
                </c:pt>
                <c:pt idx="5509">
                  <c:v>807394.48792216729</c:v>
                </c:pt>
                <c:pt idx="5510">
                  <c:v>807137.19570707006</c:v>
                </c:pt>
                <c:pt idx="5511">
                  <c:v>805842.628815779</c:v>
                </c:pt>
                <c:pt idx="5512">
                  <c:v>805917.5582633958</c:v>
                </c:pt>
                <c:pt idx="5513">
                  <c:v>806868.56656127435</c:v>
                </c:pt>
                <c:pt idx="5514">
                  <c:v>806788.30363151606</c:v>
                </c:pt>
                <c:pt idx="5515">
                  <c:v>807038.41839098383</c:v>
                </c:pt>
                <c:pt idx="5516">
                  <c:v>808858.83810626133</c:v>
                </c:pt>
                <c:pt idx="5517">
                  <c:v>809976.66555879917</c:v>
                </c:pt>
                <c:pt idx="5518">
                  <c:v>812442.92149808665</c:v>
                </c:pt>
                <c:pt idx="5519">
                  <c:v>814000.56053552439</c:v>
                </c:pt>
                <c:pt idx="5520">
                  <c:v>815193.34096119751</c:v>
                </c:pt>
                <c:pt idx="5521">
                  <c:v>816125.45176219614</c:v>
                </c:pt>
                <c:pt idx="5522">
                  <c:v>815957.12583729904</c:v>
                </c:pt>
                <c:pt idx="5523">
                  <c:v>816274.33928364422</c:v>
                </c:pt>
                <c:pt idx="5524">
                  <c:v>815697.77226497151</c:v>
                </c:pt>
                <c:pt idx="5525">
                  <c:v>813799.98486344924</c:v>
                </c:pt>
                <c:pt idx="5526">
                  <c:v>811477.99587460095</c:v>
                </c:pt>
                <c:pt idx="5527">
                  <c:v>810519.73229644145</c:v>
                </c:pt>
                <c:pt idx="5528">
                  <c:v>808913.76397771481</c:v>
                </c:pt>
                <c:pt idx="5529">
                  <c:v>807906.92537745088</c:v>
                </c:pt>
                <c:pt idx="5530">
                  <c:v>806150.9445481319</c:v>
                </c:pt>
                <c:pt idx="5531">
                  <c:v>805073.11102630803</c:v>
                </c:pt>
                <c:pt idx="5532">
                  <c:v>804174.76516974485</c:v>
                </c:pt>
                <c:pt idx="5533">
                  <c:v>804037.06760815554</c:v>
                </c:pt>
                <c:pt idx="5534">
                  <c:v>803905.19073113415</c:v>
                </c:pt>
                <c:pt idx="5535">
                  <c:v>803765.26075470063</c:v>
                </c:pt>
                <c:pt idx="5536">
                  <c:v>805157.56502713007</c:v>
                </c:pt>
                <c:pt idx="5537">
                  <c:v>805200.30621228984</c:v>
                </c:pt>
                <c:pt idx="5538">
                  <c:v>804619.04142287525</c:v>
                </c:pt>
                <c:pt idx="5539">
                  <c:v>805049.9137529768</c:v>
                </c:pt>
                <c:pt idx="5540">
                  <c:v>805216.78402569995</c:v>
                </c:pt>
                <c:pt idx="5541">
                  <c:v>804628.05021846667</c:v>
                </c:pt>
                <c:pt idx="5542">
                  <c:v>804200.82487446908</c:v>
                </c:pt>
                <c:pt idx="5543">
                  <c:v>803433.72639577731</c:v>
                </c:pt>
                <c:pt idx="5544">
                  <c:v>802868.66057305899</c:v>
                </c:pt>
                <c:pt idx="5545">
                  <c:v>803391.59272036387</c:v>
                </c:pt>
                <c:pt idx="5546">
                  <c:v>801889.83683196071</c:v>
                </c:pt>
                <c:pt idx="5547">
                  <c:v>801082.80353393173</c:v>
                </c:pt>
                <c:pt idx="5548">
                  <c:v>801330.7638522546</c:v>
                </c:pt>
                <c:pt idx="5549">
                  <c:v>800958.87548287364</c:v>
                </c:pt>
                <c:pt idx="5550">
                  <c:v>800720.74246002082</c:v>
                </c:pt>
                <c:pt idx="5551">
                  <c:v>800715.37478675507</c:v>
                </c:pt>
                <c:pt idx="5552">
                  <c:v>800030.41430165223</c:v>
                </c:pt>
                <c:pt idx="5553">
                  <c:v>800222.18964894989</c:v>
                </c:pt>
                <c:pt idx="5554">
                  <c:v>799786.6016876041</c:v>
                </c:pt>
                <c:pt idx="5555">
                  <c:v>800361.28570287616</c:v>
                </c:pt>
                <c:pt idx="5556">
                  <c:v>800381.74118614406</c:v>
                </c:pt>
                <c:pt idx="5557">
                  <c:v>799658.04678242642</c:v>
                </c:pt>
                <c:pt idx="5558">
                  <c:v>800446.62874054012</c:v>
                </c:pt>
                <c:pt idx="5559">
                  <c:v>799845.29812774353</c:v>
                </c:pt>
                <c:pt idx="5560">
                  <c:v>799823.20264151017</c:v>
                </c:pt>
                <c:pt idx="5561">
                  <c:v>799883.47435397026</c:v>
                </c:pt>
                <c:pt idx="5562">
                  <c:v>799490.03956727206</c:v>
                </c:pt>
                <c:pt idx="5563">
                  <c:v>799986.86554499925</c:v>
                </c:pt>
                <c:pt idx="5564">
                  <c:v>799849.95085524733</c:v>
                </c:pt>
                <c:pt idx="5565">
                  <c:v>800175.79108159849</c:v>
                </c:pt>
                <c:pt idx="5566">
                  <c:v>800334.28322995349</c:v>
                </c:pt>
                <c:pt idx="5567">
                  <c:v>800326.86210658215</c:v>
                </c:pt>
                <c:pt idx="5568">
                  <c:v>800466.96056434594</c:v>
                </c:pt>
                <c:pt idx="5569">
                  <c:v>799089.18264082074</c:v>
                </c:pt>
                <c:pt idx="5570">
                  <c:v>799880.29149700492</c:v>
                </c:pt>
                <c:pt idx="5571">
                  <c:v>799830.19878792414</c:v>
                </c:pt>
                <c:pt idx="5572">
                  <c:v>800252.08368994831</c:v>
                </c:pt>
                <c:pt idx="5573">
                  <c:v>800093.46039741032</c:v>
                </c:pt>
                <c:pt idx="5574">
                  <c:v>800086.16628956865</c:v>
                </c:pt>
                <c:pt idx="5575">
                  <c:v>799577.41673285945</c:v>
                </c:pt>
                <c:pt idx="5576">
                  <c:v>799550.65727515018</c:v>
                </c:pt>
                <c:pt idx="5577">
                  <c:v>800287.63619847677</c:v>
                </c:pt>
                <c:pt idx="5578">
                  <c:v>800126.39308833529</c:v>
                </c:pt>
                <c:pt idx="5579">
                  <c:v>800098.66669065505</c:v>
                </c:pt>
                <c:pt idx="5580">
                  <c:v>800220.22022392985</c:v>
                </c:pt>
                <c:pt idx="5581">
                  <c:v>800172.87544172467</c:v>
                </c:pt>
                <c:pt idx="5582">
                  <c:v>800086.65435176401</c:v>
                </c:pt>
                <c:pt idx="5583">
                  <c:v>799663.87284807826</c:v>
                </c:pt>
                <c:pt idx="5584">
                  <c:v>800703.24434479303</c:v>
                </c:pt>
                <c:pt idx="5585">
                  <c:v>801228.171420609</c:v>
                </c:pt>
                <c:pt idx="5586">
                  <c:v>801228.10645878466</c:v>
                </c:pt>
                <c:pt idx="5587">
                  <c:v>800697.25603770267</c:v>
                </c:pt>
                <c:pt idx="5588">
                  <c:v>801016.16066044429</c:v>
                </c:pt>
                <c:pt idx="5589">
                  <c:v>800779.45366331271</c:v>
                </c:pt>
                <c:pt idx="5590">
                  <c:v>801356.84937741456</c:v>
                </c:pt>
                <c:pt idx="5591">
                  <c:v>801192.36004539439</c:v>
                </c:pt>
                <c:pt idx="5592">
                  <c:v>801767.01422231086</c:v>
                </c:pt>
                <c:pt idx="5593">
                  <c:v>801480.93909596524</c:v>
                </c:pt>
                <c:pt idx="5594">
                  <c:v>801339.67522941972</c:v>
                </c:pt>
                <c:pt idx="5595">
                  <c:v>802202.55707079335</c:v>
                </c:pt>
                <c:pt idx="5596">
                  <c:v>802303.41424569651</c:v>
                </c:pt>
                <c:pt idx="5597">
                  <c:v>801584.24233502126</c:v>
                </c:pt>
                <c:pt idx="5598">
                  <c:v>801881.79088628408</c:v>
                </c:pt>
                <c:pt idx="5599">
                  <c:v>802591.59063660423</c:v>
                </c:pt>
                <c:pt idx="5600">
                  <c:v>803032.28371163772</c:v>
                </c:pt>
                <c:pt idx="5601">
                  <c:v>802933.91136164649</c:v>
                </c:pt>
                <c:pt idx="5602">
                  <c:v>803734.36054002505</c:v>
                </c:pt>
                <c:pt idx="5603">
                  <c:v>804149.9891927311</c:v>
                </c:pt>
                <c:pt idx="5604">
                  <c:v>804540.01360377646</c:v>
                </c:pt>
                <c:pt idx="5605">
                  <c:v>804931.91281284054</c:v>
                </c:pt>
                <c:pt idx="5606">
                  <c:v>805917.6189242847</c:v>
                </c:pt>
                <c:pt idx="5607">
                  <c:v>804404.48011836759</c:v>
                </c:pt>
                <c:pt idx="5608">
                  <c:v>805123.32791356742</c:v>
                </c:pt>
                <c:pt idx="5609">
                  <c:v>805417.93627133023</c:v>
                </c:pt>
                <c:pt idx="5610">
                  <c:v>805105.99194979458</c:v>
                </c:pt>
                <c:pt idx="5611">
                  <c:v>805899.68951968348</c:v>
                </c:pt>
                <c:pt idx="5612">
                  <c:v>805868.65645794175</c:v>
                </c:pt>
                <c:pt idx="5613">
                  <c:v>805908.19108013273</c:v>
                </c:pt>
                <c:pt idx="5614">
                  <c:v>806416.34176153329</c:v>
                </c:pt>
                <c:pt idx="5615">
                  <c:v>806775.00740375824</c:v>
                </c:pt>
                <c:pt idx="5616">
                  <c:v>807576.97661633696</c:v>
                </c:pt>
                <c:pt idx="5617">
                  <c:v>807503.85803257779</c:v>
                </c:pt>
                <c:pt idx="5618">
                  <c:v>810331.45559843304</c:v>
                </c:pt>
                <c:pt idx="5619">
                  <c:v>812157.28448571614</c:v>
                </c:pt>
                <c:pt idx="5620">
                  <c:v>813294.89984640165</c:v>
                </c:pt>
                <c:pt idx="5621">
                  <c:v>815222.72505526303</c:v>
                </c:pt>
                <c:pt idx="5622">
                  <c:v>816534.94221757329</c:v>
                </c:pt>
                <c:pt idx="5623">
                  <c:v>818880.2754891736</c:v>
                </c:pt>
                <c:pt idx="5624">
                  <c:v>820029.08275677811</c:v>
                </c:pt>
                <c:pt idx="5625">
                  <c:v>820863.63309790334</c:v>
                </c:pt>
                <c:pt idx="5626">
                  <c:v>822925.70116185432</c:v>
                </c:pt>
                <c:pt idx="5627">
                  <c:v>822072.55573878228</c:v>
                </c:pt>
                <c:pt idx="5628">
                  <c:v>823541.11043712229</c:v>
                </c:pt>
                <c:pt idx="5629">
                  <c:v>822689.18017539091</c:v>
                </c:pt>
                <c:pt idx="5630">
                  <c:v>824485.66879615595</c:v>
                </c:pt>
                <c:pt idx="5631">
                  <c:v>826238.98496818438</c:v>
                </c:pt>
                <c:pt idx="5632">
                  <c:v>828047.5715962851</c:v>
                </c:pt>
                <c:pt idx="5633">
                  <c:v>830563.48578699306</c:v>
                </c:pt>
                <c:pt idx="5634">
                  <c:v>834490.06497609033</c:v>
                </c:pt>
                <c:pt idx="5635">
                  <c:v>837823.68342280225</c:v>
                </c:pt>
                <c:pt idx="5636">
                  <c:v>841200.02788665181</c:v>
                </c:pt>
                <c:pt idx="5637">
                  <c:v>844395.81861547439</c:v>
                </c:pt>
                <c:pt idx="5638">
                  <c:v>845825.31974779977</c:v>
                </c:pt>
                <c:pt idx="5639">
                  <c:v>846654.30621864414</c:v>
                </c:pt>
                <c:pt idx="5640">
                  <c:v>850144.65544811473</c:v>
                </c:pt>
                <c:pt idx="5641">
                  <c:v>853000.52908964141</c:v>
                </c:pt>
                <c:pt idx="5642">
                  <c:v>851444.57874674315</c:v>
                </c:pt>
                <c:pt idx="5643">
                  <c:v>853448.15914829669</c:v>
                </c:pt>
                <c:pt idx="5644">
                  <c:v>851476.52569719509</c:v>
                </c:pt>
                <c:pt idx="5645">
                  <c:v>846712.70034569013</c:v>
                </c:pt>
                <c:pt idx="5646">
                  <c:v>845308.57521504606</c:v>
                </c:pt>
                <c:pt idx="5647">
                  <c:v>840196.9066329021</c:v>
                </c:pt>
                <c:pt idx="5648">
                  <c:v>837168.37968887645</c:v>
                </c:pt>
                <c:pt idx="5649">
                  <c:v>832959.70774226275</c:v>
                </c:pt>
                <c:pt idx="5650">
                  <c:v>829095.63447601628</c:v>
                </c:pt>
                <c:pt idx="5651">
                  <c:v>827586.18649450864</c:v>
                </c:pt>
                <c:pt idx="5652">
                  <c:v>826613.96071504615</c:v>
                </c:pt>
                <c:pt idx="5653">
                  <c:v>825608.80238243169</c:v>
                </c:pt>
                <c:pt idx="5654">
                  <c:v>825051.71782579611</c:v>
                </c:pt>
                <c:pt idx="5655">
                  <c:v>823865.68510198593</c:v>
                </c:pt>
                <c:pt idx="5656">
                  <c:v>823582.0699155964</c:v>
                </c:pt>
                <c:pt idx="5657">
                  <c:v>822920.91282300139</c:v>
                </c:pt>
                <c:pt idx="5658">
                  <c:v>822655.04046677751</c:v>
                </c:pt>
                <c:pt idx="5659">
                  <c:v>823065.84105905844</c:v>
                </c:pt>
                <c:pt idx="5660">
                  <c:v>822532.50526774186</c:v>
                </c:pt>
                <c:pt idx="5661">
                  <c:v>820667.26477686223</c:v>
                </c:pt>
                <c:pt idx="5662">
                  <c:v>820224.3007665358</c:v>
                </c:pt>
                <c:pt idx="5663">
                  <c:v>817083.41839624324</c:v>
                </c:pt>
                <c:pt idx="5664">
                  <c:v>814996.15626744274</c:v>
                </c:pt>
                <c:pt idx="5665">
                  <c:v>813911.48164953152</c:v>
                </c:pt>
                <c:pt idx="5666">
                  <c:v>810964.36087779282</c:v>
                </c:pt>
                <c:pt idx="5667">
                  <c:v>809063.10962104215</c:v>
                </c:pt>
                <c:pt idx="5668">
                  <c:v>806691.55331429141</c:v>
                </c:pt>
                <c:pt idx="5669">
                  <c:v>805008.32528415427</c:v>
                </c:pt>
                <c:pt idx="5670">
                  <c:v>803674.36252801877</c:v>
                </c:pt>
                <c:pt idx="5671">
                  <c:v>803644.46829378093</c:v>
                </c:pt>
                <c:pt idx="5672">
                  <c:v>803040.77684505528</c:v>
                </c:pt>
                <c:pt idx="5673">
                  <c:v>802463.45861662761</c:v>
                </c:pt>
                <c:pt idx="5674">
                  <c:v>801139.37443523097</c:v>
                </c:pt>
                <c:pt idx="5675">
                  <c:v>801415.61563346186</c:v>
                </c:pt>
                <c:pt idx="5676">
                  <c:v>800334.50667053205</c:v>
                </c:pt>
                <c:pt idx="5677">
                  <c:v>800478.36419380154</c:v>
                </c:pt>
                <c:pt idx="5678">
                  <c:v>800647.41430051939</c:v>
                </c:pt>
                <c:pt idx="5679">
                  <c:v>800177.07738935202</c:v>
                </c:pt>
                <c:pt idx="5680">
                  <c:v>800046.18600219092</c:v>
                </c:pt>
                <c:pt idx="5681">
                  <c:v>799947.31678838097</c:v>
                </c:pt>
                <c:pt idx="5682">
                  <c:v>799542.77396881429</c:v>
                </c:pt>
                <c:pt idx="5683">
                  <c:v>799633.28067790612</c:v>
                </c:pt>
                <c:pt idx="5684">
                  <c:v>799401.49758115713</c:v>
                </c:pt>
                <c:pt idx="5685">
                  <c:v>799559.84777209884</c:v>
                </c:pt>
                <c:pt idx="5686">
                  <c:v>799210.06782154995</c:v>
                </c:pt>
                <c:pt idx="5687">
                  <c:v>799745.89749548608</c:v>
                </c:pt>
                <c:pt idx="5688">
                  <c:v>799237.6439145105</c:v>
                </c:pt>
                <c:pt idx="5689">
                  <c:v>799571.0839532268</c:v>
                </c:pt>
                <c:pt idx="5690">
                  <c:v>799450.7600845563</c:v>
                </c:pt>
                <c:pt idx="5691">
                  <c:v>798778.6718385889</c:v>
                </c:pt>
                <c:pt idx="5692">
                  <c:v>798875.95129452238</c:v>
                </c:pt>
                <c:pt idx="5693">
                  <c:v>798832.95904796501</c:v>
                </c:pt>
                <c:pt idx="5694">
                  <c:v>799659.31083876628</c:v>
                </c:pt>
                <c:pt idx="5695">
                  <c:v>799124.83722774789</c:v>
                </c:pt>
                <c:pt idx="5696">
                  <c:v>799583.71157114033</c:v>
                </c:pt>
                <c:pt idx="5697">
                  <c:v>799640.66579776793</c:v>
                </c:pt>
                <c:pt idx="5698">
                  <c:v>799925.11447397491</c:v>
                </c:pt>
                <c:pt idx="5699">
                  <c:v>799252.48777160526</c:v>
                </c:pt>
                <c:pt idx="5700">
                  <c:v>798921.34674053767</c:v>
                </c:pt>
                <c:pt idx="5701">
                  <c:v>799282.32834459725</c:v>
                </c:pt>
                <c:pt idx="5702">
                  <c:v>799109.94454847137</c:v>
                </c:pt>
                <c:pt idx="5703">
                  <c:v>799082.21538512048</c:v>
                </c:pt>
                <c:pt idx="5704">
                  <c:v>798436.31321604387</c:v>
                </c:pt>
                <c:pt idx="5705">
                  <c:v>798500.6360030059</c:v>
                </c:pt>
                <c:pt idx="5706">
                  <c:v>799166.75649902294</c:v>
                </c:pt>
                <c:pt idx="5707">
                  <c:v>798358.37539933377</c:v>
                </c:pt>
                <c:pt idx="5708">
                  <c:v>798916.84768442635</c:v>
                </c:pt>
                <c:pt idx="5709">
                  <c:v>799047.10256424674</c:v>
                </c:pt>
                <c:pt idx="5710">
                  <c:v>799292.56313742057</c:v>
                </c:pt>
                <c:pt idx="5711">
                  <c:v>798717.20035507518</c:v>
                </c:pt>
                <c:pt idx="5712">
                  <c:v>799341.9668632478</c:v>
                </c:pt>
                <c:pt idx="5713">
                  <c:v>798562.10826977424</c:v>
                </c:pt>
                <c:pt idx="5714">
                  <c:v>798837.50495410652</c:v>
                </c:pt>
                <c:pt idx="5715">
                  <c:v>798604.9972516119</c:v>
                </c:pt>
                <c:pt idx="5716">
                  <c:v>798985.69796263962</c:v>
                </c:pt>
                <c:pt idx="5717">
                  <c:v>798707.52725779382</c:v>
                </c:pt>
                <c:pt idx="5718">
                  <c:v>799040.79691023985</c:v>
                </c:pt>
                <c:pt idx="5719">
                  <c:v>798633.2456953912</c:v>
                </c:pt>
                <c:pt idx="5720">
                  <c:v>798790.11922454985</c:v>
                </c:pt>
                <c:pt idx="5721">
                  <c:v>798702.74611585925</c:v>
                </c:pt>
                <c:pt idx="5722">
                  <c:v>798551.66690352513</c:v>
                </c:pt>
                <c:pt idx="5723">
                  <c:v>798895.55883746583</c:v>
                </c:pt>
                <c:pt idx="5724">
                  <c:v>798390.34233574581</c:v>
                </c:pt>
                <c:pt idx="5725">
                  <c:v>799377.79816285369</c:v>
                </c:pt>
                <c:pt idx="5726">
                  <c:v>799067.82403075183</c:v>
                </c:pt>
                <c:pt idx="5727">
                  <c:v>799239.18386341562</c:v>
                </c:pt>
                <c:pt idx="5728">
                  <c:v>799155.80197840766</c:v>
                </c:pt>
                <c:pt idx="5729">
                  <c:v>799218.48746835685</c:v>
                </c:pt>
                <c:pt idx="5730">
                  <c:v>799366.31797004119</c:v>
                </c:pt>
                <c:pt idx="5731">
                  <c:v>798722.24320219515</c:v>
                </c:pt>
                <c:pt idx="5732">
                  <c:v>799104.41599579505</c:v>
                </c:pt>
                <c:pt idx="5733">
                  <c:v>800090.32122694841</c:v>
                </c:pt>
                <c:pt idx="5734">
                  <c:v>799977.22207706224</c:v>
                </c:pt>
                <c:pt idx="5735">
                  <c:v>799498.04555744247</c:v>
                </c:pt>
                <c:pt idx="5736">
                  <c:v>799224.97551648528</c:v>
                </c:pt>
                <c:pt idx="5737">
                  <c:v>800373.38548543118</c:v>
                </c:pt>
                <c:pt idx="5738">
                  <c:v>800296.54745264468</c:v>
                </c:pt>
                <c:pt idx="5739">
                  <c:v>799401.9277216295</c:v>
                </c:pt>
                <c:pt idx="5740">
                  <c:v>800214.98968818318</c:v>
                </c:pt>
                <c:pt idx="5741">
                  <c:v>800918.56977180531</c:v>
                </c:pt>
                <c:pt idx="5742">
                  <c:v>801333.36549365427</c:v>
                </c:pt>
                <c:pt idx="5743">
                  <c:v>800697.88199328876</c:v>
                </c:pt>
                <c:pt idx="5744">
                  <c:v>801596.94201651425</c:v>
                </c:pt>
                <c:pt idx="5745">
                  <c:v>802535.60271216009</c:v>
                </c:pt>
                <c:pt idx="5746">
                  <c:v>802879.09307479789</c:v>
                </c:pt>
                <c:pt idx="5747">
                  <c:v>803273.7231841872</c:v>
                </c:pt>
                <c:pt idx="5748">
                  <c:v>803951.94273677317</c:v>
                </c:pt>
                <c:pt idx="5749">
                  <c:v>804950.75321982522</c:v>
                </c:pt>
                <c:pt idx="5750">
                  <c:v>805786.41878164525</c:v>
                </c:pt>
                <c:pt idx="5751">
                  <c:v>807404.3849930435</c:v>
                </c:pt>
                <c:pt idx="5752">
                  <c:v>810052.81031674449</c:v>
                </c:pt>
                <c:pt idx="5753">
                  <c:v>811216.90323505341</c:v>
                </c:pt>
                <c:pt idx="5754">
                  <c:v>811995.26191815105</c:v>
                </c:pt>
                <c:pt idx="5755">
                  <c:v>813448.37023765664</c:v>
                </c:pt>
                <c:pt idx="5756">
                  <c:v>814201.0001931953</c:v>
                </c:pt>
                <c:pt idx="5757">
                  <c:v>814982.56338943332</c:v>
                </c:pt>
                <c:pt idx="5758">
                  <c:v>815293.06424920738</c:v>
                </c:pt>
                <c:pt idx="5759">
                  <c:v>815668.43781333871</c:v>
                </c:pt>
                <c:pt idx="5760">
                  <c:v>815362.2849290244</c:v>
                </c:pt>
                <c:pt idx="5761">
                  <c:v>816266.60683545319</c:v>
                </c:pt>
                <c:pt idx="5762">
                  <c:v>818147.29169639631</c:v>
                </c:pt>
                <c:pt idx="5763">
                  <c:v>816809.91229748202</c:v>
                </c:pt>
                <c:pt idx="5764">
                  <c:v>816358.91539484344</c:v>
                </c:pt>
                <c:pt idx="5765">
                  <c:v>816551.99291613034</c:v>
                </c:pt>
                <c:pt idx="5766">
                  <c:v>816506.34161607095</c:v>
                </c:pt>
                <c:pt idx="5767">
                  <c:v>815278.88656302635</c:v>
                </c:pt>
                <c:pt idx="5768">
                  <c:v>815698.6250924092</c:v>
                </c:pt>
                <c:pt idx="5769">
                  <c:v>814923.23247243301</c:v>
                </c:pt>
                <c:pt idx="5770">
                  <c:v>815942.59399368847</c:v>
                </c:pt>
                <c:pt idx="5771">
                  <c:v>815522.27359481645</c:v>
                </c:pt>
                <c:pt idx="5772">
                  <c:v>814358.008130364</c:v>
                </c:pt>
                <c:pt idx="5773">
                  <c:v>813820.26388125704</c:v>
                </c:pt>
                <c:pt idx="5774">
                  <c:v>813365.00817226607</c:v>
                </c:pt>
                <c:pt idx="5775">
                  <c:v>813709.62134533492</c:v>
                </c:pt>
                <c:pt idx="5776">
                  <c:v>812612.46792520746</c:v>
                </c:pt>
                <c:pt idx="5777">
                  <c:v>812427.81282875559</c:v>
                </c:pt>
                <c:pt idx="5778">
                  <c:v>812032.11647379305</c:v>
                </c:pt>
                <c:pt idx="5779">
                  <c:v>809950.40868884907</c:v>
                </c:pt>
                <c:pt idx="5780">
                  <c:v>809909.09324958757</c:v>
                </c:pt>
                <c:pt idx="5781">
                  <c:v>809328.08670482086</c:v>
                </c:pt>
                <c:pt idx="5782">
                  <c:v>809107.99790679605</c:v>
                </c:pt>
                <c:pt idx="5783">
                  <c:v>810588.4562965011</c:v>
                </c:pt>
                <c:pt idx="5784">
                  <c:v>809838.00236524886</c:v>
                </c:pt>
                <c:pt idx="5785">
                  <c:v>808235.42056308908</c:v>
                </c:pt>
                <c:pt idx="5786">
                  <c:v>808349.35471665137</c:v>
                </c:pt>
                <c:pt idx="5787">
                  <c:v>807870.06992425327</c:v>
                </c:pt>
                <c:pt idx="5788">
                  <c:v>806766.64680270874</c:v>
                </c:pt>
                <c:pt idx="5789">
                  <c:v>806694.86802685831</c:v>
                </c:pt>
                <c:pt idx="5790">
                  <c:v>807336.29468387621</c:v>
                </c:pt>
                <c:pt idx="5791">
                  <c:v>805352.85397823423</c:v>
                </c:pt>
                <c:pt idx="5792">
                  <c:v>805426.32059714512</c:v>
                </c:pt>
                <c:pt idx="5793">
                  <c:v>805095.06297946151</c:v>
                </c:pt>
                <c:pt idx="5794">
                  <c:v>804654.85891313257</c:v>
                </c:pt>
                <c:pt idx="5795">
                  <c:v>804581.9482003703</c:v>
                </c:pt>
                <c:pt idx="5796">
                  <c:v>804090.40647902491</c:v>
                </c:pt>
                <c:pt idx="5797">
                  <c:v>802830.75870922848</c:v>
                </c:pt>
                <c:pt idx="5798">
                  <c:v>803800.7045505899</c:v>
                </c:pt>
                <c:pt idx="5799">
                  <c:v>803437.14298836619</c:v>
                </c:pt>
                <c:pt idx="5800">
                  <c:v>803460.0109851578</c:v>
                </c:pt>
                <c:pt idx="5801">
                  <c:v>803355.77170847857</c:v>
                </c:pt>
                <c:pt idx="5802">
                  <c:v>803777.51918693399</c:v>
                </c:pt>
                <c:pt idx="5803">
                  <c:v>803248.11030242406</c:v>
                </c:pt>
                <c:pt idx="5804">
                  <c:v>802846.41572418611</c:v>
                </c:pt>
                <c:pt idx="5805">
                  <c:v>802525.05600425648</c:v>
                </c:pt>
                <c:pt idx="5806">
                  <c:v>802591.89400111954</c:v>
                </c:pt>
                <c:pt idx="5807">
                  <c:v>802364.69577286846</c:v>
                </c:pt>
                <c:pt idx="5808">
                  <c:v>803390.53023443941</c:v>
                </c:pt>
                <c:pt idx="5809">
                  <c:v>803111.4866843404</c:v>
                </c:pt>
                <c:pt idx="5810">
                  <c:v>802633.2284893092</c:v>
                </c:pt>
                <c:pt idx="5811">
                  <c:v>802366.10749443993</c:v>
                </c:pt>
                <c:pt idx="5812">
                  <c:v>803038.6094799249</c:v>
                </c:pt>
                <c:pt idx="5813">
                  <c:v>802348.74965424743</c:v>
                </c:pt>
                <c:pt idx="5814">
                  <c:v>803030.68860047183</c:v>
                </c:pt>
                <c:pt idx="5815">
                  <c:v>802862.91613828065</c:v>
                </c:pt>
                <c:pt idx="5816">
                  <c:v>802749.50788796786</c:v>
                </c:pt>
                <c:pt idx="5817">
                  <c:v>802494.17311787081</c:v>
                </c:pt>
                <c:pt idx="5818">
                  <c:v>802348.31152786827</c:v>
                </c:pt>
                <c:pt idx="5819">
                  <c:v>802605.23408703564</c:v>
                </c:pt>
                <c:pt idx="5820">
                  <c:v>802764.26753375318</c:v>
                </c:pt>
                <c:pt idx="5821">
                  <c:v>802416.79998365848</c:v>
                </c:pt>
                <c:pt idx="5822">
                  <c:v>802934.88278639049</c:v>
                </c:pt>
                <c:pt idx="5823">
                  <c:v>802771.90210256958</c:v>
                </c:pt>
                <c:pt idx="5824">
                  <c:v>802730.05479154794</c:v>
                </c:pt>
                <c:pt idx="5825">
                  <c:v>802785.3178323491</c:v>
                </c:pt>
                <c:pt idx="5826">
                  <c:v>802612.12120065466</c:v>
                </c:pt>
                <c:pt idx="5827">
                  <c:v>802688.75913188991</c:v>
                </c:pt>
                <c:pt idx="5828">
                  <c:v>802737.12071155675</c:v>
                </c:pt>
                <c:pt idx="5829">
                  <c:v>803452.98678820976</c:v>
                </c:pt>
                <c:pt idx="5830">
                  <c:v>802167.93589852366</c:v>
                </c:pt>
                <c:pt idx="5831">
                  <c:v>802283.93248676392</c:v>
                </c:pt>
                <c:pt idx="5832">
                  <c:v>802909.69864232326</c:v>
                </c:pt>
                <c:pt idx="5833">
                  <c:v>803651.10213175765</c:v>
                </c:pt>
                <c:pt idx="5834">
                  <c:v>803198.18633153592</c:v>
                </c:pt>
                <c:pt idx="5835">
                  <c:v>802319.24352641986</c:v>
                </c:pt>
                <c:pt idx="5836">
                  <c:v>802537.77303442918</c:v>
                </c:pt>
                <c:pt idx="5837">
                  <c:v>802365.74498683354</c:v>
                </c:pt>
                <c:pt idx="5838">
                  <c:v>802429.9548895834</c:v>
                </c:pt>
                <c:pt idx="5839">
                  <c:v>801960.83576254419</c:v>
                </c:pt>
                <c:pt idx="5840">
                  <c:v>801956.73487151647</c:v>
                </c:pt>
                <c:pt idx="5841">
                  <c:v>801711.74050775683</c:v>
                </c:pt>
                <c:pt idx="5842">
                  <c:v>802385.33148300101</c:v>
                </c:pt>
                <c:pt idx="5843">
                  <c:v>801831.60575167695</c:v>
                </c:pt>
                <c:pt idx="5844">
                  <c:v>801681.51585975243</c:v>
                </c:pt>
                <c:pt idx="5845">
                  <c:v>803058.7694297597</c:v>
                </c:pt>
                <c:pt idx="5846">
                  <c:v>802029.33170088986</c:v>
                </c:pt>
                <c:pt idx="5847">
                  <c:v>801860.84486808535</c:v>
                </c:pt>
                <c:pt idx="5848">
                  <c:v>801600.48315280606</c:v>
                </c:pt>
                <c:pt idx="5849">
                  <c:v>801997.72566617175</c:v>
                </c:pt>
                <c:pt idx="5850">
                  <c:v>802140.23979158129</c:v>
                </c:pt>
                <c:pt idx="5851">
                  <c:v>802313.52582984592</c:v>
                </c:pt>
                <c:pt idx="5852">
                  <c:v>801682.36533392093</c:v>
                </c:pt>
                <c:pt idx="5853">
                  <c:v>801615.32998086361</c:v>
                </c:pt>
                <c:pt idx="5854">
                  <c:v>801094.14302778011</c:v>
                </c:pt>
                <c:pt idx="5855">
                  <c:v>801154.11052456172</c:v>
                </c:pt>
                <c:pt idx="5856">
                  <c:v>802061.45670705172</c:v>
                </c:pt>
                <c:pt idx="5857">
                  <c:v>801509.84016202053</c:v>
                </c:pt>
                <c:pt idx="5858">
                  <c:v>801494.7439165659</c:v>
                </c:pt>
                <c:pt idx="5859">
                  <c:v>801533.2298755704</c:v>
                </c:pt>
                <c:pt idx="5860">
                  <c:v>800887.44482909364</c:v>
                </c:pt>
                <c:pt idx="5861">
                  <c:v>801247.66154597909</c:v>
                </c:pt>
                <c:pt idx="5862">
                  <c:v>800637.47317777702</c:v>
                </c:pt>
                <c:pt idx="5863">
                  <c:v>801039.09127276426</c:v>
                </c:pt>
                <c:pt idx="5864">
                  <c:v>800751.28573806037</c:v>
                </c:pt>
                <c:pt idx="5865">
                  <c:v>800542.40386638115</c:v>
                </c:pt>
                <c:pt idx="5866">
                  <c:v>800939.84739852382</c:v>
                </c:pt>
                <c:pt idx="5867">
                  <c:v>800380.18402689567</c:v>
                </c:pt>
                <c:pt idx="5868">
                  <c:v>800144.86914149777</c:v>
                </c:pt>
                <c:pt idx="5869">
                  <c:v>800342.34061251779</c:v>
                </c:pt>
                <c:pt idx="5870">
                  <c:v>800546.20257431245</c:v>
                </c:pt>
                <c:pt idx="5871">
                  <c:v>800391.24934007903</c:v>
                </c:pt>
                <c:pt idx="5872">
                  <c:v>799915.53621836065</c:v>
                </c:pt>
                <c:pt idx="5873">
                  <c:v>799712.59970753454</c:v>
                </c:pt>
                <c:pt idx="5874">
                  <c:v>800112.71191534749</c:v>
                </c:pt>
                <c:pt idx="5875">
                  <c:v>799881.74527533969</c:v>
                </c:pt>
                <c:pt idx="5876">
                  <c:v>799948.21865697484</c:v>
                </c:pt>
                <c:pt idx="5877">
                  <c:v>800164.99761176226</c:v>
                </c:pt>
                <c:pt idx="5878">
                  <c:v>799963.45066345471</c:v>
                </c:pt>
                <c:pt idx="5879">
                  <c:v>800376.14680069487</c:v>
                </c:pt>
                <c:pt idx="5880">
                  <c:v>800831.85102923063</c:v>
                </c:pt>
                <c:pt idx="5881">
                  <c:v>799543.84132446803</c:v>
                </c:pt>
                <c:pt idx="5882">
                  <c:v>801479.74987725785</c:v>
                </c:pt>
                <c:pt idx="5883">
                  <c:v>800832.89763416175</c:v>
                </c:pt>
                <c:pt idx="5884">
                  <c:v>800978.10623674165</c:v>
                </c:pt>
                <c:pt idx="5885">
                  <c:v>801620.33889575326</c:v>
                </c:pt>
                <c:pt idx="5886">
                  <c:v>801649.57542594976</c:v>
                </c:pt>
                <c:pt idx="5887">
                  <c:v>801068.94312930293</c:v>
                </c:pt>
                <c:pt idx="5888">
                  <c:v>802602.38795846247</c:v>
                </c:pt>
                <c:pt idx="5889">
                  <c:v>802422.06748638069</c:v>
                </c:pt>
                <c:pt idx="5890">
                  <c:v>803351.09270723502</c:v>
                </c:pt>
                <c:pt idx="5891">
                  <c:v>804312.38486337906</c:v>
                </c:pt>
                <c:pt idx="5892">
                  <c:v>805673.00384954026</c:v>
                </c:pt>
                <c:pt idx="5893">
                  <c:v>806362.90214106604</c:v>
                </c:pt>
                <c:pt idx="5894">
                  <c:v>806375.89453125466</c:v>
                </c:pt>
                <c:pt idx="5895">
                  <c:v>806910.29221583414</c:v>
                </c:pt>
                <c:pt idx="5896">
                  <c:v>806996.74299339869</c:v>
                </c:pt>
                <c:pt idx="5897">
                  <c:v>807247.95259345137</c:v>
                </c:pt>
                <c:pt idx="5898">
                  <c:v>806357.00240580272</c:v>
                </c:pt>
                <c:pt idx="5899">
                  <c:v>805408.21730312298</c:v>
                </c:pt>
                <c:pt idx="5900">
                  <c:v>805525.54781329678</c:v>
                </c:pt>
                <c:pt idx="5901">
                  <c:v>805205.96529592911</c:v>
                </c:pt>
                <c:pt idx="5902">
                  <c:v>805180.92287897528</c:v>
                </c:pt>
                <c:pt idx="5903">
                  <c:v>804419.7490233779</c:v>
                </c:pt>
                <c:pt idx="5904">
                  <c:v>804850.91866787663</c:v>
                </c:pt>
                <c:pt idx="5905">
                  <c:v>804888.51873214112</c:v>
                </c:pt>
                <c:pt idx="5906">
                  <c:v>804994.7721952803</c:v>
                </c:pt>
                <c:pt idx="5907">
                  <c:v>806372.51436458295</c:v>
                </c:pt>
                <c:pt idx="5908">
                  <c:v>805292.87154078041</c:v>
                </c:pt>
                <c:pt idx="5909">
                  <c:v>806865.08134746505</c:v>
                </c:pt>
                <c:pt idx="5910">
                  <c:v>808768.6021466963</c:v>
                </c:pt>
                <c:pt idx="5911">
                  <c:v>808125.69109463901</c:v>
                </c:pt>
                <c:pt idx="5912">
                  <c:v>807705.02788440022</c:v>
                </c:pt>
                <c:pt idx="5913">
                  <c:v>807391.29544673988</c:v>
                </c:pt>
                <c:pt idx="5914">
                  <c:v>805967.44043561514</c:v>
                </c:pt>
                <c:pt idx="5915">
                  <c:v>805191.51297062566</c:v>
                </c:pt>
                <c:pt idx="5916">
                  <c:v>803480.66247144085</c:v>
                </c:pt>
                <c:pt idx="5917">
                  <c:v>803449.01326966973</c:v>
                </c:pt>
                <c:pt idx="5918">
                  <c:v>803169.79328005412</c:v>
                </c:pt>
                <c:pt idx="5919">
                  <c:v>802793.43249962246</c:v>
                </c:pt>
                <c:pt idx="5920">
                  <c:v>802178.54646682588</c:v>
                </c:pt>
                <c:pt idx="5921">
                  <c:v>802126.82990145904</c:v>
                </c:pt>
                <c:pt idx="5922">
                  <c:v>802132.30264021794</c:v>
                </c:pt>
                <c:pt idx="5923">
                  <c:v>801734.25277464685</c:v>
                </c:pt>
                <c:pt idx="5924">
                  <c:v>801822.03802517639</c:v>
                </c:pt>
                <c:pt idx="5925">
                  <c:v>801670.86484137538</c:v>
                </c:pt>
                <c:pt idx="5926">
                  <c:v>802012.68664818618</c:v>
                </c:pt>
                <c:pt idx="5927">
                  <c:v>803065.14729466662</c:v>
                </c:pt>
                <c:pt idx="5928">
                  <c:v>801696.73937155562</c:v>
                </c:pt>
                <c:pt idx="5929">
                  <c:v>801307.50419024809</c:v>
                </c:pt>
                <c:pt idx="5930">
                  <c:v>800973.04038916354</c:v>
                </c:pt>
                <c:pt idx="5931">
                  <c:v>801182.56896015699</c:v>
                </c:pt>
                <c:pt idx="5932">
                  <c:v>801170.83641148091</c:v>
                </c:pt>
                <c:pt idx="5933">
                  <c:v>800493.54127546947</c:v>
                </c:pt>
                <c:pt idx="5934">
                  <c:v>800804.44750845281</c:v>
                </c:pt>
                <c:pt idx="5935">
                  <c:v>800518.65807253285</c:v>
                </c:pt>
                <c:pt idx="5936">
                  <c:v>799865.16934734432</c:v>
                </c:pt>
                <c:pt idx="5937">
                  <c:v>799444.50379943161</c:v>
                </c:pt>
                <c:pt idx="5938">
                  <c:v>799936.26815280237</c:v>
                </c:pt>
                <c:pt idx="5939">
                  <c:v>799380.6181154364</c:v>
                </c:pt>
                <c:pt idx="5940">
                  <c:v>799508.88599872554</c:v>
                </c:pt>
                <c:pt idx="5941">
                  <c:v>798925.9819645267</c:v>
                </c:pt>
                <c:pt idx="5942">
                  <c:v>799262.37894195667</c:v>
                </c:pt>
                <c:pt idx="5943">
                  <c:v>800218.14573657233</c:v>
                </c:pt>
                <c:pt idx="5944">
                  <c:v>798401.46426332928</c:v>
                </c:pt>
                <c:pt idx="5945">
                  <c:v>798935.54475161573</c:v>
                </c:pt>
                <c:pt idx="5946">
                  <c:v>798652.43648455769</c:v>
                </c:pt>
                <c:pt idx="5947">
                  <c:v>799378.08895083272</c:v>
                </c:pt>
                <c:pt idx="5948">
                  <c:v>798864.68867948512</c:v>
                </c:pt>
                <c:pt idx="5949">
                  <c:v>800004.73886270507</c:v>
                </c:pt>
                <c:pt idx="5950">
                  <c:v>799015.89426424785</c:v>
                </c:pt>
                <c:pt idx="5951">
                  <c:v>798919.44616373477</c:v>
                </c:pt>
                <c:pt idx="5952">
                  <c:v>798837.25712385029</c:v>
                </c:pt>
                <c:pt idx="5953">
                  <c:v>799537.68113609811</c:v>
                </c:pt>
                <c:pt idx="5954">
                  <c:v>799603.65107716923</c:v>
                </c:pt>
                <c:pt idx="5955">
                  <c:v>799860.46382767078</c:v>
                </c:pt>
                <c:pt idx="5956">
                  <c:v>799367.71143640659</c:v>
                </c:pt>
                <c:pt idx="5957">
                  <c:v>799922.08286793681</c:v>
                </c:pt>
                <c:pt idx="5958">
                  <c:v>799027.4065007139</c:v>
                </c:pt>
                <c:pt idx="5959">
                  <c:v>799511.31637113425</c:v>
                </c:pt>
                <c:pt idx="5960">
                  <c:v>799497.40672637313</c:v>
                </c:pt>
                <c:pt idx="5961">
                  <c:v>799345.68367467576</c:v>
                </c:pt>
                <c:pt idx="5962">
                  <c:v>800007.25757321168</c:v>
                </c:pt>
                <c:pt idx="5963">
                  <c:v>799897.88940531423</c:v>
                </c:pt>
                <c:pt idx="5964">
                  <c:v>799638.9488211422</c:v>
                </c:pt>
                <c:pt idx="5965">
                  <c:v>799319.22317276988</c:v>
                </c:pt>
                <c:pt idx="5966">
                  <c:v>799834.70953611715</c:v>
                </c:pt>
                <c:pt idx="5967">
                  <c:v>799958.05756013619</c:v>
                </c:pt>
                <c:pt idx="5968">
                  <c:v>800181.84882154316</c:v>
                </c:pt>
                <c:pt idx="5969">
                  <c:v>800329.31695523625</c:v>
                </c:pt>
                <c:pt idx="5970">
                  <c:v>800049.07254293142</c:v>
                </c:pt>
                <c:pt idx="5971">
                  <c:v>800241.83681924222</c:v>
                </c:pt>
                <c:pt idx="5972">
                  <c:v>800977.13247684343</c:v>
                </c:pt>
                <c:pt idx="5973">
                  <c:v>800821.72124009195</c:v>
                </c:pt>
                <c:pt idx="5974">
                  <c:v>801020.11407495302</c:v>
                </c:pt>
                <c:pt idx="5975">
                  <c:v>801097.98730689962</c:v>
                </c:pt>
                <c:pt idx="5976">
                  <c:v>800785.58530193521</c:v>
                </c:pt>
                <c:pt idx="5977">
                  <c:v>800990.29011494864</c:v>
                </c:pt>
                <c:pt idx="5978">
                  <c:v>800987.42065917794</c:v>
                </c:pt>
                <c:pt idx="5979">
                  <c:v>801743.16172550037</c:v>
                </c:pt>
                <c:pt idx="5980">
                  <c:v>801565.16663983546</c:v>
                </c:pt>
                <c:pt idx="5981">
                  <c:v>801495.25592713919</c:v>
                </c:pt>
                <c:pt idx="5982">
                  <c:v>801088.52878706076</c:v>
                </c:pt>
                <c:pt idx="5983">
                  <c:v>801159.27547274914</c:v>
                </c:pt>
                <c:pt idx="5984">
                  <c:v>801297.90537143184</c:v>
                </c:pt>
                <c:pt idx="5985">
                  <c:v>800711.99523163983</c:v>
                </c:pt>
                <c:pt idx="5986">
                  <c:v>800547.71811411867</c:v>
                </c:pt>
                <c:pt idx="5987">
                  <c:v>800578.01250103826</c:v>
                </c:pt>
                <c:pt idx="5988">
                  <c:v>801049.09636676067</c:v>
                </c:pt>
                <c:pt idx="5989">
                  <c:v>801926.69491053</c:v>
                </c:pt>
                <c:pt idx="5990">
                  <c:v>801273.738998994</c:v>
                </c:pt>
                <c:pt idx="5991">
                  <c:v>801577.06945807219</c:v>
                </c:pt>
                <c:pt idx="5992">
                  <c:v>801108.5009351311</c:v>
                </c:pt>
                <c:pt idx="5993">
                  <c:v>802140.62290057691</c:v>
                </c:pt>
                <c:pt idx="5994">
                  <c:v>802133.56250345358</c:v>
                </c:pt>
                <c:pt idx="5995">
                  <c:v>801993.50938607054</c:v>
                </c:pt>
                <c:pt idx="5996">
                  <c:v>802106.34697424783</c:v>
                </c:pt>
                <c:pt idx="5997">
                  <c:v>802514.12916979787</c:v>
                </c:pt>
                <c:pt idx="5998">
                  <c:v>803018.40871270234</c:v>
                </c:pt>
                <c:pt idx="5999">
                  <c:v>803394.97289471771</c:v>
                </c:pt>
                <c:pt idx="6000">
                  <c:v>802724.08601462806</c:v>
                </c:pt>
                <c:pt idx="6001">
                  <c:v>803219.32247527235</c:v>
                </c:pt>
                <c:pt idx="6002">
                  <c:v>802189.08382107213</c:v>
                </c:pt>
                <c:pt idx="6003">
                  <c:v>802592.75936109282</c:v>
                </c:pt>
                <c:pt idx="6004">
                  <c:v>802366.24185241398</c:v>
                </c:pt>
                <c:pt idx="6005">
                  <c:v>802969.44438658014</c:v>
                </c:pt>
                <c:pt idx="6006">
                  <c:v>802607.52143077762</c:v>
                </c:pt>
                <c:pt idx="6007">
                  <c:v>802360.84375321306</c:v>
                </c:pt>
                <c:pt idx="6008">
                  <c:v>802048.16445562267</c:v>
                </c:pt>
                <c:pt idx="6009">
                  <c:v>802495.05401558103</c:v>
                </c:pt>
                <c:pt idx="6010">
                  <c:v>801861.64688363043</c:v>
                </c:pt>
                <c:pt idx="6011">
                  <c:v>802608.17467190814</c:v>
                </c:pt>
                <c:pt idx="6012">
                  <c:v>801655.54656570882</c:v>
                </c:pt>
                <c:pt idx="6013">
                  <c:v>801790.20608243928</c:v>
                </c:pt>
                <c:pt idx="6014">
                  <c:v>802309.65096796001</c:v>
                </c:pt>
                <c:pt idx="6015">
                  <c:v>801722.89603050775</c:v>
                </c:pt>
                <c:pt idx="6016">
                  <c:v>802123.78404912702</c:v>
                </c:pt>
                <c:pt idx="6017">
                  <c:v>802585.71654192649</c:v>
                </c:pt>
                <c:pt idx="6018">
                  <c:v>801098.69615178357</c:v>
                </c:pt>
                <c:pt idx="6019">
                  <c:v>801600.82752359146</c:v>
                </c:pt>
                <c:pt idx="6020">
                  <c:v>802143.87740445579</c:v>
                </c:pt>
                <c:pt idx="6021">
                  <c:v>801646.03790112212</c:v>
                </c:pt>
                <c:pt idx="6022">
                  <c:v>801480.98201249342</c:v>
                </c:pt>
                <c:pt idx="6023">
                  <c:v>800801.64529105159</c:v>
                </c:pt>
                <c:pt idx="6024">
                  <c:v>800282.60404698423</c:v>
                </c:pt>
                <c:pt idx="6025">
                  <c:v>800290.18516710598</c:v>
                </c:pt>
                <c:pt idx="6026">
                  <c:v>800471.14172123151</c:v>
                </c:pt>
                <c:pt idx="6027">
                  <c:v>799962.0656390806</c:v>
                </c:pt>
                <c:pt idx="6028">
                  <c:v>799810.94397464022</c:v>
                </c:pt>
                <c:pt idx="6029">
                  <c:v>799755.73877664527</c:v>
                </c:pt>
                <c:pt idx="6030">
                  <c:v>800062.27817570267</c:v>
                </c:pt>
                <c:pt idx="6031">
                  <c:v>800070.44120355684</c:v>
                </c:pt>
                <c:pt idx="6032">
                  <c:v>799759.9766476287</c:v>
                </c:pt>
                <c:pt idx="6033">
                  <c:v>798332.11998681957</c:v>
                </c:pt>
                <c:pt idx="6034">
                  <c:v>798880.42895825417</c:v>
                </c:pt>
                <c:pt idx="6035">
                  <c:v>798779.66017295502</c:v>
                </c:pt>
                <c:pt idx="6036">
                  <c:v>798230.82449490414</c:v>
                </c:pt>
                <c:pt idx="6037">
                  <c:v>798480.17778908357</c:v>
                </c:pt>
                <c:pt idx="6038">
                  <c:v>798490.56977733516</c:v>
                </c:pt>
                <c:pt idx="6039">
                  <c:v>798722.64282779233</c:v>
                </c:pt>
                <c:pt idx="6040">
                  <c:v>798264.79060948396</c:v>
                </c:pt>
                <c:pt idx="6041">
                  <c:v>798270.82562801684</c:v>
                </c:pt>
                <c:pt idx="6042">
                  <c:v>798223.43646488234</c:v>
                </c:pt>
                <c:pt idx="6043">
                  <c:v>798768.36901889835</c:v>
                </c:pt>
                <c:pt idx="6044">
                  <c:v>798362.88316251</c:v>
                </c:pt>
                <c:pt idx="6045">
                  <c:v>797396.71629963489</c:v>
                </c:pt>
                <c:pt idx="6046">
                  <c:v>797373.94148891268</c:v>
                </c:pt>
                <c:pt idx="6047">
                  <c:v>797413.93676116527</c:v>
                </c:pt>
                <c:pt idx="6048">
                  <c:v>797432.63083293708</c:v>
                </c:pt>
                <c:pt idx="6049">
                  <c:v>797438.75817080028</c:v>
                </c:pt>
                <c:pt idx="6050">
                  <c:v>797754.94360650599</c:v>
                </c:pt>
                <c:pt idx="6051">
                  <c:v>798177.8522726103</c:v>
                </c:pt>
                <c:pt idx="6052">
                  <c:v>797104.08288770926</c:v>
                </c:pt>
                <c:pt idx="6053">
                  <c:v>797357.52982636797</c:v>
                </c:pt>
                <c:pt idx="6054">
                  <c:v>797490.44024661696</c:v>
                </c:pt>
                <c:pt idx="6055">
                  <c:v>797015.198919688</c:v>
                </c:pt>
                <c:pt idx="6056">
                  <c:v>797409.43287671206</c:v>
                </c:pt>
                <c:pt idx="6057">
                  <c:v>797026.68592185539</c:v>
                </c:pt>
                <c:pt idx="6058">
                  <c:v>796860.05286163755</c:v>
                </c:pt>
                <c:pt idx="6059">
                  <c:v>797008.27790881146</c:v>
                </c:pt>
                <c:pt idx="6060">
                  <c:v>797007.37167616154</c:v>
                </c:pt>
                <c:pt idx="6061">
                  <c:v>797337.76978465449</c:v>
                </c:pt>
                <c:pt idx="6062">
                  <c:v>797339.89411489759</c:v>
                </c:pt>
                <c:pt idx="6063">
                  <c:v>796813.9820358085</c:v>
                </c:pt>
                <c:pt idx="6064">
                  <c:v>796472.06859001226</c:v>
                </c:pt>
                <c:pt idx="6065">
                  <c:v>796677.88626559509</c:v>
                </c:pt>
                <c:pt idx="6066">
                  <c:v>797469.42041972675</c:v>
                </c:pt>
                <c:pt idx="6067">
                  <c:v>797305.94747585885</c:v>
                </c:pt>
                <c:pt idx="6068">
                  <c:v>796839.49956284382</c:v>
                </c:pt>
                <c:pt idx="6069">
                  <c:v>796980.52107488178</c:v>
                </c:pt>
                <c:pt idx="6070">
                  <c:v>796726.72202315542</c:v>
                </c:pt>
                <c:pt idx="6071">
                  <c:v>797031.38454854221</c:v>
                </c:pt>
                <c:pt idx="6072">
                  <c:v>796653.84854704863</c:v>
                </c:pt>
                <c:pt idx="6073">
                  <c:v>796646.19507896923</c:v>
                </c:pt>
                <c:pt idx="6074">
                  <c:v>797035.63805365097</c:v>
                </c:pt>
                <c:pt idx="6075">
                  <c:v>796693.62076093815</c:v>
                </c:pt>
                <c:pt idx="6076">
                  <c:v>797570.49383095629</c:v>
                </c:pt>
                <c:pt idx="6077">
                  <c:v>796868.76022944332</c:v>
                </c:pt>
                <c:pt idx="6078">
                  <c:v>796616.86325844866</c:v>
                </c:pt>
                <c:pt idx="6079">
                  <c:v>797285.334206064</c:v>
                </c:pt>
                <c:pt idx="6080">
                  <c:v>797412.75803883374</c:v>
                </c:pt>
                <c:pt idx="6081">
                  <c:v>797069.03029241588</c:v>
                </c:pt>
                <c:pt idx="6082">
                  <c:v>797030.9272930657</c:v>
                </c:pt>
                <c:pt idx="6083">
                  <c:v>797308.74887537421</c:v>
                </c:pt>
                <c:pt idx="6084">
                  <c:v>797153.29388911324</c:v>
                </c:pt>
                <c:pt idx="6085">
                  <c:v>797570.60722760973</c:v>
                </c:pt>
                <c:pt idx="6086">
                  <c:v>797382.82270364428</c:v>
                </c:pt>
                <c:pt idx="6087">
                  <c:v>797076.74989313609</c:v>
                </c:pt>
                <c:pt idx="6088">
                  <c:v>797703.0606844069</c:v>
                </c:pt>
                <c:pt idx="6089">
                  <c:v>797764.06756554218</c:v>
                </c:pt>
                <c:pt idx="6090">
                  <c:v>796903.76762226399</c:v>
                </c:pt>
                <c:pt idx="6091">
                  <c:v>796942.82492267922</c:v>
                </c:pt>
                <c:pt idx="6092">
                  <c:v>797334.56076077872</c:v>
                </c:pt>
                <c:pt idx="6093">
                  <c:v>797468.2505320427</c:v>
                </c:pt>
                <c:pt idx="6094">
                  <c:v>797144.664751317</c:v>
                </c:pt>
                <c:pt idx="6095">
                  <c:v>796591.76435468986</c:v>
                </c:pt>
                <c:pt idx="6096">
                  <c:v>797039.3892034333</c:v>
                </c:pt>
                <c:pt idx="6097">
                  <c:v>797132.55980606622</c:v>
                </c:pt>
                <c:pt idx="6098">
                  <c:v>798219.23515257041</c:v>
                </c:pt>
                <c:pt idx="6099">
                  <c:v>797165.07538927149</c:v>
                </c:pt>
                <c:pt idx="6100">
                  <c:v>797151.00535538769</c:v>
                </c:pt>
                <c:pt idx="6101">
                  <c:v>796278.74232828582</c:v>
                </c:pt>
                <c:pt idx="6102">
                  <c:v>796864.33463145548</c:v>
                </c:pt>
                <c:pt idx="6103">
                  <c:v>796683.97225367988</c:v>
                </c:pt>
                <c:pt idx="6104">
                  <c:v>797252.86660653411</c:v>
                </c:pt>
                <c:pt idx="6105">
                  <c:v>796873.4151565627</c:v>
                </c:pt>
                <c:pt idx="6106">
                  <c:v>797341.61006627849</c:v>
                </c:pt>
                <c:pt idx="6107">
                  <c:v>797075.49339249486</c:v>
                </c:pt>
                <c:pt idx="6108">
                  <c:v>797086.06901863974</c:v>
                </c:pt>
                <c:pt idx="6109">
                  <c:v>797850.09863195685</c:v>
                </c:pt>
                <c:pt idx="6110">
                  <c:v>797382.21414603502</c:v>
                </c:pt>
                <c:pt idx="6111">
                  <c:v>797362.68408623349</c:v>
                </c:pt>
                <c:pt idx="6112">
                  <c:v>797301.38834097167</c:v>
                </c:pt>
                <c:pt idx="6113">
                  <c:v>796831.66573717806</c:v>
                </c:pt>
                <c:pt idx="6114">
                  <c:v>797112.2644168674</c:v>
                </c:pt>
                <c:pt idx="6115">
                  <c:v>797577.0818029131</c:v>
                </c:pt>
                <c:pt idx="6116">
                  <c:v>796874.0143852972</c:v>
                </c:pt>
                <c:pt idx="6117">
                  <c:v>798140.79941962718</c:v>
                </c:pt>
                <c:pt idx="6118">
                  <c:v>798223.43213585508</c:v>
                </c:pt>
                <c:pt idx="6119">
                  <c:v>798260.25916680065</c:v>
                </c:pt>
                <c:pt idx="6120">
                  <c:v>797729.88787859853</c:v>
                </c:pt>
                <c:pt idx="6121">
                  <c:v>797911.95902232104</c:v>
                </c:pt>
                <c:pt idx="6122">
                  <c:v>798386.99793507787</c:v>
                </c:pt>
                <c:pt idx="6123">
                  <c:v>797907.04954435094</c:v>
                </c:pt>
                <c:pt idx="6124">
                  <c:v>798241.37550420931</c:v>
                </c:pt>
                <c:pt idx="6125">
                  <c:v>798591.2083804647</c:v>
                </c:pt>
                <c:pt idx="6126">
                  <c:v>799349.64381380298</c:v>
                </c:pt>
                <c:pt idx="6127">
                  <c:v>798597.87020935561</c:v>
                </c:pt>
                <c:pt idx="6128">
                  <c:v>799396.70803704672</c:v>
                </c:pt>
                <c:pt idx="6129">
                  <c:v>799295.34863394999</c:v>
                </c:pt>
                <c:pt idx="6130">
                  <c:v>799471.46388067235</c:v>
                </c:pt>
                <c:pt idx="6131">
                  <c:v>799099.67283734737</c:v>
                </c:pt>
                <c:pt idx="6132">
                  <c:v>799259.80868731532</c:v>
                </c:pt>
                <c:pt idx="6133">
                  <c:v>798710.26002423163</c:v>
                </c:pt>
                <c:pt idx="6134">
                  <c:v>798184.81777639</c:v>
                </c:pt>
                <c:pt idx="6135">
                  <c:v>797572.67549235991</c:v>
                </c:pt>
                <c:pt idx="6136">
                  <c:v>798817.54890740744</c:v>
                </c:pt>
                <c:pt idx="6137">
                  <c:v>798252.4556052644</c:v>
                </c:pt>
                <c:pt idx="6138">
                  <c:v>797985.45017691958</c:v>
                </c:pt>
                <c:pt idx="6139">
                  <c:v>798095.20079866052</c:v>
                </c:pt>
                <c:pt idx="6140">
                  <c:v>798845.53647784016</c:v>
                </c:pt>
                <c:pt idx="6141">
                  <c:v>798151.43085287802</c:v>
                </c:pt>
                <c:pt idx="6142">
                  <c:v>797857.26858363906</c:v>
                </c:pt>
                <c:pt idx="6143">
                  <c:v>798079.92684926605</c:v>
                </c:pt>
                <c:pt idx="6144">
                  <c:v>798458.55105413054</c:v>
                </c:pt>
                <c:pt idx="6145">
                  <c:v>798209.30417142902</c:v>
                </c:pt>
                <c:pt idx="6146">
                  <c:v>797812.46866769076</c:v>
                </c:pt>
                <c:pt idx="6147">
                  <c:v>797867.23095594405</c:v>
                </c:pt>
                <c:pt idx="6148">
                  <c:v>797793.27854179591</c:v>
                </c:pt>
                <c:pt idx="6149">
                  <c:v>798170.39060001227</c:v>
                </c:pt>
                <c:pt idx="6150">
                  <c:v>798133.61133459164</c:v>
                </c:pt>
                <c:pt idx="6151">
                  <c:v>798362.33320389886</c:v>
                </c:pt>
                <c:pt idx="6152">
                  <c:v>797892.85295375413</c:v>
                </c:pt>
                <c:pt idx="6153">
                  <c:v>797893.63081790938</c:v>
                </c:pt>
                <c:pt idx="6154">
                  <c:v>797440.21061485913</c:v>
                </c:pt>
                <c:pt idx="6155">
                  <c:v>796932.01324864791</c:v>
                </c:pt>
                <c:pt idx="6156">
                  <c:v>797095.58740873286</c:v>
                </c:pt>
                <c:pt idx="6157">
                  <c:v>796833.69803532492</c:v>
                </c:pt>
                <c:pt idx="6158">
                  <c:v>797450.47194526019</c:v>
                </c:pt>
                <c:pt idx="6159">
                  <c:v>796702.07012552291</c:v>
                </c:pt>
                <c:pt idx="6160">
                  <c:v>796718.40792125708</c:v>
                </c:pt>
                <c:pt idx="6161">
                  <c:v>796684.05647808861</c:v>
                </c:pt>
                <c:pt idx="6162">
                  <c:v>797103.42595787463</c:v>
                </c:pt>
                <c:pt idx="6163">
                  <c:v>796687.45565830392</c:v>
                </c:pt>
                <c:pt idx="6164">
                  <c:v>797113.51309215662</c:v>
                </c:pt>
                <c:pt idx="6165">
                  <c:v>796945.78170015523</c:v>
                </c:pt>
                <c:pt idx="6166">
                  <c:v>797055.59156603192</c:v>
                </c:pt>
                <c:pt idx="6167">
                  <c:v>797149.4806106122</c:v>
                </c:pt>
                <c:pt idx="6168">
                  <c:v>797136.42281132331</c:v>
                </c:pt>
                <c:pt idx="6169">
                  <c:v>796766.36234141677</c:v>
                </c:pt>
                <c:pt idx="6170">
                  <c:v>796378.53047379141</c:v>
                </c:pt>
                <c:pt idx="6171">
                  <c:v>796946.97639577731</c:v>
                </c:pt>
                <c:pt idx="6172">
                  <c:v>797000.66868739959</c:v>
                </c:pt>
                <c:pt idx="6173">
                  <c:v>796529.6835261404</c:v>
                </c:pt>
                <c:pt idx="6174">
                  <c:v>796335.20041729044</c:v>
                </c:pt>
                <c:pt idx="6175">
                  <c:v>796267.11280603521</c:v>
                </c:pt>
                <c:pt idx="6176">
                  <c:v>796709.53232902766</c:v>
                </c:pt>
                <c:pt idx="6177">
                  <c:v>797025.76885526092</c:v>
                </c:pt>
                <c:pt idx="6178">
                  <c:v>796543.39260250295</c:v>
                </c:pt>
                <c:pt idx="6179">
                  <c:v>797086.89654768433</c:v>
                </c:pt>
                <c:pt idx="6180">
                  <c:v>796952.64007141197</c:v>
                </c:pt>
                <c:pt idx="6181">
                  <c:v>797033.00383354491</c:v>
                </c:pt>
                <c:pt idx="6182">
                  <c:v>796686.37496619613</c:v>
                </c:pt>
                <c:pt idx="6183">
                  <c:v>796251.51938561676</c:v>
                </c:pt>
                <c:pt idx="6184">
                  <c:v>796504.10924809077</c:v>
                </c:pt>
                <c:pt idx="6185">
                  <c:v>796786.02339989913</c:v>
                </c:pt>
                <c:pt idx="6186">
                  <c:v>796621.7709138873</c:v>
                </c:pt>
                <c:pt idx="6187">
                  <c:v>796290.06273316219</c:v>
                </c:pt>
                <c:pt idx="6188">
                  <c:v>796936.04512506654</c:v>
                </c:pt>
                <c:pt idx="6189">
                  <c:v>796733.58084265329</c:v>
                </c:pt>
                <c:pt idx="6190">
                  <c:v>796700.07787453104</c:v>
                </c:pt>
                <c:pt idx="6191">
                  <c:v>796287.44931224408</c:v>
                </c:pt>
                <c:pt idx="6192">
                  <c:v>796048.87461615668</c:v>
                </c:pt>
                <c:pt idx="6193">
                  <c:v>796890.86987982446</c:v>
                </c:pt>
                <c:pt idx="6194">
                  <c:v>796690.8469880193</c:v>
                </c:pt>
                <c:pt idx="6195">
                  <c:v>797451.37699504592</c:v>
                </c:pt>
                <c:pt idx="6196">
                  <c:v>796719.29241594102</c:v>
                </c:pt>
                <c:pt idx="6197">
                  <c:v>796940.55688567995</c:v>
                </c:pt>
                <c:pt idx="6198">
                  <c:v>796948.21630830714</c:v>
                </c:pt>
                <c:pt idx="6199">
                  <c:v>796838.62395446643</c:v>
                </c:pt>
                <c:pt idx="6200">
                  <c:v>796687.40435181162</c:v>
                </c:pt>
                <c:pt idx="6201">
                  <c:v>796795.03870323673</c:v>
                </c:pt>
                <c:pt idx="6202">
                  <c:v>796668.50722479878</c:v>
                </c:pt>
                <c:pt idx="6203">
                  <c:v>796550.20692050015</c:v>
                </c:pt>
                <c:pt idx="6204">
                  <c:v>796966.13558709808</c:v>
                </c:pt>
                <c:pt idx="6205">
                  <c:v>796742.4485036371</c:v>
                </c:pt>
                <c:pt idx="6206">
                  <c:v>796685.81630551885</c:v>
                </c:pt>
                <c:pt idx="6207">
                  <c:v>796586.10965022678</c:v>
                </c:pt>
                <c:pt idx="6208">
                  <c:v>796431.96694919257</c:v>
                </c:pt>
                <c:pt idx="6209">
                  <c:v>797116.72191595356</c:v>
                </c:pt>
                <c:pt idx="6210">
                  <c:v>797126.79698139627</c:v>
                </c:pt>
                <c:pt idx="6211">
                  <c:v>796414.26609603851</c:v>
                </c:pt>
                <c:pt idx="6212">
                  <c:v>796974.37242954993</c:v>
                </c:pt>
                <c:pt idx="6213">
                  <c:v>796405.29050531727</c:v>
                </c:pt>
                <c:pt idx="6214">
                  <c:v>796238.37392747961</c:v>
                </c:pt>
                <c:pt idx="6215">
                  <c:v>796433.88560095255</c:v>
                </c:pt>
                <c:pt idx="6216">
                  <c:v>797356.0486758746</c:v>
                </c:pt>
                <c:pt idx="6217">
                  <c:v>796114.64704010147</c:v>
                </c:pt>
                <c:pt idx="6218">
                  <c:v>796711.3517016297</c:v>
                </c:pt>
                <c:pt idx="6219">
                  <c:v>796247.87477361108</c:v>
                </c:pt>
                <c:pt idx="6220">
                  <c:v>796080.88294845878</c:v>
                </c:pt>
                <c:pt idx="6221">
                  <c:v>796477.72498441697</c:v>
                </c:pt>
                <c:pt idx="6222">
                  <c:v>796435.39814295748</c:v>
                </c:pt>
                <c:pt idx="6223">
                  <c:v>795765.03817187482</c:v>
                </c:pt>
                <c:pt idx="6224">
                  <c:v>796612.30931152531</c:v>
                </c:pt>
                <c:pt idx="6225">
                  <c:v>796935.72831018723</c:v>
                </c:pt>
                <c:pt idx="6226">
                  <c:v>796984.8510124489</c:v>
                </c:pt>
                <c:pt idx="6227">
                  <c:v>797131.15659204032</c:v>
                </c:pt>
                <c:pt idx="6228">
                  <c:v>796754.91718438594</c:v>
                </c:pt>
                <c:pt idx="6229">
                  <c:v>796584.71157527308</c:v>
                </c:pt>
                <c:pt idx="6230">
                  <c:v>796640.29758280865</c:v>
                </c:pt>
                <c:pt idx="6231">
                  <c:v>797083.80769026454</c:v>
                </c:pt>
                <c:pt idx="6232">
                  <c:v>796903.35878115182</c:v>
                </c:pt>
                <c:pt idx="6233">
                  <c:v>797132.2640055042</c:v>
                </c:pt>
                <c:pt idx="6234">
                  <c:v>797154.87263534637</c:v>
                </c:pt>
                <c:pt idx="6235">
                  <c:v>796331.17071104597</c:v>
                </c:pt>
                <c:pt idx="6236">
                  <c:v>796328.25555421493</c:v>
                </c:pt>
                <c:pt idx="6237">
                  <c:v>796061.52511967905</c:v>
                </c:pt>
                <c:pt idx="6238">
                  <c:v>796400.48833654146</c:v>
                </c:pt>
                <c:pt idx="6239">
                  <c:v>797088.5438645893</c:v>
                </c:pt>
                <c:pt idx="6240">
                  <c:v>796673.22602628008</c:v>
                </c:pt>
                <c:pt idx="6241">
                  <c:v>796244.47428034607</c:v>
                </c:pt>
                <c:pt idx="6242">
                  <c:v>796758.33904883789</c:v>
                </c:pt>
                <c:pt idx="6243">
                  <c:v>796924.5974314115</c:v>
                </c:pt>
                <c:pt idx="6244">
                  <c:v>797002.93754817697</c:v>
                </c:pt>
                <c:pt idx="6245">
                  <c:v>796883.03188323404</c:v>
                </c:pt>
                <c:pt idx="6246">
                  <c:v>796859.94856837776</c:v>
                </c:pt>
                <c:pt idx="6247">
                  <c:v>796721.1335279675</c:v>
                </c:pt>
                <c:pt idx="6248">
                  <c:v>796822.62387698505</c:v>
                </c:pt>
                <c:pt idx="6249">
                  <c:v>796752.09501813981</c:v>
                </c:pt>
                <c:pt idx="6250">
                  <c:v>796691.41198036587</c:v>
                </c:pt>
                <c:pt idx="6251">
                  <c:v>796563.61540352425</c:v>
                </c:pt>
                <c:pt idx="6252">
                  <c:v>797273.55158040824</c:v>
                </c:pt>
                <c:pt idx="6253">
                  <c:v>797054.01622070814</c:v>
                </c:pt>
                <c:pt idx="6254">
                  <c:v>797288.36929188191</c:v>
                </c:pt>
                <c:pt idx="6255">
                  <c:v>796552.43892453646</c:v>
                </c:pt>
                <c:pt idx="6256">
                  <c:v>796707.82432995492</c:v>
                </c:pt>
                <c:pt idx="6257">
                  <c:v>796924.34565426887</c:v>
                </c:pt>
                <c:pt idx="6258">
                  <c:v>797021.49566625536</c:v>
                </c:pt>
                <c:pt idx="6259">
                  <c:v>797415.77298281703</c:v>
                </c:pt>
                <c:pt idx="6260">
                  <c:v>797590.65597008355</c:v>
                </c:pt>
                <c:pt idx="6261">
                  <c:v>797380.89813058916</c:v>
                </c:pt>
                <c:pt idx="6262">
                  <c:v>796948.71333712863</c:v>
                </c:pt>
                <c:pt idx="6263">
                  <c:v>797320.10507809906</c:v>
                </c:pt>
                <c:pt idx="6264">
                  <c:v>797042.4706875612</c:v>
                </c:pt>
                <c:pt idx="6265">
                  <c:v>797300.42400831124</c:v>
                </c:pt>
                <c:pt idx="6266">
                  <c:v>796790.0744209562</c:v>
                </c:pt>
                <c:pt idx="6267">
                  <c:v>796961.95372281969</c:v>
                </c:pt>
                <c:pt idx="6268">
                  <c:v>797167.58622384269</c:v>
                </c:pt>
                <c:pt idx="6269">
                  <c:v>796432.05743513966</c:v>
                </c:pt>
                <c:pt idx="6270">
                  <c:v>796925.41672357556</c:v>
                </c:pt>
                <c:pt idx="6271">
                  <c:v>797190.95990062109</c:v>
                </c:pt>
                <c:pt idx="6272">
                  <c:v>796789.62696100748</c:v>
                </c:pt>
                <c:pt idx="6273">
                  <c:v>796256.96966815414</c:v>
                </c:pt>
                <c:pt idx="6274">
                  <c:v>797609.1262446075</c:v>
                </c:pt>
                <c:pt idx="6275">
                  <c:v>797500.39447795786</c:v>
                </c:pt>
                <c:pt idx="6276">
                  <c:v>796876.51024988538</c:v>
                </c:pt>
                <c:pt idx="6277">
                  <c:v>797112.07466488751</c:v>
                </c:pt>
                <c:pt idx="6278">
                  <c:v>797109.51345757674</c:v>
                </c:pt>
                <c:pt idx="6279">
                  <c:v>796901.9726572223</c:v>
                </c:pt>
                <c:pt idx="6280">
                  <c:v>796893.66418349347</c:v>
                </c:pt>
                <c:pt idx="6281">
                  <c:v>797500.22721519996</c:v>
                </c:pt>
                <c:pt idx="6282">
                  <c:v>797577.64219768823</c:v>
                </c:pt>
                <c:pt idx="6283">
                  <c:v>797540.10885955638</c:v>
                </c:pt>
                <c:pt idx="6284">
                  <c:v>796115.41724975687</c:v>
                </c:pt>
                <c:pt idx="6285">
                  <c:v>796708.75730380649</c:v>
                </c:pt>
                <c:pt idx="6286">
                  <c:v>796699.23547983391</c:v>
                </c:pt>
                <c:pt idx="6287">
                  <c:v>796736.8102795399</c:v>
                </c:pt>
                <c:pt idx="6288">
                  <c:v>796669.83179872541</c:v>
                </c:pt>
                <c:pt idx="6289">
                  <c:v>796951.51001591189</c:v>
                </c:pt>
                <c:pt idx="6290">
                  <c:v>796666.4157329686</c:v>
                </c:pt>
                <c:pt idx="6291">
                  <c:v>796554.78040081507</c:v>
                </c:pt>
                <c:pt idx="6292">
                  <c:v>796870.04980656353</c:v>
                </c:pt>
                <c:pt idx="6293">
                  <c:v>796833.44176484575</c:v>
                </c:pt>
                <c:pt idx="6294">
                  <c:v>797027.56905792188</c:v>
                </c:pt>
                <c:pt idx="6295">
                  <c:v>797269.88625306205</c:v>
                </c:pt>
                <c:pt idx="6296">
                  <c:v>796595.71274519456</c:v>
                </c:pt>
                <c:pt idx="6297">
                  <c:v>796845.64470612514</c:v>
                </c:pt>
                <c:pt idx="6298">
                  <c:v>797235.73682896083</c:v>
                </c:pt>
                <c:pt idx="6299">
                  <c:v>796580.25519247598</c:v>
                </c:pt>
                <c:pt idx="6300">
                  <c:v>796765.75652013579</c:v>
                </c:pt>
                <c:pt idx="6301">
                  <c:v>796320.88287026738</c:v>
                </c:pt>
                <c:pt idx="6302">
                  <c:v>796579.19718765072</c:v>
                </c:pt>
                <c:pt idx="6303">
                  <c:v>796715.36461216456</c:v>
                </c:pt>
                <c:pt idx="6304">
                  <c:v>796801.06723221682</c:v>
                </c:pt>
                <c:pt idx="6305">
                  <c:v>796736.92224091454</c:v>
                </c:pt>
                <c:pt idx="6306">
                  <c:v>796915.95253192226</c:v>
                </c:pt>
                <c:pt idx="6307">
                  <c:v>796320.43069108238</c:v>
                </c:pt>
                <c:pt idx="6308">
                  <c:v>796414.64621664223</c:v>
                </c:pt>
                <c:pt idx="6309">
                  <c:v>797385.42668068211</c:v>
                </c:pt>
                <c:pt idx="6310">
                  <c:v>796711.61890594999</c:v>
                </c:pt>
                <c:pt idx="6311">
                  <c:v>796546.04851443425</c:v>
                </c:pt>
                <c:pt idx="6312">
                  <c:v>796814.55828517943</c:v>
                </c:pt>
                <c:pt idx="6313">
                  <c:v>795884.59491871798</c:v>
                </c:pt>
                <c:pt idx="6314">
                  <c:v>796893.41834806383</c:v>
                </c:pt>
                <c:pt idx="6315">
                  <c:v>796842.05340179976</c:v>
                </c:pt>
                <c:pt idx="6316">
                  <c:v>796737.62801522028</c:v>
                </c:pt>
                <c:pt idx="6317">
                  <c:v>797047.74024380429</c:v>
                </c:pt>
                <c:pt idx="6318">
                  <c:v>796216.67250596837</c:v>
                </c:pt>
                <c:pt idx="6319">
                  <c:v>796846.97305557108</c:v>
                </c:pt>
                <c:pt idx="6320">
                  <c:v>796549.26825917885</c:v>
                </c:pt>
                <c:pt idx="6321">
                  <c:v>797169.03977239574</c:v>
                </c:pt>
                <c:pt idx="6322">
                  <c:v>796962.51162111817</c:v>
                </c:pt>
                <c:pt idx="6323">
                  <c:v>797198.14572501543</c:v>
                </c:pt>
                <c:pt idx="6324">
                  <c:v>797026.26668048045</c:v>
                </c:pt>
                <c:pt idx="6325">
                  <c:v>797345.44991782214</c:v>
                </c:pt>
                <c:pt idx="6326">
                  <c:v>798152.41749746795</c:v>
                </c:pt>
                <c:pt idx="6327">
                  <c:v>797585.58775649581</c:v>
                </c:pt>
                <c:pt idx="6328">
                  <c:v>797747.52637820644</c:v>
                </c:pt>
                <c:pt idx="6329">
                  <c:v>798115.94955435058</c:v>
                </c:pt>
                <c:pt idx="6330">
                  <c:v>798157.654165535</c:v>
                </c:pt>
                <c:pt idx="6331">
                  <c:v>798295.57513791951</c:v>
                </c:pt>
                <c:pt idx="6332">
                  <c:v>798150.48423443653</c:v>
                </c:pt>
                <c:pt idx="6333">
                  <c:v>798153.28318124812</c:v>
                </c:pt>
                <c:pt idx="6334">
                  <c:v>798185.34048885934</c:v>
                </c:pt>
                <c:pt idx="6335">
                  <c:v>798271.91329056176</c:v>
                </c:pt>
                <c:pt idx="6336">
                  <c:v>798118.84568593779</c:v>
                </c:pt>
                <c:pt idx="6337">
                  <c:v>798018.08982903208</c:v>
                </c:pt>
                <c:pt idx="6338">
                  <c:v>797650.21636618685</c:v>
                </c:pt>
                <c:pt idx="6339">
                  <c:v>797225.63870587724</c:v>
                </c:pt>
                <c:pt idx="6340">
                  <c:v>797027.61304447742</c:v>
                </c:pt>
                <c:pt idx="6341">
                  <c:v>797871.40208290704</c:v>
                </c:pt>
                <c:pt idx="6342">
                  <c:v>797445.53153296467</c:v>
                </c:pt>
                <c:pt idx="6343">
                  <c:v>797796.35428157065</c:v>
                </c:pt>
                <c:pt idx="6344">
                  <c:v>796778.6577624476</c:v>
                </c:pt>
                <c:pt idx="6345">
                  <c:v>797431.37588097353</c:v>
                </c:pt>
                <c:pt idx="6346">
                  <c:v>797761.75802752236</c:v>
                </c:pt>
                <c:pt idx="6347">
                  <c:v>798163.65314972156</c:v>
                </c:pt>
                <c:pt idx="6348">
                  <c:v>798926.89914380305</c:v>
                </c:pt>
                <c:pt idx="6349">
                  <c:v>797765.30783204362</c:v>
                </c:pt>
                <c:pt idx="6350">
                  <c:v>798615.75851318974</c:v>
                </c:pt>
                <c:pt idx="6351">
                  <c:v>798265.4487549098</c:v>
                </c:pt>
                <c:pt idx="6352">
                  <c:v>798060.02435422014</c:v>
                </c:pt>
                <c:pt idx="6353">
                  <c:v>797472.47009787534</c:v>
                </c:pt>
                <c:pt idx="6354">
                  <c:v>797210.83120017126</c:v>
                </c:pt>
                <c:pt idx="6355">
                  <c:v>798056.10083077732</c:v>
                </c:pt>
                <c:pt idx="6356">
                  <c:v>797869.63082848932</c:v>
                </c:pt>
                <c:pt idx="6357">
                  <c:v>798256.00073242327</c:v>
                </c:pt>
                <c:pt idx="6358">
                  <c:v>796801.08972835925</c:v>
                </c:pt>
                <c:pt idx="6359">
                  <c:v>797967.70570005488</c:v>
                </c:pt>
                <c:pt idx="6360">
                  <c:v>797465.36570606427</c:v>
                </c:pt>
                <c:pt idx="6361">
                  <c:v>796775.21064120473</c:v>
                </c:pt>
                <c:pt idx="6362">
                  <c:v>797699.14773764578</c:v>
                </c:pt>
                <c:pt idx="6363">
                  <c:v>797773.46924111736</c:v>
                </c:pt>
                <c:pt idx="6364">
                  <c:v>797451.3191893372</c:v>
                </c:pt>
                <c:pt idx="6365">
                  <c:v>796974.90877661179</c:v>
                </c:pt>
                <c:pt idx="6366">
                  <c:v>796781.28195386054</c:v>
                </c:pt>
                <c:pt idx="6367">
                  <c:v>797181.87939121737</c:v>
                </c:pt>
                <c:pt idx="6368">
                  <c:v>796690.51116820029</c:v>
                </c:pt>
                <c:pt idx="6369">
                  <c:v>797222.33377853653</c:v>
                </c:pt>
                <c:pt idx="6370">
                  <c:v>797050.16385905619</c:v>
                </c:pt>
                <c:pt idx="6371">
                  <c:v>796653.74900899711</c:v>
                </c:pt>
                <c:pt idx="6372">
                  <c:v>797427.07188410813</c:v>
                </c:pt>
                <c:pt idx="6373">
                  <c:v>796648.48600562126</c:v>
                </c:pt>
                <c:pt idx="6374">
                  <c:v>796942.86463777546</c:v>
                </c:pt>
                <c:pt idx="6375">
                  <c:v>796499.55403903604</c:v>
                </c:pt>
                <c:pt idx="6376">
                  <c:v>796699.9997425779</c:v>
                </c:pt>
                <c:pt idx="6377">
                  <c:v>796792.53691674641</c:v>
                </c:pt>
                <c:pt idx="6378">
                  <c:v>797309.04992584372</c:v>
                </c:pt>
                <c:pt idx="6379">
                  <c:v>796063.29972278897</c:v>
                </c:pt>
                <c:pt idx="6380">
                  <c:v>796099.60809053306</c:v>
                </c:pt>
                <c:pt idx="6381">
                  <c:v>796676.91125830438</c:v>
                </c:pt>
                <c:pt idx="6382">
                  <c:v>797148.91637096531</c:v>
                </c:pt>
                <c:pt idx="6383">
                  <c:v>796276.60555952298</c:v>
                </c:pt>
                <c:pt idx="6384">
                  <c:v>796309.60596112872</c:v>
                </c:pt>
                <c:pt idx="6385">
                  <c:v>797114.76097119274</c:v>
                </c:pt>
                <c:pt idx="6386">
                  <c:v>796780.78855053266</c:v>
                </c:pt>
                <c:pt idx="6387">
                  <c:v>796726.13694694289</c:v>
                </c:pt>
                <c:pt idx="6388">
                  <c:v>796586.65203411959</c:v>
                </c:pt>
                <c:pt idx="6389">
                  <c:v>796491.01414842892</c:v>
                </c:pt>
                <c:pt idx="6390">
                  <c:v>796352.88752631273</c:v>
                </c:pt>
                <c:pt idx="6391">
                  <c:v>796366.02803275327</c:v>
                </c:pt>
                <c:pt idx="6392">
                  <c:v>796659.36941854761</c:v>
                </c:pt>
                <c:pt idx="6393">
                  <c:v>796125.80689084239</c:v>
                </c:pt>
                <c:pt idx="6394">
                  <c:v>795928.49783663545</c:v>
                </c:pt>
                <c:pt idx="6395">
                  <c:v>796327.30275434942</c:v>
                </c:pt>
                <c:pt idx="6396">
                  <c:v>796122.71257461736</c:v>
                </c:pt>
                <c:pt idx="6397">
                  <c:v>796686.70205707534</c:v>
                </c:pt>
                <c:pt idx="6398">
                  <c:v>796269.94991826767</c:v>
                </c:pt>
                <c:pt idx="6399">
                  <c:v>796644.4396898488</c:v>
                </c:pt>
                <c:pt idx="6400">
                  <c:v>795834.34250550251</c:v>
                </c:pt>
                <c:pt idx="6401">
                  <c:v>795870.53545498871</c:v>
                </c:pt>
                <c:pt idx="6402">
                  <c:v>796498.84483312222</c:v>
                </c:pt>
                <c:pt idx="6403">
                  <c:v>796590.52821990917</c:v>
                </c:pt>
                <c:pt idx="6404">
                  <c:v>796358.54912062641</c:v>
                </c:pt>
                <c:pt idx="6405">
                  <c:v>796251.62922056834</c:v>
                </c:pt>
                <c:pt idx="6406">
                  <c:v>796519.53327734966</c:v>
                </c:pt>
                <c:pt idx="6407">
                  <c:v>796818.61167192273</c:v>
                </c:pt>
                <c:pt idx="6408">
                  <c:v>796858.44752472476</c:v>
                </c:pt>
                <c:pt idx="6409">
                  <c:v>796573.45695019118</c:v>
                </c:pt>
                <c:pt idx="6410">
                  <c:v>796490.41906093236</c:v>
                </c:pt>
                <c:pt idx="6411">
                  <c:v>796864.93454515666</c:v>
                </c:pt>
                <c:pt idx="6412">
                  <c:v>796566.35790065874</c:v>
                </c:pt>
                <c:pt idx="6413">
                  <c:v>797158.88159517851</c:v>
                </c:pt>
                <c:pt idx="6414">
                  <c:v>797359.48691751237</c:v>
                </c:pt>
                <c:pt idx="6415">
                  <c:v>796047.31311622192</c:v>
                </c:pt>
                <c:pt idx="6416">
                  <c:v>796412.20150550792</c:v>
                </c:pt>
                <c:pt idx="6417">
                  <c:v>797205.88994931523</c:v>
                </c:pt>
                <c:pt idx="6418">
                  <c:v>796059.89394401328</c:v>
                </c:pt>
                <c:pt idx="6419">
                  <c:v>796162.94549766695</c:v>
                </c:pt>
                <c:pt idx="6420">
                  <c:v>796683.80785433843</c:v>
                </c:pt>
                <c:pt idx="6421">
                  <c:v>796811.68549624353</c:v>
                </c:pt>
                <c:pt idx="6422">
                  <c:v>796372.88610454591</c:v>
                </c:pt>
                <c:pt idx="6423">
                  <c:v>795976.00831766496</c:v>
                </c:pt>
                <c:pt idx="6424">
                  <c:v>796379.9310882485</c:v>
                </c:pt>
                <c:pt idx="6425">
                  <c:v>796580.55179773062</c:v>
                </c:pt>
                <c:pt idx="6426">
                  <c:v>796492.13709759607</c:v>
                </c:pt>
                <c:pt idx="6427">
                  <c:v>796263.78956270788</c:v>
                </c:pt>
                <c:pt idx="6428">
                  <c:v>796519.71811911941</c:v>
                </c:pt>
                <c:pt idx="6429">
                  <c:v>796692.85639991856</c:v>
                </c:pt>
                <c:pt idx="6430">
                  <c:v>797040.18292633735</c:v>
                </c:pt>
                <c:pt idx="6431">
                  <c:v>797105.1254543605</c:v>
                </c:pt>
                <c:pt idx="6432">
                  <c:v>797165.02672746812</c:v>
                </c:pt>
                <c:pt idx="6433">
                  <c:v>796586.82329426205</c:v>
                </c:pt>
                <c:pt idx="6434">
                  <c:v>797182.64797816484</c:v>
                </c:pt>
                <c:pt idx="6435">
                  <c:v>796634.69022370561</c:v>
                </c:pt>
                <c:pt idx="6436">
                  <c:v>796668.96274068695</c:v>
                </c:pt>
                <c:pt idx="6437">
                  <c:v>796267.26631596591</c:v>
                </c:pt>
                <c:pt idx="6438">
                  <c:v>796625.78258677945</c:v>
                </c:pt>
                <c:pt idx="6439">
                  <c:v>796931.68442469789</c:v>
                </c:pt>
                <c:pt idx="6440">
                  <c:v>796570.0450721056</c:v>
                </c:pt>
                <c:pt idx="6441">
                  <c:v>796253.2522299221</c:v>
                </c:pt>
                <c:pt idx="6442">
                  <c:v>796665.30588038056</c:v>
                </c:pt>
                <c:pt idx="6443">
                  <c:v>796594.58790816693</c:v>
                </c:pt>
                <c:pt idx="6444">
                  <c:v>796613.67935380363</c:v>
                </c:pt>
                <c:pt idx="6445">
                  <c:v>796460.74620432092</c:v>
                </c:pt>
                <c:pt idx="6446">
                  <c:v>797006.09517073561</c:v>
                </c:pt>
                <c:pt idx="6447">
                  <c:v>796724.58169681742</c:v>
                </c:pt>
                <c:pt idx="6448">
                  <c:v>796857.63938192336</c:v>
                </c:pt>
                <c:pt idx="6449">
                  <c:v>796513.19201108499</c:v>
                </c:pt>
                <c:pt idx="6450">
                  <c:v>797156.51214461157</c:v>
                </c:pt>
                <c:pt idx="6451">
                  <c:v>796383.53724304144</c:v>
                </c:pt>
                <c:pt idx="6452">
                  <c:v>795715.53287736326</c:v>
                </c:pt>
                <c:pt idx="6453">
                  <c:v>796723.36928595952</c:v>
                </c:pt>
                <c:pt idx="6454">
                  <c:v>796320.41751221323</c:v>
                </c:pt>
                <c:pt idx="6455">
                  <c:v>795849.44660470006</c:v>
                </c:pt>
                <c:pt idx="6456">
                  <c:v>796338.58198307198</c:v>
                </c:pt>
                <c:pt idx="6457">
                  <c:v>797051.0362000867</c:v>
                </c:pt>
                <c:pt idx="6458">
                  <c:v>796735.58702280757</c:v>
                </c:pt>
                <c:pt idx="6459">
                  <c:v>797040.4658169098</c:v>
                </c:pt>
                <c:pt idx="6460">
                  <c:v>797005.36709074781</c:v>
                </c:pt>
                <c:pt idx="6461">
                  <c:v>796574.32104179624</c:v>
                </c:pt>
                <c:pt idx="6462">
                  <c:v>797191.6196678495</c:v>
                </c:pt>
                <c:pt idx="6463">
                  <c:v>797178.02752296987</c:v>
                </c:pt>
                <c:pt idx="6464">
                  <c:v>796710.37293403305</c:v>
                </c:pt>
                <c:pt idx="6465">
                  <c:v>797016.63823223021</c:v>
                </c:pt>
                <c:pt idx="6466">
                  <c:v>797488.22186066851</c:v>
                </c:pt>
                <c:pt idx="6467">
                  <c:v>797612.29949141631</c:v>
                </c:pt>
                <c:pt idx="6468">
                  <c:v>797268.90065281966</c:v>
                </c:pt>
                <c:pt idx="6469">
                  <c:v>797257.4187940933</c:v>
                </c:pt>
                <c:pt idx="6470">
                  <c:v>797772.20340428187</c:v>
                </c:pt>
                <c:pt idx="6471">
                  <c:v>798320.56235432869</c:v>
                </c:pt>
                <c:pt idx="6472">
                  <c:v>798964.76701200008</c:v>
                </c:pt>
                <c:pt idx="6473">
                  <c:v>797816.62304696534</c:v>
                </c:pt>
                <c:pt idx="6474">
                  <c:v>798332.30317553063</c:v>
                </c:pt>
                <c:pt idx="6475">
                  <c:v>798400.43756409932</c:v>
                </c:pt>
                <c:pt idx="6476">
                  <c:v>798493.56514365377</c:v>
                </c:pt>
                <c:pt idx="6477">
                  <c:v>798184.8703380113</c:v>
                </c:pt>
                <c:pt idx="6478">
                  <c:v>797526.9618516647</c:v>
                </c:pt>
                <c:pt idx="6479">
                  <c:v>797915.9411043704</c:v>
                </c:pt>
                <c:pt idx="6480">
                  <c:v>797731.72216423543</c:v>
                </c:pt>
                <c:pt idx="6481">
                  <c:v>797871.3341665942</c:v>
                </c:pt>
                <c:pt idx="6482">
                  <c:v>797699.62803351355</c:v>
                </c:pt>
                <c:pt idx="6483">
                  <c:v>796876.48446659639</c:v>
                </c:pt>
                <c:pt idx="6484">
                  <c:v>797612.82419141126</c:v>
                </c:pt>
                <c:pt idx="6485">
                  <c:v>797012.09971516894</c:v>
                </c:pt>
                <c:pt idx="6486">
                  <c:v>797079.73957971937</c:v>
                </c:pt>
                <c:pt idx="6487">
                  <c:v>797180.6861734821</c:v>
                </c:pt>
                <c:pt idx="6488">
                  <c:v>797561.709816235</c:v>
                </c:pt>
                <c:pt idx="6489">
                  <c:v>797744.42320175283</c:v>
                </c:pt>
                <c:pt idx="6490">
                  <c:v>797816.4443098621</c:v>
                </c:pt>
                <c:pt idx="6491">
                  <c:v>797525.59541179461</c:v>
                </c:pt>
                <c:pt idx="6492">
                  <c:v>798583.57845271996</c:v>
                </c:pt>
                <c:pt idx="6493">
                  <c:v>797535.79912561295</c:v>
                </c:pt>
                <c:pt idx="6494">
                  <c:v>797478.26309039607</c:v>
                </c:pt>
                <c:pt idx="6495">
                  <c:v>797259.36954639398</c:v>
                </c:pt>
                <c:pt idx="6496">
                  <c:v>797579.07694388309</c:v>
                </c:pt>
                <c:pt idx="6497">
                  <c:v>797597.61944695388</c:v>
                </c:pt>
                <c:pt idx="6498">
                  <c:v>796828.23241277609</c:v>
                </c:pt>
                <c:pt idx="6499">
                  <c:v>797746.75740813324</c:v>
                </c:pt>
                <c:pt idx="6500">
                  <c:v>797162.72615617909</c:v>
                </c:pt>
                <c:pt idx="6501">
                  <c:v>797106.65503223042</c:v>
                </c:pt>
                <c:pt idx="6502">
                  <c:v>797173.05844307435</c:v>
                </c:pt>
                <c:pt idx="6503">
                  <c:v>796864.43395528244</c:v>
                </c:pt>
                <c:pt idx="6504">
                  <c:v>797424.45711231278</c:v>
                </c:pt>
                <c:pt idx="6505">
                  <c:v>796792.15233383479</c:v>
                </c:pt>
                <c:pt idx="6506">
                  <c:v>796598.93440178724</c:v>
                </c:pt>
                <c:pt idx="6507">
                  <c:v>797001.34778867126</c:v>
                </c:pt>
                <c:pt idx="6508">
                  <c:v>797042.42349123862</c:v>
                </c:pt>
                <c:pt idx="6509">
                  <c:v>797153.1446391542</c:v>
                </c:pt>
                <c:pt idx="6510">
                  <c:v>796568.1231110167</c:v>
                </c:pt>
                <c:pt idx="6511">
                  <c:v>797315.1936028793</c:v>
                </c:pt>
                <c:pt idx="6512">
                  <c:v>796918.75846409891</c:v>
                </c:pt>
                <c:pt idx="6513">
                  <c:v>797067.02737124753</c:v>
                </c:pt>
                <c:pt idx="6514">
                  <c:v>797306.66692159255</c:v>
                </c:pt>
                <c:pt idx="6515">
                  <c:v>797131.88484248635</c:v>
                </c:pt>
                <c:pt idx="6516">
                  <c:v>796768.82078797335</c:v>
                </c:pt>
                <c:pt idx="6517">
                  <c:v>797112.48227052658</c:v>
                </c:pt>
                <c:pt idx="6518">
                  <c:v>797566.60818434425</c:v>
                </c:pt>
                <c:pt idx="6519">
                  <c:v>797132.42284269689</c:v>
                </c:pt>
                <c:pt idx="6520">
                  <c:v>797124.14273064246</c:v>
                </c:pt>
                <c:pt idx="6521">
                  <c:v>796444.20012532128</c:v>
                </c:pt>
                <c:pt idx="6522">
                  <c:v>796683.21678916411</c:v>
                </c:pt>
                <c:pt idx="6523">
                  <c:v>797350.40854809072</c:v>
                </c:pt>
                <c:pt idx="6524">
                  <c:v>797617.38347294042</c:v>
                </c:pt>
                <c:pt idx="6525">
                  <c:v>797438.44887239847</c:v>
                </c:pt>
                <c:pt idx="6526">
                  <c:v>796865.12981344434</c:v>
                </c:pt>
                <c:pt idx="6527">
                  <c:v>797058.97283160011</c:v>
                </c:pt>
                <c:pt idx="6528">
                  <c:v>796915.66611867305</c:v>
                </c:pt>
                <c:pt idx="6529">
                  <c:v>796820.42418290046</c:v>
                </c:pt>
                <c:pt idx="6530">
                  <c:v>797282.85445176437</c:v>
                </c:pt>
                <c:pt idx="6531">
                  <c:v>797943.2124292613</c:v>
                </c:pt>
                <c:pt idx="6532">
                  <c:v>796858.86993273254</c:v>
                </c:pt>
                <c:pt idx="6533">
                  <c:v>796925.61860296945</c:v>
                </c:pt>
                <c:pt idx="6534">
                  <c:v>797476.05768199894</c:v>
                </c:pt>
                <c:pt idx="6535">
                  <c:v>797213.8793235888</c:v>
                </c:pt>
                <c:pt idx="6536">
                  <c:v>797291.51187532349</c:v>
                </c:pt>
                <c:pt idx="6537">
                  <c:v>796970.13112406014</c:v>
                </c:pt>
                <c:pt idx="6538">
                  <c:v>797000.23570986744</c:v>
                </c:pt>
                <c:pt idx="6539">
                  <c:v>797102.80395134981</c:v>
                </c:pt>
                <c:pt idx="6540">
                  <c:v>797170.95363321307</c:v>
                </c:pt>
                <c:pt idx="6541">
                  <c:v>798053.17206575198</c:v>
                </c:pt>
                <c:pt idx="6542">
                  <c:v>797850.22740419651</c:v>
                </c:pt>
                <c:pt idx="6543">
                  <c:v>797930.9964368114</c:v>
                </c:pt>
                <c:pt idx="6544">
                  <c:v>797672.01880723098</c:v>
                </c:pt>
                <c:pt idx="6545">
                  <c:v>798256.67886951228</c:v>
                </c:pt>
                <c:pt idx="6546">
                  <c:v>798261.63077987835</c:v>
                </c:pt>
                <c:pt idx="6547">
                  <c:v>797912.87413080339</c:v>
                </c:pt>
                <c:pt idx="6548">
                  <c:v>798675.45092008193</c:v>
                </c:pt>
                <c:pt idx="6549">
                  <c:v>798556.98669649975</c:v>
                </c:pt>
                <c:pt idx="6550">
                  <c:v>798043.45107836754</c:v>
                </c:pt>
                <c:pt idx="6551">
                  <c:v>798171.25770446798</c:v>
                </c:pt>
                <c:pt idx="6552">
                  <c:v>797572.0467598238</c:v>
                </c:pt>
                <c:pt idx="6553">
                  <c:v>798136.97929338412</c:v>
                </c:pt>
                <c:pt idx="6554">
                  <c:v>798299.24627549364</c:v>
                </c:pt>
                <c:pt idx="6555">
                  <c:v>799076.32232113462</c:v>
                </c:pt>
                <c:pt idx="6556">
                  <c:v>797306.56341931398</c:v>
                </c:pt>
                <c:pt idx="6557">
                  <c:v>797964.85037818248</c:v>
                </c:pt>
                <c:pt idx="6558">
                  <c:v>798779.2276673991</c:v>
                </c:pt>
                <c:pt idx="6559">
                  <c:v>798356.31298243045</c:v>
                </c:pt>
                <c:pt idx="6560">
                  <c:v>799473.03696068272</c:v>
                </c:pt>
                <c:pt idx="6561">
                  <c:v>800157.88839547464</c:v>
                </c:pt>
                <c:pt idx="6562">
                  <c:v>800164.04795647576</c:v>
                </c:pt>
                <c:pt idx="6563">
                  <c:v>800707.08058833005</c:v>
                </c:pt>
                <c:pt idx="6564">
                  <c:v>800690.07321132207</c:v>
                </c:pt>
                <c:pt idx="6565">
                  <c:v>802201.76655546506</c:v>
                </c:pt>
                <c:pt idx="6566">
                  <c:v>803289.69089980354</c:v>
                </c:pt>
                <c:pt idx="6567">
                  <c:v>802992.43656308984</c:v>
                </c:pt>
                <c:pt idx="6568">
                  <c:v>805408.95377987449</c:v>
                </c:pt>
                <c:pt idx="6569">
                  <c:v>804730.08970898367</c:v>
                </c:pt>
                <c:pt idx="6570">
                  <c:v>806045.63875830115</c:v>
                </c:pt>
                <c:pt idx="6571">
                  <c:v>805656.78751535213</c:v>
                </c:pt>
                <c:pt idx="6572">
                  <c:v>804926.0647671693</c:v>
                </c:pt>
                <c:pt idx="6573">
                  <c:v>804818.18731623481</c:v>
                </c:pt>
                <c:pt idx="6574">
                  <c:v>804088.78060848382</c:v>
                </c:pt>
                <c:pt idx="6575">
                  <c:v>803278.20606938389</c:v>
                </c:pt>
                <c:pt idx="6576">
                  <c:v>802090.63407091144</c:v>
                </c:pt>
                <c:pt idx="6577">
                  <c:v>801171.78672616801</c:v>
                </c:pt>
                <c:pt idx="6578">
                  <c:v>800622.53818096314</c:v>
                </c:pt>
                <c:pt idx="6579">
                  <c:v>799979.01094320242</c:v>
                </c:pt>
                <c:pt idx="6580">
                  <c:v>800057.80658099288</c:v>
                </c:pt>
                <c:pt idx="6581">
                  <c:v>799352.27609693038</c:v>
                </c:pt>
                <c:pt idx="6582">
                  <c:v>799867.01535000629</c:v>
                </c:pt>
                <c:pt idx="6583">
                  <c:v>799498.66245638742</c:v>
                </c:pt>
                <c:pt idx="6584">
                  <c:v>799667.84184355894</c:v>
                </c:pt>
                <c:pt idx="6585">
                  <c:v>799899.21970822115</c:v>
                </c:pt>
                <c:pt idx="6586">
                  <c:v>799590.88239613024</c:v>
                </c:pt>
                <c:pt idx="6587">
                  <c:v>801093.41389726847</c:v>
                </c:pt>
                <c:pt idx="6588">
                  <c:v>801257.73745037033</c:v>
                </c:pt>
                <c:pt idx="6589">
                  <c:v>800718.85912961978</c:v>
                </c:pt>
                <c:pt idx="6590">
                  <c:v>801628.26272485242</c:v>
                </c:pt>
                <c:pt idx="6591">
                  <c:v>802022.78808542527</c:v>
                </c:pt>
                <c:pt idx="6592">
                  <c:v>801708.93851125415</c:v>
                </c:pt>
                <c:pt idx="6593">
                  <c:v>800786.93690726848</c:v>
                </c:pt>
                <c:pt idx="6594">
                  <c:v>800612.1566948148</c:v>
                </c:pt>
                <c:pt idx="6595">
                  <c:v>800628.89120011928</c:v>
                </c:pt>
                <c:pt idx="6596">
                  <c:v>800058.28132235259</c:v>
                </c:pt>
                <c:pt idx="6597">
                  <c:v>800106.84500137204</c:v>
                </c:pt>
                <c:pt idx="6598">
                  <c:v>799634.95919590956</c:v>
                </c:pt>
                <c:pt idx="6599">
                  <c:v>799933.02170731546</c:v>
                </c:pt>
                <c:pt idx="6600">
                  <c:v>799816.93030480784</c:v>
                </c:pt>
                <c:pt idx="6601">
                  <c:v>799616.63943463494</c:v>
                </c:pt>
                <c:pt idx="6602">
                  <c:v>799030.72559624293</c:v>
                </c:pt>
                <c:pt idx="6603">
                  <c:v>799540.52408452041</c:v>
                </c:pt>
                <c:pt idx="6604">
                  <c:v>800035.35652038699</c:v>
                </c:pt>
                <c:pt idx="6605">
                  <c:v>799374.70337819948</c:v>
                </c:pt>
                <c:pt idx="6606">
                  <c:v>798945.6606714708</c:v>
                </c:pt>
                <c:pt idx="6607">
                  <c:v>799407.11744037643</c:v>
                </c:pt>
                <c:pt idx="6608">
                  <c:v>798952.07595273235</c:v>
                </c:pt>
                <c:pt idx="6609">
                  <c:v>798506.75134974462</c:v>
                </c:pt>
                <c:pt idx="6610">
                  <c:v>799135.98972868919</c:v>
                </c:pt>
                <c:pt idx="6611">
                  <c:v>798539.73182102561</c:v>
                </c:pt>
                <c:pt idx="6612">
                  <c:v>798457.5782182985</c:v>
                </c:pt>
                <c:pt idx="6613">
                  <c:v>797999.1610365985</c:v>
                </c:pt>
                <c:pt idx="6614">
                  <c:v>798890.5705484153</c:v>
                </c:pt>
                <c:pt idx="6615">
                  <c:v>798688.98477261013</c:v>
                </c:pt>
                <c:pt idx="6616">
                  <c:v>798351.87148822763</c:v>
                </c:pt>
                <c:pt idx="6617">
                  <c:v>798424.96630961203</c:v>
                </c:pt>
                <c:pt idx="6618">
                  <c:v>798853.4913799162</c:v>
                </c:pt>
                <c:pt idx="6619">
                  <c:v>798778.67059908458</c:v>
                </c:pt>
                <c:pt idx="6620">
                  <c:v>798792.24933401414</c:v>
                </c:pt>
                <c:pt idx="6621">
                  <c:v>798136.26420711493</c:v>
                </c:pt>
                <c:pt idx="6622">
                  <c:v>798643.61879277159</c:v>
                </c:pt>
                <c:pt idx="6623">
                  <c:v>799239.89708096616</c:v>
                </c:pt>
                <c:pt idx="6624">
                  <c:v>798685.72235079203</c:v>
                </c:pt>
                <c:pt idx="6625">
                  <c:v>798196.70059556176</c:v>
                </c:pt>
                <c:pt idx="6626">
                  <c:v>800093.52931749867</c:v>
                </c:pt>
                <c:pt idx="6627">
                  <c:v>800490.10522003355</c:v>
                </c:pt>
                <c:pt idx="6628">
                  <c:v>800043.29604154103</c:v>
                </c:pt>
                <c:pt idx="6629">
                  <c:v>799905.61470078235</c:v>
                </c:pt>
                <c:pt idx="6630">
                  <c:v>799664.06217992702</c:v>
                </c:pt>
                <c:pt idx="6631">
                  <c:v>800304.56934448273</c:v>
                </c:pt>
                <c:pt idx="6632">
                  <c:v>800039.76568677824</c:v>
                </c:pt>
                <c:pt idx="6633">
                  <c:v>799372.31938141887</c:v>
                </c:pt>
                <c:pt idx="6634">
                  <c:v>800099.17788222246</c:v>
                </c:pt>
                <c:pt idx="6635">
                  <c:v>799189.93359863455</c:v>
                </c:pt>
                <c:pt idx="6636">
                  <c:v>798321.28691858333</c:v>
                </c:pt>
                <c:pt idx="6637">
                  <c:v>798507.6890195508</c:v>
                </c:pt>
                <c:pt idx="6638">
                  <c:v>798284.85882199963</c:v>
                </c:pt>
                <c:pt idx="6639">
                  <c:v>798919.29209113133</c:v>
                </c:pt>
                <c:pt idx="6640">
                  <c:v>798296.3581424735</c:v>
                </c:pt>
                <c:pt idx="6641">
                  <c:v>798636.45444257045</c:v>
                </c:pt>
                <c:pt idx="6642">
                  <c:v>798136.49130033609</c:v>
                </c:pt>
                <c:pt idx="6643">
                  <c:v>798248.64029780263</c:v>
                </c:pt>
                <c:pt idx="6644">
                  <c:v>798169.30100615323</c:v>
                </c:pt>
                <c:pt idx="6645">
                  <c:v>798048.90911153355</c:v>
                </c:pt>
                <c:pt idx="6646">
                  <c:v>798081.72606649925</c:v>
                </c:pt>
                <c:pt idx="6647">
                  <c:v>797948.45611635316</c:v>
                </c:pt>
                <c:pt idx="6648">
                  <c:v>799390.66664951493</c:v>
                </c:pt>
                <c:pt idx="6649">
                  <c:v>798939.52087327396</c:v>
                </c:pt>
                <c:pt idx="6650">
                  <c:v>798491.41308850609</c:v>
                </c:pt>
                <c:pt idx="6651">
                  <c:v>797987.79166323761</c:v>
                </c:pt>
                <c:pt idx="6652">
                  <c:v>798947.77975221269</c:v>
                </c:pt>
                <c:pt idx="6653">
                  <c:v>798599.9933629476</c:v>
                </c:pt>
                <c:pt idx="6654">
                  <c:v>797861.37206093629</c:v>
                </c:pt>
                <c:pt idx="6655">
                  <c:v>798424.78206272307</c:v>
                </c:pt>
                <c:pt idx="6656">
                  <c:v>798352.66584095126</c:v>
                </c:pt>
                <c:pt idx="6657">
                  <c:v>798478.06717357179</c:v>
                </c:pt>
                <c:pt idx="6658">
                  <c:v>798453.69611586956</c:v>
                </c:pt>
                <c:pt idx="6659">
                  <c:v>798459.21680660278</c:v>
                </c:pt>
                <c:pt idx="6660">
                  <c:v>797596.84492585482</c:v>
                </c:pt>
                <c:pt idx="6661">
                  <c:v>798310.03074972599</c:v>
                </c:pt>
                <c:pt idx="6662">
                  <c:v>798701.11217444821</c:v>
                </c:pt>
                <c:pt idx="6663">
                  <c:v>797985.74062530883</c:v>
                </c:pt>
                <c:pt idx="6664">
                  <c:v>798274.47459212807</c:v>
                </c:pt>
                <c:pt idx="6665">
                  <c:v>798431.35417661502</c:v>
                </c:pt>
                <c:pt idx="6666">
                  <c:v>799012.37547812657</c:v>
                </c:pt>
                <c:pt idx="6667">
                  <c:v>799268.75533341162</c:v>
                </c:pt>
                <c:pt idx="6668">
                  <c:v>798821.59914372559</c:v>
                </c:pt>
                <c:pt idx="6669">
                  <c:v>799276.09933631844</c:v>
                </c:pt>
                <c:pt idx="6670">
                  <c:v>799028.85164047498</c:v>
                </c:pt>
                <c:pt idx="6671">
                  <c:v>800545.06988330313</c:v>
                </c:pt>
                <c:pt idx="6672">
                  <c:v>800867.67694710195</c:v>
                </c:pt>
                <c:pt idx="6673">
                  <c:v>801560.41404841584</c:v>
                </c:pt>
                <c:pt idx="6674">
                  <c:v>802175.0311950586</c:v>
                </c:pt>
                <c:pt idx="6675">
                  <c:v>803349.46002425067</c:v>
                </c:pt>
                <c:pt idx="6676">
                  <c:v>804650.77574371197</c:v>
                </c:pt>
                <c:pt idx="6677">
                  <c:v>805152.42268339032</c:v>
                </c:pt>
                <c:pt idx="6678">
                  <c:v>807396.24852372531</c:v>
                </c:pt>
                <c:pt idx="6679">
                  <c:v>809147.69369302131</c:v>
                </c:pt>
                <c:pt idx="6680">
                  <c:v>811266.39296251035</c:v>
                </c:pt>
                <c:pt idx="6681">
                  <c:v>812764.38244054921</c:v>
                </c:pt>
                <c:pt idx="6682">
                  <c:v>814365.42195386707</c:v>
                </c:pt>
                <c:pt idx="6683">
                  <c:v>815696.23316231975</c:v>
                </c:pt>
                <c:pt idx="6684">
                  <c:v>815415.23887912056</c:v>
                </c:pt>
                <c:pt idx="6685">
                  <c:v>816428.8786462727</c:v>
                </c:pt>
                <c:pt idx="6686">
                  <c:v>817588.8389535012</c:v>
                </c:pt>
                <c:pt idx="6687">
                  <c:v>818059.39324391307</c:v>
                </c:pt>
                <c:pt idx="6688">
                  <c:v>816677.12446838641</c:v>
                </c:pt>
                <c:pt idx="6689">
                  <c:v>815401.64017482812</c:v>
                </c:pt>
                <c:pt idx="6690">
                  <c:v>814111.60144376976</c:v>
                </c:pt>
                <c:pt idx="6691">
                  <c:v>813766.5746870687</c:v>
                </c:pt>
                <c:pt idx="6692">
                  <c:v>811621.59400882362</c:v>
                </c:pt>
                <c:pt idx="6693">
                  <c:v>809469.55410360743</c:v>
                </c:pt>
                <c:pt idx="6694">
                  <c:v>808594.17853331508</c:v>
                </c:pt>
                <c:pt idx="6695">
                  <c:v>807101.21818488615</c:v>
                </c:pt>
                <c:pt idx="6696">
                  <c:v>805843.97207782441</c:v>
                </c:pt>
                <c:pt idx="6697">
                  <c:v>805843.27508812805</c:v>
                </c:pt>
                <c:pt idx="6698">
                  <c:v>805713.59597140411</c:v>
                </c:pt>
                <c:pt idx="6699">
                  <c:v>805455.6094239438</c:v>
                </c:pt>
                <c:pt idx="6700">
                  <c:v>804765.85473715584</c:v>
                </c:pt>
                <c:pt idx="6701">
                  <c:v>806864.69997140695</c:v>
                </c:pt>
                <c:pt idx="6702">
                  <c:v>807160.60301198903</c:v>
                </c:pt>
                <c:pt idx="6703">
                  <c:v>807087.58169417165</c:v>
                </c:pt>
                <c:pt idx="6704">
                  <c:v>808882.36148608511</c:v>
                </c:pt>
                <c:pt idx="6705">
                  <c:v>808010.24317458633</c:v>
                </c:pt>
                <c:pt idx="6706">
                  <c:v>809380.57329794893</c:v>
                </c:pt>
                <c:pt idx="6707">
                  <c:v>808974.8775417119</c:v>
                </c:pt>
                <c:pt idx="6708">
                  <c:v>808778.00049575442</c:v>
                </c:pt>
                <c:pt idx="6709">
                  <c:v>807178.784777886</c:v>
                </c:pt>
                <c:pt idx="6710">
                  <c:v>807450.01977393578</c:v>
                </c:pt>
                <c:pt idx="6711">
                  <c:v>806699.41724708176</c:v>
                </c:pt>
                <c:pt idx="6712">
                  <c:v>804888.67837480584</c:v>
                </c:pt>
                <c:pt idx="6713">
                  <c:v>805140.69263090484</c:v>
                </c:pt>
                <c:pt idx="6714">
                  <c:v>802887.11955640407</c:v>
                </c:pt>
                <c:pt idx="6715">
                  <c:v>802546.07030954817</c:v>
                </c:pt>
                <c:pt idx="6716">
                  <c:v>801032.40524750669</c:v>
                </c:pt>
                <c:pt idx="6717">
                  <c:v>800375.19546561979</c:v>
                </c:pt>
                <c:pt idx="6718">
                  <c:v>800268.34956649609</c:v>
                </c:pt>
                <c:pt idx="6719">
                  <c:v>800429.33415806608</c:v>
                </c:pt>
                <c:pt idx="6720">
                  <c:v>800197.67637600214</c:v>
                </c:pt>
                <c:pt idx="6721">
                  <c:v>799463.43133598543</c:v>
                </c:pt>
                <c:pt idx="6722">
                  <c:v>799659.41817066655</c:v>
                </c:pt>
                <c:pt idx="6723">
                  <c:v>799177.12223721494</c:v>
                </c:pt>
                <c:pt idx="6724">
                  <c:v>799155.26694116462</c:v>
                </c:pt>
                <c:pt idx="6725">
                  <c:v>799923.80294439406</c:v>
                </c:pt>
                <c:pt idx="6726">
                  <c:v>798785.04057130753</c:v>
                </c:pt>
                <c:pt idx="6727">
                  <c:v>799038.97567393177</c:v>
                </c:pt>
                <c:pt idx="6728">
                  <c:v>799313.85874770943</c:v>
                </c:pt>
                <c:pt idx="6729">
                  <c:v>799181.44541511277</c:v>
                </c:pt>
                <c:pt idx="6730">
                  <c:v>798905.07552549872</c:v>
                </c:pt>
                <c:pt idx="6731">
                  <c:v>798734.76444282336</c:v>
                </c:pt>
                <c:pt idx="6732">
                  <c:v>798763.00391209137</c:v>
                </c:pt>
                <c:pt idx="6733">
                  <c:v>797966.81320834614</c:v>
                </c:pt>
                <c:pt idx="6734">
                  <c:v>798426.1510403842</c:v>
                </c:pt>
                <c:pt idx="6735">
                  <c:v>797932.70156507904</c:v>
                </c:pt>
                <c:pt idx="6736">
                  <c:v>797507.71451170254</c:v>
                </c:pt>
                <c:pt idx="6737">
                  <c:v>797855.21039367397</c:v>
                </c:pt>
                <c:pt idx="6738">
                  <c:v>797759.50336909934</c:v>
                </c:pt>
                <c:pt idx="6739">
                  <c:v>797603.51689152862</c:v>
                </c:pt>
                <c:pt idx="6740">
                  <c:v>797305.17938174761</c:v>
                </c:pt>
                <c:pt idx="6741">
                  <c:v>797594.00549380085</c:v>
                </c:pt>
                <c:pt idx="6742">
                  <c:v>797788.79667097272</c:v>
                </c:pt>
                <c:pt idx="6743">
                  <c:v>797892.49398393906</c:v>
                </c:pt>
                <c:pt idx="6744">
                  <c:v>797497.5014199313</c:v>
                </c:pt>
                <c:pt idx="6745">
                  <c:v>796961.85868880816</c:v>
                </c:pt>
                <c:pt idx="6746">
                  <c:v>797287.31157808413</c:v>
                </c:pt>
                <c:pt idx="6747">
                  <c:v>797461.90175564017</c:v>
                </c:pt>
                <c:pt idx="6748">
                  <c:v>797402.90071145829</c:v>
                </c:pt>
                <c:pt idx="6749">
                  <c:v>797564.70067483105</c:v>
                </c:pt>
                <c:pt idx="6750">
                  <c:v>796893.99864438816</c:v>
                </c:pt>
                <c:pt idx="6751">
                  <c:v>797058.74447152403</c:v>
                </c:pt>
                <c:pt idx="6752">
                  <c:v>797395.98271451576</c:v>
                </c:pt>
                <c:pt idx="6753">
                  <c:v>797057.96118276112</c:v>
                </c:pt>
                <c:pt idx="6754">
                  <c:v>797255.55061133939</c:v>
                </c:pt>
                <c:pt idx="6755">
                  <c:v>797414.12405273283</c:v>
                </c:pt>
                <c:pt idx="6756">
                  <c:v>797042.54147515737</c:v>
                </c:pt>
                <c:pt idx="6757">
                  <c:v>797240.85150874045</c:v>
                </c:pt>
                <c:pt idx="6758">
                  <c:v>797042.75690008025</c:v>
                </c:pt>
                <c:pt idx="6759">
                  <c:v>797198.67619628774</c:v>
                </c:pt>
                <c:pt idx="6760">
                  <c:v>797393.37973687542</c:v>
                </c:pt>
                <c:pt idx="6761">
                  <c:v>797358.76849578635</c:v>
                </c:pt>
                <c:pt idx="6762">
                  <c:v>797366.00165831519</c:v>
                </c:pt>
                <c:pt idx="6763">
                  <c:v>798002.01923607988</c:v>
                </c:pt>
                <c:pt idx="6764">
                  <c:v>797279.84453799936</c:v>
                </c:pt>
                <c:pt idx="6765">
                  <c:v>797419.14316660329</c:v>
                </c:pt>
                <c:pt idx="6766">
                  <c:v>797383.15633843641</c:v>
                </c:pt>
                <c:pt idx="6767">
                  <c:v>797312.16584205511</c:v>
                </c:pt>
                <c:pt idx="6768">
                  <c:v>797421.41377623391</c:v>
                </c:pt>
                <c:pt idx="6769">
                  <c:v>797109.54326264607</c:v>
                </c:pt>
                <c:pt idx="6770">
                  <c:v>796796.2218170393</c:v>
                </c:pt>
                <c:pt idx="6771">
                  <c:v>796596.37125566788</c:v>
                </c:pt>
                <c:pt idx="6772">
                  <c:v>796997.23038834648</c:v>
                </c:pt>
                <c:pt idx="6773">
                  <c:v>796532.43300974439</c:v>
                </c:pt>
                <c:pt idx="6774">
                  <c:v>796901.95423274091</c:v>
                </c:pt>
                <c:pt idx="6775">
                  <c:v>796792.74814024812</c:v>
                </c:pt>
                <c:pt idx="6776">
                  <c:v>797123.93633454142</c:v>
                </c:pt>
                <c:pt idx="6777">
                  <c:v>796372.88990950771</c:v>
                </c:pt>
                <c:pt idx="6778">
                  <c:v>796747.39842743694</c:v>
                </c:pt>
                <c:pt idx="6779">
                  <c:v>796747.52537006279</c:v>
                </c:pt>
                <c:pt idx="6780">
                  <c:v>797478.56029377354</c:v>
                </c:pt>
                <c:pt idx="6781">
                  <c:v>797196.15698712377</c:v>
                </c:pt>
                <c:pt idx="6782">
                  <c:v>796636.07136133197</c:v>
                </c:pt>
                <c:pt idx="6783">
                  <c:v>797156.81853812921</c:v>
                </c:pt>
                <c:pt idx="6784">
                  <c:v>796891.66557214444</c:v>
                </c:pt>
                <c:pt idx="6785">
                  <c:v>797131.66625649726</c:v>
                </c:pt>
                <c:pt idx="6786">
                  <c:v>797291.8962446308</c:v>
                </c:pt>
                <c:pt idx="6787">
                  <c:v>796228.67146012071</c:v>
                </c:pt>
                <c:pt idx="6788">
                  <c:v>796547.35903495678</c:v>
                </c:pt>
                <c:pt idx="6789">
                  <c:v>796741.21934580139</c:v>
                </c:pt>
                <c:pt idx="6790">
                  <c:v>796858.1253891004</c:v>
                </c:pt>
                <c:pt idx="6791">
                  <c:v>797220.07326421072</c:v>
                </c:pt>
                <c:pt idx="6792">
                  <c:v>796886.78115697694</c:v>
                </c:pt>
                <c:pt idx="6793">
                  <c:v>797624.17989492847</c:v>
                </c:pt>
                <c:pt idx="6794">
                  <c:v>796839.92419244559</c:v>
                </c:pt>
                <c:pt idx="6795">
                  <c:v>796539.45878255577</c:v>
                </c:pt>
                <c:pt idx="6796">
                  <c:v>796867.85612497199</c:v>
                </c:pt>
                <c:pt idx="6797">
                  <c:v>796687.45353595808</c:v>
                </c:pt>
                <c:pt idx="6798">
                  <c:v>796667.99223205831</c:v>
                </c:pt>
                <c:pt idx="6799">
                  <c:v>796992.94231644191</c:v>
                </c:pt>
                <c:pt idx="6800">
                  <c:v>797020.95148508414</c:v>
                </c:pt>
                <c:pt idx="6801">
                  <c:v>796833.32285409491</c:v>
                </c:pt>
                <c:pt idx="6802">
                  <c:v>797100.68569092383</c:v>
                </c:pt>
                <c:pt idx="6803">
                  <c:v>796553.25705828459</c:v>
                </c:pt>
                <c:pt idx="6804">
                  <c:v>797199.26193189295</c:v>
                </c:pt>
                <c:pt idx="6805">
                  <c:v>796663.76770016854</c:v>
                </c:pt>
                <c:pt idx="6806">
                  <c:v>796227.61601230141</c:v>
                </c:pt>
                <c:pt idx="6807">
                  <c:v>796447.29106203851</c:v>
                </c:pt>
                <c:pt idx="6808">
                  <c:v>796923.97727716574</c:v>
                </c:pt>
                <c:pt idx="6809">
                  <c:v>797028.29656481429</c:v>
                </c:pt>
                <c:pt idx="6810">
                  <c:v>797048.00609892979</c:v>
                </c:pt>
                <c:pt idx="6811">
                  <c:v>797197.06519415847</c:v>
                </c:pt>
                <c:pt idx="6812">
                  <c:v>797111.3566686071</c:v>
                </c:pt>
                <c:pt idx="6813">
                  <c:v>796801.54000634013</c:v>
                </c:pt>
                <c:pt idx="6814">
                  <c:v>797243.39976648241</c:v>
                </c:pt>
                <c:pt idx="6815">
                  <c:v>796875.79563359893</c:v>
                </c:pt>
                <c:pt idx="6816">
                  <c:v>796573.54597267171</c:v>
                </c:pt>
                <c:pt idx="6817">
                  <c:v>796873.14227822353</c:v>
                </c:pt>
                <c:pt idx="6818">
                  <c:v>796826.80079157022</c:v>
                </c:pt>
                <c:pt idx="6819">
                  <c:v>796751.81574681471</c:v>
                </c:pt>
                <c:pt idx="6820">
                  <c:v>796780.54483378003</c:v>
                </c:pt>
                <c:pt idx="6821">
                  <c:v>796633.79026254406</c:v>
                </c:pt>
                <c:pt idx="6822">
                  <c:v>796479.22857580392</c:v>
                </c:pt>
                <c:pt idx="6823">
                  <c:v>796703.38468151039</c:v>
                </c:pt>
                <c:pt idx="6824">
                  <c:v>797151.33060404391</c:v>
                </c:pt>
                <c:pt idx="6825">
                  <c:v>796514.9696695063</c:v>
                </c:pt>
                <c:pt idx="6826">
                  <c:v>797039.82752079458</c:v>
                </c:pt>
                <c:pt idx="6827">
                  <c:v>797382.86825640558</c:v>
                </c:pt>
                <c:pt idx="6828">
                  <c:v>797420.14122997655</c:v>
                </c:pt>
                <c:pt idx="6829">
                  <c:v>796828.28339681507</c:v>
                </c:pt>
                <c:pt idx="6830">
                  <c:v>797148.83577815315</c:v>
                </c:pt>
                <c:pt idx="6831">
                  <c:v>796622.20874051913</c:v>
                </c:pt>
                <c:pt idx="6832">
                  <c:v>797497.00734365778</c:v>
                </c:pt>
                <c:pt idx="6833">
                  <c:v>796182.88072889368</c:v>
                </c:pt>
                <c:pt idx="6834">
                  <c:v>796587.27684459498</c:v>
                </c:pt>
                <c:pt idx="6835">
                  <c:v>797356.24462978332</c:v>
                </c:pt>
                <c:pt idx="6836">
                  <c:v>797016.32285841706</c:v>
                </c:pt>
                <c:pt idx="6837">
                  <c:v>797422.39044235321</c:v>
                </c:pt>
                <c:pt idx="6838">
                  <c:v>797205.87528927752</c:v>
                </c:pt>
                <c:pt idx="6839">
                  <c:v>796848.82003284001</c:v>
                </c:pt>
                <c:pt idx="6840">
                  <c:v>796848.66821102169</c:v>
                </c:pt>
                <c:pt idx="6841">
                  <c:v>797027.94619661674</c:v>
                </c:pt>
                <c:pt idx="6842">
                  <c:v>796568.65951281122</c:v>
                </c:pt>
                <c:pt idx="6843">
                  <c:v>796885.99292551924</c:v>
                </c:pt>
                <c:pt idx="6844">
                  <c:v>797173.72442417627</c:v>
                </c:pt>
                <c:pt idx="6845">
                  <c:v>796774.4962347598</c:v>
                </c:pt>
                <c:pt idx="6846">
                  <c:v>797115.63329180668</c:v>
                </c:pt>
                <c:pt idx="6847">
                  <c:v>797091.83495552535</c:v>
                </c:pt>
                <c:pt idx="6848">
                  <c:v>797624.33365339797</c:v>
                </c:pt>
                <c:pt idx="6849">
                  <c:v>796804.10899240721</c:v>
                </c:pt>
                <c:pt idx="6850">
                  <c:v>796882.70274662483</c:v>
                </c:pt>
                <c:pt idx="6851">
                  <c:v>797245.94023150066</c:v>
                </c:pt>
                <c:pt idx="6852">
                  <c:v>797581.3947879693</c:v>
                </c:pt>
                <c:pt idx="6853">
                  <c:v>797374.15021437313</c:v>
                </c:pt>
                <c:pt idx="6854">
                  <c:v>796696.36384137673</c:v>
                </c:pt>
                <c:pt idx="6855">
                  <c:v>796696.76126052474</c:v>
                </c:pt>
                <c:pt idx="6856">
                  <c:v>797454.68727566837</c:v>
                </c:pt>
                <c:pt idx="6857">
                  <c:v>796690.83412648714</c:v>
                </c:pt>
                <c:pt idx="6858">
                  <c:v>796243.89769642323</c:v>
                </c:pt>
                <c:pt idx="6859">
                  <c:v>796878.25353490899</c:v>
                </c:pt>
                <c:pt idx="6860">
                  <c:v>797599.90104279271</c:v>
                </c:pt>
                <c:pt idx="6861">
                  <c:v>797667.77632176667</c:v>
                </c:pt>
                <c:pt idx="6862">
                  <c:v>796907.61765868776</c:v>
                </c:pt>
                <c:pt idx="6863">
                  <c:v>796774.66239781666</c:v>
                </c:pt>
                <c:pt idx="6864">
                  <c:v>797017.1536354844</c:v>
                </c:pt>
                <c:pt idx="6865">
                  <c:v>797411.77989322867</c:v>
                </c:pt>
                <c:pt idx="6866">
                  <c:v>797232.73258290626</c:v>
                </c:pt>
                <c:pt idx="6867">
                  <c:v>796895.92383181874</c:v>
                </c:pt>
                <c:pt idx="6868">
                  <c:v>796920.58115457324</c:v>
                </c:pt>
                <c:pt idx="6869">
                  <c:v>797026.01902764034</c:v>
                </c:pt>
                <c:pt idx="6870">
                  <c:v>797315.30092923029</c:v>
                </c:pt>
                <c:pt idx="6871">
                  <c:v>797102.00694555743</c:v>
                </c:pt>
                <c:pt idx="6872">
                  <c:v>797018.42321651371</c:v>
                </c:pt>
                <c:pt idx="6873">
                  <c:v>797240.58881020639</c:v>
                </c:pt>
                <c:pt idx="6874">
                  <c:v>797786.17753464193</c:v>
                </c:pt>
                <c:pt idx="6875">
                  <c:v>797610.36131642479</c:v>
                </c:pt>
                <c:pt idx="6876">
                  <c:v>797878.0376018231</c:v>
                </c:pt>
                <c:pt idx="6877">
                  <c:v>797524.80303403758</c:v>
                </c:pt>
                <c:pt idx="6878">
                  <c:v>797937.6850411467</c:v>
                </c:pt>
                <c:pt idx="6879">
                  <c:v>797793.32226400054</c:v>
                </c:pt>
                <c:pt idx="6880">
                  <c:v>798379.99791133113</c:v>
                </c:pt>
                <c:pt idx="6881">
                  <c:v>797810.81055757799</c:v>
                </c:pt>
                <c:pt idx="6882">
                  <c:v>798043.09333863703</c:v>
                </c:pt>
                <c:pt idx="6883">
                  <c:v>798357.76417036448</c:v>
                </c:pt>
                <c:pt idx="6884">
                  <c:v>797884.03196230414</c:v>
                </c:pt>
                <c:pt idx="6885">
                  <c:v>798349.64296919329</c:v>
                </c:pt>
                <c:pt idx="6886">
                  <c:v>798372.45747325488</c:v>
                </c:pt>
                <c:pt idx="6887">
                  <c:v>797920.79188634607</c:v>
                </c:pt>
                <c:pt idx="6888">
                  <c:v>798068.94982256764</c:v>
                </c:pt>
                <c:pt idx="6889">
                  <c:v>798084.87777596316</c:v>
                </c:pt>
                <c:pt idx="6890">
                  <c:v>798320.42526458006</c:v>
                </c:pt>
                <c:pt idx="6891">
                  <c:v>798085.12549715012</c:v>
                </c:pt>
                <c:pt idx="6892">
                  <c:v>799186.91585476266</c:v>
                </c:pt>
                <c:pt idx="6893">
                  <c:v>798828.14228965493</c:v>
                </c:pt>
                <c:pt idx="6894">
                  <c:v>798758.59375094203</c:v>
                </c:pt>
                <c:pt idx="6895">
                  <c:v>799032.83357967658</c:v>
                </c:pt>
                <c:pt idx="6896">
                  <c:v>799338.59350346902</c:v>
                </c:pt>
                <c:pt idx="6897">
                  <c:v>799324.66050172306</c:v>
                </c:pt>
                <c:pt idx="6898">
                  <c:v>798860.89297848323</c:v>
                </c:pt>
                <c:pt idx="6899">
                  <c:v>799342.23022917064</c:v>
                </c:pt>
                <c:pt idx="6900">
                  <c:v>799876.7858617038</c:v>
                </c:pt>
                <c:pt idx="6901">
                  <c:v>800657.03433330986</c:v>
                </c:pt>
                <c:pt idx="6902">
                  <c:v>800914.10632897064</c:v>
                </c:pt>
                <c:pt idx="6903">
                  <c:v>800973.17310715769</c:v>
                </c:pt>
                <c:pt idx="6904">
                  <c:v>800383.19348342181</c:v>
                </c:pt>
                <c:pt idx="6905">
                  <c:v>801069.50730711978</c:v>
                </c:pt>
                <c:pt idx="6906">
                  <c:v>801038.15246748307</c:v>
                </c:pt>
                <c:pt idx="6907">
                  <c:v>801176.24948634242</c:v>
                </c:pt>
                <c:pt idx="6908">
                  <c:v>801226.59895382752</c:v>
                </c:pt>
                <c:pt idx="6909">
                  <c:v>801633.07175020303</c:v>
                </c:pt>
                <c:pt idx="6910">
                  <c:v>801619.60776678252</c:v>
                </c:pt>
                <c:pt idx="6911">
                  <c:v>800932.85816286691</c:v>
                </c:pt>
                <c:pt idx="6912">
                  <c:v>802046.60321750073</c:v>
                </c:pt>
                <c:pt idx="6913">
                  <c:v>801302.91203070292</c:v>
                </c:pt>
                <c:pt idx="6914">
                  <c:v>802293.19914801139</c:v>
                </c:pt>
                <c:pt idx="6915">
                  <c:v>801884.28953443596</c:v>
                </c:pt>
                <c:pt idx="6916">
                  <c:v>802367.90292214602</c:v>
                </c:pt>
                <c:pt idx="6917">
                  <c:v>802146.9384667842</c:v>
                </c:pt>
                <c:pt idx="6918">
                  <c:v>802660.09786824929</c:v>
                </c:pt>
                <c:pt idx="6919">
                  <c:v>802564.58888156665</c:v>
                </c:pt>
                <c:pt idx="6920">
                  <c:v>802058.64365327125</c:v>
                </c:pt>
                <c:pt idx="6921">
                  <c:v>801954.12114365154</c:v>
                </c:pt>
                <c:pt idx="6922">
                  <c:v>803041.31307520077</c:v>
                </c:pt>
                <c:pt idx="6923">
                  <c:v>803564.87082071358</c:v>
                </c:pt>
                <c:pt idx="6924">
                  <c:v>802348.13294941606</c:v>
                </c:pt>
                <c:pt idx="6925">
                  <c:v>802284.88522463455</c:v>
                </c:pt>
                <c:pt idx="6926">
                  <c:v>801844.42911188316</c:v>
                </c:pt>
                <c:pt idx="6927">
                  <c:v>801788.91175712855</c:v>
                </c:pt>
                <c:pt idx="6928">
                  <c:v>801343.19317645358</c:v>
                </c:pt>
                <c:pt idx="6929">
                  <c:v>801041.5748183754</c:v>
                </c:pt>
                <c:pt idx="6930">
                  <c:v>800366.08305568853</c:v>
                </c:pt>
                <c:pt idx="6931">
                  <c:v>800538.27223818121</c:v>
                </c:pt>
                <c:pt idx="6932">
                  <c:v>800463.52098208852</c:v>
                </c:pt>
                <c:pt idx="6933">
                  <c:v>800357.99790070381</c:v>
                </c:pt>
                <c:pt idx="6934">
                  <c:v>799340.81885015324</c:v>
                </c:pt>
                <c:pt idx="6935">
                  <c:v>799868.66326210822</c:v>
                </c:pt>
                <c:pt idx="6936">
                  <c:v>799998.35695933795</c:v>
                </c:pt>
                <c:pt idx="6937">
                  <c:v>800588.99662713683</c:v>
                </c:pt>
                <c:pt idx="6938">
                  <c:v>799915.16098939546</c:v>
                </c:pt>
                <c:pt idx="6939">
                  <c:v>799055.1056953643</c:v>
                </c:pt>
                <c:pt idx="6940">
                  <c:v>799310.27959184407</c:v>
                </c:pt>
                <c:pt idx="6941">
                  <c:v>799646.68561412918</c:v>
                </c:pt>
                <c:pt idx="6942">
                  <c:v>800155.22863505618</c:v>
                </c:pt>
                <c:pt idx="6943">
                  <c:v>799716.37919346662</c:v>
                </c:pt>
                <c:pt idx="6944">
                  <c:v>798962.01482418657</c:v>
                </c:pt>
                <c:pt idx="6945">
                  <c:v>799898.95346874953</c:v>
                </c:pt>
                <c:pt idx="6946">
                  <c:v>799285.25652077771</c:v>
                </c:pt>
                <c:pt idx="6947">
                  <c:v>799367.40599005728</c:v>
                </c:pt>
                <c:pt idx="6948">
                  <c:v>799061.13625719503</c:v>
                </c:pt>
                <c:pt idx="6949">
                  <c:v>799389.91563130077</c:v>
                </c:pt>
                <c:pt idx="6950">
                  <c:v>798660.62879426463</c:v>
                </c:pt>
                <c:pt idx="6951">
                  <c:v>798645.65910002845</c:v>
                </c:pt>
                <c:pt idx="6952">
                  <c:v>798102.83323880902</c:v>
                </c:pt>
                <c:pt idx="6953">
                  <c:v>797697.68631776958</c:v>
                </c:pt>
                <c:pt idx="6954">
                  <c:v>798490.65831415914</c:v>
                </c:pt>
                <c:pt idx="6955">
                  <c:v>798070.40157733497</c:v>
                </c:pt>
                <c:pt idx="6956">
                  <c:v>798930.18418059521</c:v>
                </c:pt>
                <c:pt idx="6957">
                  <c:v>797659.5988946103</c:v>
                </c:pt>
                <c:pt idx="6958">
                  <c:v>797632.18137660332</c:v>
                </c:pt>
                <c:pt idx="6959">
                  <c:v>798004.67038557737</c:v>
                </c:pt>
                <c:pt idx="6960">
                  <c:v>798033.51517234289</c:v>
                </c:pt>
                <c:pt idx="6961">
                  <c:v>798210.07559546549</c:v>
                </c:pt>
                <c:pt idx="6962">
                  <c:v>798018.79892617697</c:v>
                </c:pt>
                <c:pt idx="6963">
                  <c:v>798008.2324939426</c:v>
                </c:pt>
                <c:pt idx="6964">
                  <c:v>797773.29434613185</c:v>
                </c:pt>
                <c:pt idx="6965">
                  <c:v>797515.60506022698</c:v>
                </c:pt>
                <c:pt idx="6966">
                  <c:v>797901.09823558468</c:v>
                </c:pt>
                <c:pt idx="6967">
                  <c:v>798314.51844393858</c:v>
                </c:pt>
                <c:pt idx="6968">
                  <c:v>798086.04256841692</c:v>
                </c:pt>
                <c:pt idx="6969">
                  <c:v>797812.2354990996</c:v>
                </c:pt>
                <c:pt idx="6970">
                  <c:v>797689.41893859638</c:v>
                </c:pt>
                <c:pt idx="6971">
                  <c:v>797431.3498832701</c:v>
                </c:pt>
                <c:pt idx="6972">
                  <c:v>797346.78265877743</c:v>
                </c:pt>
                <c:pt idx="6973">
                  <c:v>798215.11961447541</c:v>
                </c:pt>
                <c:pt idx="6974">
                  <c:v>798292.56426543486</c:v>
                </c:pt>
                <c:pt idx="6975">
                  <c:v>798010.37170182914</c:v>
                </c:pt>
                <c:pt idx="6976">
                  <c:v>798063.71321804333</c:v>
                </c:pt>
                <c:pt idx="6977">
                  <c:v>798139.14582712215</c:v>
                </c:pt>
                <c:pt idx="6978">
                  <c:v>797808.40219359065</c:v>
                </c:pt>
                <c:pt idx="6979">
                  <c:v>797791.37722700811</c:v>
                </c:pt>
                <c:pt idx="6980">
                  <c:v>798230.19397985656</c:v>
                </c:pt>
                <c:pt idx="6981">
                  <c:v>797831.26784002257</c:v>
                </c:pt>
                <c:pt idx="6982">
                  <c:v>797897.30319889309</c:v>
                </c:pt>
                <c:pt idx="6983">
                  <c:v>797513.98107526149</c:v>
                </c:pt>
                <c:pt idx="6984">
                  <c:v>797677.13480802323</c:v>
                </c:pt>
                <c:pt idx="6985">
                  <c:v>798262.70124590921</c:v>
                </c:pt>
                <c:pt idx="6986">
                  <c:v>798988.09381185961</c:v>
                </c:pt>
                <c:pt idx="6987">
                  <c:v>798648.79395679384</c:v>
                </c:pt>
                <c:pt idx="6988">
                  <c:v>798018.19261307968</c:v>
                </c:pt>
                <c:pt idx="6989">
                  <c:v>798277.07823936187</c:v>
                </c:pt>
                <c:pt idx="6990">
                  <c:v>798775.21091456979</c:v>
                </c:pt>
                <c:pt idx="6991">
                  <c:v>798535.83771462273</c:v>
                </c:pt>
                <c:pt idx="6992">
                  <c:v>798362.9940793541</c:v>
                </c:pt>
                <c:pt idx="6993">
                  <c:v>798784.28296808526</c:v>
                </c:pt>
                <c:pt idx="6994">
                  <c:v>799032.17732660321</c:v>
                </c:pt>
                <c:pt idx="6995">
                  <c:v>798973.34148310963</c:v>
                </c:pt>
                <c:pt idx="6996">
                  <c:v>798647.45167486381</c:v>
                </c:pt>
                <c:pt idx="6997">
                  <c:v>798954.98864228395</c:v>
                </c:pt>
                <c:pt idx="6998">
                  <c:v>799137.87817222718</c:v>
                </c:pt>
                <c:pt idx="6999">
                  <c:v>799131.98183461616</c:v>
                </c:pt>
                <c:pt idx="7000">
                  <c:v>798638.38997700089</c:v>
                </c:pt>
                <c:pt idx="7001">
                  <c:v>798881.41925341275</c:v>
                </c:pt>
                <c:pt idx="7002">
                  <c:v>798988.81891111552</c:v>
                </c:pt>
                <c:pt idx="7003">
                  <c:v>799254.24671640212</c:v>
                </c:pt>
                <c:pt idx="7004">
                  <c:v>799313.2400084699</c:v>
                </c:pt>
                <c:pt idx="7005">
                  <c:v>799508.15426167601</c:v>
                </c:pt>
                <c:pt idx="7006">
                  <c:v>799021.84905082348</c:v>
                </c:pt>
                <c:pt idx="7007">
                  <c:v>799360.57594023447</c:v>
                </c:pt>
                <c:pt idx="7008">
                  <c:v>798824.87908103818</c:v>
                </c:pt>
                <c:pt idx="7009">
                  <c:v>799149.23814716318</c:v>
                </c:pt>
                <c:pt idx="7010">
                  <c:v>799164.97114529239</c:v>
                </c:pt>
                <c:pt idx="7011">
                  <c:v>799082.89955225564</c:v>
                </c:pt>
                <c:pt idx="7012">
                  <c:v>799160.77630334767</c:v>
                </c:pt>
                <c:pt idx="7013">
                  <c:v>799987.25097022927</c:v>
                </c:pt>
                <c:pt idx="7014">
                  <c:v>798957.33985003945</c:v>
                </c:pt>
                <c:pt idx="7015">
                  <c:v>799012.2325595452</c:v>
                </c:pt>
                <c:pt idx="7016">
                  <c:v>799325.1283231033</c:v>
                </c:pt>
                <c:pt idx="7017">
                  <c:v>798939.03703972546</c:v>
                </c:pt>
                <c:pt idx="7018">
                  <c:v>798646.72700808209</c:v>
                </c:pt>
                <c:pt idx="7019">
                  <c:v>798460.95422699524</c:v>
                </c:pt>
                <c:pt idx="7020">
                  <c:v>798740.20904602425</c:v>
                </c:pt>
                <c:pt idx="7021">
                  <c:v>798393.83011273155</c:v>
                </c:pt>
                <c:pt idx="7022">
                  <c:v>799141.71207962465</c:v>
                </c:pt>
                <c:pt idx="7023">
                  <c:v>799540.47018668544</c:v>
                </c:pt>
                <c:pt idx="7024">
                  <c:v>799048.91800132953</c:v>
                </c:pt>
                <c:pt idx="7025">
                  <c:v>798765.69011820224</c:v>
                </c:pt>
                <c:pt idx="7026">
                  <c:v>799108.59425143444</c:v>
                </c:pt>
                <c:pt idx="7027">
                  <c:v>799203.07578608685</c:v>
                </c:pt>
                <c:pt idx="7028">
                  <c:v>798753.73615025147</c:v>
                </c:pt>
                <c:pt idx="7029">
                  <c:v>798931.78440696723</c:v>
                </c:pt>
                <c:pt idx="7030">
                  <c:v>798971.44614777865</c:v>
                </c:pt>
                <c:pt idx="7031">
                  <c:v>798427.79270985804</c:v>
                </c:pt>
                <c:pt idx="7032">
                  <c:v>798044.63846080704</c:v>
                </c:pt>
                <c:pt idx="7033">
                  <c:v>798487.54107204359</c:v>
                </c:pt>
                <c:pt idx="7034">
                  <c:v>798715.16561235767</c:v>
                </c:pt>
                <c:pt idx="7035">
                  <c:v>798135.16437672731</c:v>
                </c:pt>
                <c:pt idx="7036">
                  <c:v>798527.54521351366</c:v>
                </c:pt>
                <c:pt idx="7037">
                  <c:v>798314.95363613591</c:v>
                </c:pt>
                <c:pt idx="7038">
                  <c:v>798789.36230600136</c:v>
                </c:pt>
                <c:pt idx="7039">
                  <c:v>797892.55149689969</c:v>
                </c:pt>
                <c:pt idx="7040">
                  <c:v>798032.5641888883</c:v>
                </c:pt>
                <c:pt idx="7041">
                  <c:v>798027.2988250741</c:v>
                </c:pt>
                <c:pt idx="7042">
                  <c:v>798664.47315941262</c:v>
                </c:pt>
                <c:pt idx="7043">
                  <c:v>798969.65560089215</c:v>
                </c:pt>
                <c:pt idx="7044">
                  <c:v>798306.97601901065</c:v>
                </c:pt>
                <c:pt idx="7045">
                  <c:v>798397.12675857556</c:v>
                </c:pt>
                <c:pt idx="7046">
                  <c:v>798168.1245077959</c:v>
                </c:pt>
                <c:pt idx="7047">
                  <c:v>798749.24950828438</c:v>
                </c:pt>
                <c:pt idx="7048">
                  <c:v>798671.78496877302</c:v>
                </c:pt>
                <c:pt idx="7049">
                  <c:v>798029.06578743528</c:v>
                </c:pt>
                <c:pt idx="7050">
                  <c:v>799134.20342854352</c:v>
                </c:pt>
                <c:pt idx="7051">
                  <c:v>799302.94002303109</c:v>
                </c:pt>
                <c:pt idx="7052">
                  <c:v>798966.50498170871</c:v>
                </c:pt>
                <c:pt idx="7053">
                  <c:v>798950.7510169989</c:v>
                </c:pt>
                <c:pt idx="7054">
                  <c:v>798895.76594436006</c:v>
                </c:pt>
                <c:pt idx="7055">
                  <c:v>798482.37594127434</c:v>
                </c:pt>
                <c:pt idx="7056">
                  <c:v>799313.42074523633</c:v>
                </c:pt>
                <c:pt idx="7057">
                  <c:v>799178.45429028349</c:v>
                </c:pt>
                <c:pt idx="7058">
                  <c:v>798738.28702326282</c:v>
                </c:pt>
                <c:pt idx="7059">
                  <c:v>798539.27428796655</c:v>
                </c:pt>
                <c:pt idx="7060">
                  <c:v>798264.18880582438</c:v>
                </c:pt>
                <c:pt idx="7061">
                  <c:v>798285.27069249377</c:v>
                </c:pt>
                <c:pt idx="7062">
                  <c:v>798666.82171139377</c:v>
                </c:pt>
                <c:pt idx="7063">
                  <c:v>798728.26163444377</c:v>
                </c:pt>
                <c:pt idx="7064">
                  <c:v>798341.13276430266</c:v>
                </c:pt>
                <c:pt idx="7065">
                  <c:v>797859.45644164667</c:v>
                </c:pt>
                <c:pt idx="7066">
                  <c:v>798038.54614864534</c:v>
                </c:pt>
                <c:pt idx="7067">
                  <c:v>798163.34116340068</c:v>
                </c:pt>
                <c:pt idx="7068">
                  <c:v>798437.63090900087</c:v>
                </c:pt>
                <c:pt idx="7069">
                  <c:v>797753.76677919726</c:v>
                </c:pt>
                <c:pt idx="7070">
                  <c:v>797595.81693949853</c:v>
                </c:pt>
                <c:pt idx="7071">
                  <c:v>797896.13921004208</c:v>
                </c:pt>
                <c:pt idx="7072">
                  <c:v>797945.01465324848</c:v>
                </c:pt>
                <c:pt idx="7073">
                  <c:v>799161.23331378738</c:v>
                </c:pt>
                <c:pt idx="7074">
                  <c:v>798775.585988231</c:v>
                </c:pt>
                <c:pt idx="7075">
                  <c:v>798036.36511738482</c:v>
                </c:pt>
                <c:pt idx="7076">
                  <c:v>798326.59978537529</c:v>
                </c:pt>
                <c:pt idx="7077">
                  <c:v>798422.92744952871</c:v>
                </c:pt>
                <c:pt idx="7078">
                  <c:v>798540.25484631711</c:v>
                </c:pt>
                <c:pt idx="7079">
                  <c:v>798943.32881438383</c:v>
                </c:pt>
                <c:pt idx="7080">
                  <c:v>798396.99408589839</c:v>
                </c:pt>
                <c:pt idx="7081">
                  <c:v>798517.64297569357</c:v>
                </c:pt>
                <c:pt idx="7082">
                  <c:v>798501.85609896132</c:v>
                </c:pt>
                <c:pt idx="7083">
                  <c:v>797959.72304249369</c:v>
                </c:pt>
                <c:pt idx="7084">
                  <c:v>798978.45348491264</c:v>
                </c:pt>
                <c:pt idx="7085">
                  <c:v>798822.4044466312</c:v>
                </c:pt>
                <c:pt idx="7086">
                  <c:v>798276.95455793093</c:v>
                </c:pt>
                <c:pt idx="7087">
                  <c:v>797831.98663691897</c:v>
                </c:pt>
                <c:pt idx="7088">
                  <c:v>798256.72791491658</c:v>
                </c:pt>
                <c:pt idx="7089">
                  <c:v>798639.5012834837</c:v>
                </c:pt>
                <c:pt idx="7090">
                  <c:v>798170.60331624316</c:v>
                </c:pt>
                <c:pt idx="7091">
                  <c:v>798108.74105005199</c:v>
                </c:pt>
                <c:pt idx="7092">
                  <c:v>798038.04891730007</c:v>
                </c:pt>
                <c:pt idx="7093">
                  <c:v>798028.92212614324</c:v>
                </c:pt>
                <c:pt idx="7094">
                  <c:v>797779.08691222756</c:v>
                </c:pt>
                <c:pt idx="7095">
                  <c:v>797512.60932940338</c:v>
                </c:pt>
                <c:pt idx="7096">
                  <c:v>797836.20298351755</c:v>
                </c:pt>
                <c:pt idx="7097">
                  <c:v>798448.39975512691</c:v>
                </c:pt>
                <c:pt idx="7098">
                  <c:v>797839.27386858873</c:v>
                </c:pt>
                <c:pt idx="7099">
                  <c:v>797605.0173287018</c:v>
                </c:pt>
                <c:pt idx="7100">
                  <c:v>797657.77055033622</c:v>
                </c:pt>
                <c:pt idx="7101">
                  <c:v>798124.48238063965</c:v>
                </c:pt>
                <c:pt idx="7102">
                  <c:v>797887.59285203204</c:v>
                </c:pt>
                <c:pt idx="7103">
                  <c:v>797420.56175381609</c:v>
                </c:pt>
                <c:pt idx="7104">
                  <c:v>797829.6660388984</c:v>
                </c:pt>
                <c:pt idx="7105">
                  <c:v>797919.89106444828</c:v>
                </c:pt>
                <c:pt idx="7106">
                  <c:v>797597.99031371495</c:v>
                </c:pt>
                <c:pt idx="7107">
                  <c:v>798382.52128370083</c:v>
                </c:pt>
                <c:pt idx="7108">
                  <c:v>798307.52457347105</c:v>
                </c:pt>
                <c:pt idx="7109">
                  <c:v>798447.82884224341</c:v>
                </c:pt>
                <c:pt idx="7110">
                  <c:v>798335.28654757026</c:v>
                </c:pt>
                <c:pt idx="7111">
                  <c:v>797844.7829957481</c:v>
                </c:pt>
                <c:pt idx="7112">
                  <c:v>798190.36116113397</c:v>
                </c:pt>
                <c:pt idx="7113">
                  <c:v>798096.9151067799</c:v>
                </c:pt>
                <c:pt idx="7114">
                  <c:v>798501.96531067765</c:v>
                </c:pt>
                <c:pt idx="7115">
                  <c:v>798425.9536939126</c:v>
                </c:pt>
                <c:pt idx="7116">
                  <c:v>798025.27674646687</c:v>
                </c:pt>
                <c:pt idx="7117">
                  <c:v>798253.77577109553</c:v>
                </c:pt>
                <c:pt idx="7118">
                  <c:v>798118.99082886684</c:v>
                </c:pt>
                <c:pt idx="7119">
                  <c:v>797137.41313136788</c:v>
                </c:pt>
                <c:pt idx="7120">
                  <c:v>797788.84636421269</c:v>
                </c:pt>
                <c:pt idx="7121">
                  <c:v>799178.88092039502</c:v>
                </c:pt>
                <c:pt idx="7122">
                  <c:v>798961.4425623425</c:v>
                </c:pt>
                <c:pt idx="7123">
                  <c:v>798156.68168628716</c:v>
                </c:pt>
                <c:pt idx="7124">
                  <c:v>798361.07431508286</c:v>
                </c:pt>
                <c:pt idx="7125">
                  <c:v>798713.38130394544</c:v>
                </c:pt>
                <c:pt idx="7126">
                  <c:v>798370.32965880935</c:v>
                </c:pt>
                <c:pt idx="7127">
                  <c:v>798565.74401576631</c:v>
                </c:pt>
                <c:pt idx="7128">
                  <c:v>798876.18214416865</c:v>
                </c:pt>
                <c:pt idx="7129">
                  <c:v>799292.27337413898</c:v>
                </c:pt>
                <c:pt idx="7130">
                  <c:v>798858.66126597184</c:v>
                </c:pt>
                <c:pt idx="7131">
                  <c:v>798334.54249991046</c:v>
                </c:pt>
                <c:pt idx="7132">
                  <c:v>798565.545210112</c:v>
                </c:pt>
                <c:pt idx="7133">
                  <c:v>798692.00670836784</c:v>
                </c:pt>
                <c:pt idx="7134">
                  <c:v>799323.58947556908</c:v>
                </c:pt>
                <c:pt idx="7135">
                  <c:v>798529.25762268924</c:v>
                </c:pt>
                <c:pt idx="7136">
                  <c:v>799232.29668405524</c:v>
                </c:pt>
                <c:pt idx="7137">
                  <c:v>798893.13146996161</c:v>
                </c:pt>
                <c:pt idx="7138">
                  <c:v>799115.42052876891</c:v>
                </c:pt>
                <c:pt idx="7139">
                  <c:v>799815.87802399485</c:v>
                </c:pt>
                <c:pt idx="7140">
                  <c:v>799304.64981526544</c:v>
                </c:pt>
                <c:pt idx="7141">
                  <c:v>799497.08454099996</c:v>
                </c:pt>
                <c:pt idx="7142">
                  <c:v>799299.76357477251</c:v>
                </c:pt>
                <c:pt idx="7143">
                  <c:v>799065.59253903199</c:v>
                </c:pt>
                <c:pt idx="7144">
                  <c:v>799382.02488425968</c:v>
                </c:pt>
                <c:pt idx="7145">
                  <c:v>799595.96911266155</c:v>
                </c:pt>
                <c:pt idx="7146">
                  <c:v>798663.9617456597</c:v>
                </c:pt>
                <c:pt idx="7147">
                  <c:v>799856.04508113023</c:v>
                </c:pt>
                <c:pt idx="7148">
                  <c:v>799125.00428093027</c:v>
                </c:pt>
                <c:pt idx="7149">
                  <c:v>798649.87575048429</c:v>
                </c:pt>
                <c:pt idx="7150">
                  <c:v>798878.00954069756</c:v>
                </c:pt>
                <c:pt idx="7151">
                  <c:v>799402.65397768188</c:v>
                </c:pt>
                <c:pt idx="7152">
                  <c:v>799620.7331422792</c:v>
                </c:pt>
                <c:pt idx="7153">
                  <c:v>799256.36275017227</c:v>
                </c:pt>
                <c:pt idx="7154">
                  <c:v>799042.31942790316</c:v>
                </c:pt>
                <c:pt idx="7155">
                  <c:v>799348.55923576653</c:v>
                </c:pt>
                <c:pt idx="7156">
                  <c:v>799107.30798582779</c:v>
                </c:pt>
                <c:pt idx="7157">
                  <c:v>799092.80058755504</c:v>
                </c:pt>
                <c:pt idx="7158">
                  <c:v>797967.30875810643</c:v>
                </c:pt>
                <c:pt idx="7159">
                  <c:v>798962.10809424985</c:v>
                </c:pt>
                <c:pt idx="7160">
                  <c:v>798622.86127978587</c:v>
                </c:pt>
                <c:pt idx="7161">
                  <c:v>798935.46208221244</c:v>
                </c:pt>
                <c:pt idx="7162">
                  <c:v>798731.00523369934</c:v>
                </c:pt>
                <c:pt idx="7163">
                  <c:v>798693.34052305622</c:v>
                </c:pt>
                <c:pt idx="7164">
                  <c:v>798947.31721092039</c:v>
                </c:pt>
                <c:pt idx="7165">
                  <c:v>798764.23040528654</c:v>
                </c:pt>
                <c:pt idx="7166">
                  <c:v>799357.12015082408</c:v>
                </c:pt>
                <c:pt idx="7167">
                  <c:v>798818.2668736286</c:v>
                </c:pt>
                <c:pt idx="7168">
                  <c:v>799194.56871599867</c:v>
                </c:pt>
                <c:pt idx="7169">
                  <c:v>798578.79732166941</c:v>
                </c:pt>
                <c:pt idx="7170">
                  <c:v>798623.94501067279</c:v>
                </c:pt>
                <c:pt idx="7171">
                  <c:v>799160.80644992169</c:v>
                </c:pt>
                <c:pt idx="7172">
                  <c:v>799023.70306772541</c:v>
                </c:pt>
                <c:pt idx="7173">
                  <c:v>798371.55283844087</c:v>
                </c:pt>
                <c:pt idx="7174">
                  <c:v>798621.26602395368</c:v>
                </c:pt>
                <c:pt idx="7175">
                  <c:v>798631.65101682767</c:v>
                </c:pt>
                <c:pt idx="7176">
                  <c:v>798165.20304661756</c:v>
                </c:pt>
                <c:pt idx="7177">
                  <c:v>798198.78938624321</c:v>
                </c:pt>
                <c:pt idx="7178">
                  <c:v>797767.9601679059</c:v>
                </c:pt>
                <c:pt idx="7179">
                  <c:v>798120.98062048876</c:v>
                </c:pt>
                <c:pt idx="7180">
                  <c:v>798366.46451913007</c:v>
                </c:pt>
                <c:pt idx="7181">
                  <c:v>798737.59209801466</c:v>
                </c:pt>
                <c:pt idx="7182">
                  <c:v>798889.38766445266</c:v>
                </c:pt>
                <c:pt idx="7183">
                  <c:v>798471.80929142213</c:v>
                </c:pt>
                <c:pt idx="7184">
                  <c:v>797924.79354045831</c:v>
                </c:pt>
                <c:pt idx="7185">
                  <c:v>798484.8354625951</c:v>
                </c:pt>
                <c:pt idx="7186">
                  <c:v>798847.72123551741</c:v>
                </c:pt>
                <c:pt idx="7187">
                  <c:v>798833.22918514477</c:v>
                </c:pt>
                <c:pt idx="7188">
                  <c:v>798375.02045525191</c:v>
                </c:pt>
                <c:pt idx="7189">
                  <c:v>798794.50714331435</c:v>
                </c:pt>
                <c:pt idx="7190">
                  <c:v>798978.3211030236</c:v>
                </c:pt>
                <c:pt idx="7191">
                  <c:v>799046.74261342408</c:v>
                </c:pt>
                <c:pt idx="7192">
                  <c:v>798342.66228327376</c:v>
                </c:pt>
                <c:pt idx="7193">
                  <c:v>798565.22468631458</c:v>
                </c:pt>
                <c:pt idx="7194">
                  <c:v>798471.97180530091</c:v>
                </c:pt>
                <c:pt idx="7195">
                  <c:v>798373.18875979388</c:v>
                </c:pt>
                <c:pt idx="7196">
                  <c:v>799165.96743004106</c:v>
                </c:pt>
                <c:pt idx="7197">
                  <c:v>798558.6017314879</c:v>
                </c:pt>
                <c:pt idx="7198">
                  <c:v>798889.81627911644</c:v>
                </c:pt>
                <c:pt idx="7199">
                  <c:v>798304.21159485122</c:v>
                </c:pt>
                <c:pt idx="7200">
                  <c:v>798687.17551200849</c:v>
                </c:pt>
                <c:pt idx="7201">
                  <c:v>798632.91500466398</c:v>
                </c:pt>
                <c:pt idx="7202">
                  <c:v>799091.55889451865</c:v>
                </c:pt>
                <c:pt idx="7203">
                  <c:v>798708.2548215735</c:v>
                </c:pt>
                <c:pt idx="7204">
                  <c:v>799131.62282531825</c:v>
                </c:pt>
                <c:pt idx="7205">
                  <c:v>799030.29084104754</c:v>
                </c:pt>
                <c:pt idx="7206">
                  <c:v>798346.01363958104</c:v>
                </c:pt>
                <c:pt idx="7207">
                  <c:v>798880.44086891483</c:v>
                </c:pt>
                <c:pt idx="7208">
                  <c:v>798878.95035361242</c:v>
                </c:pt>
                <c:pt idx="7209">
                  <c:v>798957.70602355455</c:v>
                </c:pt>
                <c:pt idx="7210">
                  <c:v>798777.86245078978</c:v>
                </c:pt>
                <c:pt idx="7211">
                  <c:v>798310.81599395536</c:v>
                </c:pt>
                <c:pt idx="7212">
                  <c:v>798526.15650240821</c:v>
                </c:pt>
                <c:pt idx="7213">
                  <c:v>799340.1660425287</c:v>
                </c:pt>
                <c:pt idx="7214">
                  <c:v>799718.66135084943</c:v>
                </c:pt>
                <c:pt idx="7215">
                  <c:v>799354.81610221183</c:v>
                </c:pt>
                <c:pt idx="7216">
                  <c:v>798777.54338816029</c:v>
                </c:pt>
                <c:pt idx="7217">
                  <c:v>798669.51294275571</c:v>
                </c:pt>
                <c:pt idx="7218">
                  <c:v>798827.76128433982</c:v>
                </c:pt>
                <c:pt idx="7219">
                  <c:v>798714.48061482678</c:v>
                </c:pt>
                <c:pt idx="7220">
                  <c:v>798700.8054912599</c:v>
                </c:pt>
                <c:pt idx="7221">
                  <c:v>798369.03907506552</c:v>
                </c:pt>
                <c:pt idx="7222">
                  <c:v>798362.40089115303</c:v>
                </c:pt>
                <c:pt idx="7223">
                  <c:v>799546.10871856706</c:v>
                </c:pt>
                <c:pt idx="7224">
                  <c:v>798568.04025066213</c:v>
                </c:pt>
                <c:pt idx="7225">
                  <c:v>798764.17057935009</c:v>
                </c:pt>
                <c:pt idx="7226">
                  <c:v>798783.24263930623</c:v>
                </c:pt>
                <c:pt idx="7227">
                  <c:v>798775.39093896549</c:v>
                </c:pt>
                <c:pt idx="7228">
                  <c:v>799032.07303381618</c:v>
                </c:pt>
                <c:pt idx="7229">
                  <c:v>798440.03183768922</c:v>
                </c:pt>
                <c:pt idx="7230">
                  <c:v>798053.47048119165</c:v>
                </c:pt>
                <c:pt idx="7231">
                  <c:v>798253.04590582463</c:v>
                </c:pt>
                <c:pt idx="7232">
                  <c:v>798937.79970717686</c:v>
                </c:pt>
                <c:pt idx="7233">
                  <c:v>798534.07731028763</c:v>
                </c:pt>
                <c:pt idx="7234">
                  <c:v>799076.12059664866</c:v>
                </c:pt>
                <c:pt idx="7235">
                  <c:v>799400.10987560486</c:v>
                </c:pt>
                <c:pt idx="7236">
                  <c:v>798418.17570751125</c:v>
                </c:pt>
                <c:pt idx="7237">
                  <c:v>798602.34641828726</c:v>
                </c:pt>
                <c:pt idx="7238">
                  <c:v>798476.85800205905</c:v>
                </c:pt>
                <c:pt idx="7239">
                  <c:v>798307.01191788574</c:v>
                </c:pt>
                <c:pt idx="7240">
                  <c:v>798565.40451846144</c:v>
                </c:pt>
                <c:pt idx="7241">
                  <c:v>798960.05241095542</c:v>
                </c:pt>
                <c:pt idx="7242">
                  <c:v>798914.65933487215</c:v>
                </c:pt>
                <c:pt idx="7243">
                  <c:v>798552.61957880959</c:v>
                </c:pt>
                <c:pt idx="7244">
                  <c:v>798390.3575924196</c:v>
                </c:pt>
                <c:pt idx="7245">
                  <c:v>798551.15326599358</c:v>
                </c:pt>
                <c:pt idx="7246">
                  <c:v>798284.76909435517</c:v>
                </c:pt>
                <c:pt idx="7247">
                  <c:v>798286.11388108088</c:v>
                </c:pt>
                <c:pt idx="7248">
                  <c:v>798624.68079584057</c:v>
                </c:pt>
                <c:pt idx="7249">
                  <c:v>798530.90009137127</c:v>
                </c:pt>
                <c:pt idx="7250">
                  <c:v>798460.77845946269</c:v>
                </c:pt>
                <c:pt idx="7251">
                  <c:v>798726.30670677952</c:v>
                </c:pt>
                <c:pt idx="7252">
                  <c:v>799023.00393206894</c:v>
                </c:pt>
                <c:pt idx="7253">
                  <c:v>799063.05948665063</c:v>
                </c:pt>
                <c:pt idx="7254">
                  <c:v>798845.42021071189</c:v>
                </c:pt>
                <c:pt idx="7255">
                  <c:v>799097.59489892249</c:v>
                </c:pt>
                <c:pt idx="7256">
                  <c:v>798927.19539516815</c:v>
                </c:pt>
                <c:pt idx="7257">
                  <c:v>798973.03708391124</c:v>
                </c:pt>
                <c:pt idx="7258">
                  <c:v>798921.77869112021</c:v>
                </c:pt>
                <c:pt idx="7259">
                  <c:v>798918.79668785096</c:v>
                </c:pt>
                <c:pt idx="7260">
                  <c:v>799513.74146202556</c:v>
                </c:pt>
                <c:pt idx="7261">
                  <c:v>798817.00999960769</c:v>
                </c:pt>
                <c:pt idx="7262">
                  <c:v>799255.75855620438</c:v>
                </c:pt>
                <c:pt idx="7263">
                  <c:v>799309.25322289078</c:v>
                </c:pt>
                <c:pt idx="7264">
                  <c:v>800031.52042097086</c:v>
                </c:pt>
                <c:pt idx="7265">
                  <c:v>800497.13093613228</c:v>
                </c:pt>
                <c:pt idx="7266">
                  <c:v>800669.70196148194</c:v>
                </c:pt>
                <c:pt idx="7267">
                  <c:v>800262.26713773317</c:v>
                </c:pt>
                <c:pt idx="7268">
                  <c:v>799528.96915408387</c:v>
                </c:pt>
                <c:pt idx="7269">
                  <c:v>799616.05259587721</c:v>
                </c:pt>
                <c:pt idx="7270">
                  <c:v>799819.7991292926</c:v>
                </c:pt>
                <c:pt idx="7271">
                  <c:v>799947.6190644576</c:v>
                </c:pt>
                <c:pt idx="7272">
                  <c:v>799671.11829344416</c:v>
                </c:pt>
                <c:pt idx="7273">
                  <c:v>799309.21186092182</c:v>
                </c:pt>
                <c:pt idx="7274">
                  <c:v>799154.51831852656</c:v>
                </c:pt>
                <c:pt idx="7275">
                  <c:v>799231.60233045626</c:v>
                </c:pt>
                <c:pt idx="7276">
                  <c:v>799829.42815863132</c:v>
                </c:pt>
                <c:pt idx="7277">
                  <c:v>799239.49714568921</c:v>
                </c:pt>
                <c:pt idx="7278">
                  <c:v>799511.45017068682</c:v>
                </c:pt>
                <c:pt idx="7279">
                  <c:v>799350.26514593395</c:v>
                </c:pt>
                <c:pt idx="7280">
                  <c:v>799692.13934266265</c:v>
                </c:pt>
                <c:pt idx="7281">
                  <c:v>799347.94712165918</c:v>
                </c:pt>
                <c:pt idx="7282">
                  <c:v>799399.85578660306</c:v>
                </c:pt>
                <c:pt idx="7283">
                  <c:v>799765.99849453277</c:v>
                </c:pt>
                <c:pt idx="7284">
                  <c:v>799756.02692839643</c:v>
                </c:pt>
                <c:pt idx="7285">
                  <c:v>799999.39456784946</c:v>
                </c:pt>
                <c:pt idx="7286">
                  <c:v>800682.1437280426</c:v>
                </c:pt>
                <c:pt idx="7287">
                  <c:v>800706.32226614491</c:v>
                </c:pt>
                <c:pt idx="7288">
                  <c:v>800337.90800813399</c:v>
                </c:pt>
                <c:pt idx="7289">
                  <c:v>800400.24902259011</c:v>
                </c:pt>
                <c:pt idx="7290">
                  <c:v>800350.99892395968</c:v>
                </c:pt>
                <c:pt idx="7291">
                  <c:v>800207.67041316244</c:v>
                </c:pt>
                <c:pt idx="7292">
                  <c:v>800868.75984194875</c:v>
                </c:pt>
                <c:pt idx="7293">
                  <c:v>800025.75205546047</c:v>
                </c:pt>
                <c:pt idx="7294">
                  <c:v>800647.99106893444</c:v>
                </c:pt>
                <c:pt idx="7295">
                  <c:v>799680.12360301695</c:v>
                </c:pt>
                <c:pt idx="7296">
                  <c:v>800341.09548379551</c:v>
                </c:pt>
                <c:pt idx="7297">
                  <c:v>800013.56222822785</c:v>
                </c:pt>
                <c:pt idx="7298">
                  <c:v>800566.84513098374</c:v>
                </c:pt>
                <c:pt idx="7299">
                  <c:v>799841.2139305505</c:v>
                </c:pt>
                <c:pt idx="7300">
                  <c:v>799232.66333919112</c:v>
                </c:pt>
                <c:pt idx="7301">
                  <c:v>799289.44650109694</c:v>
                </c:pt>
                <c:pt idx="7302">
                  <c:v>799347.04602356127</c:v>
                </c:pt>
                <c:pt idx="7303">
                  <c:v>799165.05822497245</c:v>
                </c:pt>
                <c:pt idx="7304">
                  <c:v>799443.06337615289</c:v>
                </c:pt>
                <c:pt idx="7305">
                  <c:v>799832.20601395983</c:v>
                </c:pt>
                <c:pt idx="7306">
                  <c:v>799679.02633372031</c:v>
                </c:pt>
                <c:pt idx="7307">
                  <c:v>799724.37852461264</c:v>
                </c:pt>
                <c:pt idx="7308">
                  <c:v>799295.81353144813</c:v>
                </c:pt>
                <c:pt idx="7309">
                  <c:v>799646.64789483265</c:v>
                </c:pt>
                <c:pt idx="7310">
                  <c:v>799470.2778399369</c:v>
                </c:pt>
                <c:pt idx="7311">
                  <c:v>799635.65663342574</c:v>
                </c:pt>
                <c:pt idx="7312">
                  <c:v>800194.17588246881</c:v>
                </c:pt>
                <c:pt idx="7313">
                  <c:v>800008.67162964877</c:v>
                </c:pt>
                <c:pt idx="7314">
                  <c:v>799883.04797116586</c:v>
                </c:pt>
                <c:pt idx="7315">
                  <c:v>799443.70541005384</c:v>
                </c:pt>
                <c:pt idx="7316">
                  <c:v>800347.26016285724</c:v>
                </c:pt>
                <c:pt idx="7317">
                  <c:v>799871.84414125432</c:v>
                </c:pt>
                <c:pt idx="7318">
                  <c:v>800061.25017198699</c:v>
                </c:pt>
                <c:pt idx="7319">
                  <c:v>799107.07306470163</c:v>
                </c:pt>
                <c:pt idx="7320">
                  <c:v>799535.04529496445</c:v>
                </c:pt>
                <c:pt idx="7321">
                  <c:v>800033.12379610399</c:v>
                </c:pt>
                <c:pt idx="7322">
                  <c:v>799477.73538697965</c:v>
                </c:pt>
                <c:pt idx="7323">
                  <c:v>799863.41229976132</c:v>
                </c:pt>
                <c:pt idx="7324">
                  <c:v>799570.98268367816</c:v>
                </c:pt>
                <c:pt idx="7325">
                  <c:v>799559.92306221474</c:v>
                </c:pt>
                <c:pt idx="7326">
                  <c:v>799844.80182634888</c:v>
                </c:pt>
                <c:pt idx="7327">
                  <c:v>798961.37190785795</c:v>
                </c:pt>
                <c:pt idx="7328">
                  <c:v>799642.65479636763</c:v>
                </c:pt>
                <c:pt idx="7329">
                  <c:v>799468.16124354152</c:v>
                </c:pt>
                <c:pt idx="7330">
                  <c:v>799446.96937998664</c:v>
                </c:pt>
                <c:pt idx="7331">
                  <c:v>799597.83699071163</c:v>
                </c:pt>
                <c:pt idx="7332">
                  <c:v>799332.54734323756</c:v>
                </c:pt>
                <c:pt idx="7333">
                  <c:v>799090.53791747638</c:v>
                </c:pt>
                <c:pt idx="7334">
                  <c:v>799254.12506995734</c:v>
                </c:pt>
                <c:pt idx="7335">
                  <c:v>799738.16926108522</c:v>
                </c:pt>
                <c:pt idx="7336">
                  <c:v>799355.04544855503</c:v>
                </c:pt>
                <c:pt idx="7337">
                  <c:v>799307.18723172392</c:v>
                </c:pt>
                <c:pt idx="7338">
                  <c:v>799745.16972648283</c:v>
                </c:pt>
                <c:pt idx="7339">
                  <c:v>799851.58489793341</c:v>
                </c:pt>
                <c:pt idx="7340">
                  <c:v>799686.44341627473</c:v>
                </c:pt>
                <c:pt idx="7341">
                  <c:v>799857.83024805132</c:v>
                </c:pt>
                <c:pt idx="7342">
                  <c:v>800150.38200282236</c:v>
                </c:pt>
                <c:pt idx="7343">
                  <c:v>799932.6145333359</c:v>
                </c:pt>
                <c:pt idx="7344">
                  <c:v>799605.61269878899</c:v>
                </c:pt>
                <c:pt idx="7345">
                  <c:v>799584.40859418258</c:v>
                </c:pt>
                <c:pt idx="7346">
                  <c:v>800320.51030449313</c:v>
                </c:pt>
                <c:pt idx="7347">
                  <c:v>799499.99094780977</c:v>
                </c:pt>
                <c:pt idx="7348">
                  <c:v>799735.84076411463</c:v>
                </c:pt>
                <c:pt idx="7349">
                  <c:v>799624.94826383225</c:v>
                </c:pt>
                <c:pt idx="7350">
                  <c:v>799462.61553701246</c:v>
                </c:pt>
                <c:pt idx="7351">
                  <c:v>799013.83461718482</c:v>
                </c:pt>
                <c:pt idx="7352">
                  <c:v>798890.14438293921</c:v>
                </c:pt>
                <c:pt idx="7353">
                  <c:v>799245.75810204505</c:v>
                </c:pt>
                <c:pt idx="7354">
                  <c:v>798694.42413324106</c:v>
                </c:pt>
                <c:pt idx="7355">
                  <c:v>798999.37343916565</c:v>
                </c:pt>
                <c:pt idx="7356">
                  <c:v>798315.0110793371</c:v>
                </c:pt>
                <c:pt idx="7357">
                  <c:v>799007.2085846503</c:v>
                </c:pt>
                <c:pt idx="7358">
                  <c:v>799851.92717447749</c:v>
                </c:pt>
                <c:pt idx="7359">
                  <c:v>799329.8546006307</c:v>
                </c:pt>
                <c:pt idx="7360">
                  <c:v>799657.84193127963</c:v>
                </c:pt>
                <c:pt idx="7361">
                  <c:v>799056.29518747795</c:v>
                </c:pt>
                <c:pt idx="7362">
                  <c:v>799520.72804670758</c:v>
                </c:pt>
                <c:pt idx="7363">
                  <c:v>799279.73106268363</c:v>
                </c:pt>
                <c:pt idx="7364">
                  <c:v>798947.16415287775</c:v>
                </c:pt>
                <c:pt idx="7365">
                  <c:v>799722.13643323258</c:v>
                </c:pt>
                <c:pt idx="7366">
                  <c:v>799219.63033122988</c:v>
                </c:pt>
                <c:pt idx="7367">
                  <c:v>799327.72953445045</c:v>
                </c:pt>
                <c:pt idx="7368">
                  <c:v>799088.54597386753</c:v>
                </c:pt>
                <c:pt idx="7369">
                  <c:v>799062.81373524386</c:v>
                </c:pt>
                <c:pt idx="7370">
                  <c:v>799122.40847565653</c:v>
                </c:pt>
                <c:pt idx="7371">
                  <c:v>799745.94900738576</c:v>
                </c:pt>
                <c:pt idx="7372">
                  <c:v>798961.73140523455</c:v>
                </c:pt>
                <c:pt idx="7373">
                  <c:v>798942.3889755914</c:v>
                </c:pt>
                <c:pt idx="7374">
                  <c:v>799081.67576318549</c:v>
                </c:pt>
                <c:pt idx="7375">
                  <c:v>799156.76581669413</c:v>
                </c:pt>
                <c:pt idx="7376">
                  <c:v>799135.45371577749</c:v>
                </c:pt>
                <c:pt idx="7377">
                  <c:v>799517.74885347765</c:v>
                </c:pt>
                <c:pt idx="7378">
                  <c:v>799088.01917167718</c:v>
                </c:pt>
                <c:pt idx="7379">
                  <c:v>799487.97036008048</c:v>
                </c:pt>
                <c:pt idx="7380">
                  <c:v>798781.47205320082</c:v>
                </c:pt>
                <c:pt idx="7381">
                  <c:v>798996.06095739442</c:v>
                </c:pt>
                <c:pt idx="7382">
                  <c:v>798979.99716524244</c:v>
                </c:pt>
                <c:pt idx="7383">
                  <c:v>799691.29541806178</c:v>
                </c:pt>
                <c:pt idx="7384">
                  <c:v>799159.83028996282</c:v>
                </c:pt>
                <c:pt idx="7385">
                  <c:v>799233.58066925546</c:v>
                </c:pt>
                <c:pt idx="7386">
                  <c:v>798763.14867674222</c:v>
                </c:pt>
                <c:pt idx="7387">
                  <c:v>799108.03236490523</c:v>
                </c:pt>
                <c:pt idx="7388">
                  <c:v>799562.217605424</c:v>
                </c:pt>
                <c:pt idx="7389">
                  <c:v>799767.32739067171</c:v>
                </c:pt>
                <c:pt idx="7390">
                  <c:v>799490.00092028745</c:v>
                </c:pt>
                <c:pt idx="7391">
                  <c:v>800653.49796550313</c:v>
                </c:pt>
                <c:pt idx="7392">
                  <c:v>799895.7916720612</c:v>
                </c:pt>
                <c:pt idx="7393">
                  <c:v>800176.56271075434</c:v>
                </c:pt>
                <c:pt idx="7394">
                  <c:v>800735.46880530159</c:v>
                </c:pt>
                <c:pt idx="7395">
                  <c:v>800043.4186253089</c:v>
                </c:pt>
                <c:pt idx="7396">
                  <c:v>800511.51085632923</c:v>
                </c:pt>
                <c:pt idx="7397">
                  <c:v>801075.65710533282</c:v>
                </c:pt>
                <c:pt idx="7398">
                  <c:v>800845.4394091767</c:v>
                </c:pt>
                <c:pt idx="7399">
                  <c:v>801401.41386766033</c:v>
                </c:pt>
                <c:pt idx="7400">
                  <c:v>801478.60989187018</c:v>
                </c:pt>
                <c:pt idx="7401">
                  <c:v>801306.68026898685</c:v>
                </c:pt>
                <c:pt idx="7402">
                  <c:v>800950.10392727109</c:v>
                </c:pt>
                <c:pt idx="7403">
                  <c:v>801869.81852712424</c:v>
                </c:pt>
                <c:pt idx="7404">
                  <c:v>801524.96511388849</c:v>
                </c:pt>
                <c:pt idx="7405">
                  <c:v>801386.60131035862</c:v>
                </c:pt>
                <c:pt idx="7406">
                  <c:v>801209.05074049358</c:v>
                </c:pt>
                <c:pt idx="7407">
                  <c:v>801134.4054232802</c:v>
                </c:pt>
                <c:pt idx="7408">
                  <c:v>800765.13645133923</c:v>
                </c:pt>
                <c:pt idx="7409">
                  <c:v>800537.83598012628</c:v>
                </c:pt>
                <c:pt idx="7410">
                  <c:v>800267.39880937256</c:v>
                </c:pt>
                <c:pt idx="7411">
                  <c:v>800615.05382102053</c:v>
                </c:pt>
                <c:pt idx="7412">
                  <c:v>800580.28832536435</c:v>
                </c:pt>
                <c:pt idx="7413">
                  <c:v>800311.20909531403</c:v>
                </c:pt>
                <c:pt idx="7414">
                  <c:v>800265.19146130036</c:v>
                </c:pt>
                <c:pt idx="7415">
                  <c:v>799519.14884461206</c:v>
                </c:pt>
                <c:pt idx="7416">
                  <c:v>799874.48847741855</c:v>
                </c:pt>
                <c:pt idx="7417">
                  <c:v>800236.58663282741</c:v>
                </c:pt>
                <c:pt idx="7418">
                  <c:v>799542.72885960666</c:v>
                </c:pt>
                <c:pt idx="7419">
                  <c:v>800415.41448550986</c:v>
                </c:pt>
                <c:pt idx="7420">
                  <c:v>800238.0744478124</c:v>
                </c:pt>
                <c:pt idx="7421">
                  <c:v>800406.71699818387</c:v>
                </c:pt>
                <c:pt idx="7422">
                  <c:v>800456.46155824594</c:v>
                </c:pt>
                <c:pt idx="7423">
                  <c:v>800405.57278204325</c:v>
                </c:pt>
                <c:pt idx="7424">
                  <c:v>800946.86536474212</c:v>
                </c:pt>
                <c:pt idx="7425">
                  <c:v>800649.84664377547</c:v>
                </c:pt>
                <c:pt idx="7426">
                  <c:v>799915.28444711061</c:v>
                </c:pt>
                <c:pt idx="7427">
                  <c:v>800403.54032149201</c:v>
                </c:pt>
                <c:pt idx="7428">
                  <c:v>800061.28180743393</c:v>
                </c:pt>
                <c:pt idx="7429">
                  <c:v>800780.6106938693</c:v>
                </c:pt>
                <c:pt idx="7430">
                  <c:v>800826.65296296764</c:v>
                </c:pt>
                <c:pt idx="7431">
                  <c:v>800032.60313799477</c:v>
                </c:pt>
                <c:pt idx="7432">
                  <c:v>799161.96671265503</c:v>
                </c:pt>
                <c:pt idx="7433">
                  <c:v>799653.23313992016</c:v>
                </c:pt>
                <c:pt idx="7434">
                  <c:v>799708.17602110619</c:v>
                </c:pt>
                <c:pt idx="7435">
                  <c:v>799802.91222505376</c:v>
                </c:pt>
                <c:pt idx="7436">
                  <c:v>800266.12063436024</c:v>
                </c:pt>
                <c:pt idx="7437">
                  <c:v>800334.72996557003</c:v>
                </c:pt>
                <c:pt idx="7438">
                  <c:v>799367.11730421369</c:v>
                </c:pt>
                <c:pt idx="7439">
                  <c:v>799460.7218475613</c:v>
                </c:pt>
                <c:pt idx="7440">
                  <c:v>799816.60037650401</c:v>
                </c:pt>
                <c:pt idx="7441">
                  <c:v>799390.23190055508</c:v>
                </c:pt>
                <c:pt idx="7442">
                  <c:v>799445.14972376532</c:v>
                </c:pt>
                <c:pt idx="7443">
                  <c:v>799896.73646572197</c:v>
                </c:pt>
                <c:pt idx="7444">
                  <c:v>799635.61918835365</c:v>
                </c:pt>
                <c:pt idx="7445">
                  <c:v>800509.56408221461</c:v>
                </c:pt>
                <c:pt idx="7446">
                  <c:v>799546.02315012238</c:v>
                </c:pt>
                <c:pt idx="7447">
                  <c:v>799731.69276630296</c:v>
                </c:pt>
                <c:pt idx="7448">
                  <c:v>799706.45770198863</c:v>
                </c:pt>
                <c:pt idx="7449">
                  <c:v>799375.24231925944</c:v>
                </c:pt>
                <c:pt idx="7450">
                  <c:v>800189.75698489533</c:v>
                </c:pt>
                <c:pt idx="7451">
                  <c:v>799962.21610794647</c:v>
                </c:pt>
                <c:pt idx="7452">
                  <c:v>799718.14656581322</c:v>
                </c:pt>
                <c:pt idx="7453">
                  <c:v>800010.57371415384</c:v>
                </c:pt>
                <c:pt idx="7454">
                  <c:v>799291.12453594524</c:v>
                </c:pt>
                <c:pt idx="7455">
                  <c:v>799192.49776726332</c:v>
                </c:pt>
                <c:pt idx="7456">
                  <c:v>799798.32083972695</c:v>
                </c:pt>
                <c:pt idx="7457">
                  <c:v>799033.5932935084</c:v>
                </c:pt>
                <c:pt idx="7458">
                  <c:v>799816.33514628955</c:v>
                </c:pt>
                <c:pt idx="7459">
                  <c:v>799716.92917695025</c:v>
                </c:pt>
                <c:pt idx="7460">
                  <c:v>799418.2773170654</c:v>
                </c:pt>
                <c:pt idx="7461">
                  <c:v>799098.71450190304</c:v>
                </c:pt>
                <c:pt idx="7462">
                  <c:v>799369.42188941373</c:v>
                </c:pt>
                <c:pt idx="7463">
                  <c:v>799741.78466804582</c:v>
                </c:pt>
                <c:pt idx="7464">
                  <c:v>798842.87084865838</c:v>
                </c:pt>
                <c:pt idx="7465">
                  <c:v>799722.86494407337</c:v>
                </c:pt>
                <c:pt idx="7466">
                  <c:v>799885.55260442907</c:v>
                </c:pt>
                <c:pt idx="7467">
                  <c:v>799817.609025329</c:v>
                </c:pt>
                <c:pt idx="7468">
                  <c:v>800044.04222283547</c:v>
                </c:pt>
                <c:pt idx="7469">
                  <c:v>799424.90435366181</c:v>
                </c:pt>
                <c:pt idx="7470">
                  <c:v>799704.26121443813</c:v>
                </c:pt>
                <c:pt idx="7471">
                  <c:v>799792.56666994211</c:v>
                </c:pt>
                <c:pt idx="7472">
                  <c:v>800254.19316542638</c:v>
                </c:pt>
                <c:pt idx="7473">
                  <c:v>800502.37508149794</c:v>
                </c:pt>
                <c:pt idx="7474">
                  <c:v>800008.691366354</c:v>
                </c:pt>
                <c:pt idx="7475">
                  <c:v>800101.37573396473</c:v>
                </c:pt>
                <c:pt idx="7476">
                  <c:v>800123.76299991703</c:v>
                </c:pt>
                <c:pt idx="7477">
                  <c:v>799977.79634615709</c:v>
                </c:pt>
                <c:pt idx="7478">
                  <c:v>800221.75836289406</c:v>
                </c:pt>
                <c:pt idx="7479">
                  <c:v>799767.82466197666</c:v>
                </c:pt>
                <c:pt idx="7480">
                  <c:v>800060.9737646369</c:v>
                </c:pt>
                <c:pt idx="7481">
                  <c:v>800058.14296130009</c:v>
                </c:pt>
                <c:pt idx="7482">
                  <c:v>799642.31900801288</c:v>
                </c:pt>
                <c:pt idx="7483">
                  <c:v>799483.45092199498</c:v>
                </c:pt>
                <c:pt idx="7484">
                  <c:v>799704.55165311228</c:v>
                </c:pt>
                <c:pt idx="7485">
                  <c:v>800156.24325961131</c:v>
                </c:pt>
                <c:pt idx="7486">
                  <c:v>799981.80041816505</c:v>
                </c:pt>
                <c:pt idx="7487">
                  <c:v>799986.9120992244</c:v>
                </c:pt>
                <c:pt idx="7488">
                  <c:v>800390.76553679537</c:v>
                </c:pt>
                <c:pt idx="7489">
                  <c:v>800780.44037317042</c:v>
                </c:pt>
                <c:pt idx="7490">
                  <c:v>799841.58576449286</c:v>
                </c:pt>
                <c:pt idx="7491">
                  <c:v>799924.89995855698</c:v>
                </c:pt>
                <c:pt idx="7492">
                  <c:v>800176.40121172206</c:v>
                </c:pt>
                <c:pt idx="7493">
                  <c:v>800616.46122311975</c:v>
                </c:pt>
                <c:pt idx="7494">
                  <c:v>800586.99962438841</c:v>
                </c:pt>
                <c:pt idx="7495">
                  <c:v>801296.78367103054</c:v>
                </c:pt>
                <c:pt idx="7496">
                  <c:v>800448.7134310659</c:v>
                </c:pt>
                <c:pt idx="7497">
                  <c:v>800351.10401966376</c:v>
                </c:pt>
                <c:pt idx="7498">
                  <c:v>800131.30016899388</c:v>
                </c:pt>
                <c:pt idx="7499">
                  <c:v>800190.85132866702</c:v>
                </c:pt>
                <c:pt idx="7500">
                  <c:v>800002.93009253149</c:v>
                </c:pt>
              </c:numCache>
            </c:numRef>
          </c:yVal>
          <c:smooth val="1"/>
          <c:extLst>
            <c:ext xmlns:c16="http://schemas.microsoft.com/office/drawing/2014/chart" uri="{C3380CC4-5D6E-409C-BE32-E72D297353CC}">
              <c16:uniqueId val="{00000003-47BA-4E92-AA42-E6F2A508CF3C}"/>
            </c:ext>
          </c:extLst>
        </c:ser>
        <c:dLbls>
          <c:showLegendKey val="0"/>
          <c:showVal val="0"/>
          <c:showCatName val="0"/>
          <c:showSerName val="0"/>
          <c:showPercent val="0"/>
          <c:showBubbleSize val="0"/>
        </c:dLbls>
        <c:axId val="1095985056"/>
        <c:axId val="1095999456"/>
      </c:scatterChart>
      <c:valAx>
        <c:axId val="1095985056"/>
        <c:scaling>
          <c:orientation val="minMax"/>
          <c:max val="80"/>
          <c:min val="2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a:solidFill>
                      <a:schemeClr val="tx1"/>
                    </a:solidFill>
                  </a:rPr>
                  <a:t>2</a:t>
                </a:r>
                <a:r>
                  <a:rPr lang="el-GR" sz="1100">
                    <a:solidFill>
                      <a:schemeClr val="tx1"/>
                    </a:solidFill>
                  </a:rPr>
                  <a:t>ϑ</a:t>
                </a:r>
                <a:r>
                  <a:rPr lang="en-US" sz="1100">
                    <a:solidFill>
                      <a:schemeClr val="tx1"/>
                    </a:solidFill>
                  </a:rPr>
                  <a:t> (°)</a:t>
                </a:r>
              </a:p>
            </c:rich>
          </c:tx>
          <c:layout>
            <c:manualLayout>
              <c:xMode val="edge"/>
              <c:yMode val="edge"/>
              <c:x val="0.48856091827400683"/>
              <c:y val="0.9245979235530712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5999456"/>
        <c:crossesAt val="-100000"/>
        <c:crossBetween val="midCat"/>
      </c:valAx>
      <c:valAx>
        <c:axId val="1095999456"/>
        <c:scaling>
          <c:orientation val="minMax"/>
          <c:max val="1000000"/>
          <c:min val="-100000"/>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0">
                    <a:solidFill>
                      <a:schemeClr val="tx1"/>
                    </a:solidFill>
                  </a:rPr>
                  <a:t>Intensity (a.u)</a:t>
                </a:r>
              </a:p>
            </c:rich>
          </c:tx>
          <c:layout>
            <c:manualLayout>
              <c:xMode val="edge"/>
              <c:yMode val="edge"/>
              <c:x val="2.2688288978684881E-2"/>
              <c:y val="0.3573420046043732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crossAx val="1095985056"/>
        <c:crosses val="autoZero"/>
        <c:crossBetween val="midCat"/>
      </c:valAx>
      <c:spPr>
        <a:noFill/>
        <a:ln w="3175" cap="flat">
          <a:solidFill>
            <a:schemeClr val="tx1"/>
          </a:solidFill>
        </a:ln>
        <a:effectLst>
          <a:softEdge rad="0"/>
        </a:effectLst>
      </c:spPr>
    </c:plotArea>
    <c:legend>
      <c:legendPos val="t"/>
      <c:layout>
        <c:manualLayout>
          <c:xMode val="edge"/>
          <c:yMode val="edge"/>
          <c:x val="0.11633230274343878"/>
          <c:y val="4.585188363049341E-2"/>
          <c:w val="0.79821878367040844"/>
          <c:h val="5.19719101673243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'RRT_Base+Ca'!$R$67</c:f>
              <c:strCache>
                <c:ptCount val="1"/>
                <c:pt idx="0">
                  <c:v>H₂-750</c:v>
                </c:pt>
              </c:strCache>
            </c:strRef>
          </c:tx>
          <c:spPr>
            <a:solidFill>
              <a:srgbClr val="0000FF"/>
            </a:solidFill>
            <a:ln>
              <a:noFill/>
            </a:ln>
            <a:effectLst/>
          </c:spPr>
          <c:invertIfNegative val="0"/>
          <c:cat>
            <c:numRef>
              <c:f>'RRT_Base+Ca'!$P$69:$P$78</c:f>
              <c:numCache>
                <c:formatCode>0</c:formatCode>
                <c:ptCount val="10"/>
                <c:pt idx="0">
                  <c:v>10</c:v>
                </c:pt>
                <c:pt idx="1">
                  <c:v>20</c:v>
                </c:pt>
                <c:pt idx="2">
                  <c:v>30</c:v>
                </c:pt>
                <c:pt idx="3">
                  <c:v>40</c:v>
                </c:pt>
                <c:pt idx="4">
                  <c:v>50</c:v>
                </c:pt>
                <c:pt idx="5">
                  <c:v>60</c:v>
                </c:pt>
                <c:pt idx="6">
                  <c:v>70</c:v>
                </c:pt>
                <c:pt idx="7">
                  <c:v>80</c:v>
                </c:pt>
                <c:pt idx="8">
                  <c:v>90</c:v>
                </c:pt>
                <c:pt idx="9">
                  <c:v>100</c:v>
                </c:pt>
              </c:numCache>
            </c:numRef>
          </c:cat>
          <c:val>
            <c:numRef>
              <c:f>'RRT_Base+Ca'!$R$68:$R$78</c:f>
              <c:numCache>
                <c:formatCode>General</c:formatCode>
                <c:ptCount val="11"/>
                <c:pt idx="2" formatCode="0.0000">
                  <c:v>0.15712269017490105</c:v>
                </c:pt>
                <c:pt idx="3" formatCode="0.0000">
                  <c:v>0.71971724025517891</c:v>
                </c:pt>
                <c:pt idx="4" formatCode="0.0000">
                  <c:v>1.4940221854250435</c:v>
                </c:pt>
                <c:pt idx="5" formatCode="0.0000">
                  <c:v>0.85087276716639459</c:v>
                </c:pt>
                <c:pt idx="6" formatCode="0.0000">
                  <c:v>0.33102799302445657</c:v>
                </c:pt>
                <c:pt idx="7" formatCode="0.0000">
                  <c:v>0.25947332946479851</c:v>
                </c:pt>
                <c:pt idx="8" formatCode="0.0000">
                  <c:v>0.21891677056275091</c:v>
                </c:pt>
                <c:pt idx="9" formatCode="0.0000">
                  <c:v>0.18817705024076187</c:v>
                </c:pt>
                <c:pt idx="10" formatCode="0.0000">
                  <c:v>0.17799035027162385</c:v>
                </c:pt>
              </c:numCache>
            </c:numRef>
          </c:val>
          <c:extLst>
            <c:ext xmlns:c16="http://schemas.microsoft.com/office/drawing/2014/chart" uri="{C3380CC4-5D6E-409C-BE32-E72D297353CC}">
              <c16:uniqueId val="{00000000-6DF1-44D6-B229-E060744C6C83}"/>
            </c:ext>
          </c:extLst>
        </c:ser>
        <c:ser>
          <c:idx val="1"/>
          <c:order val="1"/>
          <c:tx>
            <c:strRef>
              <c:f>'RRT_Base+Ca'!$T$67</c:f>
              <c:strCache>
                <c:ptCount val="1"/>
                <c:pt idx="0">
                  <c:v>CO-750</c:v>
                </c:pt>
              </c:strCache>
            </c:strRef>
          </c:tx>
          <c:spPr>
            <a:solidFill>
              <a:srgbClr val="990000"/>
            </a:solidFill>
            <a:ln>
              <a:noFill/>
            </a:ln>
            <a:effectLst/>
          </c:spPr>
          <c:invertIfNegative val="0"/>
          <c:cat>
            <c:numRef>
              <c:f>'RRT_Base+Ca'!$P$69:$P$78</c:f>
              <c:numCache>
                <c:formatCode>0</c:formatCode>
                <c:ptCount val="10"/>
                <c:pt idx="0">
                  <c:v>10</c:v>
                </c:pt>
                <c:pt idx="1">
                  <c:v>20</c:v>
                </c:pt>
                <c:pt idx="2">
                  <c:v>30</c:v>
                </c:pt>
                <c:pt idx="3">
                  <c:v>40</c:v>
                </c:pt>
                <c:pt idx="4">
                  <c:v>50</c:v>
                </c:pt>
                <c:pt idx="5">
                  <c:v>60</c:v>
                </c:pt>
                <c:pt idx="6">
                  <c:v>70</c:v>
                </c:pt>
                <c:pt idx="7">
                  <c:v>80</c:v>
                </c:pt>
                <c:pt idx="8">
                  <c:v>90</c:v>
                </c:pt>
                <c:pt idx="9">
                  <c:v>100</c:v>
                </c:pt>
              </c:numCache>
            </c:numRef>
          </c:cat>
          <c:val>
            <c:numRef>
              <c:f>'RRT_Base+Ca'!$T$68:$T$78</c:f>
              <c:numCache>
                <c:formatCode>General</c:formatCode>
                <c:ptCount val="11"/>
                <c:pt idx="2" formatCode="0.0000">
                  <c:v>0.45545013914616556</c:v>
                </c:pt>
                <c:pt idx="3" formatCode="0.0000">
                  <c:v>0.28929050967730163</c:v>
                </c:pt>
                <c:pt idx="4" formatCode="0.0000">
                  <c:v>0.31657964519072146</c:v>
                </c:pt>
                <c:pt idx="5" formatCode="0.0000">
                  <c:v>0</c:v>
                </c:pt>
                <c:pt idx="6" formatCode="0.0000">
                  <c:v>8.0212733532439878E-2</c:v>
                </c:pt>
                <c:pt idx="7" formatCode="0.0000">
                  <c:v>6.6070241865866852E-2</c:v>
                </c:pt>
                <c:pt idx="8" formatCode="0.0000">
                  <c:v>5.8523912053764164E-2</c:v>
                </c:pt>
                <c:pt idx="9" formatCode="0.0000">
                  <c:v>5.1098976838540186E-2</c:v>
                </c:pt>
                <c:pt idx="10" formatCode="0.0000">
                  <c:v>4.7828514070362982E-2</c:v>
                </c:pt>
              </c:numCache>
            </c:numRef>
          </c:val>
          <c:extLst>
            <c:ext xmlns:c16="http://schemas.microsoft.com/office/drawing/2014/chart" uri="{C3380CC4-5D6E-409C-BE32-E72D297353CC}">
              <c16:uniqueId val="{00000001-6DF1-44D6-B229-E060744C6C83}"/>
            </c:ext>
          </c:extLst>
        </c:ser>
        <c:ser>
          <c:idx val="2"/>
          <c:order val="2"/>
          <c:tx>
            <c:strRef>
              <c:f>'RRT_Base+Ca'!$V$67</c:f>
              <c:strCache>
                <c:ptCount val="1"/>
                <c:pt idx="0">
                  <c:v>CH₄-750</c:v>
                </c:pt>
              </c:strCache>
            </c:strRef>
          </c:tx>
          <c:spPr>
            <a:solidFill>
              <a:schemeClr val="accent3"/>
            </a:solidFill>
            <a:ln>
              <a:noFill/>
            </a:ln>
            <a:effectLst/>
          </c:spPr>
          <c:invertIfNegative val="0"/>
          <c:cat>
            <c:numRef>
              <c:f>'RRT_Base+Ca'!$P$69:$P$78</c:f>
              <c:numCache>
                <c:formatCode>0</c:formatCode>
                <c:ptCount val="10"/>
                <c:pt idx="0">
                  <c:v>10</c:v>
                </c:pt>
                <c:pt idx="1">
                  <c:v>20</c:v>
                </c:pt>
                <c:pt idx="2">
                  <c:v>30</c:v>
                </c:pt>
                <c:pt idx="3">
                  <c:v>40</c:v>
                </c:pt>
                <c:pt idx="4">
                  <c:v>50</c:v>
                </c:pt>
                <c:pt idx="5">
                  <c:v>60</c:v>
                </c:pt>
                <c:pt idx="6">
                  <c:v>70</c:v>
                </c:pt>
                <c:pt idx="7">
                  <c:v>80</c:v>
                </c:pt>
                <c:pt idx="8">
                  <c:v>90</c:v>
                </c:pt>
                <c:pt idx="9">
                  <c:v>100</c:v>
                </c:pt>
              </c:numCache>
            </c:numRef>
          </c:cat>
          <c:val>
            <c:numRef>
              <c:f>'RRT_Base+Ca'!$V$68:$V$78</c:f>
              <c:numCache>
                <c:formatCode>General</c:formatCode>
                <c:ptCount val="11"/>
                <c:pt idx="2" formatCode="0.0000">
                  <c:v>0.32129839981574221</c:v>
                </c:pt>
                <c:pt idx="3" formatCode="0.0000">
                  <c:v>0.51591655641788647</c:v>
                </c:pt>
                <c:pt idx="4" formatCode="0.0000">
                  <c:v>0.47321773745593865</c:v>
                </c:pt>
                <c:pt idx="5" formatCode="0.0000">
                  <c:v>0.2816572643464168</c:v>
                </c:pt>
                <c:pt idx="6" formatCode="0.0000">
                  <c:v>0</c:v>
                </c:pt>
                <c:pt idx="7" formatCode="0.0000">
                  <c:v>0</c:v>
                </c:pt>
                <c:pt idx="8" formatCode="0.0000">
                  <c:v>0</c:v>
                </c:pt>
                <c:pt idx="9" formatCode="0.0000">
                  <c:v>0</c:v>
                </c:pt>
                <c:pt idx="10" formatCode="0.0000">
                  <c:v>0</c:v>
                </c:pt>
              </c:numCache>
            </c:numRef>
          </c:val>
          <c:extLst>
            <c:ext xmlns:c16="http://schemas.microsoft.com/office/drawing/2014/chart" uri="{C3380CC4-5D6E-409C-BE32-E72D297353CC}">
              <c16:uniqueId val="{00000002-6DF1-44D6-B229-E060744C6C83}"/>
            </c:ext>
          </c:extLst>
        </c:ser>
        <c:ser>
          <c:idx val="3"/>
          <c:order val="3"/>
          <c:tx>
            <c:strRef>
              <c:f>'RRT_Base+Ca'!$X$67</c:f>
              <c:strCache>
                <c:ptCount val="1"/>
                <c:pt idx="0">
                  <c:v>CO₂-750</c:v>
                </c:pt>
              </c:strCache>
            </c:strRef>
          </c:tx>
          <c:spPr>
            <a:solidFill>
              <a:schemeClr val="accent4">
                <a:lumMod val="75000"/>
              </a:schemeClr>
            </a:solidFill>
            <a:ln>
              <a:noFill/>
            </a:ln>
            <a:effectLst/>
          </c:spPr>
          <c:invertIfNegative val="0"/>
          <c:cat>
            <c:numRef>
              <c:f>'RRT_Base+Ca'!$P$69:$P$78</c:f>
              <c:numCache>
                <c:formatCode>0</c:formatCode>
                <c:ptCount val="10"/>
                <c:pt idx="0">
                  <c:v>10</c:v>
                </c:pt>
                <c:pt idx="1">
                  <c:v>20</c:v>
                </c:pt>
                <c:pt idx="2">
                  <c:v>30</c:v>
                </c:pt>
                <c:pt idx="3">
                  <c:v>40</c:v>
                </c:pt>
                <c:pt idx="4">
                  <c:v>50</c:v>
                </c:pt>
                <c:pt idx="5">
                  <c:v>60</c:v>
                </c:pt>
                <c:pt idx="6">
                  <c:v>70</c:v>
                </c:pt>
                <c:pt idx="7">
                  <c:v>80</c:v>
                </c:pt>
                <c:pt idx="8">
                  <c:v>90</c:v>
                </c:pt>
                <c:pt idx="9">
                  <c:v>100</c:v>
                </c:pt>
              </c:numCache>
            </c:numRef>
          </c:cat>
          <c:val>
            <c:numRef>
              <c:f>'RRT_Base+Ca'!$X$68:$X$78</c:f>
              <c:numCache>
                <c:formatCode>General</c:formatCode>
                <c:ptCount val="11"/>
                <c:pt idx="2">
                  <c:v>1.0331694298341969</c:v>
                </c:pt>
                <c:pt idx="3">
                  <c:v>0.39569796148730679</c:v>
                </c:pt>
                <c:pt idx="4">
                  <c:v>0.32320571903979461</c:v>
                </c:pt>
                <c:pt idx="5">
                  <c:v>0.21303736277724039</c:v>
                </c:pt>
                <c:pt idx="6">
                  <c:v>0</c:v>
                </c:pt>
                <c:pt idx="7">
                  <c:v>0</c:v>
                </c:pt>
                <c:pt idx="8">
                  <c:v>0</c:v>
                </c:pt>
                <c:pt idx="9">
                  <c:v>0</c:v>
                </c:pt>
                <c:pt idx="10">
                  <c:v>0</c:v>
                </c:pt>
              </c:numCache>
            </c:numRef>
          </c:val>
          <c:extLst>
            <c:ext xmlns:c16="http://schemas.microsoft.com/office/drawing/2014/chart" uri="{C3380CC4-5D6E-409C-BE32-E72D297353CC}">
              <c16:uniqueId val="{00000003-6DF1-44D6-B229-E060744C6C83}"/>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biomass</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'RRT_Base+Ca'!$R$81</c:f>
              <c:strCache>
                <c:ptCount val="1"/>
                <c:pt idx="0">
                  <c:v>H₂-850</c:v>
                </c:pt>
              </c:strCache>
            </c:strRef>
          </c:tx>
          <c:spPr>
            <a:solidFill>
              <a:srgbClr val="0000FF"/>
            </a:solidFill>
            <a:ln>
              <a:noFill/>
            </a:ln>
            <a:effectLst/>
          </c:spPr>
          <c:invertIfNegative val="0"/>
          <c:cat>
            <c:numRef>
              <c:f>'RRT_Base+Ca'!$P$83:$P$93</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'RRT_Base+Ca'!$R$82:$R$93</c:f>
              <c:numCache>
                <c:formatCode>General</c:formatCode>
                <c:ptCount val="12"/>
                <c:pt idx="2" formatCode="0.0000">
                  <c:v>0.18127385691575454</c:v>
                </c:pt>
                <c:pt idx="3" formatCode="0.0000">
                  <c:v>0.65224696999177256</c:v>
                </c:pt>
                <c:pt idx="4" formatCode="0.0000">
                  <c:v>1.3152806406711981</c:v>
                </c:pt>
                <c:pt idx="5" formatCode="0.0000">
                  <c:v>0.86417181712333369</c:v>
                </c:pt>
                <c:pt idx="6" formatCode="0.0000">
                  <c:v>0.43490247526126097</c:v>
                </c:pt>
                <c:pt idx="7" formatCode="0.0000">
                  <c:v>0.30478174994543067</c:v>
                </c:pt>
                <c:pt idx="8" formatCode="0.0000">
                  <c:v>0.24379518013622051</c:v>
                </c:pt>
                <c:pt idx="9" formatCode="0.0000">
                  <c:v>0.25196116066803748</c:v>
                </c:pt>
                <c:pt idx="10" formatCode="0.0000">
                  <c:v>0.13794242157083</c:v>
                </c:pt>
                <c:pt idx="11" formatCode="0.0000">
                  <c:v>0.18041174406734969</c:v>
                </c:pt>
              </c:numCache>
            </c:numRef>
          </c:val>
          <c:extLst>
            <c:ext xmlns:c16="http://schemas.microsoft.com/office/drawing/2014/chart" uri="{C3380CC4-5D6E-409C-BE32-E72D297353CC}">
              <c16:uniqueId val="{00000000-3C92-44AD-B227-E1FB5C9209D9}"/>
            </c:ext>
          </c:extLst>
        </c:ser>
        <c:ser>
          <c:idx val="1"/>
          <c:order val="1"/>
          <c:tx>
            <c:strRef>
              <c:f>'RRT_Base+Ca'!$T$81</c:f>
              <c:strCache>
                <c:ptCount val="1"/>
                <c:pt idx="0">
                  <c:v>CO-850</c:v>
                </c:pt>
              </c:strCache>
            </c:strRef>
          </c:tx>
          <c:spPr>
            <a:solidFill>
              <a:srgbClr val="990000"/>
            </a:solidFill>
            <a:ln>
              <a:noFill/>
            </a:ln>
            <a:effectLst/>
          </c:spPr>
          <c:invertIfNegative val="0"/>
          <c:cat>
            <c:numRef>
              <c:f>'RRT_Base+Ca'!$P$83:$P$93</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'RRT_Base+Ca'!$T$82:$T$93</c:f>
              <c:numCache>
                <c:formatCode>General</c:formatCode>
                <c:ptCount val="12"/>
                <c:pt idx="2" formatCode="0.0000">
                  <c:v>0.44327146067742085</c:v>
                </c:pt>
                <c:pt idx="3" formatCode="0.0000">
                  <c:v>0.24168801676466461</c:v>
                </c:pt>
                <c:pt idx="4" formatCode="0.0000">
                  <c:v>0.39217446812162687</c:v>
                </c:pt>
                <c:pt idx="5" formatCode="0.0000">
                  <c:v>0.44885432337966358</c:v>
                </c:pt>
                <c:pt idx="6" formatCode="0.0000">
                  <c:v>0.23934447617241295</c:v>
                </c:pt>
                <c:pt idx="7" formatCode="0.0000">
                  <c:v>0.13726572021546818</c:v>
                </c:pt>
                <c:pt idx="8" formatCode="0.0000">
                  <c:v>7.6087998183124686E-2</c:v>
                </c:pt>
                <c:pt idx="9" formatCode="0.0000">
                  <c:v>6.3865573285422528E-2</c:v>
                </c:pt>
                <c:pt idx="10" formatCode="0.0000">
                  <c:v>2.8017179175628237E-2</c:v>
                </c:pt>
                <c:pt idx="11" formatCode="0.0000">
                  <c:v>0</c:v>
                </c:pt>
              </c:numCache>
            </c:numRef>
          </c:val>
          <c:extLst>
            <c:ext xmlns:c16="http://schemas.microsoft.com/office/drawing/2014/chart" uri="{C3380CC4-5D6E-409C-BE32-E72D297353CC}">
              <c16:uniqueId val="{00000001-3C92-44AD-B227-E1FB5C9209D9}"/>
            </c:ext>
          </c:extLst>
        </c:ser>
        <c:ser>
          <c:idx val="2"/>
          <c:order val="2"/>
          <c:tx>
            <c:strRef>
              <c:f>'RRT_Base+Ca'!$V$81</c:f>
              <c:strCache>
                <c:ptCount val="1"/>
                <c:pt idx="0">
                  <c:v>CH₄-850</c:v>
                </c:pt>
              </c:strCache>
            </c:strRef>
          </c:tx>
          <c:spPr>
            <a:solidFill>
              <a:schemeClr val="accent3"/>
            </a:solidFill>
            <a:ln>
              <a:noFill/>
            </a:ln>
            <a:effectLst/>
          </c:spPr>
          <c:invertIfNegative val="0"/>
          <c:cat>
            <c:numRef>
              <c:f>'RRT_Base+Ca'!$P$83:$P$93</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'RRT_Base+Ca'!$V$82:$V$93</c:f>
              <c:numCache>
                <c:formatCode>General</c:formatCode>
                <c:ptCount val="12"/>
                <c:pt idx="2" formatCode="0.0000">
                  <c:v>0.34867058600503598</c:v>
                </c:pt>
                <c:pt idx="3" formatCode="0.0000">
                  <c:v>0.47527025769941411</c:v>
                </c:pt>
                <c:pt idx="4" formatCode="0.0000">
                  <c:v>0.41189715748759465</c:v>
                </c:pt>
                <c:pt idx="5" formatCode="0.0000">
                  <c:v>0.26736799660464755</c:v>
                </c:pt>
                <c:pt idx="6" formatCode="0.0000">
                  <c:v>0.20432020697921138</c:v>
                </c:pt>
                <c:pt idx="7" formatCode="0.0000">
                  <c:v>0</c:v>
                </c:pt>
                <c:pt idx="8" formatCode="0.0000">
                  <c:v>0</c:v>
                </c:pt>
                <c:pt idx="9" formatCode="0.0000">
                  <c:v>0</c:v>
                </c:pt>
                <c:pt idx="10" formatCode="0.0000">
                  <c:v>0</c:v>
                </c:pt>
                <c:pt idx="11" formatCode="0.0000">
                  <c:v>0</c:v>
                </c:pt>
              </c:numCache>
            </c:numRef>
          </c:val>
          <c:extLst>
            <c:ext xmlns:c16="http://schemas.microsoft.com/office/drawing/2014/chart" uri="{C3380CC4-5D6E-409C-BE32-E72D297353CC}">
              <c16:uniqueId val="{00000002-3C92-44AD-B227-E1FB5C9209D9}"/>
            </c:ext>
          </c:extLst>
        </c:ser>
        <c:ser>
          <c:idx val="3"/>
          <c:order val="3"/>
          <c:tx>
            <c:strRef>
              <c:f>'RRT_Base+Ca'!$X$81</c:f>
              <c:strCache>
                <c:ptCount val="1"/>
                <c:pt idx="0">
                  <c:v>CO₂-850</c:v>
                </c:pt>
              </c:strCache>
            </c:strRef>
          </c:tx>
          <c:spPr>
            <a:solidFill>
              <a:schemeClr val="accent4">
                <a:lumMod val="75000"/>
              </a:schemeClr>
            </a:solidFill>
            <a:ln>
              <a:noFill/>
            </a:ln>
            <a:effectLst/>
          </c:spPr>
          <c:invertIfNegative val="0"/>
          <c:cat>
            <c:numRef>
              <c:f>'RRT_Base+Ca'!$P$83:$P$93</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'RRT_Base+Ca'!$X$82:$X$93</c:f>
              <c:numCache>
                <c:formatCode>General</c:formatCode>
                <c:ptCount val="12"/>
                <c:pt idx="2">
                  <c:v>0.9774148417285734</c:v>
                </c:pt>
                <c:pt idx="3">
                  <c:v>0.3634711199876447</c:v>
                </c:pt>
                <c:pt idx="4">
                  <c:v>0.29321180288902077</c:v>
                </c:pt>
                <c:pt idx="5">
                  <c:v>0.21571174173388941</c:v>
                </c:pt>
                <c:pt idx="6">
                  <c:v>0</c:v>
                </c:pt>
                <c:pt idx="7">
                  <c:v>0</c:v>
                </c:pt>
                <c:pt idx="8">
                  <c:v>0</c:v>
                </c:pt>
                <c:pt idx="9">
                  <c:v>0</c:v>
                </c:pt>
                <c:pt idx="10">
                  <c:v>0</c:v>
                </c:pt>
                <c:pt idx="11">
                  <c:v>0</c:v>
                </c:pt>
              </c:numCache>
            </c:numRef>
          </c:val>
          <c:extLst>
            <c:ext xmlns:c16="http://schemas.microsoft.com/office/drawing/2014/chart" uri="{C3380CC4-5D6E-409C-BE32-E72D297353CC}">
              <c16:uniqueId val="{00000003-3C92-44AD-B227-E1FB5C9209D9}"/>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biomass</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'RRT_Base+Cu'!$R$66</c:f>
              <c:strCache>
                <c:ptCount val="1"/>
                <c:pt idx="0">
                  <c:v>H₂-750</c:v>
                </c:pt>
              </c:strCache>
            </c:strRef>
          </c:tx>
          <c:spPr>
            <a:solidFill>
              <a:srgbClr val="0000FF"/>
            </a:solidFill>
            <a:ln>
              <a:noFill/>
            </a:ln>
            <a:effectLst/>
          </c:spPr>
          <c:invertIfNegative val="0"/>
          <c:cat>
            <c:numRef>
              <c:f>'RRT_Base+Cu'!$P$69:$P$79</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'RRT_Base+Cu'!$R$69:$R$79</c:f>
              <c:numCache>
                <c:formatCode>0.0000</c:formatCode>
                <c:ptCount val="11"/>
                <c:pt idx="0">
                  <c:v>0.17420960535285368</c:v>
                </c:pt>
                <c:pt idx="1">
                  <c:v>0.12023436388945939</c:v>
                </c:pt>
                <c:pt idx="2">
                  <c:v>0.16603345159910871</c:v>
                </c:pt>
                <c:pt idx="3">
                  <c:v>0.27548558214749314</c:v>
                </c:pt>
                <c:pt idx="4">
                  <c:v>0.52524984165192201</c:v>
                </c:pt>
                <c:pt idx="5">
                  <c:v>0.50060354946215457</c:v>
                </c:pt>
                <c:pt idx="6">
                  <c:v>0.28730006531157215</c:v>
                </c:pt>
                <c:pt idx="7">
                  <c:v>0.18450998334084132</c:v>
                </c:pt>
                <c:pt idx="8">
                  <c:v>0.15789225681671484</c:v>
                </c:pt>
                <c:pt idx="9">
                  <c:v>0.16968089303388609</c:v>
                </c:pt>
                <c:pt idx="10">
                  <c:v>0.15423512342904727</c:v>
                </c:pt>
              </c:numCache>
            </c:numRef>
          </c:val>
          <c:extLst>
            <c:ext xmlns:c16="http://schemas.microsoft.com/office/drawing/2014/chart" uri="{C3380CC4-5D6E-409C-BE32-E72D297353CC}">
              <c16:uniqueId val="{00000000-324C-47E8-A9A3-888C8DBB10D0}"/>
            </c:ext>
          </c:extLst>
        </c:ser>
        <c:ser>
          <c:idx val="1"/>
          <c:order val="1"/>
          <c:tx>
            <c:strRef>
              <c:f>'RRT_Base+Cu'!$T$66</c:f>
              <c:strCache>
                <c:ptCount val="1"/>
                <c:pt idx="0">
                  <c:v>CO-750</c:v>
                </c:pt>
              </c:strCache>
            </c:strRef>
          </c:tx>
          <c:spPr>
            <a:solidFill>
              <a:srgbClr val="990000"/>
            </a:solidFill>
            <a:ln>
              <a:noFill/>
            </a:ln>
            <a:effectLst/>
          </c:spPr>
          <c:invertIfNegative val="0"/>
          <c:cat>
            <c:numRef>
              <c:f>'RRT_Base+Cu'!$P$69:$P$79</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'RRT_Base+Cu'!$T$69:$T$79</c:f>
              <c:numCache>
                <c:formatCode>0.0000</c:formatCode>
                <c:ptCount val="11"/>
                <c:pt idx="0">
                  <c:v>0</c:v>
                </c:pt>
                <c:pt idx="1">
                  <c:v>0</c:v>
                </c:pt>
                <c:pt idx="2">
                  <c:v>0.42362143964312859</c:v>
                </c:pt>
                <c:pt idx="3">
                  <c:v>0.2809597828278772</c:v>
                </c:pt>
                <c:pt idx="4">
                  <c:v>0.15499124562134931</c:v>
                </c:pt>
                <c:pt idx="5">
                  <c:v>0.13418427555798948</c:v>
                </c:pt>
                <c:pt idx="6">
                  <c:v>7.4318745355750254E-2</c:v>
                </c:pt>
                <c:pt idx="7">
                  <c:v>4.490151952531761E-2</c:v>
                </c:pt>
                <c:pt idx="8">
                  <c:v>3.3939476788645895E-2</c:v>
                </c:pt>
                <c:pt idx="9">
                  <c:v>3.7340811315933593E-2</c:v>
                </c:pt>
                <c:pt idx="10">
                  <c:v>3.7753716286643521E-2</c:v>
                </c:pt>
              </c:numCache>
            </c:numRef>
          </c:val>
          <c:extLst>
            <c:ext xmlns:c16="http://schemas.microsoft.com/office/drawing/2014/chart" uri="{C3380CC4-5D6E-409C-BE32-E72D297353CC}">
              <c16:uniqueId val="{00000001-324C-47E8-A9A3-888C8DBB10D0}"/>
            </c:ext>
          </c:extLst>
        </c:ser>
        <c:ser>
          <c:idx val="2"/>
          <c:order val="2"/>
          <c:tx>
            <c:strRef>
              <c:f>'RRT_Base+Cu'!$V$66</c:f>
              <c:strCache>
                <c:ptCount val="1"/>
                <c:pt idx="0">
                  <c:v>CH₄-750</c:v>
                </c:pt>
              </c:strCache>
            </c:strRef>
          </c:tx>
          <c:spPr>
            <a:solidFill>
              <a:schemeClr val="accent3"/>
            </a:solidFill>
            <a:ln>
              <a:noFill/>
            </a:ln>
            <a:effectLst/>
          </c:spPr>
          <c:invertIfNegative val="0"/>
          <c:cat>
            <c:numRef>
              <c:f>'RRT_Base+Cu'!$P$69:$P$79</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'RRT_Base+Cu'!$V$69:$V$79</c:f>
              <c:numCache>
                <c:formatCode>0.0000</c:formatCode>
                <c:ptCount val="11"/>
                <c:pt idx="0">
                  <c:v>0</c:v>
                </c:pt>
                <c:pt idx="1">
                  <c:v>0</c:v>
                </c:pt>
                <c:pt idx="2">
                  <c:v>0.31643121252759926</c:v>
                </c:pt>
                <c:pt idx="3">
                  <c:v>0.43734017685810572</c:v>
                </c:pt>
                <c:pt idx="4">
                  <c:v>0.23867636409382925</c:v>
                </c:pt>
                <c:pt idx="5">
                  <c:v>0.22289014483927896</c:v>
                </c:pt>
                <c:pt idx="6">
                  <c:v>0.17659283931116315</c:v>
                </c:pt>
                <c:pt idx="7">
                  <c:v>0</c:v>
                </c:pt>
                <c:pt idx="8">
                  <c:v>0</c:v>
                </c:pt>
                <c:pt idx="9">
                  <c:v>0</c:v>
                </c:pt>
                <c:pt idx="10">
                  <c:v>0</c:v>
                </c:pt>
              </c:numCache>
            </c:numRef>
          </c:val>
          <c:extLst>
            <c:ext xmlns:c16="http://schemas.microsoft.com/office/drawing/2014/chart" uri="{C3380CC4-5D6E-409C-BE32-E72D297353CC}">
              <c16:uniqueId val="{00000002-324C-47E8-A9A3-888C8DBB10D0}"/>
            </c:ext>
          </c:extLst>
        </c:ser>
        <c:ser>
          <c:idx val="3"/>
          <c:order val="3"/>
          <c:tx>
            <c:strRef>
              <c:f>'RRT_Base+Cu'!$X$66</c:f>
              <c:strCache>
                <c:ptCount val="1"/>
                <c:pt idx="0">
                  <c:v>CO₂-750</c:v>
                </c:pt>
              </c:strCache>
            </c:strRef>
          </c:tx>
          <c:spPr>
            <a:solidFill>
              <a:schemeClr val="accent4">
                <a:lumMod val="75000"/>
              </a:schemeClr>
            </a:solidFill>
            <a:ln>
              <a:noFill/>
            </a:ln>
            <a:effectLst/>
          </c:spPr>
          <c:invertIfNegative val="0"/>
          <c:cat>
            <c:numRef>
              <c:f>'RRT_Base+Cu'!$P$69:$P$79</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'RRT_Base+Cu'!$X$69:$X$79</c:f>
              <c:numCache>
                <c:formatCode>General</c:formatCode>
                <c:ptCount val="11"/>
                <c:pt idx="0">
                  <c:v>0</c:v>
                </c:pt>
                <c:pt idx="1">
                  <c:v>0</c:v>
                </c:pt>
                <c:pt idx="2">
                  <c:v>0.86607439087602445</c:v>
                </c:pt>
                <c:pt idx="3">
                  <c:v>0.42139056548537734</c:v>
                </c:pt>
                <c:pt idx="4">
                  <c:v>0.21663443341268179</c:v>
                </c:pt>
                <c:pt idx="5">
                  <c:v>0.2119982642716142</c:v>
                </c:pt>
                <c:pt idx="6">
                  <c:v>0.1606420695910232</c:v>
                </c:pt>
                <c:pt idx="7">
                  <c:v>0</c:v>
                </c:pt>
                <c:pt idx="8">
                  <c:v>0</c:v>
                </c:pt>
                <c:pt idx="9">
                  <c:v>0</c:v>
                </c:pt>
                <c:pt idx="10">
                  <c:v>0</c:v>
                </c:pt>
              </c:numCache>
            </c:numRef>
          </c:val>
          <c:extLst>
            <c:ext xmlns:c16="http://schemas.microsoft.com/office/drawing/2014/chart" uri="{C3380CC4-5D6E-409C-BE32-E72D297353CC}">
              <c16:uniqueId val="{00000003-324C-47E8-A9A3-888C8DBB10D0}"/>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3"/>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mole Gas per kg RRT</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'RRT_Base+Cu'!$R$55</c:f>
              <c:strCache>
                <c:ptCount val="1"/>
                <c:pt idx="0">
                  <c:v>H₂-650</c:v>
                </c:pt>
              </c:strCache>
            </c:strRef>
          </c:tx>
          <c:spPr>
            <a:solidFill>
              <a:srgbClr val="0000FF"/>
            </a:solidFill>
            <a:ln>
              <a:noFill/>
            </a:ln>
            <a:effectLst/>
          </c:spPr>
          <c:invertIfNegative val="0"/>
          <c:cat>
            <c:numRef>
              <c:f>'RRT_Base+Cu'!$P$57:$P$65</c:f>
              <c:numCache>
                <c:formatCode>0</c:formatCode>
                <c:ptCount val="9"/>
                <c:pt idx="0">
                  <c:v>10</c:v>
                </c:pt>
                <c:pt idx="1">
                  <c:v>20</c:v>
                </c:pt>
                <c:pt idx="2">
                  <c:v>30</c:v>
                </c:pt>
                <c:pt idx="3">
                  <c:v>40</c:v>
                </c:pt>
                <c:pt idx="4">
                  <c:v>50</c:v>
                </c:pt>
                <c:pt idx="5">
                  <c:v>60</c:v>
                </c:pt>
                <c:pt idx="6">
                  <c:v>70</c:v>
                </c:pt>
                <c:pt idx="7">
                  <c:v>80</c:v>
                </c:pt>
                <c:pt idx="8">
                  <c:v>90</c:v>
                </c:pt>
              </c:numCache>
            </c:numRef>
          </c:cat>
          <c:val>
            <c:numRef>
              <c:f>'RRT_Base+Cu'!$R$57:$R$65</c:f>
              <c:numCache>
                <c:formatCode>0.0000</c:formatCode>
                <c:ptCount val="9"/>
                <c:pt idx="1">
                  <c:v>0.21151009589684028</c:v>
                </c:pt>
                <c:pt idx="2">
                  <c:v>0.579951957317418</c:v>
                </c:pt>
                <c:pt idx="3">
                  <c:v>0.42005483465696475</c:v>
                </c:pt>
                <c:pt idx="4">
                  <c:v>0.30226572767939036</c:v>
                </c:pt>
                <c:pt idx="5">
                  <c:v>0.23781915224111611</c:v>
                </c:pt>
              </c:numCache>
            </c:numRef>
          </c:val>
          <c:extLst>
            <c:ext xmlns:c16="http://schemas.microsoft.com/office/drawing/2014/chart" uri="{C3380CC4-5D6E-409C-BE32-E72D297353CC}">
              <c16:uniqueId val="{00000000-F2C2-4D90-9665-906C003BE2E6}"/>
            </c:ext>
          </c:extLst>
        </c:ser>
        <c:ser>
          <c:idx val="1"/>
          <c:order val="1"/>
          <c:tx>
            <c:strRef>
              <c:f>'RRT_Base+Cu'!$T$55</c:f>
              <c:strCache>
                <c:ptCount val="1"/>
                <c:pt idx="0">
                  <c:v>CO-650</c:v>
                </c:pt>
              </c:strCache>
            </c:strRef>
          </c:tx>
          <c:spPr>
            <a:solidFill>
              <a:srgbClr val="990000"/>
            </a:solidFill>
            <a:ln>
              <a:noFill/>
            </a:ln>
            <a:effectLst/>
          </c:spPr>
          <c:invertIfNegative val="0"/>
          <c:cat>
            <c:numRef>
              <c:f>'RRT_Base+Cu'!$P$57:$P$65</c:f>
              <c:numCache>
                <c:formatCode>0</c:formatCode>
                <c:ptCount val="9"/>
                <c:pt idx="0">
                  <c:v>10</c:v>
                </c:pt>
                <c:pt idx="1">
                  <c:v>20</c:v>
                </c:pt>
                <c:pt idx="2">
                  <c:v>30</c:v>
                </c:pt>
                <c:pt idx="3">
                  <c:v>40</c:v>
                </c:pt>
                <c:pt idx="4">
                  <c:v>50</c:v>
                </c:pt>
                <c:pt idx="5">
                  <c:v>60</c:v>
                </c:pt>
                <c:pt idx="6">
                  <c:v>70</c:v>
                </c:pt>
                <c:pt idx="7">
                  <c:v>80</c:v>
                </c:pt>
                <c:pt idx="8">
                  <c:v>90</c:v>
                </c:pt>
              </c:numCache>
            </c:numRef>
          </c:cat>
          <c:val>
            <c:numRef>
              <c:f>'RRT_Base+Cu'!$T$57:$T$65</c:f>
              <c:numCache>
                <c:formatCode>0.0000</c:formatCode>
                <c:ptCount val="9"/>
                <c:pt idx="1">
                  <c:v>0.40230418257132611</c:v>
                </c:pt>
                <c:pt idx="2">
                  <c:v>0.22766185319432677</c:v>
                </c:pt>
                <c:pt idx="3">
                  <c:v>9.2256592459046161E-2</c:v>
                </c:pt>
                <c:pt idx="4">
                  <c:v>5.2876842449108244E-2</c:v>
                </c:pt>
                <c:pt idx="5">
                  <c:v>5.4639922536380732E-2</c:v>
                </c:pt>
              </c:numCache>
            </c:numRef>
          </c:val>
          <c:extLst>
            <c:ext xmlns:c16="http://schemas.microsoft.com/office/drawing/2014/chart" uri="{C3380CC4-5D6E-409C-BE32-E72D297353CC}">
              <c16:uniqueId val="{00000001-F2C2-4D90-9665-906C003BE2E6}"/>
            </c:ext>
          </c:extLst>
        </c:ser>
        <c:ser>
          <c:idx val="2"/>
          <c:order val="2"/>
          <c:tx>
            <c:strRef>
              <c:f>'RRT_Base+Cu'!$V$55</c:f>
              <c:strCache>
                <c:ptCount val="1"/>
                <c:pt idx="0">
                  <c:v>CH₄-650</c:v>
                </c:pt>
              </c:strCache>
            </c:strRef>
          </c:tx>
          <c:spPr>
            <a:solidFill>
              <a:schemeClr val="accent3"/>
            </a:solidFill>
            <a:ln>
              <a:noFill/>
            </a:ln>
            <a:effectLst/>
          </c:spPr>
          <c:invertIfNegative val="0"/>
          <c:cat>
            <c:numRef>
              <c:f>'RRT_Base+Cu'!$P$57:$P$65</c:f>
              <c:numCache>
                <c:formatCode>0</c:formatCode>
                <c:ptCount val="9"/>
                <c:pt idx="0">
                  <c:v>10</c:v>
                </c:pt>
                <c:pt idx="1">
                  <c:v>20</c:v>
                </c:pt>
                <c:pt idx="2">
                  <c:v>30</c:v>
                </c:pt>
                <c:pt idx="3">
                  <c:v>40</c:v>
                </c:pt>
                <c:pt idx="4">
                  <c:v>50</c:v>
                </c:pt>
                <c:pt idx="5">
                  <c:v>60</c:v>
                </c:pt>
                <c:pt idx="6">
                  <c:v>70</c:v>
                </c:pt>
                <c:pt idx="7">
                  <c:v>80</c:v>
                </c:pt>
                <c:pt idx="8">
                  <c:v>90</c:v>
                </c:pt>
              </c:numCache>
            </c:numRef>
          </c:cat>
          <c:val>
            <c:numRef>
              <c:f>'RRT_Base+Cu'!$V$57:$V$65</c:f>
              <c:numCache>
                <c:formatCode>0.0000</c:formatCode>
                <c:ptCount val="9"/>
                <c:pt idx="1">
                  <c:v>0.43000167590701877</c:v>
                </c:pt>
                <c:pt idx="2">
                  <c:v>0.48013144764893617</c:v>
                </c:pt>
                <c:pt idx="3">
                  <c:v>0.2811638981893082</c:v>
                </c:pt>
                <c:pt idx="4">
                  <c:v>0.22672936826875187</c:v>
                </c:pt>
                <c:pt idx="5">
                  <c:v>0</c:v>
                </c:pt>
              </c:numCache>
            </c:numRef>
          </c:val>
          <c:extLst>
            <c:ext xmlns:c16="http://schemas.microsoft.com/office/drawing/2014/chart" uri="{C3380CC4-5D6E-409C-BE32-E72D297353CC}">
              <c16:uniqueId val="{00000002-F2C2-4D90-9665-906C003BE2E6}"/>
            </c:ext>
          </c:extLst>
        </c:ser>
        <c:ser>
          <c:idx val="3"/>
          <c:order val="3"/>
          <c:tx>
            <c:strRef>
              <c:f>'RRT_Base+Cu'!$X$55</c:f>
              <c:strCache>
                <c:ptCount val="1"/>
                <c:pt idx="0">
                  <c:v>CO₂-650</c:v>
                </c:pt>
              </c:strCache>
            </c:strRef>
          </c:tx>
          <c:spPr>
            <a:solidFill>
              <a:schemeClr val="accent4">
                <a:lumMod val="75000"/>
              </a:schemeClr>
            </a:solidFill>
            <a:ln>
              <a:noFill/>
            </a:ln>
            <a:effectLst/>
          </c:spPr>
          <c:invertIfNegative val="0"/>
          <c:cat>
            <c:numRef>
              <c:f>'RRT_Base+Cu'!$P$57:$P$65</c:f>
              <c:numCache>
                <c:formatCode>0</c:formatCode>
                <c:ptCount val="9"/>
                <c:pt idx="0">
                  <c:v>10</c:v>
                </c:pt>
                <c:pt idx="1">
                  <c:v>20</c:v>
                </c:pt>
                <c:pt idx="2">
                  <c:v>30</c:v>
                </c:pt>
                <c:pt idx="3">
                  <c:v>40</c:v>
                </c:pt>
                <c:pt idx="4">
                  <c:v>50</c:v>
                </c:pt>
                <c:pt idx="5">
                  <c:v>60</c:v>
                </c:pt>
                <c:pt idx="6">
                  <c:v>70</c:v>
                </c:pt>
                <c:pt idx="7">
                  <c:v>80</c:v>
                </c:pt>
                <c:pt idx="8">
                  <c:v>90</c:v>
                </c:pt>
              </c:numCache>
            </c:numRef>
          </c:cat>
          <c:val>
            <c:numRef>
              <c:f>'RRT_Base+Cu'!$X$57:$X$65</c:f>
              <c:numCache>
                <c:formatCode>General</c:formatCode>
                <c:ptCount val="9"/>
                <c:pt idx="1">
                  <c:v>0.78689058395630818</c:v>
                </c:pt>
                <c:pt idx="2">
                  <c:v>0.33801560614685</c:v>
                </c:pt>
                <c:pt idx="3">
                  <c:v>0.21088542915325015</c:v>
                </c:pt>
                <c:pt idx="4">
                  <c:v>0</c:v>
                </c:pt>
                <c:pt idx="5">
                  <c:v>0</c:v>
                </c:pt>
              </c:numCache>
            </c:numRef>
          </c:val>
          <c:extLst>
            <c:ext xmlns:c16="http://schemas.microsoft.com/office/drawing/2014/chart" uri="{C3380CC4-5D6E-409C-BE32-E72D297353CC}">
              <c16:uniqueId val="{00000003-F2C2-4D90-9665-906C003BE2E6}"/>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3"/>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mole Gas per kg RRT</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'RRT_Base+Cu'!$R$82</c:f>
              <c:strCache>
                <c:ptCount val="1"/>
                <c:pt idx="0">
                  <c:v>H₂-850</c:v>
                </c:pt>
              </c:strCache>
            </c:strRef>
          </c:tx>
          <c:spPr>
            <a:solidFill>
              <a:srgbClr val="0000FF"/>
            </a:solidFill>
            <a:ln>
              <a:noFill/>
            </a:ln>
            <a:effectLst/>
          </c:spPr>
          <c:invertIfNegative val="0"/>
          <c:cat>
            <c:numRef>
              <c:f>'RRT_Base+Cu'!$P$84:$P$94</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'RRT_Base+Cu'!$R$84:$R$94</c:f>
              <c:numCache>
                <c:formatCode>0.0000</c:formatCode>
                <c:ptCount val="11"/>
                <c:pt idx="1">
                  <c:v>0.17025776585286787</c:v>
                </c:pt>
                <c:pt idx="2">
                  <c:v>0.60152053695009267</c:v>
                </c:pt>
                <c:pt idx="3">
                  <c:v>1.1111834330463704</c:v>
                </c:pt>
                <c:pt idx="4">
                  <c:v>0.79521897123340368</c:v>
                </c:pt>
                <c:pt idx="5">
                  <c:v>0.38978235013342599</c:v>
                </c:pt>
                <c:pt idx="6">
                  <c:v>0.26794964473339244</c:v>
                </c:pt>
                <c:pt idx="7">
                  <c:v>0.21063818463682196</c:v>
                </c:pt>
                <c:pt idx="8">
                  <c:v>0.19238595919812856</c:v>
                </c:pt>
                <c:pt idx="9">
                  <c:v>0.16029571460166928</c:v>
                </c:pt>
                <c:pt idx="10">
                  <c:v>0.14483762976379516</c:v>
                </c:pt>
              </c:numCache>
            </c:numRef>
          </c:val>
          <c:extLst>
            <c:ext xmlns:c16="http://schemas.microsoft.com/office/drawing/2014/chart" uri="{C3380CC4-5D6E-409C-BE32-E72D297353CC}">
              <c16:uniqueId val="{00000000-D7E8-480C-8C92-C561591C8A06}"/>
            </c:ext>
          </c:extLst>
        </c:ser>
        <c:ser>
          <c:idx val="1"/>
          <c:order val="1"/>
          <c:tx>
            <c:strRef>
              <c:f>'RRT_Base+Cu'!$T$82</c:f>
              <c:strCache>
                <c:ptCount val="1"/>
                <c:pt idx="0">
                  <c:v>CO-850</c:v>
                </c:pt>
              </c:strCache>
            </c:strRef>
          </c:tx>
          <c:spPr>
            <a:solidFill>
              <a:srgbClr val="990000"/>
            </a:solidFill>
            <a:ln>
              <a:noFill/>
            </a:ln>
            <a:effectLst/>
          </c:spPr>
          <c:invertIfNegative val="0"/>
          <c:cat>
            <c:numRef>
              <c:f>'RRT_Base+Cu'!$P$84:$P$94</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'RRT_Base+Cu'!$T$84:$T$94</c:f>
              <c:numCache>
                <c:formatCode>0.0000</c:formatCode>
                <c:ptCount val="11"/>
                <c:pt idx="1">
                  <c:v>0.49538935897068526</c:v>
                </c:pt>
                <c:pt idx="2">
                  <c:v>0.31068736256773538</c:v>
                </c:pt>
                <c:pt idx="3">
                  <c:v>0.38569826593159723</c:v>
                </c:pt>
                <c:pt idx="4">
                  <c:v>0.33748496020125013</c:v>
                </c:pt>
                <c:pt idx="5">
                  <c:v>0.13607423684112629</c:v>
                </c:pt>
                <c:pt idx="6">
                  <c:v>7.4738356267654779E-2</c:v>
                </c:pt>
                <c:pt idx="7">
                  <c:v>3.3896923818716333E-2</c:v>
                </c:pt>
                <c:pt idx="8">
                  <c:v>3.4997500009882318E-2</c:v>
                </c:pt>
                <c:pt idx="9">
                  <c:v>0</c:v>
                </c:pt>
                <c:pt idx="10">
                  <c:v>0</c:v>
                </c:pt>
              </c:numCache>
            </c:numRef>
          </c:val>
          <c:extLst>
            <c:ext xmlns:c16="http://schemas.microsoft.com/office/drawing/2014/chart" uri="{C3380CC4-5D6E-409C-BE32-E72D297353CC}">
              <c16:uniqueId val="{00000001-D7E8-480C-8C92-C561591C8A06}"/>
            </c:ext>
          </c:extLst>
        </c:ser>
        <c:ser>
          <c:idx val="2"/>
          <c:order val="2"/>
          <c:tx>
            <c:strRef>
              <c:f>'RRT_Base+Cu'!$V$82</c:f>
              <c:strCache>
                <c:ptCount val="1"/>
                <c:pt idx="0">
                  <c:v>CH₄-850</c:v>
                </c:pt>
              </c:strCache>
            </c:strRef>
          </c:tx>
          <c:spPr>
            <a:solidFill>
              <a:schemeClr val="accent3"/>
            </a:solidFill>
            <a:ln>
              <a:noFill/>
            </a:ln>
            <a:effectLst/>
          </c:spPr>
          <c:invertIfNegative val="0"/>
          <c:cat>
            <c:numRef>
              <c:f>'RRT_Base+Cu'!$P$84:$P$94</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'RRT_Base+Cu'!$V$84:$V$94</c:f>
              <c:numCache>
                <c:formatCode>0.0000</c:formatCode>
                <c:ptCount val="11"/>
                <c:pt idx="1">
                  <c:v>0.34274838980727923</c:v>
                </c:pt>
                <c:pt idx="2">
                  <c:v>0.51188176376560057</c:v>
                </c:pt>
                <c:pt idx="3">
                  <c:v>0.37701015875744964</c:v>
                </c:pt>
                <c:pt idx="4">
                  <c:v>0.2361330071513488</c:v>
                </c:pt>
                <c:pt idx="5">
                  <c:v>0.17429848329330425</c:v>
                </c:pt>
                <c:pt idx="6">
                  <c:v>0</c:v>
                </c:pt>
                <c:pt idx="7">
                  <c:v>0.1702595816824338</c:v>
                </c:pt>
                <c:pt idx="8">
                  <c:v>0</c:v>
                </c:pt>
                <c:pt idx="9">
                  <c:v>0</c:v>
                </c:pt>
                <c:pt idx="10">
                  <c:v>0</c:v>
                </c:pt>
              </c:numCache>
            </c:numRef>
          </c:val>
          <c:extLst>
            <c:ext xmlns:c16="http://schemas.microsoft.com/office/drawing/2014/chart" uri="{C3380CC4-5D6E-409C-BE32-E72D297353CC}">
              <c16:uniqueId val="{00000002-D7E8-480C-8C92-C561591C8A06}"/>
            </c:ext>
          </c:extLst>
        </c:ser>
        <c:ser>
          <c:idx val="3"/>
          <c:order val="3"/>
          <c:tx>
            <c:strRef>
              <c:f>'RRT_Base+Cu'!$X$82</c:f>
              <c:strCache>
                <c:ptCount val="1"/>
                <c:pt idx="0">
                  <c:v>CO₂-850</c:v>
                </c:pt>
              </c:strCache>
            </c:strRef>
          </c:tx>
          <c:spPr>
            <a:solidFill>
              <a:schemeClr val="accent4">
                <a:lumMod val="75000"/>
              </a:schemeClr>
            </a:solidFill>
            <a:ln>
              <a:noFill/>
            </a:ln>
            <a:effectLst/>
          </c:spPr>
          <c:invertIfNegative val="0"/>
          <c:cat>
            <c:numRef>
              <c:f>'RRT_Base+Cu'!$P$84:$P$94</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'RRT_Base+Cu'!$X$84:$X$94</c:f>
              <c:numCache>
                <c:formatCode>General</c:formatCode>
                <c:ptCount val="11"/>
                <c:pt idx="1">
                  <c:v>0.88582327408548867</c:v>
                </c:pt>
                <c:pt idx="2">
                  <c:v>0.36880902049372671</c:v>
                </c:pt>
                <c:pt idx="3">
                  <c:v>0.35137655832408643</c:v>
                </c:pt>
                <c:pt idx="4">
                  <c:v>0.21314918732141058</c:v>
                </c:pt>
                <c:pt idx="5">
                  <c:v>0</c:v>
                </c:pt>
                <c:pt idx="6">
                  <c:v>0</c:v>
                </c:pt>
                <c:pt idx="7">
                  <c:v>0</c:v>
                </c:pt>
                <c:pt idx="8">
                  <c:v>0</c:v>
                </c:pt>
                <c:pt idx="9">
                  <c:v>0</c:v>
                </c:pt>
                <c:pt idx="10">
                  <c:v>0</c:v>
                </c:pt>
              </c:numCache>
            </c:numRef>
          </c:val>
          <c:extLst>
            <c:ext xmlns:c16="http://schemas.microsoft.com/office/drawing/2014/chart" uri="{C3380CC4-5D6E-409C-BE32-E72D297353CC}">
              <c16:uniqueId val="{00000003-D7E8-480C-8C92-C561591C8A06}"/>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3"/>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mole Gas per kg RRT</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'RRT_Base+Co'!$R$55</c:f>
              <c:strCache>
                <c:ptCount val="1"/>
                <c:pt idx="0">
                  <c:v>H₂-650</c:v>
                </c:pt>
              </c:strCache>
            </c:strRef>
          </c:tx>
          <c:spPr>
            <a:solidFill>
              <a:srgbClr val="0000FF"/>
            </a:solidFill>
            <a:ln>
              <a:noFill/>
            </a:ln>
            <a:effectLst/>
          </c:spPr>
          <c:invertIfNegative val="0"/>
          <c:cat>
            <c:numRef>
              <c:f>'RRT_Base+Co'!$P$57:$P$65</c:f>
              <c:numCache>
                <c:formatCode>0</c:formatCode>
                <c:ptCount val="9"/>
                <c:pt idx="0">
                  <c:v>10</c:v>
                </c:pt>
                <c:pt idx="1">
                  <c:v>20</c:v>
                </c:pt>
                <c:pt idx="2">
                  <c:v>30</c:v>
                </c:pt>
                <c:pt idx="3">
                  <c:v>40</c:v>
                </c:pt>
                <c:pt idx="4">
                  <c:v>50</c:v>
                </c:pt>
                <c:pt idx="5">
                  <c:v>60</c:v>
                </c:pt>
                <c:pt idx="6">
                  <c:v>70</c:v>
                </c:pt>
                <c:pt idx="7">
                  <c:v>80</c:v>
                </c:pt>
                <c:pt idx="8">
                  <c:v>90</c:v>
                </c:pt>
              </c:numCache>
            </c:numRef>
          </c:cat>
          <c:val>
            <c:numRef>
              <c:f>'RRT_Base+Co'!$R$57:$R$65</c:f>
              <c:numCache>
                <c:formatCode>0.0000</c:formatCode>
                <c:ptCount val="9"/>
                <c:pt idx="1">
                  <c:v>0.19195476177409593</c:v>
                </c:pt>
                <c:pt idx="2">
                  <c:v>0.45203246565386646</c:v>
                </c:pt>
                <c:pt idx="3">
                  <c:v>0.3368932120491393</c:v>
                </c:pt>
                <c:pt idx="4">
                  <c:v>0.21737583726641233</c:v>
                </c:pt>
              </c:numCache>
            </c:numRef>
          </c:val>
          <c:extLst>
            <c:ext xmlns:c16="http://schemas.microsoft.com/office/drawing/2014/chart" uri="{C3380CC4-5D6E-409C-BE32-E72D297353CC}">
              <c16:uniqueId val="{00000000-7573-4A9D-94CF-E2B98BA3434E}"/>
            </c:ext>
          </c:extLst>
        </c:ser>
        <c:ser>
          <c:idx val="1"/>
          <c:order val="1"/>
          <c:tx>
            <c:strRef>
              <c:f>'RRT_Base+Co'!$T$55</c:f>
              <c:strCache>
                <c:ptCount val="1"/>
                <c:pt idx="0">
                  <c:v>CO-650</c:v>
                </c:pt>
              </c:strCache>
            </c:strRef>
          </c:tx>
          <c:spPr>
            <a:solidFill>
              <a:srgbClr val="990000"/>
            </a:solidFill>
            <a:ln>
              <a:noFill/>
            </a:ln>
            <a:effectLst/>
          </c:spPr>
          <c:invertIfNegative val="0"/>
          <c:cat>
            <c:numRef>
              <c:f>'RRT_Base+Co'!$P$57:$P$65</c:f>
              <c:numCache>
                <c:formatCode>0</c:formatCode>
                <c:ptCount val="9"/>
                <c:pt idx="0">
                  <c:v>10</c:v>
                </c:pt>
                <c:pt idx="1">
                  <c:v>20</c:v>
                </c:pt>
                <c:pt idx="2">
                  <c:v>30</c:v>
                </c:pt>
                <c:pt idx="3">
                  <c:v>40</c:v>
                </c:pt>
                <c:pt idx="4">
                  <c:v>50</c:v>
                </c:pt>
                <c:pt idx="5">
                  <c:v>60</c:v>
                </c:pt>
                <c:pt idx="6">
                  <c:v>70</c:v>
                </c:pt>
                <c:pt idx="7">
                  <c:v>80</c:v>
                </c:pt>
                <c:pt idx="8">
                  <c:v>90</c:v>
                </c:pt>
              </c:numCache>
            </c:numRef>
          </c:cat>
          <c:val>
            <c:numRef>
              <c:f>'RRT_Base+Co'!$T$57:$T$65</c:f>
              <c:numCache>
                <c:formatCode>0.0000</c:formatCode>
                <c:ptCount val="9"/>
                <c:pt idx="1">
                  <c:v>0.46235431542400723</c:v>
                </c:pt>
                <c:pt idx="2">
                  <c:v>0.21143513730433802</c:v>
                </c:pt>
                <c:pt idx="3">
                  <c:v>0.10898159822023147</c:v>
                </c:pt>
                <c:pt idx="4">
                  <c:v>6.604265396600989E-2</c:v>
                </c:pt>
              </c:numCache>
            </c:numRef>
          </c:val>
          <c:extLst>
            <c:ext xmlns:c16="http://schemas.microsoft.com/office/drawing/2014/chart" uri="{C3380CC4-5D6E-409C-BE32-E72D297353CC}">
              <c16:uniqueId val="{00000001-7573-4A9D-94CF-E2B98BA3434E}"/>
            </c:ext>
          </c:extLst>
        </c:ser>
        <c:ser>
          <c:idx val="2"/>
          <c:order val="2"/>
          <c:tx>
            <c:strRef>
              <c:f>'RRT_Base+Co'!$V$55</c:f>
              <c:strCache>
                <c:ptCount val="1"/>
                <c:pt idx="0">
                  <c:v>CH₄-650</c:v>
                </c:pt>
              </c:strCache>
            </c:strRef>
          </c:tx>
          <c:spPr>
            <a:solidFill>
              <a:schemeClr val="accent3"/>
            </a:solidFill>
            <a:ln>
              <a:noFill/>
            </a:ln>
            <a:effectLst/>
          </c:spPr>
          <c:invertIfNegative val="0"/>
          <c:cat>
            <c:numRef>
              <c:f>'RRT_Base+Co'!$P$57:$P$65</c:f>
              <c:numCache>
                <c:formatCode>0</c:formatCode>
                <c:ptCount val="9"/>
                <c:pt idx="0">
                  <c:v>10</c:v>
                </c:pt>
                <c:pt idx="1">
                  <c:v>20</c:v>
                </c:pt>
                <c:pt idx="2">
                  <c:v>30</c:v>
                </c:pt>
                <c:pt idx="3">
                  <c:v>40</c:v>
                </c:pt>
                <c:pt idx="4">
                  <c:v>50</c:v>
                </c:pt>
                <c:pt idx="5">
                  <c:v>60</c:v>
                </c:pt>
                <c:pt idx="6">
                  <c:v>70</c:v>
                </c:pt>
                <c:pt idx="7">
                  <c:v>80</c:v>
                </c:pt>
                <c:pt idx="8">
                  <c:v>90</c:v>
                </c:pt>
              </c:numCache>
            </c:numRef>
          </c:cat>
          <c:val>
            <c:numRef>
              <c:f>'RRT_Base+Co'!$V$57:$V$65</c:f>
              <c:numCache>
                <c:formatCode>0.0000</c:formatCode>
                <c:ptCount val="9"/>
                <c:pt idx="1">
                  <c:v>0.41083664944250997</c:v>
                </c:pt>
                <c:pt idx="2">
                  <c:v>0.41243462049316093</c:v>
                </c:pt>
                <c:pt idx="3">
                  <c:v>0.24102704690791668</c:v>
                </c:pt>
                <c:pt idx="4">
                  <c:v>0.16811712112792404</c:v>
                </c:pt>
              </c:numCache>
            </c:numRef>
          </c:val>
          <c:extLst>
            <c:ext xmlns:c16="http://schemas.microsoft.com/office/drawing/2014/chart" uri="{C3380CC4-5D6E-409C-BE32-E72D297353CC}">
              <c16:uniqueId val="{00000002-7573-4A9D-94CF-E2B98BA3434E}"/>
            </c:ext>
          </c:extLst>
        </c:ser>
        <c:ser>
          <c:idx val="3"/>
          <c:order val="3"/>
          <c:tx>
            <c:strRef>
              <c:f>'RRT_Base+Cu'!$X$55</c:f>
              <c:strCache>
                <c:ptCount val="1"/>
                <c:pt idx="0">
                  <c:v>CO₂-650</c:v>
                </c:pt>
              </c:strCache>
            </c:strRef>
          </c:tx>
          <c:spPr>
            <a:solidFill>
              <a:schemeClr val="accent4">
                <a:lumMod val="75000"/>
              </a:schemeClr>
            </a:solidFill>
            <a:ln>
              <a:noFill/>
            </a:ln>
            <a:effectLst/>
          </c:spPr>
          <c:invertIfNegative val="0"/>
          <c:cat>
            <c:numRef>
              <c:f>'RRT_Base+Co'!$P$57:$P$65</c:f>
              <c:numCache>
                <c:formatCode>0</c:formatCode>
                <c:ptCount val="9"/>
                <c:pt idx="0">
                  <c:v>10</c:v>
                </c:pt>
                <c:pt idx="1">
                  <c:v>20</c:v>
                </c:pt>
                <c:pt idx="2">
                  <c:v>30</c:v>
                </c:pt>
                <c:pt idx="3">
                  <c:v>40</c:v>
                </c:pt>
                <c:pt idx="4">
                  <c:v>50</c:v>
                </c:pt>
                <c:pt idx="5">
                  <c:v>60</c:v>
                </c:pt>
                <c:pt idx="6">
                  <c:v>70</c:v>
                </c:pt>
                <c:pt idx="7">
                  <c:v>80</c:v>
                </c:pt>
                <c:pt idx="8">
                  <c:v>90</c:v>
                </c:pt>
              </c:numCache>
            </c:numRef>
          </c:cat>
          <c:val>
            <c:numRef>
              <c:f>'RRT_Base+Co'!$X$57:$X$65</c:f>
              <c:numCache>
                <c:formatCode>General</c:formatCode>
                <c:ptCount val="9"/>
                <c:pt idx="1">
                  <c:v>0.72512359571441809</c:v>
                </c:pt>
                <c:pt idx="2">
                  <c:v>0.33240189870766773</c:v>
                </c:pt>
                <c:pt idx="3">
                  <c:v>0.2098669370639808</c:v>
                </c:pt>
                <c:pt idx="4">
                  <c:v>0.14591832069782187</c:v>
                </c:pt>
              </c:numCache>
            </c:numRef>
          </c:val>
          <c:extLst>
            <c:ext xmlns:c16="http://schemas.microsoft.com/office/drawing/2014/chart" uri="{C3380CC4-5D6E-409C-BE32-E72D297353CC}">
              <c16:uniqueId val="{00000003-7573-4A9D-94CF-E2B98BA3434E}"/>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3"/>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RRT</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'RRT_Base+Co'!$R$82</c:f>
              <c:strCache>
                <c:ptCount val="1"/>
                <c:pt idx="0">
                  <c:v>H₂-850</c:v>
                </c:pt>
              </c:strCache>
            </c:strRef>
          </c:tx>
          <c:spPr>
            <a:solidFill>
              <a:srgbClr val="0000FF"/>
            </a:solidFill>
            <a:ln>
              <a:noFill/>
            </a:ln>
            <a:effectLst/>
          </c:spPr>
          <c:invertIfNegative val="0"/>
          <c:cat>
            <c:numRef>
              <c:f>'RRT_Base+Co'!$P$84:$P$94</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'RRT_Base+Co'!$R$85:$R$94</c:f>
              <c:numCache>
                <c:formatCode>0.0000</c:formatCode>
                <c:ptCount val="10"/>
                <c:pt idx="0">
                  <c:v>0.19336365736162744</c:v>
                </c:pt>
                <c:pt idx="1">
                  <c:v>0.61308487963883196</c:v>
                </c:pt>
                <c:pt idx="2">
                  <c:v>1.151531810228593</c:v>
                </c:pt>
                <c:pt idx="3">
                  <c:v>0.95315834051867143</c:v>
                </c:pt>
                <c:pt idx="4">
                  <c:v>0.38300193528000231</c:v>
                </c:pt>
                <c:pt idx="5">
                  <c:v>0.28137509909959241</c:v>
                </c:pt>
                <c:pt idx="6">
                  <c:v>1.0212501691577063</c:v>
                </c:pt>
                <c:pt idx="7">
                  <c:v>0.18358163684368506</c:v>
                </c:pt>
                <c:pt idx="8">
                  <c:v>0.16709235497689512</c:v>
                </c:pt>
                <c:pt idx="9">
                  <c:v>0.13130672488547354</c:v>
                </c:pt>
              </c:numCache>
            </c:numRef>
          </c:val>
          <c:extLst>
            <c:ext xmlns:c16="http://schemas.microsoft.com/office/drawing/2014/chart" uri="{C3380CC4-5D6E-409C-BE32-E72D297353CC}">
              <c16:uniqueId val="{00000000-A9FF-408F-AAB6-21105C8D4F64}"/>
            </c:ext>
          </c:extLst>
        </c:ser>
        <c:ser>
          <c:idx val="1"/>
          <c:order val="1"/>
          <c:tx>
            <c:strRef>
              <c:f>'RRT_Base+Co'!$T$82</c:f>
              <c:strCache>
                <c:ptCount val="1"/>
                <c:pt idx="0">
                  <c:v>CO-850</c:v>
                </c:pt>
              </c:strCache>
            </c:strRef>
          </c:tx>
          <c:spPr>
            <a:solidFill>
              <a:srgbClr val="990000"/>
            </a:solidFill>
            <a:ln>
              <a:noFill/>
            </a:ln>
            <a:effectLst/>
          </c:spPr>
          <c:invertIfNegative val="0"/>
          <c:cat>
            <c:numRef>
              <c:f>'RRT_Base+Co'!$P$84:$P$94</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'RRT_Base+Co'!$T$85:$T$94</c:f>
              <c:numCache>
                <c:formatCode>0.0000</c:formatCode>
                <c:ptCount val="10"/>
                <c:pt idx="0">
                  <c:v>0.5449813425767901</c:v>
                </c:pt>
                <c:pt idx="1">
                  <c:v>0.29970597804274268</c:v>
                </c:pt>
                <c:pt idx="2">
                  <c:v>0.40321831268549629</c:v>
                </c:pt>
                <c:pt idx="3">
                  <c:v>0.37461390379494464</c:v>
                </c:pt>
                <c:pt idx="4">
                  <c:v>9.8363255321135559E-2</c:v>
                </c:pt>
                <c:pt idx="5">
                  <c:v>0</c:v>
                </c:pt>
                <c:pt idx="6">
                  <c:v>0</c:v>
                </c:pt>
                <c:pt idx="7">
                  <c:v>0</c:v>
                </c:pt>
                <c:pt idx="8">
                  <c:v>0</c:v>
                </c:pt>
                <c:pt idx="9">
                  <c:v>0</c:v>
                </c:pt>
              </c:numCache>
            </c:numRef>
          </c:val>
          <c:extLst>
            <c:ext xmlns:c16="http://schemas.microsoft.com/office/drawing/2014/chart" uri="{C3380CC4-5D6E-409C-BE32-E72D297353CC}">
              <c16:uniqueId val="{00000001-A9FF-408F-AAB6-21105C8D4F64}"/>
            </c:ext>
          </c:extLst>
        </c:ser>
        <c:ser>
          <c:idx val="2"/>
          <c:order val="2"/>
          <c:tx>
            <c:strRef>
              <c:f>'RRT_Base+Co'!$V$82</c:f>
              <c:strCache>
                <c:ptCount val="1"/>
                <c:pt idx="0">
                  <c:v>CH₄-850</c:v>
                </c:pt>
              </c:strCache>
            </c:strRef>
          </c:tx>
          <c:spPr>
            <a:solidFill>
              <a:schemeClr val="accent3"/>
            </a:solidFill>
            <a:ln>
              <a:noFill/>
            </a:ln>
            <a:effectLst/>
          </c:spPr>
          <c:invertIfNegative val="0"/>
          <c:cat>
            <c:numRef>
              <c:f>'RRT_Base+Co'!$P$84:$P$94</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'RRT_Base+Co'!$V$85:$V$94</c:f>
              <c:numCache>
                <c:formatCode>0.0000</c:formatCode>
                <c:ptCount val="10"/>
                <c:pt idx="0">
                  <c:v>0.43980995925669819</c:v>
                </c:pt>
                <c:pt idx="1">
                  <c:v>0.52009827432271494</c:v>
                </c:pt>
                <c:pt idx="2">
                  <c:v>0.36881245722016581</c:v>
                </c:pt>
                <c:pt idx="3">
                  <c:v>0.23886892171913707</c:v>
                </c:pt>
                <c:pt idx="4">
                  <c:v>0.15488471725953851</c:v>
                </c:pt>
                <c:pt idx="5">
                  <c:v>0</c:v>
                </c:pt>
                <c:pt idx="6">
                  <c:v>0</c:v>
                </c:pt>
                <c:pt idx="7">
                  <c:v>0</c:v>
                </c:pt>
                <c:pt idx="8">
                  <c:v>0</c:v>
                </c:pt>
                <c:pt idx="9">
                  <c:v>0</c:v>
                </c:pt>
              </c:numCache>
            </c:numRef>
          </c:val>
          <c:extLst>
            <c:ext xmlns:c16="http://schemas.microsoft.com/office/drawing/2014/chart" uri="{C3380CC4-5D6E-409C-BE32-E72D297353CC}">
              <c16:uniqueId val="{00000002-A9FF-408F-AAB6-21105C8D4F64}"/>
            </c:ext>
          </c:extLst>
        </c:ser>
        <c:ser>
          <c:idx val="3"/>
          <c:order val="3"/>
          <c:tx>
            <c:strRef>
              <c:f>'RRT_Base+Co'!$X$82</c:f>
              <c:strCache>
                <c:ptCount val="1"/>
                <c:pt idx="0">
                  <c:v>CO₂-850</c:v>
                </c:pt>
              </c:strCache>
            </c:strRef>
          </c:tx>
          <c:spPr>
            <a:solidFill>
              <a:schemeClr val="accent4">
                <a:lumMod val="75000"/>
              </a:schemeClr>
            </a:solidFill>
            <a:ln>
              <a:noFill/>
            </a:ln>
            <a:effectLst/>
          </c:spPr>
          <c:invertIfNegative val="0"/>
          <c:cat>
            <c:numRef>
              <c:f>'RRT_Base+Co'!$P$84:$P$94</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'RRT_Base+Co'!$X$85:$X$94</c:f>
              <c:numCache>
                <c:formatCode>General</c:formatCode>
                <c:ptCount val="10"/>
                <c:pt idx="0">
                  <c:v>0.84499104206816533</c:v>
                </c:pt>
                <c:pt idx="1">
                  <c:v>0.43511885299350739</c:v>
                </c:pt>
                <c:pt idx="2">
                  <c:v>0.38065140079938986</c:v>
                </c:pt>
                <c:pt idx="3">
                  <c:v>0.22284904589438689</c:v>
                </c:pt>
                <c:pt idx="4">
                  <c:v>0.12547292810188201</c:v>
                </c:pt>
                <c:pt idx="5">
                  <c:v>0</c:v>
                </c:pt>
                <c:pt idx="6">
                  <c:v>0</c:v>
                </c:pt>
                <c:pt idx="7">
                  <c:v>0</c:v>
                </c:pt>
                <c:pt idx="8">
                  <c:v>0</c:v>
                </c:pt>
                <c:pt idx="9">
                  <c:v>0</c:v>
                </c:pt>
              </c:numCache>
            </c:numRef>
          </c:val>
          <c:extLst>
            <c:ext xmlns:c16="http://schemas.microsoft.com/office/drawing/2014/chart" uri="{C3380CC4-5D6E-409C-BE32-E72D297353CC}">
              <c16:uniqueId val="{00000003-A9FF-408F-AAB6-21105C8D4F64}"/>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3"/>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RRT</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'RRT_Base+Co'!$R$68</c:f>
              <c:strCache>
                <c:ptCount val="1"/>
                <c:pt idx="0">
                  <c:v>H₂-750</c:v>
                </c:pt>
              </c:strCache>
            </c:strRef>
          </c:tx>
          <c:spPr>
            <a:solidFill>
              <a:srgbClr val="0000FF"/>
            </a:solidFill>
            <a:ln>
              <a:noFill/>
            </a:ln>
            <a:effectLst/>
          </c:spPr>
          <c:invertIfNegative val="0"/>
          <c:cat>
            <c:numRef>
              <c:f>'RRT_Base+Co'!$P$70:$P$79</c:f>
              <c:numCache>
                <c:formatCode>0</c:formatCode>
                <c:ptCount val="10"/>
                <c:pt idx="0">
                  <c:v>10</c:v>
                </c:pt>
                <c:pt idx="1">
                  <c:v>20</c:v>
                </c:pt>
                <c:pt idx="2">
                  <c:v>30</c:v>
                </c:pt>
                <c:pt idx="3">
                  <c:v>40</c:v>
                </c:pt>
                <c:pt idx="4">
                  <c:v>50</c:v>
                </c:pt>
                <c:pt idx="5">
                  <c:v>60</c:v>
                </c:pt>
                <c:pt idx="6">
                  <c:v>70</c:v>
                </c:pt>
                <c:pt idx="7">
                  <c:v>80</c:v>
                </c:pt>
                <c:pt idx="8">
                  <c:v>90</c:v>
                </c:pt>
                <c:pt idx="9">
                  <c:v>100</c:v>
                </c:pt>
              </c:numCache>
            </c:numRef>
          </c:cat>
          <c:val>
            <c:numRef>
              <c:f>'RRT_Base+Co'!$R$70:$R$79</c:f>
              <c:numCache>
                <c:formatCode>0.0000</c:formatCode>
                <c:ptCount val="10"/>
                <c:pt idx="0">
                  <c:v>0.15426135377623604</c:v>
                </c:pt>
                <c:pt idx="1">
                  <c:v>0.20977527272011737</c:v>
                </c:pt>
                <c:pt idx="2">
                  <c:v>0.77727237829679996</c:v>
                </c:pt>
                <c:pt idx="3">
                  <c:v>0.97424782852137892</c:v>
                </c:pt>
                <c:pt idx="4">
                  <c:v>0.43865819480345197</c:v>
                </c:pt>
                <c:pt idx="5">
                  <c:v>0.27664255538652799</c:v>
                </c:pt>
                <c:pt idx="6">
                  <c:v>0.22020271795256197</c:v>
                </c:pt>
                <c:pt idx="7">
                  <c:v>0.18724335444319215</c:v>
                </c:pt>
                <c:pt idx="8">
                  <c:v>0.17246291602723143</c:v>
                </c:pt>
                <c:pt idx="9">
                  <c:v>0.16547751241277348</c:v>
                </c:pt>
              </c:numCache>
            </c:numRef>
          </c:val>
          <c:extLst>
            <c:ext xmlns:c16="http://schemas.microsoft.com/office/drawing/2014/chart" uri="{C3380CC4-5D6E-409C-BE32-E72D297353CC}">
              <c16:uniqueId val="{00000000-DEDD-43AF-9134-1694C7756A28}"/>
            </c:ext>
          </c:extLst>
        </c:ser>
        <c:ser>
          <c:idx val="1"/>
          <c:order val="1"/>
          <c:tx>
            <c:strRef>
              <c:f>'RRT_Base+Co'!$T$68</c:f>
              <c:strCache>
                <c:ptCount val="1"/>
                <c:pt idx="0">
                  <c:v>CO-750</c:v>
                </c:pt>
              </c:strCache>
            </c:strRef>
          </c:tx>
          <c:spPr>
            <a:solidFill>
              <a:srgbClr val="990000"/>
            </a:solidFill>
            <a:ln>
              <a:noFill/>
            </a:ln>
            <a:effectLst/>
          </c:spPr>
          <c:invertIfNegative val="0"/>
          <c:cat>
            <c:numRef>
              <c:f>'RRT_Base+Co'!$P$70:$P$79</c:f>
              <c:numCache>
                <c:formatCode>0</c:formatCode>
                <c:ptCount val="10"/>
                <c:pt idx="0">
                  <c:v>10</c:v>
                </c:pt>
                <c:pt idx="1">
                  <c:v>20</c:v>
                </c:pt>
                <c:pt idx="2">
                  <c:v>30</c:v>
                </c:pt>
                <c:pt idx="3">
                  <c:v>40</c:v>
                </c:pt>
                <c:pt idx="4">
                  <c:v>50</c:v>
                </c:pt>
                <c:pt idx="5">
                  <c:v>60</c:v>
                </c:pt>
                <c:pt idx="6">
                  <c:v>70</c:v>
                </c:pt>
                <c:pt idx="7">
                  <c:v>80</c:v>
                </c:pt>
                <c:pt idx="8">
                  <c:v>90</c:v>
                </c:pt>
                <c:pt idx="9">
                  <c:v>100</c:v>
                </c:pt>
              </c:numCache>
            </c:numRef>
          </c:cat>
          <c:val>
            <c:numRef>
              <c:f>'RRT_Base+Co'!$T$70:$T$79</c:f>
              <c:numCache>
                <c:formatCode>0.0000</c:formatCode>
                <c:ptCount val="10"/>
                <c:pt idx="0">
                  <c:v>8.1621315698353972E-2</c:v>
                </c:pt>
                <c:pt idx="1">
                  <c:v>0.51922973355644664</c:v>
                </c:pt>
                <c:pt idx="2">
                  <c:v>0.29332949033923078</c:v>
                </c:pt>
                <c:pt idx="3">
                  <c:v>0.34940272645800463</c:v>
                </c:pt>
                <c:pt idx="4">
                  <c:v>0.1955784948031076</c:v>
                </c:pt>
                <c:pt idx="5">
                  <c:v>0.12180752283867498</c:v>
                </c:pt>
                <c:pt idx="6">
                  <c:v>7.8568277779337045E-2</c:v>
                </c:pt>
                <c:pt idx="7">
                  <c:v>0</c:v>
                </c:pt>
                <c:pt idx="8">
                  <c:v>0</c:v>
                </c:pt>
                <c:pt idx="9">
                  <c:v>0</c:v>
                </c:pt>
              </c:numCache>
            </c:numRef>
          </c:val>
          <c:extLst>
            <c:ext xmlns:c16="http://schemas.microsoft.com/office/drawing/2014/chart" uri="{C3380CC4-5D6E-409C-BE32-E72D297353CC}">
              <c16:uniqueId val="{00000001-DEDD-43AF-9134-1694C7756A28}"/>
            </c:ext>
          </c:extLst>
        </c:ser>
        <c:ser>
          <c:idx val="2"/>
          <c:order val="2"/>
          <c:tx>
            <c:strRef>
              <c:f>'RRT_Base+Co'!$V$68</c:f>
              <c:strCache>
                <c:ptCount val="1"/>
                <c:pt idx="0">
                  <c:v>CH₄-750</c:v>
                </c:pt>
              </c:strCache>
            </c:strRef>
          </c:tx>
          <c:spPr>
            <a:solidFill>
              <a:schemeClr val="accent3"/>
            </a:solidFill>
            <a:ln>
              <a:noFill/>
            </a:ln>
            <a:effectLst/>
          </c:spPr>
          <c:invertIfNegative val="0"/>
          <c:cat>
            <c:numRef>
              <c:f>'RRT_Base+Co'!$P$70:$P$79</c:f>
              <c:numCache>
                <c:formatCode>0</c:formatCode>
                <c:ptCount val="10"/>
                <c:pt idx="0">
                  <c:v>10</c:v>
                </c:pt>
                <c:pt idx="1">
                  <c:v>20</c:v>
                </c:pt>
                <c:pt idx="2">
                  <c:v>30</c:v>
                </c:pt>
                <c:pt idx="3">
                  <c:v>40</c:v>
                </c:pt>
                <c:pt idx="4">
                  <c:v>50</c:v>
                </c:pt>
                <c:pt idx="5">
                  <c:v>60</c:v>
                </c:pt>
                <c:pt idx="6">
                  <c:v>70</c:v>
                </c:pt>
                <c:pt idx="7">
                  <c:v>80</c:v>
                </c:pt>
                <c:pt idx="8">
                  <c:v>90</c:v>
                </c:pt>
                <c:pt idx="9">
                  <c:v>100</c:v>
                </c:pt>
              </c:numCache>
            </c:numRef>
          </c:cat>
          <c:val>
            <c:numRef>
              <c:f>'RRT_Base+Co'!$V$70:$V$79</c:f>
              <c:numCache>
                <c:formatCode>0.0000</c:formatCode>
                <c:ptCount val="10"/>
                <c:pt idx="0">
                  <c:v>0</c:v>
                </c:pt>
                <c:pt idx="1">
                  <c:v>0.4761738990375487</c:v>
                </c:pt>
                <c:pt idx="2">
                  <c:v>0.45875588832137482</c:v>
                </c:pt>
                <c:pt idx="3">
                  <c:v>0.30172527830783719</c:v>
                </c:pt>
                <c:pt idx="4">
                  <c:v>0.1902518862993591</c:v>
                </c:pt>
                <c:pt idx="5">
                  <c:v>0</c:v>
                </c:pt>
                <c:pt idx="6">
                  <c:v>0</c:v>
                </c:pt>
                <c:pt idx="7">
                  <c:v>0</c:v>
                </c:pt>
                <c:pt idx="8">
                  <c:v>0</c:v>
                </c:pt>
                <c:pt idx="9">
                  <c:v>0</c:v>
                </c:pt>
              </c:numCache>
            </c:numRef>
          </c:val>
          <c:extLst>
            <c:ext xmlns:c16="http://schemas.microsoft.com/office/drawing/2014/chart" uri="{C3380CC4-5D6E-409C-BE32-E72D297353CC}">
              <c16:uniqueId val="{00000002-DEDD-43AF-9134-1694C7756A28}"/>
            </c:ext>
          </c:extLst>
        </c:ser>
        <c:ser>
          <c:idx val="3"/>
          <c:order val="3"/>
          <c:tx>
            <c:strRef>
              <c:f>'RRT_Base+Co'!$X$68</c:f>
              <c:strCache>
                <c:ptCount val="1"/>
                <c:pt idx="0">
                  <c:v>CO₂-750</c:v>
                </c:pt>
              </c:strCache>
            </c:strRef>
          </c:tx>
          <c:spPr>
            <a:solidFill>
              <a:schemeClr val="accent4">
                <a:lumMod val="75000"/>
              </a:schemeClr>
            </a:solidFill>
            <a:ln>
              <a:noFill/>
            </a:ln>
            <a:effectLst/>
          </c:spPr>
          <c:invertIfNegative val="0"/>
          <c:cat>
            <c:numRef>
              <c:f>'RRT_Base+Co'!$P$70:$P$79</c:f>
              <c:numCache>
                <c:formatCode>0</c:formatCode>
                <c:ptCount val="10"/>
                <c:pt idx="0">
                  <c:v>10</c:v>
                </c:pt>
                <c:pt idx="1">
                  <c:v>20</c:v>
                </c:pt>
                <c:pt idx="2">
                  <c:v>30</c:v>
                </c:pt>
                <c:pt idx="3">
                  <c:v>40</c:v>
                </c:pt>
                <c:pt idx="4">
                  <c:v>50</c:v>
                </c:pt>
                <c:pt idx="5">
                  <c:v>60</c:v>
                </c:pt>
                <c:pt idx="6">
                  <c:v>70</c:v>
                </c:pt>
                <c:pt idx="7">
                  <c:v>80</c:v>
                </c:pt>
                <c:pt idx="8">
                  <c:v>90</c:v>
                </c:pt>
                <c:pt idx="9">
                  <c:v>100</c:v>
                </c:pt>
              </c:numCache>
            </c:numRef>
          </c:cat>
          <c:val>
            <c:numRef>
              <c:f>'RRT_Base+Co'!$X$70:$X$79</c:f>
              <c:numCache>
                <c:formatCode>General</c:formatCode>
                <c:ptCount val="10"/>
                <c:pt idx="0">
                  <c:v>0.26457397780471237</c:v>
                </c:pt>
                <c:pt idx="1">
                  <c:v>0.72919820819572501</c:v>
                </c:pt>
                <c:pt idx="2">
                  <c:v>0.41398364347229033</c:v>
                </c:pt>
                <c:pt idx="3">
                  <c:v>0.29968985077755755</c:v>
                </c:pt>
                <c:pt idx="4">
                  <c:v>0.17261846118138549</c:v>
                </c:pt>
                <c:pt idx="5">
                  <c:v>0</c:v>
                </c:pt>
                <c:pt idx="6">
                  <c:v>0</c:v>
                </c:pt>
                <c:pt idx="7">
                  <c:v>0</c:v>
                </c:pt>
                <c:pt idx="8">
                  <c:v>0</c:v>
                </c:pt>
                <c:pt idx="9">
                  <c:v>0</c:v>
                </c:pt>
              </c:numCache>
            </c:numRef>
          </c:val>
          <c:extLst>
            <c:ext xmlns:c16="http://schemas.microsoft.com/office/drawing/2014/chart" uri="{C3380CC4-5D6E-409C-BE32-E72D297353CC}">
              <c16:uniqueId val="{00000003-DEDD-43AF-9134-1694C7756A28}"/>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3"/>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RRT</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'RRT_Base+Ni'!$R$68</c:f>
              <c:strCache>
                <c:ptCount val="1"/>
                <c:pt idx="0">
                  <c:v>H₂-750</c:v>
                </c:pt>
              </c:strCache>
            </c:strRef>
          </c:tx>
          <c:spPr>
            <a:solidFill>
              <a:srgbClr val="0000FF"/>
            </a:solidFill>
            <a:ln>
              <a:noFill/>
            </a:ln>
            <a:effectLst/>
          </c:spPr>
          <c:invertIfNegative val="0"/>
          <c:cat>
            <c:numRef>
              <c:f>'RRT_Base+Ni'!$P$69:$P$79</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'RRT_Base+Ni'!$R$70:$R$79</c:f>
              <c:numCache>
                <c:formatCode>0.0000</c:formatCode>
                <c:ptCount val="10"/>
                <c:pt idx="0">
                  <c:v>0</c:v>
                </c:pt>
                <c:pt idx="1">
                  <c:v>0.24180045084197763</c:v>
                </c:pt>
                <c:pt idx="2">
                  <c:v>0.83436260342418511</c:v>
                </c:pt>
                <c:pt idx="3">
                  <c:v>1.0378613803959116</c:v>
                </c:pt>
                <c:pt idx="4">
                  <c:v>0.5028387373854859</c:v>
                </c:pt>
                <c:pt idx="5">
                  <c:v>0.30241171956402763</c:v>
                </c:pt>
                <c:pt idx="6">
                  <c:v>0.22945564030561447</c:v>
                </c:pt>
                <c:pt idx="7">
                  <c:v>0.1739829069115929</c:v>
                </c:pt>
                <c:pt idx="8">
                  <c:v>0.17657989429071699</c:v>
                </c:pt>
                <c:pt idx="9">
                  <c:v>0.16371474326559107</c:v>
                </c:pt>
              </c:numCache>
            </c:numRef>
          </c:val>
          <c:extLst>
            <c:ext xmlns:c16="http://schemas.microsoft.com/office/drawing/2014/chart" uri="{C3380CC4-5D6E-409C-BE32-E72D297353CC}">
              <c16:uniqueId val="{00000000-B091-40BF-BBC0-AB9E5A0DD582}"/>
            </c:ext>
          </c:extLst>
        </c:ser>
        <c:ser>
          <c:idx val="1"/>
          <c:order val="1"/>
          <c:tx>
            <c:strRef>
              <c:f>'RRT_Base+Ni'!$T$68</c:f>
              <c:strCache>
                <c:ptCount val="1"/>
                <c:pt idx="0">
                  <c:v>CO-750</c:v>
                </c:pt>
              </c:strCache>
            </c:strRef>
          </c:tx>
          <c:spPr>
            <a:solidFill>
              <a:srgbClr val="990000"/>
            </a:solidFill>
            <a:ln>
              <a:noFill/>
            </a:ln>
            <a:effectLst/>
          </c:spPr>
          <c:invertIfNegative val="0"/>
          <c:cat>
            <c:numRef>
              <c:f>'RRT_Base+Ni'!$P$69:$P$79</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'RRT_Base+Ni'!$T$70:$T$79</c:f>
              <c:numCache>
                <c:formatCode>0.0000</c:formatCode>
                <c:ptCount val="10"/>
                <c:pt idx="0">
                  <c:v>0</c:v>
                </c:pt>
                <c:pt idx="1">
                  <c:v>0.54222843792441644</c:v>
                </c:pt>
                <c:pt idx="2">
                  <c:v>0.29585817088440564</c:v>
                </c:pt>
                <c:pt idx="3">
                  <c:v>0.45558904850645399</c:v>
                </c:pt>
                <c:pt idx="4">
                  <c:v>0.29835875225134617</c:v>
                </c:pt>
                <c:pt idx="5">
                  <c:v>0.19762073726962812</c:v>
                </c:pt>
                <c:pt idx="6">
                  <c:v>0.13197681149991383</c:v>
                </c:pt>
                <c:pt idx="7">
                  <c:v>7.4151657480601263E-2</c:v>
                </c:pt>
                <c:pt idx="8">
                  <c:v>0</c:v>
                </c:pt>
                <c:pt idx="9">
                  <c:v>0</c:v>
                </c:pt>
              </c:numCache>
            </c:numRef>
          </c:val>
          <c:extLst>
            <c:ext xmlns:c16="http://schemas.microsoft.com/office/drawing/2014/chart" uri="{C3380CC4-5D6E-409C-BE32-E72D297353CC}">
              <c16:uniqueId val="{00000001-B091-40BF-BBC0-AB9E5A0DD582}"/>
            </c:ext>
          </c:extLst>
        </c:ser>
        <c:ser>
          <c:idx val="2"/>
          <c:order val="2"/>
          <c:tx>
            <c:strRef>
              <c:f>'RRT_Base+Ni'!$V$68</c:f>
              <c:strCache>
                <c:ptCount val="1"/>
                <c:pt idx="0">
                  <c:v>CH₄-750</c:v>
                </c:pt>
              </c:strCache>
            </c:strRef>
          </c:tx>
          <c:spPr>
            <a:solidFill>
              <a:schemeClr val="accent3"/>
            </a:solidFill>
            <a:ln>
              <a:noFill/>
            </a:ln>
            <a:effectLst/>
          </c:spPr>
          <c:invertIfNegative val="0"/>
          <c:cat>
            <c:numRef>
              <c:f>'RRT_Base+Ni'!$P$69:$P$79</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'RRT_Base+Ni'!$V$70:$V$79</c:f>
              <c:numCache>
                <c:formatCode>0.0000</c:formatCode>
                <c:ptCount val="10"/>
                <c:pt idx="0">
                  <c:v>0</c:v>
                </c:pt>
                <c:pt idx="1">
                  <c:v>0.5240527754923856</c:v>
                </c:pt>
                <c:pt idx="2">
                  <c:v>0.4698767613361895</c:v>
                </c:pt>
                <c:pt idx="3">
                  <c:v>0.31358240214341077</c:v>
                </c:pt>
                <c:pt idx="4">
                  <c:v>0.20514812942946631</c:v>
                </c:pt>
                <c:pt idx="5">
                  <c:v>0.18856401427111538</c:v>
                </c:pt>
                <c:pt idx="6">
                  <c:v>0</c:v>
                </c:pt>
                <c:pt idx="7">
                  <c:v>0</c:v>
                </c:pt>
                <c:pt idx="8">
                  <c:v>0</c:v>
                </c:pt>
                <c:pt idx="9">
                  <c:v>0</c:v>
                </c:pt>
              </c:numCache>
            </c:numRef>
          </c:val>
          <c:extLst>
            <c:ext xmlns:c16="http://schemas.microsoft.com/office/drawing/2014/chart" uri="{C3380CC4-5D6E-409C-BE32-E72D297353CC}">
              <c16:uniqueId val="{00000002-B091-40BF-BBC0-AB9E5A0DD582}"/>
            </c:ext>
          </c:extLst>
        </c:ser>
        <c:ser>
          <c:idx val="3"/>
          <c:order val="3"/>
          <c:tx>
            <c:strRef>
              <c:f>'RRT_Base+Ni'!$X$68</c:f>
              <c:strCache>
                <c:ptCount val="1"/>
                <c:pt idx="0">
                  <c:v>CO₂-750</c:v>
                </c:pt>
              </c:strCache>
            </c:strRef>
          </c:tx>
          <c:spPr>
            <a:solidFill>
              <a:schemeClr val="accent4">
                <a:lumMod val="75000"/>
              </a:schemeClr>
            </a:solidFill>
            <a:ln>
              <a:noFill/>
            </a:ln>
            <a:effectLst/>
          </c:spPr>
          <c:invertIfNegative val="0"/>
          <c:cat>
            <c:numRef>
              <c:f>'RRT_Base+Ni'!$P$69:$P$79</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'RRT_Base+Ni'!$X$70:$X$79</c:f>
              <c:numCache>
                <c:formatCode>General</c:formatCode>
                <c:ptCount val="10"/>
                <c:pt idx="0">
                  <c:v>0.22669413978356248</c:v>
                </c:pt>
                <c:pt idx="1">
                  <c:v>0.79037537059215202</c:v>
                </c:pt>
                <c:pt idx="2">
                  <c:v>0.48758927908508098</c:v>
                </c:pt>
                <c:pt idx="3">
                  <c:v>0.40161204015460872</c:v>
                </c:pt>
                <c:pt idx="4">
                  <c:v>0.20050687208086043</c:v>
                </c:pt>
                <c:pt idx="5">
                  <c:v>0.16759365131617124</c:v>
                </c:pt>
                <c:pt idx="6">
                  <c:v>0</c:v>
                </c:pt>
                <c:pt idx="7">
                  <c:v>0</c:v>
                </c:pt>
                <c:pt idx="8">
                  <c:v>0</c:v>
                </c:pt>
                <c:pt idx="9">
                  <c:v>0</c:v>
                </c:pt>
              </c:numCache>
            </c:numRef>
          </c:val>
          <c:extLst>
            <c:ext xmlns:c16="http://schemas.microsoft.com/office/drawing/2014/chart" uri="{C3380CC4-5D6E-409C-BE32-E72D297353CC}">
              <c16:uniqueId val="{00000003-B091-40BF-BBC0-AB9E5A0DD582}"/>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2.5"/>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RRT</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'RRT_Base+Ni'!$R$55</c:f>
              <c:strCache>
                <c:ptCount val="1"/>
                <c:pt idx="0">
                  <c:v>H₂-650</c:v>
                </c:pt>
              </c:strCache>
            </c:strRef>
          </c:tx>
          <c:spPr>
            <a:solidFill>
              <a:srgbClr val="0000FF"/>
            </a:solidFill>
            <a:ln>
              <a:noFill/>
            </a:ln>
            <a:effectLst/>
          </c:spPr>
          <c:invertIfNegative val="0"/>
          <c:cat>
            <c:numRef>
              <c:f>'RRT_Base+Ni'!$P$56:$P$65</c:f>
              <c:numCache>
                <c:formatCode>0</c:formatCode>
                <c:ptCount val="10"/>
                <c:pt idx="0">
                  <c:v>10</c:v>
                </c:pt>
                <c:pt idx="1">
                  <c:v>20</c:v>
                </c:pt>
                <c:pt idx="2">
                  <c:v>30</c:v>
                </c:pt>
                <c:pt idx="3">
                  <c:v>40</c:v>
                </c:pt>
                <c:pt idx="4">
                  <c:v>50</c:v>
                </c:pt>
                <c:pt idx="5">
                  <c:v>60</c:v>
                </c:pt>
                <c:pt idx="6">
                  <c:v>70</c:v>
                </c:pt>
                <c:pt idx="7">
                  <c:v>80</c:v>
                </c:pt>
                <c:pt idx="8">
                  <c:v>90</c:v>
                </c:pt>
                <c:pt idx="9">
                  <c:v>100</c:v>
                </c:pt>
              </c:numCache>
            </c:numRef>
          </c:cat>
          <c:val>
            <c:numRef>
              <c:f>'RRT_Base+Ni'!$R$57:$R$65</c:f>
              <c:numCache>
                <c:formatCode>0.0000</c:formatCode>
                <c:ptCount val="9"/>
                <c:pt idx="0">
                  <c:v>0</c:v>
                </c:pt>
                <c:pt idx="1">
                  <c:v>0.23223390226792318</c:v>
                </c:pt>
                <c:pt idx="2">
                  <c:v>0.21737312091625449</c:v>
                </c:pt>
                <c:pt idx="3">
                  <c:v>0.37200667063419518</c:v>
                </c:pt>
                <c:pt idx="4">
                  <c:v>0.26613396546265922</c:v>
                </c:pt>
                <c:pt idx="5">
                  <c:v>0.18859157400546372</c:v>
                </c:pt>
                <c:pt idx="6">
                  <c:v>0.18980369907249484</c:v>
                </c:pt>
                <c:pt idx="7">
                  <c:v>0.17077904541495278</c:v>
                </c:pt>
                <c:pt idx="8">
                  <c:v>0.16333970248592836</c:v>
                </c:pt>
              </c:numCache>
            </c:numRef>
          </c:val>
          <c:extLst>
            <c:ext xmlns:c16="http://schemas.microsoft.com/office/drawing/2014/chart" uri="{C3380CC4-5D6E-409C-BE32-E72D297353CC}">
              <c16:uniqueId val="{00000000-9374-4811-AA2D-484024454052}"/>
            </c:ext>
          </c:extLst>
        </c:ser>
        <c:ser>
          <c:idx val="1"/>
          <c:order val="1"/>
          <c:tx>
            <c:strRef>
              <c:f>'RRT_Base+Ni'!$T$55</c:f>
              <c:strCache>
                <c:ptCount val="1"/>
                <c:pt idx="0">
                  <c:v>CO-650</c:v>
                </c:pt>
              </c:strCache>
            </c:strRef>
          </c:tx>
          <c:spPr>
            <a:solidFill>
              <a:srgbClr val="990000"/>
            </a:solidFill>
            <a:ln>
              <a:noFill/>
            </a:ln>
            <a:effectLst/>
          </c:spPr>
          <c:invertIfNegative val="0"/>
          <c:cat>
            <c:numRef>
              <c:f>'RRT_Base+Ni'!$P$56:$P$65</c:f>
              <c:numCache>
                <c:formatCode>0</c:formatCode>
                <c:ptCount val="10"/>
                <c:pt idx="0">
                  <c:v>10</c:v>
                </c:pt>
                <c:pt idx="1">
                  <c:v>20</c:v>
                </c:pt>
                <c:pt idx="2">
                  <c:v>30</c:v>
                </c:pt>
                <c:pt idx="3">
                  <c:v>40</c:v>
                </c:pt>
                <c:pt idx="4">
                  <c:v>50</c:v>
                </c:pt>
                <c:pt idx="5">
                  <c:v>60</c:v>
                </c:pt>
                <c:pt idx="6">
                  <c:v>70</c:v>
                </c:pt>
                <c:pt idx="7">
                  <c:v>80</c:v>
                </c:pt>
                <c:pt idx="8">
                  <c:v>90</c:v>
                </c:pt>
                <c:pt idx="9">
                  <c:v>100</c:v>
                </c:pt>
              </c:numCache>
            </c:numRef>
          </c:cat>
          <c:val>
            <c:numRef>
              <c:f>'RRT_Base+Ni'!$T$57:$T$65</c:f>
              <c:numCache>
                <c:formatCode>0.0000</c:formatCode>
                <c:ptCount val="9"/>
                <c:pt idx="0">
                  <c:v>4.3931233410867895E-2</c:v>
                </c:pt>
                <c:pt idx="1">
                  <c:v>0.44499761719486908</c:v>
                </c:pt>
                <c:pt idx="2">
                  <c:v>0.41871661916081337</c:v>
                </c:pt>
                <c:pt idx="3">
                  <c:v>0.11163847227652185</c:v>
                </c:pt>
                <c:pt idx="4">
                  <c:v>8.3048329017695488E-2</c:v>
                </c:pt>
                <c:pt idx="5">
                  <c:v>0</c:v>
                </c:pt>
                <c:pt idx="6">
                  <c:v>0</c:v>
                </c:pt>
                <c:pt idx="7">
                  <c:v>0</c:v>
                </c:pt>
                <c:pt idx="8">
                  <c:v>0</c:v>
                </c:pt>
              </c:numCache>
            </c:numRef>
          </c:val>
          <c:extLst>
            <c:ext xmlns:c16="http://schemas.microsoft.com/office/drawing/2014/chart" uri="{C3380CC4-5D6E-409C-BE32-E72D297353CC}">
              <c16:uniqueId val="{00000001-9374-4811-AA2D-484024454052}"/>
            </c:ext>
          </c:extLst>
        </c:ser>
        <c:ser>
          <c:idx val="2"/>
          <c:order val="2"/>
          <c:tx>
            <c:strRef>
              <c:f>'RRT_Base+Ni'!$V$55</c:f>
              <c:strCache>
                <c:ptCount val="1"/>
                <c:pt idx="0">
                  <c:v>CH₄-650</c:v>
                </c:pt>
              </c:strCache>
            </c:strRef>
          </c:tx>
          <c:spPr>
            <a:solidFill>
              <a:schemeClr val="accent3"/>
            </a:solidFill>
            <a:ln>
              <a:noFill/>
            </a:ln>
            <a:effectLst/>
          </c:spPr>
          <c:invertIfNegative val="0"/>
          <c:cat>
            <c:numRef>
              <c:f>'RRT_Base+Ni'!$P$56:$P$65</c:f>
              <c:numCache>
                <c:formatCode>0</c:formatCode>
                <c:ptCount val="10"/>
                <c:pt idx="0">
                  <c:v>10</c:v>
                </c:pt>
                <c:pt idx="1">
                  <c:v>20</c:v>
                </c:pt>
                <c:pt idx="2">
                  <c:v>30</c:v>
                </c:pt>
                <c:pt idx="3">
                  <c:v>40</c:v>
                </c:pt>
                <c:pt idx="4">
                  <c:v>50</c:v>
                </c:pt>
                <c:pt idx="5">
                  <c:v>60</c:v>
                </c:pt>
                <c:pt idx="6">
                  <c:v>70</c:v>
                </c:pt>
                <c:pt idx="7">
                  <c:v>80</c:v>
                </c:pt>
                <c:pt idx="8">
                  <c:v>90</c:v>
                </c:pt>
                <c:pt idx="9">
                  <c:v>100</c:v>
                </c:pt>
              </c:numCache>
            </c:numRef>
          </c:cat>
          <c:val>
            <c:numRef>
              <c:f>'RRT_Base+Ni'!$V$57:$V$65</c:f>
              <c:numCache>
                <c:formatCode>0.0000</c:formatCode>
                <c:ptCount val="9"/>
                <c:pt idx="0">
                  <c:v>0</c:v>
                </c:pt>
                <c:pt idx="1">
                  <c:v>0.47282053198028573</c:v>
                </c:pt>
                <c:pt idx="2">
                  <c:v>0.44405440057065693</c:v>
                </c:pt>
                <c:pt idx="3">
                  <c:v>0.23217723420758221</c:v>
                </c:pt>
                <c:pt idx="4">
                  <c:v>0.18522970573162534</c:v>
                </c:pt>
                <c:pt idx="5">
                  <c:v>0</c:v>
                </c:pt>
                <c:pt idx="6">
                  <c:v>0</c:v>
                </c:pt>
                <c:pt idx="7">
                  <c:v>0</c:v>
                </c:pt>
                <c:pt idx="8">
                  <c:v>0</c:v>
                </c:pt>
              </c:numCache>
            </c:numRef>
          </c:val>
          <c:extLst>
            <c:ext xmlns:c16="http://schemas.microsoft.com/office/drawing/2014/chart" uri="{C3380CC4-5D6E-409C-BE32-E72D297353CC}">
              <c16:uniqueId val="{00000002-9374-4811-AA2D-484024454052}"/>
            </c:ext>
          </c:extLst>
        </c:ser>
        <c:ser>
          <c:idx val="3"/>
          <c:order val="3"/>
          <c:tx>
            <c:strRef>
              <c:f>'RRT_Base+Ni'!$X$55</c:f>
              <c:strCache>
                <c:ptCount val="1"/>
                <c:pt idx="0">
                  <c:v>CO₂-650</c:v>
                </c:pt>
              </c:strCache>
            </c:strRef>
          </c:tx>
          <c:spPr>
            <a:solidFill>
              <a:schemeClr val="accent4">
                <a:lumMod val="75000"/>
              </a:schemeClr>
            </a:solidFill>
            <a:ln>
              <a:noFill/>
            </a:ln>
            <a:effectLst/>
          </c:spPr>
          <c:invertIfNegative val="0"/>
          <c:cat>
            <c:numRef>
              <c:f>'RRT_Base+Ni'!$P$56:$P$65</c:f>
              <c:numCache>
                <c:formatCode>0</c:formatCode>
                <c:ptCount val="10"/>
                <c:pt idx="0">
                  <c:v>10</c:v>
                </c:pt>
                <c:pt idx="1">
                  <c:v>20</c:v>
                </c:pt>
                <c:pt idx="2">
                  <c:v>30</c:v>
                </c:pt>
                <c:pt idx="3">
                  <c:v>40</c:v>
                </c:pt>
                <c:pt idx="4">
                  <c:v>50</c:v>
                </c:pt>
                <c:pt idx="5">
                  <c:v>60</c:v>
                </c:pt>
                <c:pt idx="6">
                  <c:v>70</c:v>
                </c:pt>
                <c:pt idx="7">
                  <c:v>80</c:v>
                </c:pt>
                <c:pt idx="8">
                  <c:v>90</c:v>
                </c:pt>
                <c:pt idx="9">
                  <c:v>100</c:v>
                </c:pt>
              </c:numCache>
            </c:numRef>
          </c:cat>
          <c:val>
            <c:numRef>
              <c:f>'RRT_Base+Ni'!$X$57:$X$65</c:f>
              <c:numCache>
                <c:formatCode>General</c:formatCode>
                <c:ptCount val="9"/>
                <c:pt idx="0">
                  <c:v>0.23369183885604086</c:v>
                </c:pt>
                <c:pt idx="1">
                  <c:v>0.60689453089412504</c:v>
                </c:pt>
                <c:pt idx="2">
                  <c:v>0.57395059193502673</c:v>
                </c:pt>
                <c:pt idx="3">
                  <c:v>0.20914654958024895</c:v>
                </c:pt>
                <c:pt idx="4">
                  <c:v>0.16420182833689023</c:v>
                </c:pt>
                <c:pt idx="5">
                  <c:v>0</c:v>
                </c:pt>
                <c:pt idx="6">
                  <c:v>0</c:v>
                </c:pt>
                <c:pt idx="7">
                  <c:v>0</c:v>
                </c:pt>
                <c:pt idx="8">
                  <c:v>0</c:v>
                </c:pt>
              </c:numCache>
            </c:numRef>
          </c:val>
          <c:extLst>
            <c:ext xmlns:c16="http://schemas.microsoft.com/office/drawing/2014/chart" uri="{C3380CC4-5D6E-409C-BE32-E72D297353CC}">
              <c16:uniqueId val="{00000003-9374-4811-AA2D-484024454052}"/>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2.5"/>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mole </a:t>
                </a:r>
                <a:r>
                  <a:rPr lang="en-US" sz="850" baseline="0"/>
                  <a:t>Gas</a:t>
                </a:r>
                <a:r>
                  <a:rPr lang="en-US" sz="900"/>
                  <a:t> per kg RRT</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98221619384619"/>
          <c:y val="4.6505496437019837E-2"/>
          <c:w val="0.85357322570008853"/>
          <c:h val="0.66620904636767775"/>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dkUpDiag">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1-88B5-4000-BBE1-0CD858DC0EB0}"/>
              </c:ext>
            </c:extLst>
          </c:dPt>
          <c:dPt>
            <c:idx val="1"/>
            <c:invertIfNegative val="0"/>
            <c:bubble3D val="0"/>
            <c:spPr>
              <a:pattFill prst="narHorz">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3-88B5-4000-BBE1-0CD858DC0EB0}"/>
              </c:ext>
            </c:extLst>
          </c:dPt>
          <c:dPt>
            <c:idx val="2"/>
            <c:invertIfNegative val="0"/>
            <c:bubble3D val="0"/>
            <c:spPr>
              <a:pattFill prst="narVert">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5-88B5-4000-BBE1-0CD858DC0EB0}"/>
              </c:ext>
            </c:extLst>
          </c:dPt>
          <c:dPt>
            <c:idx val="3"/>
            <c:invertIfNegative val="0"/>
            <c:bubble3D val="0"/>
            <c:spPr>
              <a:pattFill prst="dkUpDiag">
                <a:fgClr>
                  <a:srgbClr val="0000FF"/>
                </a:fgClr>
                <a:bgClr>
                  <a:schemeClr val="bg1"/>
                </a:bgClr>
              </a:pattFill>
              <a:ln>
                <a:solidFill>
                  <a:srgbClr val="0000FF"/>
                </a:solidFill>
              </a:ln>
              <a:effectLst/>
            </c:spPr>
            <c:extLst>
              <c:ext xmlns:c16="http://schemas.microsoft.com/office/drawing/2014/chart" uri="{C3380CC4-5D6E-409C-BE32-E72D297353CC}">
                <c16:uniqueId val="{00000007-88B5-4000-BBE1-0CD858DC0EB0}"/>
              </c:ext>
            </c:extLst>
          </c:dPt>
          <c:dPt>
            <c:idx val="4"/>
            <c:invertIfNegative val="0"/>
            <c:bubble3D val="0"/>
            <c:spPr>
              <a:pattFill prst="narHorz">
                <a:fgClr>
                  <a:srgbClr val="0000FF"/>
                </a:fgClr>
                <a:bgClr>
                  <a:schemeClr val="bg1"/>
                </a:bgClr>
              </a:pattFill>
              <a:ln>
                <a:solidFill>
                  <a:srgbClr val="0000FF"/>
                </a:solidFill>
              </a:ln>
              <a:effectLst/>
            </c:spPr>
            <c:extLst>
              <c:ext xmlns:c16="http://schemas.microsoft.com/office/drawing/2014/chart" uri="{C3380CC4-5D6E-409C-BE32-E72D297353CC}">
                <c16:uniqueId val="{00000009-88B5-4000-BBE1-0CD858DC0EB0}"/>
              </c:ext>
            </c:extLst>
          </c:dPt>
          <c:dPt>
            <c:idx val="5"/>
            <c:invertIfNegative val="0"/>
            <c:bubble3D val="0"/>
            <c:spPr>
              <a:pattFill prst="narVert">
                <a:fgClr>
                  <a:srgbClr val="0000FF"/>
                </a:fgClr>
                <a:bgClr>
                  <a:schemeClr val="bg1"/>
                </a:bgClr>
              </a:pattFill>
              <a:ln>
                <a:solidFill>
                  <a:srgbClr val="0000FF"/>
                </a:solidFill>
              </a:ln>
              <a:effectLst/>
            </c:spPr>
            <c:extLst>
              <c:ext xmlns:c16="http://schemas.microsoft.com/office/drawing/2014/chart" uri="{C3380CC4-5D6E-409C-BE32-E72D297353CC}">
                <c16:uniqueId val="{0000000B-88B5-4000-BBE1-0CD858DC0EB0}"/>
              </c:ext>
            </c:extLst>
          </c:dPt>
          <c:dPt>
            <c:idx val="6"/>
            <c:invertIfNegative val="0"/>
            <c:bubble3D val="0"/>
            <c:spPr>
              <a:pattFill prst="dkUpDiag">
                <a:fgClr>
                  <a:srgbClr val="990000"/>
                </a:fgClr>
                <a:bgClr>
                  <a:schemeClr val="bg1"/>
                </a:bgClr>
              </a:pattFill>
              <a:ln>
                <a:solidFill>
                  <a:srgbClr val="990000"/>
                </a:solidFill>
              </a:ln>
              <a:effectLst/>
            </c:spPr>
            <c:extLst>
              <c:ext xmlns:c16="http://schemas.microsoft.com/office/drawing/2014/chart" uri="{C3380CC4-5D6E-409C-BE32-E72D297353CC}">
                <c16:uniqueId val="{0000000D-88B5-4000-BBE1-0CD858DC0EB0}"/>
              </c:ext>
            </c:extLst>
          </c:dPt>
          <c:dPt>
            <c:idx val="7"/>
            <c:invertIfNegative val="0"/>
            <c:bubble3D val="0"/>
            <c:spPr>
              <a:pattFill prst="narHorz">
                <a:fgClr>
                  <a:srgbClr val="990000"/>
                </a:fgClr>
                <a:bgClr>
                  <a:schemeClr val="bg1"/>
                </a:bgClr>
              </a:pattFill>
              <a:ln>
                <a:solidFill>
                  <a:srgbClr val="990000"/>
                </a:solidFill>
              </a:ln>
              <a:effectLst/>
            </c:spPr>
            <c:extLst>
              <c:ext xmlns:c16="http://schemas.microsoft.com/office/drawing/2014/chart" uri="{C3380CC4-5D6E-409C-BE32-E72D297353CC}">
                <c16:uniqueId val="{0000000F-88B5-4000-BBE1-0CD858DC0EB0}"/>
              </c:ext>
            </c:extLst>
          </c:dPt>
          <c:dPt>
            <c:idx val="8"/>
            <c:invertIfNegative val="0"/>
            <c:bubble3D val="0"/>
            <c:spPr>
              <a:pattFill prst="narVert">
                <a:fgClr>
                  <a:srgbClr val="990000"/>
                </a:fgClr>
                <a:bgClr>
                  <a:schemeClr val="bg1"/>
                </a:bgClr>
              </a:pattFill>
              <a:ln>
                <a:solidFill>
                  <a:srgbClr val="990000"/>
                </a:solidFill>
              </a:ln>
              <a:effectLst/>
            </c:spPr>
            <c:extLst>
              <c:ext xmlns:c16="http://schemas.microsoft.com/office/drawing/2014/chart" uri="{C3380CC4-5D6E-409C-BE32-E72D297353CC}">
                <c16:uniqueId val="{00000011-88B5-4000-BBE1-0CD858DC0EB0}"/>
              </c:ext>
            </c:extLst>
          </c:dPt>
          <c:dPt>
            <c:idx val="9"/>
            <c:invertIfNegative val="0"/>
            <c:bubble3D val="0"/>
            <c:spPr>
              <a:pattFill prst="dkUpDiag">
                <a:fgClr>
                  <a:schemeClr val="tx1"/>
                </a:fgClr>
                <a:bgClr>
                  <a:schemeClr val="bg1"/>
                </a:bgClr>
              </a:pattFill>
              <a:ln>
                <a:solidFill>
                  <a:schemeClr val="tx1"/>
                </a:solidFill>
              </a:ln>
              <a:effectLst/>
            </c:spPr>
            <c:extLst>
              <c:ext xmlns:c16="http://schemas.microsoft.com/office/drawing/2014/chart" uri="{C3380CC4-5D6E-409C-BE32-E72D297353CC}">
                <c16:uniqueId val="{00000013-88B5-4000-BBE1-0CD858DC0EB0}"/>
              </c:ext>
            </c:extLst>
          </c:dPt>
          <c:dPt>
            <c:idx val="10"/>
            <c:invertIfNegative val="0"/>
            <c:bubble3D val="0"/>
            <c:spPr>
              <a:pattFill prst="narHorz">
                <a:fgClr>
                  <a:schemeClr val="tx1"/>
                </a:fgClr>
                <a:bgClr>
                  <a:schemeClr val="bg1"/>
                </a:bgClr>
              </a:pattFill>
              <a:ln>
                <a:solidFill>
                  <a:schemeClr val="tx1"/>
                </a:solidFill>
              </a:ln>
              <a:effectLst/>
            </c:spPr>
            <c:extLst>
              <c:ext xmlns:c16="http://schemas.microsoft.com/office/drawing/2014/chart" uri="{C3380CC4-5D6E-409C-BE32-E72D297353CC}">
                <c16:uniqueId val="{00000015-88B5-4000-BBE1-0CD858DC0EB0}"/>
              </c:ext>
            </c:extLst>
          </c:dPt>
          <c:dPt>
            <c:idx val="11"/>
            <c:invertIfNegative val="0"/>
            <c:bubble3D val="0"/>
            <c:spPr>
              <a:pattFill prst="narVert">
                <a:fgClr>
                  <a:schemeClr val="tx1"/>
                </a:fgClr>
                <a:bgClr>
                  <a:schemeClr val="bg1"/>
                </a:bgClr>
              </a:pattFill>
              <a:ln>
                <a:solidFill>
                  <a:schemeClr val="tx1"/>
                </a:solidFill>
              </a:ln>
              <a:effectLst/>
            </c:spPr>
            <c:extLst>
              <c:ext xmlns:c16="http://schemas.microsoft.com/office/drawing/2014/chart" uri="{C3380CC4-5D6E-409C-BE32-E72D297353CC}">
                <c16:uniqueId val="{00000017-88B5-4000-BBE1-0CD858DC0EB0}"/>
              </c:ext>
            </c:extLst>
          </c:dPt>
          <c:dPt>
            <c:idx val="12"/>
            <c:invertIfNegative val="0"/>
            <c:bubble3D val="0"/>
            <c:spPr>
              <a:pattFill prst="dkUpDiag">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9-88B5-4000-BBE1-0CD858DC0EB0}"/>
              </c:ext>
            </c:extLst>
          </c:dPt>
          <c:dPt>
            <c:idx val="13"/>
            <c:invertIfNegative val="0"/>
            <c:bubble3D val="0"/>
            <c:spPr>
              <a:pattFill prst="narHorz">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B-88B5-4000-BBE1-0CD858DC0EB0}"/>
              </c:ext>
            </c:extLst>
          </c:dPt>
          <c:dPt>
            <c:idx val="14"/>
            <c:invertIfNegative val="0"/>
            <c:bubble3D val="0"/>
            <c:spPr>
              <a:pattFill prst="narVert">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D-88B5-4000-BBE1-0CD858DC0EB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RRT_NA!$AK$3:$AK$17</c:f>
              <c:strCache>
                <c:ptCount val="15"/>
                <c:pt idx="0">
                  <c:v>No Catalyst</c:v>
                </c:pt>
                <c:pt idx="1">
                  <c:v>No Catalyst</c:v>
                </c:pt>
                <c:pt idx="2">
                  <c:v>No Catalyst</c:v>
                </c:pt>
                <c:pt idx="3">
                  <c:v>Ca₂Fe₂O₅</c:v>
                </c:pt>
                <c:pt idx="4">
                  <c:v>Ca₂Fe₂O₅</c:v>
                </c:pt>
                <c:pt idx="5">
                  <c:v>Ca₂Fe₂O₅</c:v>
                </c:pt>
                <c:pt idx="6">
                  <c:v>Ca₂Fe₂O₅-CuFe₂O₄</c:v>
                </c:pt>
                <c:pt idx="7">
                  <c:v>Ca₂Fe₂O₅-CuFe₂O₄</c:v>
                </c:pt>
                <c:pt idx="8">
                  <c:v>Ca₂Fe₂O₅-CuFe₂O₄</c:v>
                </c:pt>
                <c:pt idx="9">
                  <c:v>Ca₂Fe₂O₅-CoFe₂O₄</c:v>
                </c:pt>
                <c:pt idx="10">
                  <c:v>Ca₂Fe₂O₅-CoFe₂O₄</c:v>
                </c:pt>
                <c:pt idx="11">
                  <c:v>Ca₂Fe₂O₅-CoFe₂O₄</c:v>
                </c:pt>
                <c:pt idx="12">
                  <c:v>Ca₂Fe₂O₅-NiFe₂O₄</c:v>
                </c:pt>
                <c:pt idx="13">
                  <c:v>Ca₂Fe₂O₅-NiFe₂O₄</c:v>
                </c:pt>
                <c:pt idx="14">
                  <c:v>Ca₂Fe₂O₅-NiFe₂O₄</c:v>
                </c:pt>
              </c:strCache>
            </c:strRef>
          </c:cat>
          <c:val>
            <c:numRef>
              <c:f>RRT_NA!$AM$3:$AM$17</c:f>
              <c:numCache>
                <c:formatCode>0.00</c:formatCode>
                <c:ptCount val="15"/>
                <c:pt idx="0">
                  <c:v>2.4646812900841355</c:v>
                </c:pt>
                <c:pt idx="1">
                  <c:v>4.1650760058863012</c:v>
                </c:pt>
                <c:pt idx="2">
                  <c:v>3.9629302124843764</c:v>
                </c:pt>
                <c:pt idx="3">
                  <c:v>2.493480084913386</c:v>
                </c:pt>
                <c:pt idx="4">
                  <c:v>5.6844745765922058</c:v>
                </c:pt>
                <c:pt idx="5">
                  <c:v>5.9382057520338103</c:v>
                </c:pt>
                <c:pt idx="6">
                  <c:v>2.2986970901792749</c:v>
                </c:pt>
                <c:pt idx="7">
                  <c:v>2.5412251106821997</c:v>
                </c:pt>
                <c:pt idx="8">
                  <c:v>4.0440701901499683</c:v>
                </c:pt>
                <c:pt idx="9">
                  <c:v>1.8885237926653702</c:v>
                </c:pt>
                <c:pt idx="10">
                  <c:v>3.4219827305640353</c:v>
                </c:pt>
                <c:pt idx="11">
                  <c:v>5.0787466079910786</c:v>
                </c:pt>
                <c:pt idx="12">
                  <c:v>1.7331350274226713</c:v>
                </c:pt>
                <c:pt idx="13">
                  <c:v>3.526424892851546</c:v>
                </c:pt>
                <c:pt idx="14">
                  <c:v>4.220825126147993</c:v>
                </c:pt>
              </c:numCache>
            </c:numRef>
          </c:val>
          <c:extLst>
            <c:ext xmlns:c16="http://schemas.microsoft.com/office/drawing/2014/chart" uri="{C3380CC4-5D6E-409C-BE32-E72D297353CC}">
              <c16:uniqueId val="{0000001E-88B5-4000-BBE1-0CD858DC0EB0}"/>
            </c:ext>
          </c:extLst>
        </c:ser>
        <c:dLbls>
          <c:showLegendKey val="0"/>
          <c:showVal val="0"/>
          <c:showCatName val="0"/>
          <c:showSerName val="0"/>
          <c:showPercent val="0"/>
          <c:showBubbleSize val="0"/>
        </c:dLbls>
        <c:gapWidth val="219"/>
        <c:overlap val="-27"/>
        <c:axId val="243767279"/>
        <c:axId val="243766319"/>
      </c:barChart>
      <c:catAx>
        <c:axId val="243767279"/>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3766319"/>
        <c:crosses val="autoZero"/>
        <c:auto val="1"/>
        <c:lblAlgn val="ctr"/>
        <c:lblOffset val="100"/>
        <c:noMultiLvlLbl val="0"/>
      </c:catAx>
      <c:valAx>
        <c:axId val="243766319"/>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Gas Production (mol.kg</a:t>
                </a:r>
                <a:r>
                  <a:rPr lang="en-US" sz="1000" b="0" i="0" u="none" strike="noStrike" kern="1200" baseline="30000">
                    <a:solidFill>
                      <a:sysClr val="windowText" lastClr="000000"/>
                    </a:solidFill>
                    <a:latin typeface="Times New Roman" panose="02020603050405020304" pitchFamily="18" charset="0"/>
                    <a:cs typeface="Times New Roman" panose="02020603050405020304" pitchFamily="18" charset="0"/>
                  </a:rPr>
                  <a:t>-1</a:t>
                </a: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Biomass)</a:t>
                </a:r>
              </a:p>
            </c:rich>
          </c:tx>
          <c:layout>
            <c:manualLayout>
              <c:xMode val="edge"/>
              <c:yMode val="edge"/>
              <c:x val="1.1070748402205519E-2"/>
              <c:y val="7.274764592972043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3767279"/>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'RRT_Base+Ni'!$R$82</c:f>
              <c:strCache>
                <c:ptCount val="1"/>
                <c:pt idx="0">
                  <c:v>H₂-850</c:v>
                </c:pt>
              </c:strCache>
            </c:strRef>
          </c:tx>
          <c:spPr>
            <a:solidFill>
              <a:srgbClr val="0000FF"/>
            </a:solidFill>
            <a:ln>
              <a:noFill/>
            </a:ln>
            <a:effectLst/>
          </c:spPr>
          <c:invertIfNegative val="0"/>
          <c:cat>
            <c:numRef>
              <c:f>'RRT_Base+Ni'!$P$83:$P$94</c:f>
              <c:numCache>
                <c:formatCode>0</c:formatCode>
                <c:ptCount val="12"/>
                <c:pt idx="0">
                  <c:v>10</c:v>
                </c:pt>
                <c:pt idx="1">
                  <c:v>20</c:v>
                </c:pt>
                <c:pt idx="2">
                  <c:v>30</c:v>
                </c:pt>
                <c:pt idx="3">
                  <c:v>40</c:v>
                </c:pt>
                <c:pt idx="4">
                  <c:v>50</c:v>
                </c:pt>
                <c:pt idx="5">
                  <c:v>60</c:v>
                </c:pt>
                <c:pt idx="6">
                  <c:v>70</c:v>
                </c:pt>
                <c:pt idx="7">
                  <c:v>80</c:v>
                </c:pt>
                <c:pt idx="8">
                  <c:v>90</c:v>
                </c:pt>
                <c:pt idx="9">
                  <c:v>100</c:v>
                </c:pt>
                <c:pt idx="10">
                  <c:v>110</c:v>
                </c:pt>
                <c:pt idx="11">
                  <c:v>120</c:v>
                </c:pt>
              </c:numCache>
            </c:numRef>
          </c:cat>
          <c:val>
            <c:numRef>
              <c:f>'RRT_Base+Ni'!$R$83:$R$94</c:f>
              <c:numCache>
                <c:formatCode>0.0000</c:formatCode>
                <c:ptCount val="12"/>
                <c:pt idx="1">
                  <c:v>0</c:v>
                </c:pt>
                <c:pt idx="2">
                  <c:v>0.23138070663472091</c:v>
                </c:pt>
                <c:pt idx="3">
                  <c:v>0.74862861692295213</c:v>
                </c:pt>
                <c:pt idx="4">
                  <c:v>1.2578205354166396</c:v>
                </c:pt>
                <c:pt idx="5">
                  <c:v>0.83279500423164421</c:v>
                </c:pt>
                <c:pt idx="6">
                  <c:v>0.39783650193548831</c:v>
                </c:pt>
                <c:pt idx="7">
                  <c:v>0.25555234185868569</c:v>
                </c:pt>
                <c:pt idx="8">
                  <c:v>0.17865452865138359</c:v>
                </c:pt>
                <c:pt idx="9">
                  <c:v>0.171951311864046</c:v>
                </c:pt>
                <c:pt idx="10">
                  <c:v>0.16071590132949515</c:v>
                </c:pt>
                <c:pt idx="11">
                  <c:v>0.14896791670521076</c:v>
                </c:pt>
              </c:numCache>
            </c:numRef>
          </c:val>
          <c:extLst>
            <c:ext xmlns:c16="http://schemas.microsoft.com/office/drawing/2014/chart" uri="{C3380CC4-5D6E-409C-BE32-E72D297353CC}">
              <c16:uniqueId val="{00000000-DF2A-48DB-9B3E-EDC169F6F2B9}"/>
            </c:ext>
          </c:extLst>
        </c:ser>
        <c:ser>
          <c:idx val="1"/>
          <c:order val="1"/>
          <c:tx>
            <c:strRef>
              <c:f>'RRT_Base+Ni'!$T$82</c:f>
              <c:strCache>
                <c:ptCount val="1"/>
                <c:pt idx="0">
                  <c:v>CO-850</c:v>
                </c:pt>
              </c:strCache>
            </c:strRef>
          </c:tx>
          <c:spPr>
            <a:solidFill>
              <a:srgbClr val="990000"/>
            </a:solidFill>
            <a:ln>
              <a:noFill/>
            </a:ln>
            <a:effectLst/>
          </c:spPr>
          <c:invertIfNegative val="0"/>
          <c:cat>
            <c:numRef>
              <c:f>'RRT_Base+Ni'!$P$83:$P$94</c:f>
              <c:numCache>
                <c:formatCode>0</c:formatCode>
                <c:ptCount val="12"/>
                <c:pt idx="0">
                  <c:v>10</c:v>
                </c:pt>
                <c:pt idx="1">
                  <c:v>20</c:v>
                </c:pt>
                <c:pt idx="2">
                  <c:v>30</c:v>
                </c:pt>
                <c:pt idx="3">
                  <c:v>40</c:v>
                </c:pt>
                <c:pt idx="4">
                  <c:v>50</c:v>
                </c:pt>
                <c:pt idx="5">
                  <c:v>60</c:v>
                </c:pt>
                <c:pt idx="6">
                  <c:v>70</c:v>
                </c:pt>
                <c:pt idx="7">
                  <c:v>80</c:v>
                </c:pt>
                <c:pt idx="8">
                  <c:v>90</c:v>
                </c:pt>
                <c:pt idx="9">
                  <c:v>100</c:v>
                </c:pt>
                <c:pt idx="10">
                  <c:v>110</c:v>
                </c:pt>
                <c:pt idx="11">
                  <c:v>120</c:v>
                </c:pt>
              </c:numCache>
            </c:numRef>
          </c:cat>
          <c:val>
            <c:numRef>
              <c:f>'RRT_Base+Ni'!$T$83:$T$94</c:f>
              <c:numCache>
                <c:formatCode>0.0000</c:formatCode>
                <c:ptCount val="12"/>
                <c:pt idx="1">
                  <c:v>0.10890346299755428</c:v>
                </c:pt>
                <c:pt idx="2">
                  <c:v>0.47683205722938721</c:v>
                </c:pt>
                <c:pt idx="3">
                  <c:v>0.26381754759534476</c:v>
                </c:pt>
                <c:pt idx="4">
                  <c:v>0.59065047641535484</c:v>
                </c:pt>
                <c:pt idx="5">
                  <c:v>0.39470915508092058</c:v>
                </c:pt>
                <c:pt idx="6">
                  <c:v>0.10664750529111658</c:v>
                </c:pt>
                <c:pt idx="7">
                  <c:v>0</c:v>
                </c:pt>
                <c:pt idx="8">
                  <c:v>0</c:v>
                </c:pt>
                <c:pt idx="9">
                  <c:v>0</c:v>
                </c:pt>
                <c:pt idx="10">
                  <c:v>0</c:v>
                </c:pt>
                <c:pt idx="11">
                  <c:v>0</c:v>
                </c:pt>
              </c:numCache>
            </c:numRef>
          </c:val>
          <c:extLst>
            <c:ext xmlns:c16="http://schemas.microsoft.com/office/drawing/2014/chart" uri="{C3380CC4-5D6E-409C-BE32-E72D297353CC}">
              <c16:uniqueId val="{00000001-DF2A-48DB-9B3E-EDC169F6F2B9}"/>
            </c:ext>
          </c:extLst>
        </c:ser>
        <c:ser>
          <c:idx val="2"/>
          <c:order val="2"/>
          <c:tx>
            <c:strRef>
              <c:f>'RRT_Base+Ni'!$V$82</c:f>
              <c:strCache>
                <c:ptCount val="1"/>
                <c:pt idx="0">
                  <c:v>CH₄-850</c:v>
                </c:pt>
              </c:strCache>
            </c:strRef>
          </c:tx>
          <c:spPr>
            <a:solidFill>
              <a:schemeClr val="accent3"/>
            </a:solidFill>
            <a:ln>
              <a:noFill/>
            </a:ln>
            <a:effectLst/>
          </c:spPr>
          <c:invertIfNegative val="0"/>
          <c:cat>
            <c:numRef>
              <c:f>'RRT_Base+Ni'!$P$83:$P$94</c:f>
              <c:numCache>
                <c:formatCode>0</c:formatCode>
                <c:ptCount val="12"/>
                <c:pt idx="0">
                  <c:v>10</c:v>
                </c:pt>
                <c:pt idx="1">
                  <c:v>20</c:v>
                </c:pt>
                <c:pt idx="2">
                  <c:v>30</c:v>
                </c:pt>
                <c:pt idx="3">
                  <c:v>40</c:v>
                </c:pt>
                <c:pt idx="4">
                  <c:v>50</c:v>
                </c:pt>
                <c:pt idx="5">
                  <c:v>60</c:v>
                </c:pt>
                <c:pt idx="6">
                  <c:v>70</c:v>
                </c:pt>
                <c:pt idx="7">
                  <c:v>80</c:v>
                </c:pt>
                <c:pt idx="8">
                  <c:v>90</c:v>
                </c:pt>
                <c:pt idx="9">
                  <c:v>100</c:v>
                </c:pt>
                <c:pt idx="10">
                  <c:v>110</c:v>
                </c:pt>
                <c:pt idx="11">
                  <c:v>120</c:v>
                </c:pt>
              </c:numCache>
            </c:numRef>
          </c:cat>
          <c:val>
            <c:numRef>
              <c:f>'RRT_Base+Ni'!$V$83:$V$94</c:f>
              <c:numCache>
                <c:formatCode>0.0000</c:formatCode>
                <c:ptCount val="12"/>
                <c:pt idx="1">
                  <c:v>0</c:v>
                </c:pt>
                <c:pt idx="2">
                  <c:v>0.4905688343085251</c:v>
                </c:pt>
                <c:pt idx="3">
                  <c:v>0.43727876666962479</c:v>
                </c:pt>
                <c:pt idx="4">
                  <c:v>0.35289027303802778</c:v>
                </c:pt>
                <c:pt idx="5">
                  <c:v>0.21268592154435675</c:v>
                </c:pt>
                <c:pt idx="6">
                  <c:v>0</c:v>
                </c:pt>
                <c:pt idx="7">
                  <c:v>0</c:v>
                </c:pt>
                <c:pt idx="8">
                  <c:v>0</c:v>
                </c:pt>
                <c:pt idx="9">
                  <c:v>0</c:v>
                </c:pt>
                <c:pt idx="10">
                  <c:v>0</c:v>
                </c:pt>
                <c:pt idx="11">
                  <c:v>0</c:v>
                </c:pt>
              </c:numCache>
            </c:numRef>
          </c:val>
          <c:extLst>
            <c:ext xmlns:c16="http://schemas.microsoft.com/office/drawing/2014/chart" uri="{C3380CC4-5D6E-409C-BE32-E72D297353CC}">
              <c16:uniqueId val="{00000002-DF2A-48DB-9B3E-EDC169F6F2B9}"/>
            </c:ext>
          </c:extLst>
        </c:ser>
        <c:ser>
          <c:idx val="3"/>
          <c:order val="3"/>
          <c:tx>
            <c:strRef>
              <c:f>'RRT_Base+Ni'!$X$82</c:f>
              <c:strCache>
                <c:ptCount val="1"/>
                <c:pt idx="0">
                  <c:v>CO₂-850</c:v>
                </c:pt>
              </c:strCache>
            </c:strRef>
          </c:tx>
          <c:spPr>
            <a:solidFill>
              <a:schemeClr val="accent4">
                <a:lumMod val="75000"/>
              </a:schemeClr>
            </a:solidFill>
            <a:ln>
              <a:noFill/>
            </a:ln>
            <a:effectLst/>
          </c:spPr>
          <c:invertIfNegative val="0"/>
          <c:cat>
            <c:numRef>
              <c:f>'RRT_Base+Ni'!$P$83:$P$94</c:f>
              <c:numCache>
                <c:formatCode>0</c:formatCode>
                <c:ptCount val="12"/>
                <c:pt idx="0">
                  <c:v>10</c:v>
                </c:pt>
                <c:pt idx="1">
                  <c:v>20</c:v>
                </c:pt>
                <c:pt idx="2">
                  <c:v>30</c:v>
                </c:pt>
                <c:pt idx="3">
                  <c:v>40</c:v>
                </c:pt>
                <c:pt idx="4">
                  <c:v>50</c:v>
                </c:pt>
                <c:pt idx="5">
                  <c:v>60</c:v>
                </c:pt>
                <c:pt idx="6">
                  <c:v>70</c:v>
                </c:pt>
                <c:pt idx="7">
                  <c:v>80</c:v>
                </c:pt>
                <c:pt idx="8">
                  <c:v>90</c:v>
                </c:pt>
                <c:pt idx="9">
                  <c:v>100</c:v>
                </c:pt>
                <c:pt idx="10">
                  <c:v>110</c:v>
                </c:pt>
                <c:pt idx="11">
                  <c:v>120</c:v>
                </c:pt>
              </c:numCache>
            </c:numRef>
          </c:cat>
          <c:val>
            <c:numRef>
              <c:f>'RRT_Base+Ni'!$X$83:$X$94</c:f>
              <c:numCache>
                <c:formatCode>General</c:formatCode>
                <c:ptCount val="12"/>
                <c:pt idx="1">
                  <c:v>0</c:v>
                </c:pt>
                <c:pt idx="2">
                  <c:v>0.38100818957706578</c:v>
                </c:pt>
                <c:pt idx="3">
                  <c:v>0.65529622334053361</c:v>
                </c:pt>
                <c:pt idx="4">
                  <c:v>0.5178713055413553</c:v>
                </c:pt>
                <c:pt idx="5">
                  <c:v>0.36480728169146842</c:v>
                </c:pt>
                <c:pt idx="6">
                  <c:v>0.20786885080370049</c:v>
                </c:pt>
                <c:pt idx="7">
                  <c:v>0</c:v>
                </c:pt>
                <c:pt idx="8">
                  <c:v>0</c:v>
                </c:pt>
                <c:pt idx="9">
                  <c:v>0</c:v>
                </c:pt>
                <c:pt idx="10">
                  <c:v>0</c:v>
                </c:pt>
                <c:pt idx="11">
                  <c:v>0</c:v>
                </c:pt>
              </c:numCache>
            </c:numRef>
          </c:val>
          <c:extLst>
            <c:ext xmlns:c16="http://schemas.microsoft.com/office/drawing/2014/chart" uri="{C3380CC4-5D6E-409C-BE32-E72D297353CC}">
              <c16:uniqueId val="{00000003-DF2A-48DB-9B3E-EDC169F6F2B9}"/>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2.5"/>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RRT</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'RRT_Base+Ni'!$R$55</c:f>
              <c:strCache>
                <c:ptCount val="1"/>
                <c:pt idx="0">
                  <c:v>H₂-650</c:v>
                </c:pt>
              </c:strCache>
            </c:strRef>
          </c:tx>
          <c:spPr>
            <a:solidFill>
              <a:srgbClr val="0000FF"/>
            </a:solidFill>
            <a:ln>
              <a:noFill/>
            </a:ln>
            <a:effectLst/>
          </c:spPr>
          <c:invertIfNegative val="0"/>
          <c:cat>
            <c:numRef>
              <c:f>'RRT_Base+Ni'!$P$56:$P$65</c:f>
              <c:numCache>
                <c:formatCode>0</c:formatCode>
                <c:ptCount val="10"/>
                <c:pt idx="0">
                  <c:v>10</c:v>
                </c:pt>
                <c:pt idx="1">
                  <c:v>20</c:v>
                </c:pt>
                <c:pt idx="2">
                  <c:v>30</c:v>
                </c:pt>
                <c:pt idx="3">
                  <c:v>40</c:v>
                </c:pt>
                <c:pt idx="4">
                  <c:v>50</c:v>
                </c:pt>
                <c:pt idx="5">
                  <c:v>60</c:v>
                </c:pt>
                <c:pt idx="6">
                  <c:v>70</c:v>
                </c:pt>
                <c:pt idx="7">
                  <c:v>80</c:v>
                </c:pt>
                <c:pt idx="8">
                  <c:v>90</c:v>
                </c:pt>
                <c:pt idx="9">
                  <c:v>100</c:v>
                </c:pt>
              </c:numCache>
            </c:numRef>
          </c:cat>
          <c:val>
            <c:numRef>
              <c:f>'RRT_Base+Ni'!$R$57:$R$65</c:f>
              <c:numCache>
                <c:formatCode>0.0000</c:formatCode>
                <c:ptCount val="9"/>
                <c:pt idx="0">
                  <c:v>0</c:v>
                </c:pt>
                <c:pt idx="1">
                  <c:v>0.23223390226792318</c:v>
                </c:pt>
                <c:pt idx="2">
                  <c:v>0.21737312091625449</c:v>
                </c:pt>
                <c:pt idx="3">
                  <c:v>0.37200667063419518</c:v>
                </c:pt>
                <c:pt idx="4">
                  <c:v>0.26613396546265922</c:v>
                </c:pt>
                <c:pt idx="5">
                  <c:v>0.18859157400546372</c:v>
                </c:pt>
                <c:pt idx="6">
                  <c:v>0.18980369907249484</c:v>
                </c:pt>
                <c:pt idx="7">
                  <c:v>0.17077904541495278</c:v>
                </c:pt>
                <c:pt idx="8">
                  <c:v>0.16333970248592836</c:v>
                </c:pt>
              </c:numCache>
            </c:numRef>
          </c:val>
          <c:extLst>
            <c:ext xmlns:c16="http://schemas.microsoft.com/office/drawing/2014/chart" uri="{C3380CC4-5D6E-409C-BE32-E72D297353CC}">
              <c16:uniqueId val="{00000000-CDA7-4E15-80D6-C6ADB184D3DE}"/>
            </c:ext>
          </c:extLst>
        </c:ser>
        <c:ser>
          <c:idx val="1"/>
          <c:order val="1"/>
          <c:tx>
            <c:strRef>
              <c:f>'RRT_Base+Ni'!$T$55</c:f>
              <c:strCache>
                <c:ptCount val="1"/>
                <c:pt idx="0">
                  <c:v>CO-650</c:v>
                </c:pt>
              </c:strCache>
            </c:strRef>
          </c:tx>
          <c:spPr>
            <a:solidFill>
              <a:srgbClr val="990000"/>
            </a:solidFill>
            <a:ln>
              <a:noFill/>
            </a:ln>
            <a:effectLst/>
          </c:spPr>
          <c:invertIfNegative val="0"/>
          <c:cat>
            <c:numRef>
              <c:f>'RRT_Base+Ni'!$P$56:$P$65</c:f>
              <c:numCache>
                <c:formatCode>0</c:formatCode>
                <c:ptCount val="10"/>
                <c:pt idx="0">
                  <c:v>10</c:v>
                </c:pt>
                <c:pt idx="1">
                  <c:v>20</c:v>
                </c:pt>
                <c:pt idx="2">
                  <c:v>30</c:v>
                </c:pt>
                <c:pt idx="3">
                  <c:v>40</c:v>
                </c:pt>
                <c:pt idx="4">
                  <c:v>50</c:v>
                </c:pt>
                <c:pt idx="5">
                  <c:v>60</c:v>
                </c:pt>
                <c:pt idx="6">
                  <c:v>70</c:v>
                </c:pt>
                <c:pt idx="7">
                  <c:v>80</c:v>
                </c:pt>
                <c:pt idx="8">
                  <c:v>90</c:v>
                </c:pt>
                <c:pt idx="9">
                  <c:v>100</c:v>
                </c:pt>
              </c:numCache>
            </c:numRef>
          </c:cat>
          <c:val>
            <c:numRef>
              <c:f>'RRT_Base+Ni'!$T$57:$T$65</c:f>
              <c:numCache>
                <c:formatCode>0.0000</c:formatCode>
                <c:ptCount val="9"/>
                <c:pt idx="0">
                  <c:v>4.3931233410867895E-2</c:v>
                </c:pt>
                <c:pt idx="1">
                  <c:v>0.44499761719486908</c:v>
                </c:pt>
                <c:pt idx="2">
                  <c:v>0.41871661916081337</c:v>
                </c:pt>
                <c:pt idx="3">
                  <c:v>0.11163847227652185</c:v>
                </c:pt>
                <c:pt idx="4">
                  <c:v>8.3048329017695488E-2</c:v>
                </c:pt>
                <c:pt idx="5">
                  <c:v>0</c:v>
                </c:pt>
                <c:pt idx="6">
                  <c:v>0</c:v>
                </c:pt>
                <c:pt idx="7">
                  <c:v>0</c:v>
                </c:pt>
                <c:pt idx="8">
                  <c:v>0</c:v>
                </c:pt>
              </c:numCache>
            </c:numRef>
          </c:val>
          <c:extLst>
            <c:ext xmlns:c16="http://schemas.microsoft.com/office/drawing/2014/chart" uri="{C3380CC4-5D6E-409C-BE32-E72D297353CC}">
              <c16:uniqueId val="{00000001-CDA7-4E15-80D6-C6ADB184D3DE}"/>
            </c:ext>
          </c:extLst>
        </c:ser>
        <c:ser>
          <c:idx val="2"/>
          <c:order val="2"/>
          <c:tx>
            <c:strRef>
              <c:f>'RRT_Base+Ni'!$V$55</c:f>
              <c:strCache>
                <c:ptCount val="1"/>
                <c:pt idx="0">
                  <c:v>CH₄-650</c:v>
                </c:pt>
              </c:strCache>
            </c:strRef>
          </c:tx>
          <c:spPr>
            <a:solidFill>
              <a:schemeClr val="accent3"/>
            </a:solidFill>
            <a:ln>
              <a:noFill/>
            </a:ln>
            <a:effectLst/>
          </c:spPr>
          <c:invertIfNegative val="0"/>
          <c:cat>
            <c:numRef>
              <c:f>'RRT_Base+Ni'!$P$56:$P$65</c:f>
              <c:numCache>
                <c:formatCode>0</c:formatCode>
                <c:ptCount val="10"/>
                <c:pt idx="0">
                  <c:v>10</c:v>
                </c:pt>
                <c:pt idx="1">
                  <c:v>20</c:v>
                </c:pt>
                <c:pt idx="2">
                  <c:v>30</c:v>
                </c:pt>
                <c:pt idx="3">
                  <c:v>40</c:v>
                </c:pt>
                <c:pt idx="4">
                  <c:v>50</c:v>
                </c:pt>
                <c:pt idx="5">
                  <c:v>60</c:v>
                </c:pt>
                <c:pt idx="6">
                  <c:v>70</c:v>
                </c:pt>
                <c:pt idx="7">
                  <c:v>80</c:v>
                </c:pt>
                <c:pt idx="8">
                  <c:v>90</c:v>
                </c:pt>
                <c:pt idx="9">
                  <c:v>100</c:v>
                </c:pt>
              </c:numCache>
            </c:numRef>
          </c:cat>
          <c:val>
            <c:numRef>
              <c:f>'RRT_Base+Ni'!$V$57:$V$65</c:f>
              <c:numCache>
                <c:formatCode>0.0000</c:formatCode>
                <c:ptCount val="9"/>
                <c:pt idx="0">
                  <c:v>0</c:v>
                </c:pt>
                <c:pt idx="1">
                  <c:v>0.47282053198028573</c:v>
                </c:pt>
                <c:pt idx="2">
                  <c:v>0.44405440057065693</c:v>
                </c:pt>
                <c:pt idx="3">
                  <c:v>0.23217723420758221</c:v>
                </c:pt>
                <c:pt idx="4">
                  <c:v>0.18522970573162534</c:v>
                </c:pt>
                <c:pt idx="5">
                  <c:v>0</c:v>
                </c:pt>
                <c:pt idx="6">
                  <c:v>0</c:v>
                </c:pt>
                <c:pt idx="7">
                  <c:v>0</c:v>
                </c:pt>
                <c:pt idx="8">
                  <c:v>0</c:v>
                </c:pt>
              </c:numCache>
            </c:numRef>
          </c:val>
          <c:extLst>
            <c:ext xmlns:c16="http://schemas.microsoft.com/office/drawing/2014/chart" uri="{C3380CC4-5D6E-409C-BE32-E72D297353CC}">
              <c16:uniqueId val="{00000002-CDA7-4E15-80D6-C6ADB184D3DE}"/>
            </c:ext>
          </c:extLst>
        </c:ser>
        <c:ser>
          <c:idx val="3"/>
          <c:order val="3"/>
          <c:tx>
            <c:strRef>
              <c:f>'RRT_Base+Ni'!$X$55</c:f>
              <c:strCache>
                <c:ptCount val="1"/>
                <c:pt idx="0">
                  <c:v>CO₂-650</c:v>
                </c:pt>
              </c:strCache>
            </c:strRef>
          </c:tx>
          <c:spPr>
            <a:solidFill>
              <a:schemeClr val="accent4">
                <a:lumMod val="75000"/>
              </a:schemeClr>
            </a:solidFill>
            <a:ln>
              <a:noFill/>
            </a:ln>
            <a:effectLst/>
          </c:spPr>
          <c:invertIfNegative val="0"/>
          <c:cat>
            <c:numRef>
              <c:f>'RRT_Base+Ni'!$P$56:$P$65</c:f>
              <c:numCache>
                <c:formatCode>0</c:formatCode>
                <c:ptCount val="10"/>
                <c:pt idx="0">
                  <c:v>10</c:v>
                </c:pt>
                <c:pt idx="1">
                  <c:v>20</c:v>
                </c:pt>
                <c:pt idx="2">
                  <c:v>30</c:v>
                </c:pt>
                <c:pt idx="3">
                  <c:v>40</c:v>
                </c:pt>
                <c:pt idx="4">
                  <c:v>50</c:v>
                </c:pt>
                <c:pt idx="5">
                  <c:v>60</c:v>
                </c:pt>
                <c:pt idx="6">
                  <c:v>70</c:v>
                </c:pt>
                <c:pt idx="7">
                  <c:v>80</c:v>
                </c:pt>
                <c:pt idx="8">
                  <c:v>90</c:v>
                </c:pt>
                <c:pt idx="9">
                  <c:v>100</c:v>
                </c:pt>
              </c:numCache>
            </c:numRef>
          </c:cat>
          <c:val>
            <c:numRef>
              <c:f>'RRT_Base+Ni'!$X$57:$X$65</c:f>
              <c:numCache>
                <c:formatCode>General</c:formatCode>
                <c:ptCount val="9"/>
                <c:pt idx="0">
                  <c:v>0.23369183885604086</c:v>
                </c:pt>
                <c:pt idx="1">
                  <c:v>0.60689453089412504</c:v>
                </c:pt>
                <c:pt idx="2">
                  <c:v>0.57395059193502673</c:v>
                </c:pt>
                <c:pt idx="3">
                  <c:v>0.20914654958024895</c:v>
                </c:pt>
                <c:pt idx="4">
                  <c:v>0.16420182833689023</c:v>
                </c:pt>
                <c:pt idx="5">
                  <c:v>0</c:v>
                </c:pt>
                <c:pt idx="6">
                  <c:v>0</c:v>
                </c:pt>
                <c:pt idx="7">
                  <c:v>0</c:v>
                </c:pt>
                <c:pt idx="8">
                  <c:v>0</c:v>
                </c:pt>
              </c:numCache>
            </c:numRef>
          </c:val>
          <c:extLst>
            <c:ext xmlns:c16="http://schemas.microsoft.com/office/drawing/2014/chart" uri="{C3380CC4-5D6E-409C-BE32-E72D297353CC}">
              <c16:uniqueId val="{00000003-CDA7-4E15-80D6-C6ADB184D3DE}"/>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2.5"/>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mole Gas per kg RRT</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'RRT_Base+Ni'!$R$68</c:f>
              <c:strCache>
                <c:ptCount val="1"/>
                <c:pt idx="0">
                  <c:v>H₂-750</c:v>
                </c:pt>
              </c:strCache>
            </c:strRef>
          </c:tx>
          <c:spPr>
            <a:solidFill>
              <a:srgbClr val="0000FF"/>
            </a:solidFill>
            <a:ln>
              <a:noFill/>
            </a:ln>
            <a:effectLst/>
          </c:spPr>
          <c:invertIfNegative val="0"/>
          <c:cat>
            <c:numRef>
              <c:f>'RRT_Base+Ni'!$P$69:$P$79</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'RRT_Base+Ni'!$R$70:$R$79</c:f>
              <c:numCache>
                <c:formatCode>0.0000</c:formatCode>
                <c:ptCount val="10"/>
                <c:pt idx="0">
                  <c:v>0</c:v>
                </c:pt>
                <c:pt idx="1">
                  <c:v>0.24180045084197763</c:v>
                </c:pt>
                <c:pt idx="2">
                  <c:v>0.83436260342418511</c:v>
                </c:pt>
                <c:pt idx="3">
                  <c:v>1.0378613803959116</c:v>
                </c:pt>
                <c:pt idx="4">
                  <c:v>0.5028387373854859</c:v>
                </c:pt>
                <c:pt idx="5">
                  <c:v>0.30241171956402763</c:v>
                </c:pt>
                <c:pt idx="6">
                  <c:v>0.22945564030561447</c:v>
                </c:pt>
                <c:pt idx="7">
                  <c:v>0.1739829069115929</c:v>
                </c:pt>
                <c:pt idx="8">
                  <c:v>0.17657989429071699</c:v>
                </c:pt>
                <c:pt idx="9">
                  <c:v>0.16371474326559107</c:v>
                </c:pt>
              </c:numCache>
            </c:numRef>
          </c:val>
          <c:extLst>
            <c:ext xmlns:c16="http://schemas.microsoft.com/office/drawing/2014/chart" uri="{C3380CC4-5D6E-409C-BE32-E72D297353CC}">
              <c16:uniqueId val="{00000000-51BC-4D92-B59F-AB6DC7E13C51}"/>
            </c:ext>
          </c:extLst>
        </c:ser>
        <c:ser>
          <c:idx val="1"/>
          <c:order val="1"/>
          <c:tx>
            <c:strRef>
              <c:f>'RRT_Base+Ni'!$T$68</c:f>
              <c:strCache>
                <c:ptCount val="1"/>
                <c:pt idx="0">
                  <c:v>CO-750</c:v>
                </c:pt>
              </c:strCache>
            </c:strRef>
          </c:tx>
          <c:spPr>
            <a:solidFill>
              <a:srgbClr val="990000"/>
            </a:solidFill>
            <a:ln>
              <a:noFill/>
            </a:ln>
            <a:effectLst/>
          </c:spPr>
          <c:invertIfNegative val="0"/>
          <c:cat>
            <c:numRef>
              <c:f>'RRT_Base+Ni'!$P$69:$P$79</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'RRT_Base+Ni'!$T$70:$T$79</c:f>
              <c:numCache>
                <c:formatCode>0.0000</c:formatCode>
                <c:ptCount val="10"/>
                <c:pt idx="0">
                  <c:v>0</c:v>
                </c:pt>
                <c:pt idx="1">
                  <c:v>0.54222843792441644</c:v>
                </c:pt>
                <c:pt idx="2">
                  <c:v>0.29585817088440564</c:v>
                </c:pt>
                <c:pt idx="3">
                  <c:v>0.45558904850645399</c:v>
                </c:pt>
                <c:pt idx="4">
                  <c:v>0.29835875225134617</c:v>
                </c:pt>
                <c:pt idx="5">
                  <c:v>0.19762073726962812</c:v>
                </c:pt>
                <c:pt idx="6">
                  <c:v>0.13197681149991383</c:v>
                </c:pt>
                <c:pt idx="7">
                  <c:v>7.4151657480601263E-2</c:v>
                </c:pt>
                <c:pt idx="8">
                  <c:v>0</c:v>
                </c:pt>
                <c:pt idx="9">
                  <c:v>0</c:v>
                </c:pt>
              </c:numCache>
            </c:numRef>
          </c:val>
          <c:extLst>
            <c:ext xmlns:c16="http://schemas.microsoft.com/office/drawing/2014/chart" uri="{C3380CC4-5D6E-409C-BE32-E72D297353CC}">
              <c16:uniqueId val="{00000001-51BC-4D92-B59F-AB6DC7E13C51}"/>
            </c:ext>
          </c:extLst>
        </c:ser>
        <c:ser>
          <c:idx val="2"/>
          <c:order val="2"/>
          <c:tx>
            <c:strRef>
              <c:f>'RRT_Base+Ni'!$V$68</c:f>
              <c:strCache>
                <c:ptCount val="1"/>
                <c:pt idx="0">
                  <c:v>CH₄-750</c:v>
                </c:pt>
              </c:strCache>
            </c:strRef>
          </c:tx>
          <c:spPr>
            <a:solidFill>
              <a:schemeClr val="accent3"/>
            </a:solidFill>
            <a:ln>
              <a:noFill/>
            </a:ln>
            <a:effectLst/>
          </c:spPr>
          <c:invertIfNegative val="0"/>
          <c:cat>
            <c:numRef>
              <c:f>'RRT_Base+Ni'!$P$69:$P$79</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'RRT_Base+Ni'!$V$70:$V$79</c:f>
              <c:numCache>
                <c:formatCode>0.0000</c:formatCode>
                <c:ptCount val="10"/>
                <c:pt idx="0">
                  <c:v>0</c:v>
                </c:pt>
                <c:pt idx="1">
                  <c:v>0.5240527754923856</c:v>
                </c:pt>
                <c:pt idx="2">
                  <c:v>0.4698767613361895</c:v>
                </c:pt>
                <c:pt idx="3">
                  <c:v>0.31358240214341077</c:v>
                </c:pt>
                <c:pt idx="4">
                  <c:v>0.20514812942946631</c:v>
                </c:pt>
                <c:pt idx="5">
                  <c:v>0.18856401427111538</c:v>
                </c:pt>
                <c:pt idx="6">
                  <c:v>0</c:v>
                </c:pt>
                <c:pt idx="7">
                  <c:v>0</c:v>
                </c:pt>
                <c:pt idx="8">
                  <c:v>0</c:v>
                </c:pt>
                <c:pt idx="9">
                  <c:v>0</c:v>
                </c:pt>
              </c:numCache>
            </c:numRef>
          </c:val>
          <c:extLst>
            <c:ext xmlns:c16="http://schemas.microsoft.com/office/drawing/2014/chart" uri="{C3380CC4-5D6E-409C-BE32-E72D297353CC}">
              <c16:uniqueId val="{00000002-51BC-4D92-B59F-AB6DC7E13C51}"/>
            </c:ext>
          </c:extLst>
        </c:ser>
        <c:ser>
          <c:idx val="3"/>
          <c:order val="3"/>
          <c:tx>
            <c:strRef>
              <c:f>'RRT_Base+Ni'!$X$68</c:f>
              <c:strCache>
                <c:ptCount val="1"/>
                <c:pt idx="0">
                  <c:v>CO₂-750</c:v>
                </c:pt>
              </c:strCache>
            </c:strRef>
          </c:tx>
          <c:spPr>
            <a:solidFill>
              <a:schemeClr val="accent4">
                <a:lumMod val="75000"/>
              </a:schemeClr>
            </a:solidFill>
            <a:ln>
              <a:noFill/>
            </a:ln>
            <a:effectLst/>
          </c:spPr>
          <c:invertIfNegative val="0"/>
          <c:cat>
            <c:numRef>
              <c:f>'RRT_Base+Ni'!$P$69:$P$79</c:f>
              <c:numCache>
                <c:formatCode>0</c:formatCode>
                <c:ptCount val="11"/>
                <c:pt idx="0">
                  <c:v>10</c:v>
                </c:pt>
                <c:pt idx="1">
                  <c:v>20</c:v>
                </c:pt>
                <c:pt idx="2">
                  <c:v>30</c:v>
                </c:pt>
                <c:pt idx="3">
                  <c:v>40</c:v>
                </c:pt>
                <c:pt idx="4">
                  <c:v>50</c:v>
                </c:pt>
                <c:pt idx="5">
                  <c:v>60</c:v>
                </c:pt>
                <c:pt idx="6">
                  <c:v>70</c:v>
                </c:pt>
                <c:pt idx="7">
                  <c:v>80</c:v>
                </c:pt>
                <c:pt idx="8">
                  <c:v>90</c:v>
                </c:pt>
                <c:pt idx="9">
                  <c:v>100</c:v>
                </c:pt>
                <c:pt idx="10">
                  <c:v>110</c:v>
                </c:pt>
              </c:numCache>
            </c:numRef>
          </c:cat>
          <c:val>
            <c:numRef>
              <c:f>'RRT_Base+Ni'!$X$70:$X$79</c:f>
              <c:numCache>
                <c:formatCode>General</c:formatCode>
                <c:ptCount val="10"/>
                <c:pt idx="0">
                  <c:v>0.22669413978356248</c:v>
                </c:pt>
                <c:pt idx="1">
                  <c:v>0.79037537059215202</c:v>
                </c:pt>
                <c:pt idx="2">
                  <c:v>0.48758927908508098</c:v>
                </c:pt>
                <c:pt idx="3">
                  <c:v>0.40161204015460872</c:v>
                </c:pt>
                <c:pt idx="4">
                  <c:v>0.20050687208086043</c:v>
                </c:pt>
                <c:pt idx="5">
                  <c:v>0.16759365131617124</c:v>
                </c:pt>
                <c:pt idx="6">
                  <c:v>0</c:v>
                </c:pt>
                <c:pt idx="7">
                  <c:v>0</c:v>
                </c:pt>
                <c:pt idx="8">
                  <c:v>0</c:v>
                </c:pt>
                <c:pt idx="9">
                  <c:v>0</c:v>
                </c:pt>
              </c:numCache>
            </c:numRef>
          </c:val>
          <c:extLst>
            <c:ext xmlns:c16="http://schemas.microsoft.com/office/drawing/2014/chart" uri="{C3380CC4-5D6E-409C-BE32-E72D297353CC}">
              <c16:uniqueId val="{00000003-51BC-4D92-B59F-AB6DC7E13C51}"/>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2.5"/>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mole Gas per kg RRT</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'RRT_Base+Ni'!$R$82</c:f>
              <c:strCache>
                <c:ptCount val="1"/>
                <c:pt idx="0">
                  <c:v>H₂-850</c:v>
                </c:pt>
              </c:strCache>
            </c:strRef>
          </c:tx>
          <c:spPr>
            <a:solidFill>
              <a:srgbClr val="0000FF"/>
            </a:solidFill>
            <a:ln>
              <a:noFill/>
            </a:ln>
            <a:effectLst/>
          </c:spPr>
          <c:invertIfNegative val="0"/>
          <c:cat>
            <c:numRef>
              <c:f>'RRT_Base+Ni'!$P$83:$P$94</c:f>
              <c:numCache>
                <c:formatCode>0</c:formatCode>
                <c:ptCount val="12"/>
                <c:pt idx="0">
                  <c:v>10</c:v>
                </c:pt>
                <c:pt idx="1">
                  <c:v>20</c:v>
                </c:pt>
                <c:pt idx="2">
                  <c:v>30</c:v>
                </c:pt>
                <c:pt idx="3">
                  <c:v>40</c:v>
                </c:pt>
                <c:pt idx="4">
                  <c:v>50</c:v>
                </c:pt>
                <c:pt idx="5">
                  <c:v>60</c:v>
                </c:pt>
                <c:pt idx="6">
                  <c:v>70</c:v>
                </c:pt>
                <c:pt idx="7">
                  <c:v>80</c:v>
                </c:pt>
                <c:pt idx="8">
                  <c:v>90</c:v>
                </c:pt>
                <c:pt idx="9">
                  <c:v>100</c:v>
                </c:pt>
                <c:pt idx="10">
                  <c:v>110</c:v>
                </c:pt>
                <c:pt idx="11">
                  <c:v>120</c:v>
                </c:pt>
              </c:numCache>
            </c:numRef>
          </c:cat>
          <c:val>
            <c:numRef>
              <c:f>'RRT_Base+Ni'!$R$83:$R$94</c:f>
              <c:numCache>
                <c:formatCode>0.0000</c:formatCode>
                <c:ptCount val="12"/>
                <c:pt idx="1">
                  <c:v>0</c:v>
                </c:pt>
                <c:pt idx="2">
                  <c:v>0.23138070663472091</c:v>
                </c:pt>
                <c:pt idx="3">
                  <c:v>0.74862861692295213</c:v>
                </c:pt>
                <c:pt idx="4">
                  <c:v>1.2578205354166396</c:v>
                </c:pt>
                <c:pt idx="5">
                  <c:v>0.83279500423164421</c:v>
                </c:pt>
                <c:pt idx="6">
                  <c:v>0.39783650193548831</c:v>
                </c:pt>
                <c:pt idx="7">
                  <c:v>0.25555234185868569</c:v>
                </c:pt>
                <c:pt idx="8">
                  <c:v>0.17865452865138359</c:v>
                </c:pt>
                <c:pt idx="9">
                  <c:v>0.171951311864046</c:v>
                </c:pt>
                <c:pt idx="10">
                  <c:v>0.16071590132949515</c:v>
                </c:pt>
                <c:pt idx="11">
                  <c:v>0.14896791670521076</c:v>
                </c:pt>
              </c:numCache>
            </c:numRef>
          </c:val>
          <c:extLst>
            <c:ext xmlns:c16="http://schemas.microsoft.com/office/drawing/2014/chart" uri="{C3380CC4-5D6E-409C-BE32-E72D297353CC}">
              <c16:uniqueId val="{00000000-CCD9-46DF-B8D6-86FE604043C0}"/>
            </c:ext>
          </c:extLst>
        </c:ser>
        <c:ser>
          <c:idx val="1"/>
          <c:order val="1"/>
          <c:tx>
            <c:strRef>
              <c:f>'RRT_Base+Ni'!$T$82</c:f>
              <c:strCache>
                <c:ptCount val="1"/>
                <c:pt idx="0">
                  <c:v>CO-850</c:v>
                </c:pt>
              </c:strCache>
            </c:strRef>
          </c:tx>
          <c:spPr>
            <a:solidFill>
              <a:srgbClr val="990000"/>
            </a:solidFill>
            <a:ln>
              <a:noFill/>
            </a:ln>
            <a:effectLst/>
          </c:spPr>
          <c:invertIfNegative val="0"/>
          <c:cat>
            <c:numRef>
              <c:f>'RRT_Base+Ni'!$P$83:$P$94</c:f>
              <c:numCache>
                <c:formatCode>0</c:formatCode>
                <c:ptCount val="12"/>
                <c:pt idx="0">
                  <c:v>10</c:v>
                </c:pt>
                <c:pt idx="1">
                  <c:v>20</c:v>
                </c:pt>
                <c:pt idx="2">
                  <c:v>30</c:v>
                </c:pt>
                <c:pt idx="3">
                  <c:v>40</c:v>
                </c:pt>
                <c:pt idx="4">
                  <c:v>50</c:v>
                </c:pt>
                <c:pt idx="5">
                  <c:v>60</c:v>
                </c:pt>
                <c:pt idx="6">
                  <c:v>70</c:v>
                </c:pt>
                <c:pt idx="7">
                  <c:v>80</c:v>
                </c:pt>
                <c:pt idx="8">
                  <c:v>90</c:v>
                </c:pt>
                <c:pt idx="9">
                  <c:v>100</c:v>
                </c:pt>
                <c:pt idx="10">
                  <c:v>110</c:v>
                </c:pt>
                <c:pt idx="11">
                  <c:v>120</c:v>
                </c:pt>
              </c:numCache>
            </c:numRef>
          </c:cat>
          <c:val>
            <c:numRef>
              <c:f>'RRT_Base+Ni'!$T$83:$T$94</c:f>
              <c:numCache>
                <c:formatCode>0.0000</c:formatCode>
                <c:ptCount val="12"/>
                <c:pt idx="1">
                  <c:v>0.10890346299755428</c:v>
                </c:pt>
                <c:pt idx="2">
                  <c:v>0.47683205722938721</c:v>
                </c:pt>
                <c:pt idx="3">
                  <c:v>0.26381754759534476</c:v>
                </c:pt>
                <c:pt idx="4">
                  <c:v>0.59065047641535484</c:v>
                </c:pt>
                <c:pt idx="5">
                  <c:v>0.39470915508092058</c:v>
                </c:pt>
                <c:pt idx="6">
                  <c:v>0.10664750529111658</c:v>
                </c:pt>
                <c:pt idx="7">
                  <c:v>0</c:v>
                </c:pt>
                <c:pt idx="8">
                  <c:v>0</c:v>
                </c:pt>
                <c:pt idx="9">
                  <c:v>0</c:v>
                </c:pt>
                <c:pt idx="10">
                  <c:v>0</c:v>
                </c:pt>
                <c:pt idx="11">
                  <c:v>0</c:v>
                </c:pt>
              </c:numCache>
            </c:numRef>
          </c:val>
          <c:extLst>
            <c:ext xmlns:c16="http://schemas.microsoft.com/office/drawing/2014/chart" uri="{C3380CC4-5D6E-409C-BE32-E72D297353CC}">
              <c16:uniqueId val="{00000001-CCD9-46DF-B8D6-86FE604043C0}"/>
            </c:ext>
          </c:extLst>
        </c:ser>
        <c:ser>
          <c:idx val="2"/>
          <c:order val="2"/>
          <c:tx>
            <c:strRef>
              <c:f>'RRT_Base+Ni'!$V$82</c:f>
              <c:strCache>
                <c:ptCount val="1"/>
                <c:pt idx="0">
                  <c:v>CH₄-850</c:v>
                </c:pt>
              </c:strCache>
            </c:strRef>
          </c:tx>
          <c:spPr>
            <a:solidFill>
              <a:schemeClr val="accent3"/>
            </a:solidFill>
            <a:ln>
              <a:noFill/>
            </a:ln>
            <a:effectLst/>
          </c:spPr>
          <c:invertIfNegative val="0"/>
          <c:cat>
            <c:numRef>
              <c:f>'RRT_Base+Ni'!$P$83:$P$94</c:f>
              <c:numCache>
                <c:formatCode>0</c:formatCode>
                <c:ptCount val="12"/>
                <c:pt idx="0">
                  <c:v>10</c:v>
                </c:pt>
                <c:pt idx="1">
                  <c:v>20</c:v>
                </c:pt>
                <c:pt idx="2">
                  <c:v>30</c:v>
                </c:pt>
                <c:pt idx="3">
                  <c:v>40</c:v>
                </c:pt>
                <c:pt idx="4">
                  <c:v>50</c:v>
                </c:pt>
                <c:pt idx="5">
                  <c:v>60</c:v>
                </c:pt>
                <c:pt idx="6">
                  <c:v>70</c:v>
                </c:pt>
                <c:pt idx="7">
                  <c:v>80</c:v>
                </c:pt>
                <c:pt idx="8">
                  <c:v>90</c:v>
                </c:pt>
                <c:pt idx="9">
                  <c:v>100</c:v>
                </c:pt>
                <c:pt idx="10">
                  <c:v>110</c:v>
                </c:pt>
                <c:pt idx="11">
                  <c:v>120</c:v>
                </c:pt>
              </c:numCache>
            </c:numRef>
          </c:cat>
          <c:val>
            <c:numRef>
              <c:f>'RRT_Base+Ni'!$V$83:$V$94</c:f>
              <c:numCache>
                <c:formatCode>0.0000</c:formatCode>
                <c:ptCount val="12"/>
                <c:pt idx="1">
                  <c:v>0</c:v>
                </c:pt>
                <c:pt idx="2">
                  <c:v>0.4905688343085251</c:v>
                </c:pt>
                <c:pt idx="3">
                  <c:v>0.43727876666962479</c:v>
                </c:pt>
                <c:pt idx="4">
                  <c:v>0.35289027303802778</c:v>
                </c:pt>
                <c:pt idx="5">
                  <c:v>0.21268592154435675</c:v>
                </c:pt>
                <c:pt idx="6">
                  <c:v>0</c:v>
                </c:pt>
                <c:pt idx="7">
                  <c:v>0</c:v>
                </c:pt>
                <c:pt idx="8">
                  <c:v>0</c:v>
                </c:pt>
                <c:pt idx="9">
                  <c:v>0</c:v>
                </c:pt>
                <c:pt idx="10">
                  <c:v>0</c:v>
                </c:pt>
                <c:pt idx="11">
                  <c:v>0</c:v>
                </c:pt>
              </c:numCache>
            </c:numRef>
          </c:val>
          <c:extLst>
            <c:ext xmlns:c16="http://schemas.microsoft.com/office/drawing/2014/chart" uri="{C3380CC4-5D6E-409C-BE32-E72D297353CC}">
              <c16:uniqueId val="{00000002-CCD9-46DF-B8D6-86FE604043C0}"/>
            </c:ext>
          </c:extLst>
        </c:ser>
        <c:ser>
          <c:idx val="3"/>
          <c:order val="3"/>
          <c:tx>
            <c:strRef>
              <c:f>'RRT_Base+Ni'!$X$82</c:f>
              <c:strCache>
                <c:ptCount val="1"/>
                <c:pt idx="0">
                  <c:v>CO₂-850</c:v>
                </c:pt>
              </c:strCache>
            </c:strRef>
          </c:tx>
          <c:spPr>
            <a:solidFill>
              <a:schemeClr val="accent4">
                <a:lumMod val="75000"/>
              </a:schemeClr>
            </a:solidFill>
            <a:ln>
              <a:noFill/>
            </a:ln>
            <a:effectLst/>
          </c:spPr>
          <c:invertIfNegative val="0"/>
          <c:cat>
            <c:numRef>
              <c:f>'RRT_Base+Ni'!$P$83:$P$94</c:f>
              <c:numCache>
                <c:formatCode>0</c:formatCode>
                <c:ptCount val="12"/>
                <c:pt idx="0">
                  <c:v>10</c:v>
                </c:pt>
                <c:pt idx="1">
                  <c:v>20</c:v>
                </c:pt>
                <c:pt idx="2">
                  <c:v>30</c:v>
                </c:pt>
                <c:pt idx="3">
                  <c:v>40</c:v>
                </c:pt>
                <c:pt idx="4">
                  <c:v>50</c:v>
                </c:pt>
                <c:pt idx="5">
                  <c:v>60</c:v>
                </c:pt>
                <c:pt idx="6">
                  <c:v>70</c:v>
                </c:pt>
                <c:pt idx="7">
                  <c:v>80</c:v>
                </c:pt>
                <c:pt idx="8">
                  <c:v>90</c:v>
                </c:pt>
                <c:pt idx="9">
                  <c:v>100</c:v>
                </c:pt>
                <c:pt idx="10">
                  <c:v>110</c:v>
                </c:pt>
                <c:pt idx="11">
                  <c:v>120</c:v>
                </c:pt>
              </c:numCache>
            </c:numRef>
          </c:cat>
          <c:val>
            <c:numRef>
              <c:f>'RRT_Base+Ni'!$X$83:$X$94</c:f>
              <c:numCache>
                <c:formatCode>General</c:formatCode>
                <c:ptCount val="12"/>
                <c:pt idx="1">
                  <c:v>0</c:v>
                </c:pt>
                <c:pt idx="2">
                  <c:v>0.38100818957706578</c:v>
                </c:pt>
                <c:pt idx="3">
                  <c:v>0.65529622334053361</c:v>
                </c:pt>
                <c:pt idx="4">
                  <c:v>0.5178713055413553</c:v>
                </c:pt>
                <c:pt idx="5">
                  <c:v>0.36480728169146842</c:v>
                </c:pt>
                <c:pt idx="6">
                  <c:v>0.20786885080370049</c:v>
                </c:pt>
                <c:pt idx="7">
                  <c:v>0</c:v>
                </c:pt>
                <c:pt idx="8">
                  <c:v>0</c:v>
                </c:pt>
                <c:pt idx="9">
                  <c:v>0</c:v>
                </c:pt>
                <c:pt idx="10">
                  <c:v>0</c:v>
                </c:pt>
                <c:pt idx="11">
                  <c:v>0</c:v>
                </c:pt>
              </c:numCache>
            </c:numRef>
          </c:val>
          <c:extLst>
            <c:ext xmlns:c16="http://schemas.microsoft.com/office/drawing/2014/chart" uri="{C3380CC4-5D6E-409C-BE32-E72D297353CC}">
              <c16:uniqueId val="{00000003-CCD9-46DF-B8D6-86FE604043C0}"/>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2.5"/>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mole Gas per kg RRT</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Sheet2!$D$5</c:f>
              <c:strCache>
                <c:ptCount val="1"/>
                <c:pt idx="0">
                  <c:v>H₂</c:v>
                </c:pt>
              </c:strCache>
            </c:strRef>
          </c:tx>
          <c:spPr>
            <a:solidFill>
              <a:srgbClr val="0000FF"/>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Sheet2!$B$6:$C$14</c:f>
              <c:multiLvlStrCache>
                <c:ptCount val="9"/>
                <c:lvl>
                  <c:pt idx="0">
                    <c:v>650</c:v>
                  </c:pt>
                  <c:pt idx="1">
                    <c:v>750</c:v>
                  </c:pt>
                  <c:pt idx="2">
                    <c:v>850</c:v>
                  </c:pt>
                  <c:pt idx="3">
                    <c:v>650</c:v>
                  </c:pt>
                  <c:pt idx="4">
                    <c:v>750</c:v>
                  </c:pt>
                  <c:pt idx="5">
                    <c:v>850</c:v>
                  </c:pt>
                  <c:pt idx="6">
                    <c:v>650</c:v>
                  </c:pt>
                  <c:pt idx="7">
                    <c:v>750</c:v>
                  </c:pt>
                  <c:pt idx="8">
                    <c:v>850</c:v>
                  </c:pt>
                </c:lvl>
                <c:lvl>
                  <c:pt idx="0">
                    <c:v>0.05 mL/min</c:v>
                  </c:pt>
                  <c:pt idx="3">
                    <c:v>0.1 mL/min</c:v>
                  </c:pt>
                  <c:pt idx="6">
                    <c:v>0.2 mL/min</c:v>
                  </c:pt>
                </c:lvl>
              </c:multiLvlStrCache>
            </c:multiLvlStrRef>
          </c:cat>
          <c:val>
            <c:numRef>
              <c:f>Sheet2!$D$6:$D$14</c:f>
              <c:numCache>
                <c:formatCode>General</c:formatCode>
                <c:ptCount val="9"/>
                <c:pt idx="0">
                  <c:v>8.2863753225374772</c:v>
                </c:pt>
                <c:pt idx="1">
                  <c:v>14.432759201860351</c:v>
                </c:pt>
                <c:pt idx="2">
                  <c:v>20.007468673927733</c:v>
                </c:pt>
                <c:pt idx="3">
                  <c:v>8.9916801387428897</c:v>
                </c:pt>
                <c:pt idx="4">
                  <c:v>17.477073726083454</c:v>
                </c:pt>
                <c:pt idx="5">
                  <c:v>25.18871475007127</c:v>
                </c:pt>
                <c:pt idx="6">
                  <c:v>10.082983761072224</c:v>
                </c:pt>
                <c:pt idx="7">
                  <c:v>18.500921185024595</c:v>
                </c:pt>
                <c:pt idx="8">
                  <c:v>28.342900293425519</c:v>
                </c:pt>
              </c:numCache>
            </c:numRef>
          </c:val>
          <c:extLst>
            <c:ext xmlns:c16="http://schemas.microsoft.com/office/drawing/2014/chart" uri="{C3380CC4-5D6E-409C-BE32-E72D297353CC}">
              <c16:uniqueId val="{00000000-027A-47E5-9C3D-14769D840BC8}"/>
            </c:ext>
          </c:extLst>
        </c:ser>
        <c:ser>
          <c:idx val="1"/>
          <c:order val="1"/>
          <c:tx>
            <c:strRef>
              <c:f>Sheet2!$E$5</c:f>
              <c:strCache>
                <c:ptCount val="1"/>
                <c:pt idx="0">
                  <c:v>CO</c:v>
                </c:pt>
              </c:strCache>
            </c:strRef>
          </c:tx>
          <c:spPr>
            <a:solidFill>
              <a:srgbClr val="990000"/>
            </a:solidFill>
            <a:ln>
              <a:noFill/>
            </a:ln>
            <a:effectLst/>
          </c:spPr>
          <c:invertIfNegative val="0"/>
          <c:dLbls>
            <c:delete val="1"/>
          </c:dLbls>
          <c:val>
            <c:numRef>
              <c:f>Sheet2!$E$6:$E$14</c:f>
              <c:numCache>
                <c:formatCode>General</c:formatCode>
                <c:ptCount val="9"/>
                <c:pt idx="0">
                  <c:v>0.75373313220114102</c:v>
                </c:pt>
                <c:pt idx="1">
                  <c:v>2.2174165114177451</c:v>
                </c:pt>
                <c:pt idx="2">
                  <c:v>2.6795015351422333</c:v>
                </c:pt>
                <c:pt idx="3">
                  <c:v>1.1806007433681454</c:v>
                </c:pt>
                <c:pt idx="4">
                  <c:v>2.510586416741388</c:v>
                </c:pt>
                <c:pt idx="5">
                  <c:v>2.6077000577556042</c:v>
                </c:pt>
                <c:pt idx="6">
                  <c:v>1.427176970538971</c:v>
                </c:pt>
                <c:pt idx="7">
                  <c:v>2.1134874866291726</c:v>
                </c:pt>
                <c:pt idx="8">
                  <c:v>1.6705437550685498</c:v>
                </c:pt>
              </c:numCache>
            </c:numRef>
          </c:val>
          <c:extLst>
            <c:ext xmlns:c16="http://schemas.microsoft.com/office/drawing/2014/chart" uri="{C3380CC4-5D6E-409C-BE32-E72D297353CC}">
              <c16:uniqueId val="{00000001-027A-47E5-9C3D-14769D840BC8}"/>
            </c:ext>
          </c:extLst>
        </c:ser>
        <c:ser>
          <c:idx val="2"/>
          <c:order val="2"/>
          <c:tx>
            <c:strRef>
              <c:f>Sheet2!$F$5</c:f>
              <c:strCache>
                <c:ptCount val="1"/>
                <c:pt idx="0">
                  <c:v>CH₄</c:v>
                </c:pt>
              </c:strCache>
            </c:strRef>
          </c:tx>
          <c:spPr>
            <a:solidFill>
              <a:schemeClr val="accent3"/>
            </a:solidFill>
            <a:ln>
              <a:noFill/>
            </a:ln>
            <a:effectLst/>
          </c:spPr>
          <c:invertIfNegative val="0"/>
          <c:dLbls>
            <c:delete val="1"/>
          </c:dLbls>
          <c:val>
            <c:numRef>
              <c:f>Sheet2!$F$6:$F$14</c:f>
              <c:numCache>
                <c:formatCode>General</c:formatCode>
                <c:ptCount val="9"/>
                <c:pt idx="0">
                  <c:v>1.3590601248617018</c:v>
                </c:pt>
                <c:pt idx="1">
                  <c:v>1.6297855090989011</c:v>
                </c:pt>
                <c:pt idx="2">
                  <c:v>1.7779290952210194</c:v>
                </c:pt>
                <c:pt idx="3">
                  <c:v>1.1565259282210396</c:v>
                </c:pt>
                <c:pt idx="4">
                  <c:v>2.0701543984024191</c:v>
                </c:pt>
                <c:pt idx="5">
                  <c:v>1.2379867549655994</c:v>
                </c:pt>
                <c:pt idx="6">
                  <c:v>1.8716552663271422</c:v>
                </c:pt>
                <c:pt idx="7">
                  <c:v>2.0904971394784817</c:v>
                </c:pt>
                <c:pt idx="8">
                  <c:v>1.5871903438056694</c:v>
                </c:pt>
              </c:numCache>
            </c:numRef>
          </c:val>
          <c:extLst>
            <c:ext xmlns:c16="http://schemas.microsoft.com/office/drawing/2014/chart" uri="{C3380CC4-5D6E-409C-BE32-E72D297353CC}">
              <c16:uniqueId val="{00000002-027A-47E5-9C3D-14769D840BC8}"/>
            </c:ext>
          </c:extLst>
        </c:ser>
        <c:ser>
          <c:idx val="3"/>
          <c:order val="3"/>
          <c:tx>
            <c:strRef>
              <c:f>Sheet2!$G$5</c:f>
              <c:strCache>
                <c:ptCount val="1"/>
                <c:pt idx="0">
                  <c:v>CO₂</c:v>
                </c:pt>
              </c:strCache>
            </c:strRef>
          </c:tx>
          <c:spPr>
            <a:solidFill>
              <a:schemeClr val="tx1"/>
            </a:solidFill>
            <a:ln>
              <a:noFill/>
            </a:ln>
            <a:effectLst/>
          </c:spPr>
          <c:invertIfNegative val="0"/>
          <c:dLbls>
            <c:delete val="1"/>
          </c:dLbls>
          <c:val>
            <c:numRef>
              <c:f>Sheet2!$G$6:$G$14</c:f>
              <c:numCache>
                <c:formatCode>General</c:formatCode>
                <c:ptCount val="9"/>
                <c:pt idx="0">
                  <c:v>4.1109791870530943</c:v>
                </c:pt>
                <c:pt idx="1">
                  <c:v>8.5335032822156673</c:v>
                </c:pt>
                <c:pt idx="2">
                  <c:v>6.5505509853862858</c:v>
                </c:pt>
                <c:pt idx="3">
                  <c:v>4.2777443478038775</c:v>
                </c:pt>
                <c:pt idx="4">
                  <c:v>7.6085276850283465</c:v>
                </c:pt>
                <c:pt idx="5">
                  <c:v>7.4794571082162307</c:v>
                </c:pt>
                <c:pt idx="6">
                  <c:v>5.3007540003189995</c:v>
                </c:pt>
                <c:pt idx="7">
                  <c:v>5.3274311538843744</c:v>
                </c:pt>
                <c:pt idx="8">
                  <c:v>5.1766840226344542</c:v>
                </c:pt>
              </c:numCache>
            </c:numRef>
          </c:val>
          <c:extLst>
            <c:ext xmlns:c16="http://schemas.microsoft.com/office/drawing/2014/chart" uri="{C3380CC4-5D6E-409C-BE32-E72D297353CC}">
              <c16:uniqueId val="{00000003-027A-47E5-9C3D-14769D840BC8}"/>
            </c:ext>
          </c:extLst>
        </c:ser>
        <c:dLbls>
          <c:dLblPos val="outEnd"/>
          <c:showLegendKey val="0"/>
          <c:showVal val="1"/>
          <c:showCatName val="0"/>
          <c:showSerName val="0"/>
          <c:showPercent val="0"/>
          <c:showBubbleSize val="0"/>
        </c:dLbls>
        <c:gapWidth val="219"/>
        <c:overlap val="-27"/>
        <c:axId val="1204024080"/>
        <c:axId val="1204019760"/>
      </c:barChart>
      <c:catAx>
        <c:axId val="120402408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04019760"/>
        <c:crosses val="autoZero"/>
        <c:auto val="1"/>
        <c:lblAlgn val="ctr"/>
        <c:lblOffset val="100"/>
        <c:noMultiLvlLbl val="0"/>
      </c:catAx>
      <c:valAx>
        <c:axId val="1204019760"/>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u="none" strike="noStrike" kern="1200" baseline="0">
                    <a:solidFill>
                      <a:sysClr val="windowText" lastClr="000000"/>
                    </a:solidFill>
                    <a:latin typeface="Times New Roman" panose="02020603050405020304" pitchFamily="18" charset="0"/>
                    <a:cs typeface="Times New Roman" panose="02020603050405020304" pitchFamily="18" charset="0"/>
                  </a:rPr>
                  <a:t>Gas Production (mol.kg</a:t>
                </a:r>
                <a:r>
                  <a:rPr lang="en-US" sz="1200" b="0" i="0" u="none" strike="noStrike" kern="1200" baseline="30000">
                    <a:solidFill>
                      <a:sysClr val="windowText" lastClr="000000"/>
                    </a:solidFill>
                    <a:latin typeface="Times New Roman" panose="02020603050405020304" pitchFamily="18" charset="0"/>
                    <a:cs typeface="Times New Roman" panose="02020603050405020304" pitchFamily="18" charset="0"/>
                  </a:rPr>
                  <a:t>-1</a:t>
                </a:r>
                <a:r>
                  <a:rPr lang="en-US" sz="1200" b="0" i="0" u="none" strike="noStrike" kern="1200" baseline="0">
                    <a:solidFill>
                      <a:sysClr val="windowText" lastClr="000000"/>
                    </a:solidFill>
                    <a:latin typeface="Times New Roman" panose="02020603050405020304" pitchFamily="18" charset="0"/>
                    <a:cs typeface="Times New Roman" panose="02020603050405020304" pitchFamily="18" charset="0"/>
                  </a:rPr>
                  <a:t>Biomass)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040240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98221619384619"/>
          <c:y val="4.6505496437019837E-2"/>
          <c:w val="0.85357322570008853"/>
          <c:h val="0.66620904636767775"/>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dkUpDiag">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1-556A-41CA-BDA2-E0C9D0D6E13E}"/>
              </c:ext>
            </c:extLst>
          </c:dPt>
          <c:dPt>
            <c:idx val="1"/>
            <c:invertIfNegative val="0"/>
            <c:bubble3D val="0"/>
            <c:spPr>
              <a:pattFill prst="narHorz">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3-556A-41CA-BDA2-E0C9D0D6E13E}"/>
              </c:ext>
            </c:extLst>
          </c:dPt>
          <c:dPt>
            <c:idx val="2"/>
            <c:invertIfNegative val="0"/>
            <c:bubble3D val="0"/>
            <c:spPr>
              <a:pattFill prst="narVert">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5-556A-41CA-BDA2-E0C9D0D6E13E}"/>
              </c:ext>
            </c:extLst>
          </c:dPt>
          <c:dPt>
            <c:idx val="3"/>
            <c:invertIfNegative val="0"/>
            <c:bubble3D val="0"/>
            <c:spPr>
              <a:pattFill prst="dkUpDiag">
                <a:fgClr>
                  <a:srgbClr val="0000FF"/>
                </a:fgClr>
                <a:bgClr>
                  <a:schemeClr val="bg1"/>
                </a:bgClr>
              </a:pattFill>
              <a:ln>
                <a:solidFill>
                  <a:srgbClr val="0000FF"/>
                </a:solidFill>
              </a:ln>
              <a:effectLst/>
            </c:spPr>
            <c:extLst>
              <c:ext xmlns:c16="http://schemas.microsoft.com/office/drawing/2014/chart" uri="{C3380CC4-5D6E-409C-BE32-E72D297353CC}">
                <c16:uniqueId val="{00000007-556A-41CA-BDA2-E0C9D0D6E13E}"/>
              </c:ext>
            </c:extLst>
          </c:dPt>
          <c:dPt>
            <c:idx val="4"/>
            <c:invertIfNegative val="0"/>
            <c:bubble3D val="0"/>
            <c:spPr>
              <a:pattFill prst="narHorz">
                <a:fgClr>
                  <a:srgbClr val="0000FF"/>
                </a:fgClr>
                <a:bgClr>
                  <a:schemeClr val="bg1"/>
                </a:bgClr>
              </a:pattFill>
              <a:ln>
                <a:solidFill>
                  <a:srgbClr val="0000FF"/>
                </a:solidFill>
              </a:ln>
              <a:effectLst/>
            </c:spPr>
            <c:extLst>
              <c:ext xmlns:c16="http://schemas.microsoft.com/office/drawing/2014/chart" uri="{C3380CC4-5D6E-409C-BE32-E72D297353CC}">
                <c16:uniqueId val="{00000009-556A-41CA-BDA2-E0C9D0D6E13E}"/>
              </c:ext>
            </c:extLst>
          </c:dPt>
          <c:dPt>
            <c:idx val="5"/>
            <c:invertIfNegative val="0"/>
            <c:bubble3D val="0"/>
            <c:spPr>
              <a:pattFill prst="narVert">
                <a:fgClr>
                  <a:srgbClr val="0000FF"/>
                </a:fgClr>
                <a:bgClr>
                  <a:schemeClr val="bg1"/>
                </a:bgClr>
              </a:pattFill>
              <a:ln>
                <a:solidFill>
                  <a:srgbClr val="0000FF"/>
                </a:solidFill>
              </a:ln>
              <a:effectLst/>
            </c:spPr>
            <c:extLst>
              <c:ext xmlns:c16="http://schemas.microsoft.com/office/drawing/2014/chart" uri="{C3380CC4-5D6E-409C-BE32-E72D297353CC}">
                <c16:uniqueId val="{0000000B-556A-41CA-BDA2-E0C9D0D6E13E}"/>
              </c:ext>
            </c:extLst>
          </c:dPt>
          <c:dPt>
            <c:idx val="6"/>
            <c:invertIfNegative val="0"/>
            <c:bubble3D val="0"/>
            <c:spPr>
              <a:pattFill prst="dkUpDiag">
                <a:fgClr>
                  <a:srgbClr val="990000"/>
                </a:fgClr>
                <a:bgClr>
                  <a:schemeClr val="bg1"/>
                </a:bgClr>
              </a:pattFill>
              <a:ln>
                <a:solidFill>
                  <a:srgbClr val="990000"/>
                </a:solidFill>
              </a:ln>
              <a:effectLst/>
            </c:spPr>
            <c:extLst>
              <c:ext xmlns:c16="http://schemas.microsoft.com/office/drawing/2014/chart" uri="{C3380CC4-5D6E-409C-BE32-E72D297353CC}">
                <c16:uniqueId val="{0000000D-556A-41CA-BDA2-E0C9D0D6E13E}"/>
              </c:ext>
            </c:extLst>
          </c:dPt>
          <c:dPt>
            <c:idx val="7"/>
            <c:invertIfNegative val="0"/>
            <c:bubble3D val="0"/>
            <c:spPr>
              <a:pattFill prst="narHorz">
                <a:fgClr>
                  <a:srgbClr val="990000"/>
                </a:fgClr>
                <a:bgClr>
                  <a:schemeClr val="bg1"/>
                </a:bgClr>
              </a:pattFill>
              <a:ln>
                <a:solidFill>
                  <a:srgbClr val="990000"/>
                </a:solidFill>
              </a:ln>
              <a:effectLst/>
            </c:spPr>
            <c:extLst>
              <c:ext xmlns:c16="http://schemas.microsoft.com/office/drawing/2014/chart" uri="{C3380CC4-5D6E-409C-BE32-E72D297353CC}">
                <c16:uniqueId val="{0000000F-556A-41CA-BDA2-E0C9D0D6E13E}"/>
              </c:ext>
            </c:extLst>
          </c:dPt>
          <c:dPt>
            <c:idx val="8"/>
            <c:invertIfNegative val="0"/>
            <c:bubble3D val="0"/>
            <c:spPr>
              <a:pattFill prst="narVert">
                <a:fgClr>
                  <a:srgbClr val="990000"/>
                </a:fgClr>
                <a:bgClr>
                  <a:schemeClr val="bg1"/>
                </a:bgClr>
              </a:pattFill>
              <a:ln>
                <a:solidFill>
                  <a:srgbClr val="990000"/>
                </a:solidFill>
              </a:ln>
              <a:effectLst/>
            </c:spPr>
            <c:extLst>
              <c:ext xmlns:c16="http://schemas.microsoft.com/office/drawing/2014/chart" uri="{C3380CC4-5D6E-409C-BE32-E72D297353CC}">
                <c16:uniqueId val="{00000011-556A-41CA-BDA2-E0C9D0D6E13E}"/>
              </c:ext>
            </c:extLst>
          </c:dPt>
          <c:dPt>
            <c:idx val="9"/>
            <c:invertIfNegative val="0"/>
            <c:bubble3D val="0"/>
            <c:spPr>
              <a:pattFill prst="dkUpDiag">
                <a:fgClr>
                  <a:schemeClr val="tx1"/>
                </a:fgClr>
                <a:bgClr>
                  <a:schemeClr val="bg1"/>
                </a:bgClr>
              </a:pattFill>
              <a:ln>
                <a:solidFill>
                  <a:schemeClr val="tx1"/>
                </a:solidFill>
              </a:ln>
              <a:effectLst/>
            </c:spPr>
            <c:extLst>
              <c:ext xmlns:c16="http://schemas.microsoft.com/office/drawing/2014/chart" uri="{C3380CC4-5D6E-409C-BE32-E72D297353CC}">
                <c16:uniqueId val="{00000013-556A-41CA-BDA2-E0C9D0D6E13E}"/>
              </c:ext>
            </c:extLst>
          </c:dPt>
          <c:dPt>
            <c:idx val="10"/>
            <c:invertIfNegative val="0"/>
            <c:bubble3D val="0"/>
            <c:spPr>
              <a:pattFill prst="narHorz">
                <a:fgClr>
                  <a:schemeClr val="tx1"/>
                </a:fgClr>
                <a:bgClr>
                  <a:schemeClr val="bg1"/>
                </a:bgClr>
              </a:pattFill>
              <a:ln>
                <a:solidFill>
                  <a:schemeClr val="tx1"/>
                </a:solidFill>
              </a:ln>
              <a:effectLst/>
            </c:spPr>
            <c:extLst>
              <c:ext xmlns:c16="http://schemas.microsoft.com/office/drawing/2014/chart" uri="{C3380CC4-5D6E-409C-BE32-E72D297353CC}">
                <c16:uniqueId val="{00000015-556A-41CA-BDA2-E0C9D0D6E13E}"/>
              </c:ext>
            </c:extLst>
          </c:dPt>
          <c:dPt>
            <c:idx val="11"/>
            <c:invertIfNegative val="0"/>
            <c:bubble3D val="0"/>
            <c:spPr>
              <a:pattFill prst="narVert">
                <a:fgClr>
                  <a:schemeClr val="tx1"/>
                </a:fgClr>
                <a:bgClr>
                  <a:schemeClr val="bg1"/>
                </a:bgClr>
              </a:pattFill>
              <a:ln>
                <a:solidFill>
                  <a:schemeClr val="tx1"/>
                </a:solidFill>
              </a:ln>
              <a:effectLst/>
            </c:spPr>
            <c:extLst>
              <c:ext xmlns:c16="http://schemas.microsoft.com/office/drawing/2014/chart" uri="{C3380CC4-5D6E-409C-BE32-E72D297353CC}">
                <c16:uniqueId val="{00000017-556A-41CA-BDA2-E0C9D0D6E13E}"/>
              </c:ext>
            </c:extLst>
          </c:dPt>
          <c:dPt>
            <c:idx val="12"/>
            <c:invertIfNegative val="0"/>
            <c:bubble3D val="0"/>
            <c:spPr>
              <a:pattFill prst="dkUpDiag">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9-556A-41CA-BDA2-E0C9D0D6E13E}"/>
              </c:ext>
            </c:extLst>
          </c:dPt>
          <c:dPt>
            <c:idx val="13"/>
            <c:invertIfNegative val="0"/>
            <c:bubble3D val="0"/>
            <c:spPr>
              <a:pattFill prst="narHorz">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B-556A-41CA-BDA2-E0C9D0D6E13E}"/>
              </c:ext>
            </c:extLst>
          </c:dPt>
          <c:dPt>
            <c:idx val="14"/>
            <c:invertIfNegative val="0"/>
            <c:bubble3D val="0"/>
            <c:spPr>
              <a:pattFill prst="narVert">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D-556A-41CA-BDA2-E0C9D0D6E13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'\Users\pega0000\Desktop\[Gasification of RRT, MP.xlsx]RRT_NA'!$AK$3:$AK$17</c:f>
              <c:strCache>
                <c:ptCount val="15"/>
                <c:pt idx="0">
                  <c:v>No Catalyst</c:v>
                </c:pt>
                <c:pt idx="1">
                  <c:v>No Catalyst</c:v>
                </c:pt>
                <c:pt idx="2">
                  <c:v>No Catalyst</c:v>
                </c:pt>
                <c:pt idx="3">
                  <c:v>Ca₂Fe₂O₅</c:v>
                </c:pt>
                <c:pt idx="4">
                  <c:v>Ca₂Fe₂O₅</c:v>
                </c:pt>
                <c:pt idx="5">
                  <c:v>Ca₂Fe₂O₅</c:v>
                </c:pt>
                <c:pt idx="6">
                  <c:v>Ca₂Fe₂O₅-CuFe₂O₄</c:v>
                </c:pt>
                <c:pt idx="7">
                  <c:v>Ca₂Fe₂O₅-CuFe₂O₄</c:v>
                </c:pt>
                <c:pt idx="8">
                  <c:v>Ca₂Fe₂O₅-CuFe₂O₄</c:v>
                </c:pt>
                <c:pt idx="9">
                  <c:v>Ca₂Fe₂O₅-CoFe₂O₄</c:v>
                </c:pt>
                <c:pt idx="10">
                  <c:v>Ca₂Fe₂O₅-CoFe₂O₄</c:v>
                </c:pt>
                <c:pt idx="11">
                  <c:v>Ca₂Fe₂O₅-CoFe₂O₄</c:v>
                </c:pt>
                <c:pt idx="12">
                  <c:v>Ca₂Fe₂O₅-NiFe₂O₄</c:v>
                </c:pt>
                <c:pt idx="13">
                  <c:v>Ca₂Fe₂O₅-NiFe₂O₄</c:v>
                </c:pt>
                <c:pt idx="14">
                  <c:v>Ca₂Fe₂O₅-NiFe₂O₄</c:v>
                </c:pt>
              </c:strCache>
            </c:strRef>
          </c:cat>
          <c:val>
            <c:numRef>
              <c:f>'\Users\pega0000\Desktop\[Gasification of RRT, MP.xlsx]RRT_NA'!$AM$3:$AM$17</c:f>
              <c:numCache>
                <c:formatCode>General</c:formatCode>
                <c:ptCount val="15"/>
                <c:pt idx="0">
                  <c:v>7.7</c:v>
                </c:pt>
                <c:pt idx="1">
                  <c:v>9.6199999999999992</c:v>
                </c:pt>
                <c:pt idx="2">
                  <c:v>13.07</c:v>
                </c:pt>
                <c:pt idx="3">
                  <c:v>10.63</c:v>
                </c:pt>
                <c:pt idx="4">
                  <c:v>14.9</c:v>
                </c:pt>
                <c:pt idx="5">
                  <c:v>19.91</c:v>
                </c:pt>
                <c:pt idx="6">
                  <c:v>17.940000000000001</c:v>
                </c:pt>
                <c:pt idx="7">
                  <c:v>24.21</c:v>
                </c:pt>
                <c:pt idx="8">
                  <c:v>30.11</c:v>
                </c:pt>
                <c:pt idx="9">
                  <c:v>11.17</c:v>
                </c:pt>
                <c:pt idx="10">
                  <c:v>13.61</c:v>
                </c:pt>
                <c:pt idx="11">
                  <c:v>16.920000000000002</c:v>
                </c:pt>
                <c:pt idx="12">
                  <c:v>15.85</c:v>
                </c:pt>
                <c:pt idx="13">
                  <c:v>20.03</c:v>
                </c:pt>
                <c:pt idx="14">
                  <c:v>27.1</c:v>
                </c:pt>
              </c:numCache>
            </c:numRef>
          </c:val>
          <c:extLst>
            <c:ext xmlns:c16="http://schemas.microsoft.com/office/drawing/2014/chart" uri="{C3380CC4-5D6E-409C-BE32-E72D297353CC}">
              <c16:uniqueId val="{0000001E-556A-41CA-BDA2-E0C9D0D6E13E}"/>
            </c:ext>
          </c:extLst>
        </c:ser>
        <c:dLbls>
          <c:showLegendKey val="0"/>
          <c:showVal val="0"/>
          <c:showCatName val="0"/>
          <c:showSerName val="0"/>
          <c:showPercent val="0"/>
          <c:showBubbleSize val="0"/>
        </c:dLbls>
        <c:gapWidth val="219"/>
        <c:overlap val="-27"/>
        <c:axId val="243767279"/>
        <c:axId val="243766319"/>
      </c:barChart>
      <c:catAx>
        <c:axId val="243767279"/>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3766319"/>
        <c:crosses val="autoZero"/>
        <c:auto val="1"/>
        <c:lblAlgn val="ctr"/>
        <c:lblOffset val="100"/>
        <c:noMultiLvlLbl val="0"/>
      </c:catAx>
      <c:valAx>
        <c:axId val="243766319"/>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Gas Production (mol.kg</a:t>
                </a:r>
                <a:r>
                  <a:rPr lang="en-US" sz="1000" b="0" i="0" u="none" strike="noStrike" kern="1200" baseline="30000">
                    <a:solidFill>
                      <a:sysClr val="windowText" lastClr="000000"/>
                    </a:solidFill>
                    <a:latin typeface="Times New Roman" panose="02020603050405020304" pitchFamily="18" charset="0"/>
                    <a:cs typeface="Times New Roman" panose="02020603050405020304" pitchFamily="18" charset="0"/>
                  </a:rPr>
                  <a:t>-1</a:t>
                </a: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Biomass)</a:t>
                </a:r>
              </a:p>
            </c:rich>
          </c:tx>
          <c:layout>
            <c:manualLayout>
              <c:xMode val="edge"/>
              <c:yMode val="edge"/>
              <c:x val="1.1070748402205519E-2"/>
              <c:y val="7.274764592972043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3767279"/>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91146779164066"/>
          <c:y val="4.6989730876995886E-2"/>
          <c:w val="0.86464397410229421"/>
          <c:h val="0.662733477071904"/>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dkUpDiag">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1-D93E-4282-B3FD-0C03F06A4842}"/>
              </c:ext>
            </c:extLst>
          </c:dPt>
          <c:dPt>
            <c:idx val="1"/>
            <c:invertIfNegative val="0"/>
            <c:bubble3D val="0"/>
            <c:spPr>
              <a:pattFill prst="narHorz">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3-D93E-4282-B3FD-0C03F06A4842}"/>
              </c:ext>
            </c:extLst>
          </c:dPt>
          <c:dPt>
            <c:idx val="2"/>
            <c:invertIfNegative val="0"/>
            <c:bubble3D val="0"/>
            <c:spPr>
              <a:pattFill prst="narVert">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5-D93E-4282-B3FD-0C03F06A4842}"/>
              </c:ext>
            </c:extLst>
          </c:dPt>
          <c:dPt>
            <c:idx val="3"/>
            <c:invertIfNegative val="0"/>
            <c:bubble3D val="0"/>
            <c:spPr>
              <a:pattFill prst="dkUpDiag">
                <a:fgClr>
                  <a:srgbClr val="0000FF"/>
                </a:fgClr>
                <a:bgClr>
                  <a:schemeClr val="bg1"/>
                </a:bgClr>
              </a:pattFill>
              <a:ln>
                <a:solidFill>
                  <a:srgbClr val="0000FF"/>
                </a:solidFill>
              </a:ln>
              <a:effectLst/>
            </c:spPr>
            <c:extLst>
              <c:ext xmlns:c16="http://schemas.microsoft.com/office/drawing/2014/chart" uri="{C3380CC4-5D6E-409C-BE32-E72D297353CC}">
                <c16:uniqueId val="{00000007-D93E-4282-B3FD-0C03F06A4842}"/>
              </c:ext>
            </c:extLst>
          </c:dPt>
          <c:dPt>
            <c:idx val="4"/>
            <c:invertIfNegative val="0"/>
            <c:bubble3D val="0"/>
            <c:spPr>
              <a:pattFill prst="narHorz">
                <a:fgClr>
                  <a:srgbClr val="0000FF"/>
                </a:fgClr>
                <a:bgClr>
                  <a:schemeClr val="bg1"/>
                </a:bgClr>
              </a:pattFill>
              <a:ln>
                <a:solidFill>
                  <a:srgbClr val="0000FF"/>
                </a:solidFill>
              </a:ln>
              <a:effectLst/>
            </c:spPr>
            <c:extLst>
              <c:ext xmlns:c16="http://schemas.microsoft.com/office/drawing/2014/chart" uri="{C3380CC4-5D6E-409C-BE32-E72D297353CC}">
                <c16:uniqueId val="{00000009-D93E-4282-B3FD-0C03F06A4842}"/>
              </c:ext>
            </c:extLst>
          </c:dPt>
          <c:dPt>
            <c:idx val="5"/>
            <c:invertIfNegative val="0"/>
            <c:bubble3D val="0"/>
            <c:spPr>
              <a:pattFill prst="narVert">
                <a:fgClr>
                  <a:srgbClr val="0000FF"/>
                </a:fgClr>
                <a:bgClr>
                  <a:schemeClr val="bg1"/>
                </a:bgClr>
              </a:pattFill>
              <a:ln>
                <a:solidFill>
                  <a:srgbClr val="0000FF"/>
                </a:solidFill>
              </a:ln>
              <a:effectLst/>
            </c:spPr>
            <c:extLst>
              <c:ext xmlns:c16="http://schemas.microsoft.com/office/drawing/2014/chart" uri="{C3380CC4-5D6E-409C-BE32-E72D297353CC}">
                <c16:uniqueId val="{0000000B-D93E-4282-B3FD-0C03F06A4842}"/>
              </c:ext>
            </c:extLst>
          </c:dPt>
          <c:dPt>
            <c:idx val="6"/>
            <c:invertIfNegative val="0"/>
            <c:bubble3D val="0"/>
            <c:spPr>
              <a:pattFill prst="dkUpDiag">
                <a:fgClr>
                  <a:srgbClr val="990000"/>
                </a:fgClr>
                <a:bgClr>
                  <a:schemeClr val="bg1"/>
                </a:bgClr>
              </a:pattFill>
              <a:ln>
                <a:solidFill>
                  <a:srgbClr val="990000"/>
                </a:solidFill>
              </a:ln>
              <a:effectLst/>
            </c:spPr>
            <c:extLst>
              <c:ext xmlns:c16="http://schemas.microsoft.com/office/drawing/2014/chart" uri="{C3380CC4-5D6E-409C-BE32-E72D297353CC}">
                <c16:uniqueId val="{0000000D-D93E-4282-B3FD-0C03F06A4842}"/>
              </c:ext>
            </c:extLst>
          </c:dPt>
          <c:dPt>
            <c:idx val="7"/>
            <c:invertIfNegative val="0"/>
            <c:bubble3D val="0"/>
            <c:spPr>
              <a:pattFill prst="narHorz">
                <a:fgClr>
                  <a:srgbClr val="990000"/>
                </a:fgClr>
                <a:bgClr>
                  <a:schemeClr val="bg1"/>
                </a:bgClr>
              </a:pattFill>
              <a:ln>
                <a:solidFill>
                  <a:srgbClr val="990000"/>
                </a:solidFill>
              </a:ln>
              <a:effectLst/>
            </c:spPr>
            <c:extLst>
              <c:ext xmlns:c16="http://schemas.microsoft.com/office/drawing/2014/chart" uri="{C3380CC4-5D6E-409C-BE32-E72D297353CC}">
                <c16:uniqueId val="{0000000F-D93E-4282-B3FD-0C03F06A4842}"/>
              </c:ext>
            </c:extLst>
          </c:dPt>
          <c:dPt>
            <c:idx val="8"/>
            <c:invertIfNegative val="0"/>
            <c:bubble3D val="0"/>
            <c:spPr>
              <a:pattFill prst="narVert">
                <a:fgClr>
                  <a:srgbClr val="990000"/>
                </a:fgClr>
                <a:bgClr>
                  <a:schemeClr val="bg1"/>
                </a:bgClr>
              </a:pattFill>
              <a:ln>
                <a:solidFill>
                  <a:srgbClr val="990000"/>
                </a:solidFill>
              </a:ln>
              <a:effectLst/>
            </c:spPr>
            <c:extLst>
              <c:ext xmlns:c16="http://schemas.microsoft.com/office/drawing/2014/chart" uri="{C3380CC4-5D6E-409C-BE32-E72D297353CC}">
                <c16:uniqueId val="{00000011-D93E-4282-B3FD-0C03F06A4842}"/>
              </c:ext>
            </c:extLst>
          </c:dPt>
          <c:dPt>
            <c:idx val="9"/>
            <c:invertIfNegative val="0"/>
            <c:bubble3D val="0"/>
            <c:spPr>
              <a:pattFill prst="dkUpDiag">
                <a:fgClr>
                  <a:schemeClr val="tx1"/>
                </a:fgClr>
                <a:bgClr>
                  <a:schemeClr val="bg1"/>
                </a:bgClr>
              </a:pattFill>
              <a:ln>
                <a:solidFill>
                  <a:schemeClr val="tx1"/>
                </a:solidFill>
              </a:ln>
              <a:effectLst/>
            </c:spPr>
            <c:extLst>
              <c:ext xmlns:c16="http://schemas.microsoft.com/office/drawing/2014/chart" uri="{C3380CC4-5D6E-409C-BE32-E72D297353CC}">
                <c16:uniqueId val="{00000013-D93E-4282-B3FD-0C03F06A4842}"/>
              </c:ext>
            </c:extLst>
          </c:dPt>
          <c:dPt>
            <c:idx val="10"/>
            <c:invertIfNegative val="0"/>
            <c:bubble3D val="0"/>
            <c:spPr>
              <a:pattFill prst="narHorz">
                <a:fgClr>
                  <a:schemeClr val="tx1"/>
                </a:fgClr>
                <a:bgClr>
                  <a:schemeClr val="bg1"/>
                </a:bgClr>
              </a:pattFill>
              <a:ln>
                <a:solidFill>
                  <a:schemeClr val="tx1"/>
                </a:solidFill>
              </a:ln>
              <a:effectLst/>
            </c:spPr>
            <c:extLst>
              <c:ext xmlns:c16="http://schemas.microsoft.com/office/drawing/2014/chart" uri="{C3380CC4-5D6E-409C-BE32-E72D297353CC}">
                <c16:uniqueId val="{00000015-D93E-4282-B3FD-0C03F06A4842}"/>
              </c:ext>
            </c:extLst>
          </c:dPt>
          <c:dPt>
            <c:idx val="11"/>
            <c:invertIfNegative val="0"/>
            <c:bubble3D val="0"/>
            <c:spPr>
              <a:pattFill prst="narVert">
                <a:fgClr>
                  <a:schemeClr val="tx1"/>
                </a:fgClr>
                <a:bgClr>
                  <a:schemeClr val="bg1"/>
                </a:bgClr>
              </a:pattFill>
              <a:ln>
                <a:solidFill>
                  <a:schemeClr val="tx1"/>
                </a:solidFill>
              </a:ln>
              <a:effectLst/>
            </c:spPr>
            <c:extLst>
              <c:ext xmlns:c16="http://schemas.microsoft.com/office/drawing/2014/chart" uri="{C3380CC4-5D6E-409C-BE32-E72D297353CC}">
                <c16:uniqueId val="{00000017-D93E-4282-B3FD-0C03F06A4842}"/>
              </c:ext>
            </c:extLst>
          </c:dPt>
          <c:dPt>
            <c:idx val="12"/>
            <c:invertIfNegative val="0"/>
            <c:bubble3D val="0"/>
            <c:spPr>
              <a:pattFill prst="dkUpDiag">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9-D93E-4282-B3FD-0C03F06A4842}"/>
              </c:ext>
            </c:extLst>
          </c:dPt>
          <c:dPt>
            <c:idx val="13"/>
            <c:invertIfNegative val="0"/>
            <c:bubble3D val="0"/>
            <c:spPr>
              <a:pattFill prst="narHorz">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B-D93E-4282-B3FD-0C03F06A4842}"/>
              </c:ext>
            </c:extLst>
          </c:dPt>
          <c:dPt>
            <c:idx val="14"/>
            <c:invertIfNegative val="0"/>
            <c:bubble3D val="0"/>
            <c:spPr>
              <a:pattFill prst="narVert">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D-D93E-4282-B3FD-0C03F06A484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'\Users\pega0000\Desktop\[Gasification of RRT, MP.xlsx]RRT_NA'!$AK$3:$AK$17</c:f>
              <c:strCache>
                <c:ptCount val="15"/>
                <c:pt idx="0">
                  <c:v>No Catalyst</c:v>
                </c:pt>
                <c:pt idx="1">
                  <c:v>No Catalyst</c:v>
                </c:pt>
                <c:pt idx="2">
                  <c:v>No Catalyst</c:v>
                </c:pt>
                <c:pt idx="3">
                  <c:v>Ca₂Fe₂O₅</c:v>
                </c:pt>
                <c:pt idx="4">
                  <c:v>Ca₂Fe₂O₅</c:v>
                </c:pt>
                <c:pt idx="5">
                  <c:v>Ca₂Fe₂O₅</c:v>
                </c:pt>
                <c:pt idx="6">
                  <c:v>Ca₂Fe₂O₅-CuFe₂O₄</c:v>
                </c:pt>
                <c:pt idx="7">
                  <c:v>Ca₂Fe₂O₅-CuFe₂O₄</c:v>
                </c:pt>
                <c:pt idx="8">
                  <c:v>Ca₂Fe₂O₅-CuFe₂O₄</c:v>
                </c:pt>
                <c:pt idx="9">
                  <c:v>Ca₂Fe₂O₅-CoFe₂O₄</c:v>
                </c:pt>
                <c:pt idx="10">
                  <c:v>Ca₂Fe₂O₅-CoFe₂O₄</c:v>
                </c:pt>
                <c:pt idx="11">
                  <c:v>Ca₂Fe₂O₅-CoFe₂O₄</c:v>
                </c:pt>
                <c:pt idx="12">
                  <c:v>Ca₂Fe₂O₅-NiFe₂O₄</c:v>
                </c:pt>
                <c:pt idx="13">
                  <c:v>Ca₂Fe₂O₅-NiFe₂O₄</c:v>
                </c:pt>
                <c:pt idx="14">
                  <c:v>Ca₂Fe₂O₅-NiFe₂O₄</c:v>
                </c:pt>
              </c:strCache>
            </c:strRef>
          </c:cat>
          <c:val>
            <c:numRef>
              <c:f>'\Users\pega0000\Desktop\[Gasification of RRT, MP.xlsx]RRT_NA'!$AN$3:$AN$17</c:f>
              <c:numCache>
                <c:formatCode>General</c:formatCode>
                <c:ptCount val="15"/>
                <c:pt idx="0">
                  <c:v>1.73</c:v>
                </c:pt>
                <c:pt idx="1">
                  <c:v>2.02</c:v>
                </c:pt>
                <c:pt idx="2">
                  <c:v>2.36</c:v>
                </c:pt>
                <c:pt idx="3">
                  <c:v>2</c:v>
                </c:pt>
                <c:pt idx="4">
                  <c:v>1.54</c:v>
                </c:pt>
                <c:pt idx="5">
                  <c:v>1.02</c:v>
                </c:pt>
                <c:pt idx="6">
                  <c:v>1.4</c:v>
                </c:pt>
                <c:pt idx="7">
                  <c:v>2.52</c:v>
                </c:pt>
                <c:pt idx="8">
                  <c:v>2.61</c:v>
                </c:pt>
                <c:pt idx="9">
                  <c:v>2.4</c:v>
                </c:pt>
                <c:pt idx="10">
                  <c:v>2.36</c:v>
                </c:pt>
                <c:pt idx="11">
                  <c:v>2.41</c:v>
                </c:pt>
                <c:pt idx="12">
                  <c:v>1.44</c:v>
                </c:pt>
                <c:pt idx="13">
                  <c:v>2.09</c:v>
                </c:pt>
                <c:pt idx="14">
                  <c:v>1.98</c:v>
                </c:pt>
              </c:numCache>
            </c:numRef>
          </c:val>
          <c:extLst>
            <c:ext xmlns:c16="http://schemas.microsoft.com/office/drawing/2014/chart" uri="{C3380CC4-5D6E-409C-BE32-E72D297353CC}">
              <c16:uniqueId val="{0000001E-D93E-4282-B3FD-0C03F06A4842}"/>
            </c:ext>
          </c:extLst>
        </c:ser>
        <c:dLbls>
          <c:showLegendKey val="0"/>
          <c:showVal val="0"/>
          <c:showCatName val="0"/>
          <c:showSerName val="0"/>
          <c:showPercent val="0"/>
          <c:showBubbleSize val="0"/>
        </c:dLbls>
        <c:gapWidth val="219"/>
        <c:overlap val="-27"/>
        <c:axId val="236618143"/>
        <c:axId val="236618623"/>
      </c:barChart>
      <c:catAx>
        <c:axId val="236618143"/>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6618623"/>
        <c:crosses val="autoZero"/>
        <c:auto val="1"/>
        <c:lblAlgn val="ctr"/>
        <c:lblOffset val="100"/>
        <c:noMultiLvlLbl val="0"/>
      </c:catAx>
      <c:valAx>
        <c:axId val="236618623"/>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Gas Production (mol.kg</a:t>
                </a:r>
                <a:r>
                  <a:rPr lang="en-US" sz="1000" b="0" i="0" u="none" strike="noStrike" kern="1200" baseline="30000">
                    <a:solidFill>
                      <a:sysClr val="windowText" lastClr="000000"/>
                    </a:solidFill>
                    <a:latin typeface="Times New Roman" panose="02020603050405020304" pitchFamily="18" charset="0"/>
                    <a:cs typeface="Times New Roman" panose="02020603050405020304" pitchFamily="18" charset="0"/>
                  </a:rPr>
                  <a:t>-1</a:t>
                </a: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Biomass)</a:t>
                </a:r>
              </a:p>
            </c:rich>
          </c:tx>
          <c:layout>
            <c:manualLayout>
              <c:xMode val="edge"/>
              <c:yMode val="edge"/>
              <c:x val="5.5353742011027595E-3"/>
              <c:y val="7.257071164046970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6618143"/>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dkUpDiag">
              <a:fgClr>
                <a:schemeClr val="bg1">
                  <a:lumMod val="50000"/>
                </a:schemeClr>
              </a:fgClr>
              <a:bgClr>
                <a:schemeClr val="bg1"/>
              </a:bgClr>
            </a:pattFill>
            <a:ln>
              <a:noFill/>
            </a:ln>
            <a:effectLst/>
          </c:spPr>
          <c:invertIfNegative val="0"/>
          <c:dPt>
            <c:idx val="0"/>
            <c:invertIfNegative val="0"/>
            <c:bubble3D val="0"/>
            <c:spPr>
              <a:pattFill prst="dkUpDiag">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1-C745-4AF2-9BD9-7F0AF2BE12D1}"/>
              </c:ext>
            </c:extLst>
          </c:dPt>
          <c:dPt>
            <c:idx val="1"/>
            <c:invertIfNegative val="0"/>
            <c:bubble3D val="0"/>
            <c:spPr>
              <a:pattFill prst="narHorz">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3-C745-4AF2-9BD9-7F0AF2BE12D1}"/>
              </c:ext>
            </c:extLst>
          </c:dPt>
          <c:dPt>
            <c:idx val="2"/>
            <c:invertIfNegative val="0"/>
            <c:bubble3D val="0"/>
            <c:spPr>
              <a:pattFill prst="narVert">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5-C745-4AF2-9BD9-7F0AF2BE12D1}"/>
              </c:ext>
            </c:extLst>
          </c:dPt>
          <c:dPt>
            <c:idx val="3"/>
            <c:invertIfNegative val="0"/>
            <c:bubble3D val="0"/>
            <c:spPr>
              <a:pattFill prst="dkUpDiag">
                <a:fgClr>
                  <a:srgbClr val="0000FF"/>
                </a:fgClr>
                <a:bgClr>
                  <a:schemeClr val="bg1"/>
                </a:bgClr>
              </a:pattFill>
              <a:ln>
                <a:solidFill>
                  <a:srgbClr val="0000FF"/>
                </a:solidFill>
              </a:ln>
              <a:effectLst/>
            </c:spPr>
            <c:extLst>
              <c:ext xmlns:c16="http://schemas.microsoft.com/office/drawing/2014/chart" uri="{C3380CC4-5D6E-409C-BE32-E72D297353CC}">
                <c16:uniqueId val="{00000007-C745-4AF2-9BD9-7F0AF2BE12D1}"/>
              </c:ext>
            </c:extLst>
          </c:dPt>
          <c:dPt>
            <c:idx val="4"/>
            <c:invertIfNegative val="0"/>
            <c:bubble3D val="0"/>
            <c:spPr>
              <a:pattFill prst="narHorz">
                <a:fgClr>
                  <a:srgbClr val="0000FF"/>
                </a:fgClr>
                <a:bgClr>
                  <a:schemeClr val="bg1"/>
                </a:bgClr>
              </a:pattFill>
              <a:ln>
                <a:solidFill>
                  <a:srgbClr val="0000FF"/>
                </a:solidFill>
              </a:ln>
              <a:effectLst/>
            </c:spPr>
            <c:extLst>
              <c:ext xmlns:c16="http://schemas.microsoft.com/office/drawing/2014/chart" uri="{C3380CC4-5D6E-409C-BE32-E72D297353CC}">
                <c16:uniqueId val="{00000009-C745-4AF2-9BD9-7F0AF2BE12D1}"/>
              </c:ext>
            </c:extLst>
          </c:dPt>
          <c:dPt>
            <c:idx val="5"/>
            <c:invertIfNegative val="0"/>
            <c:bubble3D val="0"/>
            <c:spPr>
              <a:pattFill prst="narVert">
                <a:fgClr>
                  <a:srgbClr val="0000FF"/>
                </a:fgClr>
                <a:bgClr>
                  <a:schemeClr val="bg1"/>
                </a:bgClr>
              </a:pattFill>
              <a:ln>
                <a:solidFill>
                  <a:srgbClr val="0000FF"/>
                </a:solidFill>
              </a:ln>
              <a:effectLst/>
            </c:spPr>
            <c:extLst>
              <c:ext xmlns:c16="http://schemas.microsoft.com/office/drawing/2014/chart" uri="{C3380CC4-5D6E-409C-BE32-E72D297353CC}">
                <c16:uniqueId val="{0000000B-C745-4AF2-9BD9-7F0AF2BE12D1}"/>
              </c:ext>
            </c:extLst>
          </c:dPt>
          <c:dPt>
            <c:idx val="6"/>
            <c:invertIfNegative val="0"/>
            <c:bubble3D val="0"/>
            <c:spPr>
              <a:pattFill prst="dkUpDiag">
                <a:fgClr>
                  <a:srgbClr val="990000"/>
                </a:fgClr>
                <a:bgClr>
                  <a:schemeClr val="bg1"/>
                </a:bgClr>
              </a:pattFill>
              <a:ln>
                <a:solidFill>
                  <a:srgbClr val="990000"/>
                </a:solidFill>
              </a:ln>
              <a:effectLst/>
            </c:spPr>
            <c:extLst>
              <c:ext xmlns:c16="http://schemas.microsoft.com/office/drawing/2014/chart" uri="{C3380CC4-5D6E-409C-BE32-E72D297353CC}">
                <c16:uniqueId val="{0000000D-C745-4AF2-9BD9-7F0AF2BE12D1}"/>
              </c:ext>
            </c:extLst>
          </c:dPt>
          <c:dPt>
            <c:idx val="7"/>
            <c:invertIfNegative val="0"/>
            <c:bubble3D val="0"/>
            <c:spPr>
              <a:pattFill prst="narHorz">
                <a:fgClr>
                  <a:srgbClr val="990000"/>
                </a:fgClr>
                <a:bgClr>
                  <a:schemeClr val="bg1"/>
                </a:bgClr>
              </a:pattFill>
              <a:ln>
                <a:solidFill>
                  <a:srgbClr val="990000"/>
                </a:solidFill>
              </a:ln>
              <a:effectLst/>
            </c:spPr>
            <c:extLst>
              <c:ext xmlns:c16="http://schemas.microsoft.com/office/drawing/2014/chart" uri="{C3380CC4-5D6E-409C-BE32-E72D297353CC}">
                <c16:uniqueId val="{0000000F-C745-4AF2-9BD9-7F0AF2BE12D1}"/>
              </c:ext>
            </c:extLst>
          </c:dPt>
          <c:dPt>
            <c:idx val="8"/>
            <c:invertIfNegative val="0"/>
            <c:bubble3D val="0"/>
            <c:spPr>
              <a:pattFill prst="narVert">
                <a:fgClr>
                  <a:srgbClr val="990000"/>
                </a:fgClr>
                <a:bgClr>
                  <a:schemeClr val="bg1"/>
                </a:bgClr>
              </a:pattFill>
              <a:ln>
                <a:solidFill>
                  <a:srgbClr val="990000"/>
                </a:solidFill>
              </a:ln>
              <a:effectLst/>
            </c:spPr>
            <c:extLst>
              <c:ext xmlns:c16="http://schemas.microsoft.com/office/drawing/2014/chart" uri="{C3380CC4-5D6E-409C-BE32-E72D297353CC}">
                <c16:uniqueId val="{00000011-C745-4AF2-9BD9-7F0AF2BE12D1}"/>
              </c:ext>
            </c:extLst>
          </c:dPt>
          <c:dPt>
            <c:idx val="9"/>
            <c:invertIfNegative val="0"/>
            <c:bubble3D val="0"/>
            <c:spPr>
              <a:pattFill prst="dkUpDiag">
                <a:fgClr>
                  <a:schemeClr val="tx1"/>
                </a:fgClr>
                <a:bgClr>
                  <a:schemeClr val="bg1"/>
                </a:bgClr>
              </a:pattFill>
              <a:ln>
                <a:solidFill>
                  <a:schemeClr val="tx1"/>
                </a:solidFill>
              </a:ln>
              <a:effectLst/>
            </c:spPr>
            <c:extLst>
              <c:ext xmlns:c16="http://schemas.microsoft.com/office/drawing/2014/chart" uri="{C3380CC4-5D6E-409C-BE32-E72D297353CC}">
                <c16:uniqueId val="{00000013-C745-4AF2-9BD9-7F0AF2BE12D1}"/>
              </c:ext>
            </c:extLst>
          </c:dPt>
          <c:dPt>
            <c:idx val="10"/>
            <c:invertIfNegative val="0"/>
            <c:bubble3D val="0"/>
            <c:spPr>
              <a:pattFill prst="narHorz">
                <a:fgClr>
                  <a:schemeClr val="tx1"/>
                </a:fgClr>
                <a:bgClr>
                  <a:schemeClr val="bg1"/>
                </a:bgClr>
              </a:pattFill>
              <a:ln>
                <a:solidFill>
                  <a:schemeClr val="tx1"/>
                </a:solidFill>
              </a:ln>
              <a:effectLst/>
            </c:spPr>
            <c:extLst>
              <c:ext xmlns:c16="http://schemas.microsoft.com/office/drawing/2014/chart" uri="{C3380CC4-5D6E-409C-BE32-E72D297353CC}">
                <c16:uniqueId val="{00000015-C745-4AF2-9BD9-7F0AF2BE12D1}"/>
              </c:ext>
            </c:extLst>
          </c:dPt>
          <c:dPt>
            <c:idx val="11"/>
            <c:invertIfNegative val="0"/>
            <c:bubble3D val="0"/>
            <c:spPr>
              <a:pattFill prst="narVert">
                <a:fgClr>
                  <a:schemeClr val="tx1"/>
                </a:fgClr>
                <a:bgClr>
                  <a:schemeClr val="bg1"/>
                </a:bgClr>
              </a:pattFill>
              <a:ln>
                <a:solidFill>
                  <a:schemeClr val="tx1"/>
                </a:solidFill>
              </a:ln>
              <a:effectLst/>
            </c:spPr>
            <c:extLst>
              <c:ext xmlns:c16="http://schemas.microsoft.com/office/drawing/2014/chart" uri="{C3380CC4-5D6E-409C-BE32-E72D297353CC}">
                <c16:uniqueId val="{00000017-C745-4AF2-9BD9-7F0AF2BE12D1}"/>
              </c:ext>
            </c:extLst>
          </c:dPt>
          <c:dPt>
            <c:idx val="12"/>
            <c:invertIfNegative val="0"/>
            <c:bubble3D val="0"/>
            <c:spPr>
              <a:pattFill prst="dkUpDiag">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9-C745-4AF2-9BD9-7F0AF2BE12D1}"/>
              </c:ext>
            </c:extLst>
          </c:dPt>
          <c:dPt>
            <c:idx val="13"/>
            <c:invertIfNegative val="0"/>
            <c:bubble3D val="0"/>
            <c:spPr>
              <a:pattFill prst="narHorz">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B-C745-4AF2-9BD9-7F0AF2BE12D1}"/>
              </c:ext>
            </c:extLst>
          </c:dPt>
          <c:dPt>
            <c:idx val="14"/>
            <c:invertIfNegative val="0"/>
            <c:bubble3D val="0"/>
            <c:spPr>
              <a:pattFill prst="narVert">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D-C745-4AF2-9BD9-7F0AF2BE12D1}"/>
              </c:ext>
            </c:extLst>
          </c:dPt>
          <c:dLbls>
            <c:dLbl>
              <c:idx val="0"/>
              <c:tx>
                <c:rich>
                  <a:bodyPr/>
                  <a:lstStyle/>
                  <a:p>
                    <a:r>
                      <a:rPr lang="en-US"/>
                      <a:t>1.78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745-4AF2-9BD9-7F0AF2BE12D1}"/>
                </c:ext>
              </c:extLst>
            </c:dLbl>
            <c:dLbl>
              <c:idx val="1"/>
              <c:tx>
                <c:rich>
                  <a:bodyPr/>
                  <a:lstStyle/>
                  <a:p>
                    <a:r>
                      <a:rPr lang="en-US"/>
                      <a:t>2.73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745-4AF2-9BD9-7F0AF2BE12D1}"/>
                </c:ext>
              </c:extLst>
            </c:dLbl>
            <c:dLbl>
              <c:idx val="2"/>
              <c:tx>
                <c:rich>
                  <a:bodyPr/>
                  <a:lstStyle/>
                  <a:p>
                    <a:r>
                      <a:rPr lang="en-US"/>
                      <a:t>1.40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C745-4AF2-9BD9-7F0AF2BE12D1}"/>
                </c:ext>
              </c:extLst>
            </c:dLbl>
            <c:dLbl>
              <c:idx val="3"/>
              <c:tx>
                <c:rich>
                  <a:bodyPr/>
                  <a:lstStyle/>
                  <a:p>
                    <a:r>
                      <a:rPr lang="en-US"/>
                      <a:t>3.50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C745-4AF2-9BD9-7F0AF2BE12D1}"/>
                </c:ext>
              </c:extLst>
            </c:dLbl>
            <c:dLbl>
              <c:idx val="4"/>
              <c:tx>
                <c:rich>
                  <a:bodyPr/>
                  <a:lstStyle/>
                  <a:p>
                    <a:r>
                      <a:rPr lang="en-US"/>
                      <a:t>1.32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C745-4AF2-9BD9-7F0AF2BE12D1}"/>
                </c:ext>
              </c:extLst>
            </c:dLbl>
            <c:dLbl>
              <c:idx val="5"/>
              <c:tx>
                <c:rich>
                  <a:bodyPr/>
                  <a:lstStyle/>
                  <a:p>
                    <a:r>
                      <a:rPr lang="en-US"/>
                      <a:t>1.62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C745-4AF2-9BD9-7F0AF2BE12D1}"/>
                </c:ext>
              </c:extLst>
            </c:dLbl>
            <c:dLbl>
              <c:idx val="6"/>
              <c:layout>
                <c:manualLayout>
                  <c:x val="2.7871095961719597E-3"/>
                  <c:y val="8.3529111539645418E-3"/>
                </c:manualLayout>
              </c:layout>
              <c:tx>
                <c:rich>
                  <a:bodyPr/>
                  <a:lstStyle/>
                  <a:p>
                    <a:r>
                      <a:rPr lang="en-US"/>
                      <a:t>1.61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C745-4AF2-9BD9-7F0AF2BE12D1}"/>
                </c:ext>
              </c:extLst>
            </c:dLbl>
            <c:dLbl>
              <c:idx val="7"/>
              <c:layout>
                <c:manualLayout>
                  <c:x val="-2.7871095961719597E-3"/>
                  <c:y val="4.1764555769822709E-3"/>
                </c:manualLayout>
              </c:layout>
              <c:tx>
                <c:rich>
                  <a:bodyPr/>
                  <a:lstStyle/>
                  <a:p>
                    <a:r>
                      <a:rPr lang="en-US"/>
                      <a:t>1.41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C745-4AF2-9BD9-7F0AF2BE12D1}"/>
                </c:ext>
              </c:extLst>
            </c:dLbl>
            <c:dLbl>
              <c:idx val="8"/>
              <c:layout>
                <c:manualLayout>
                  <c:x val="-8.3613287885158788E-3"/>
                  <c:y val="-4.1764555769823472E-3"/>
                </c:manualLayout>
              </c:layout>
              <c:tx>
                <c:rich>
                  <a:bodyPr/>
                  <a:lstStyle/>
                  <a:p>
                    <a:r>
                      <a:rPr lang="en-US"/>
                      <a:t>1.60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C745-4AF2-9BD9-7F0AF2BE12D1}"/>
                </c:ext>
              </c:extLst>
            </c:dLbl>
            <c:dLbl>
              <c:idx val="9"/>
              <c:layout>
                <c:manualLayout>
                  <c:x val="-1.1148438384687839E-2"/>
                  <c:y val="-4.1764555769823091E-3"/>
                </c:manualLayout>
              </c:layout>
              <c:tx>
                <c:rich>
                  <a:bodyPr/>
                  <a:lstStyle/>
                  <a:p>
                    <a:r>
                      <a:rPr lang="en-US"/>
                      <a:t>1.99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C745-4AF2-9BD9-7F0AF2BE12D1}"/>
                </c:ext>
              </c:extLst>
            </c:dLbl>
            <c:dLbl>
              <c:idx val="10"/>
              <c:tx>
                <c:rich>
                  <a:bodyPr/>
                  <a:lstStyle/>
                  <a:p>
                    <a:r>
                      <a:rPr lang="en-US"/>
                      <a:t>2.05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C745-4AF2-9BD9-7F0AF2BE12D1}"/>
                </c:ext>
              </c:extLst>
            </c:dLbl>
            <c:dLbl>
              <c:idx val="11"/>
              <c:layout>
                <c:manualLayout>
                  <c:x val="-2.7871095961719597E-3"/>
                  <c:y val="0"/>
                </c:manualLayout>
              </c:layout>
              <c:tx>
                <c:rich>
                  <a:bodyPr/>
                  <a:lstStyle/>
                  <a:p>
                    <a:r>
                      <a:rPr lang="en-US"/>
                      <a:t>1.56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7-C745-4AF2-9BD9-7F0AF2BE12D1}"/>
                </c:ext>
              </c:extLst>
            </c:dLbl>
            <c:dLbl>
              <c:idx val="12"/>
              <c:tx>
                <c:rich>
                  <a:bodyPr/>
                  <a:lstStyle/>
                  <a:p>
                    <a:r>
                      <a:rPr lang="en-US"/>
                      <a:t>1.55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9-C745-4AF2-9BD9-7F0AF2BE12D1}"/>
                </c:ext>
              </c:extLst>
            </c:dLbl>
            <c:dLbl>
              <c:idx val="13"/>
              <c:layout>
                <c:manualLayout>
                  <c:x val="-5.5742191923439195E-3"/>
                  <c:y val="0"/>
                </c:manualLayout>
              </c:layout>
              <c:tx>
                <c:rich>
                  <a:bodyPr/>
                  <a:lstStyle/>
                  <a:p>
                    <a:r>
                      <a:rPr lang="en-US"/>
                      <a:t>1.23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B-C745-4AF2-9BD9-7F0AF2BE12D1}"/>
                </c:ext>
              </c:extLst>
            </c:dLbl>
            <c:dLbl>
              <c:idx val="14"/>
              <c:layout>
                <c:manualLayout>
                  <c:x val="-5.5742191923440218E-3"/>
                  <c:y val="4.1764555769822709E-3"/>
                </c:manualLayout>
              </c:layout>
              <c:tx>
                <c:rich>
                  <a:bodyPr/>
                  <a:lstStyle/>
                  <a:p>
                    <a:r>
                      <a:rPr lang="en-US"/>
                      <a:t>1.66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D-C745-4AF2-9BD9-7F0AF2BE12D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'\Users\pega0000\Downloads\[Pyroysis Gasification of biomass, TD (1), BS(2) 3-16-2024.xlsx]Pyrolysis'!$AH$7:$AH$21</c:f>
              <c:strCache>
                <c:ptCount val="15"/>
                <c:pt idx="0">
                  <c:v>No Catalyst</c:v>
                </c:pt>
                <c:pt idx="1">
                  <c:v>No Catalyst</c:v>
                </c:pt>
                <c:pt idx="2">
                  <c:v>No Catalyst</c:v>
                </c:pt>
                <c:pt idx="3">
                  <c:v>Ca₂Fe₂O₅</c:v>
                </c:pt>
                <c:pt idx="4">
                  <c:v>Ca₂Fe₂O₅</c:v>
                </c:pt>
                <c:pt idx="5">
                  <c:v>Ca₂Fe₂O₅</c:v>
                </c:pt>
                <c:pt idx="6">
                  <c:v>Ca₂Fe₁.₉Cu₀.₁O₅</c:v>
                </c:pt>
                <c:pt idx="7">
                  <c:v>Ca₂Fe₁.₉Cu₀.₁O₅</c:v>
                </c:pt>
                <c:pt idx="8">
                  <c:v>Ca₂Fe₁.₉Cu₀.₁O₅</c:v>
                </c:pt>
                <c:pt idx="9">
                  <c:v>Ca₂Fe₁.₉Co₀.₁O₅</c:v>
                </c:pt>
                <c:pt idx="10">
                  <c:v>Ca₂Fe₁.₉Co₀.₁O₅</c:v>
                </c:pt>
                <c:pt idx="11">
                  <c:v>Ca₂Fe₁.₉Co₀.₁O₅</c:v>
                </c:pt>
                <c:pt idx="12">
                  <c:v>Ca₂Fe₁.₉Ni₀.₁O₅</c:v>
                </c:pt>
                <c:pt idx="13">
                  <c:v>Ca₂Fe₁.₉Ni₀.₁O₅</c:v>
                </c:pt>
                <c:pt idx="14">
                  <c:v>Ca₂Fe₁.₉Ni₀.₁O₅</c:v>
                </c:pt>
              </c:strCache>
            </c:strRef>
          </c:cat>
          <c:val>
            <c:numRef>
              <c:f>'\Users\pega0000\Downloads\[Pyroysis Gasification of biomass, TD (1), BS(2) 3-16-2024.xlsx]Pyrolysis'!$AL$7:$AL$21</c:f>
              <c:numCache>
                <c:formatCode>General</c:formatCode>
                <c:ptCount val="15"/>
                <c:pt idx="0">
                  <c:v>1.7857318390752683</c:v>
                </c:pt>
                <c:pt idx="1">
                  <c:v>2.7364449713120247</c:v>
                </c:pt>
                <c:pt idx="2">
                  <c:v>1.4041368902673919</c:v>
                </c:pt>
                <c:pt idx="3">
                  <c:v>3.5068438006979905</c:v>
                </c:pt>
                <c:pt idx="4">
                  <c:v>2.3284724887747537</c:v>
                </c:pt>
                <c:pt idx="5">
                  <c:v>1.619677325271009</c:v>
                </c:pt>
                <c:pt idx="6">
                  <c:v>1.6170867493190262</c:v>
                </c:pt>
                <c:pt idx="7">
                  <c:v>1.4131719672118965</c:v>
                </c:pt>
                <c:pt idx="8">
                  <c:v>1.6012747012796908</c:v>
                </c:pt>
                <c:pt idx="9">
                  <c:v>1.9881722079608295</c:v>
                </c:pt>
                <c:pt idx="10">
                  <c:v>2.0451334004438753</c:v>
                </c:pt>
                <c:pt idx="11">
                  <c:v>1.5625213414836805</c:v>
                </c:pt>
                <c:pt idx="12">
                  <c:v>1.5518111032974258</c:v>
                </c:pt>
                <c:pt idx="13">
                  <c:v>1.2287413667225744</c:v>
                </c:pt>
                <c:pt idx="14">
                  <c:v>1.6600495034225318</c:v>
                </c:pt>
              </c:numCache>
            </c:numRef>
          </c:val>
          <c:extLst>
            <c:ext xmlns:c16="http://schemas.microsoft.com/office/drawing/2014/chart" uri="{C3380CC4-5D6E-409C-BE32-E72D297353CC}">
              <c16:uniqueId val="{0000001E-C745-4AF2-9BD9-7F0AF2BE12D1}"/>
            </c:ext>
          </c:extLst>
        </c:ser>
        <c:dLbls>
          <c:showLegendKey val="0"/>
          <c:showVal val="0"/>
          <c:showCatName val="0"/>
          <c:showSerName val="0"/>
          <c:showPercent val="0"/>
          <c:showBubbleSize val="0"/>
        </c:dLbls>
        <c:gapWidth val="219"/>
        <c:overlap val="-27"/>
        <c:axId val="673570720"/>
        <c:axId val="673566400"/>
      </c:barChart>
      <c:catAx>
        <c:axId val="67357072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73566400"/>
        <c:crosses val="autoZero"/>
        <c:auto val="1"/>
        <c:lblAlgn val="ctr"/>
        <c:lblOffset val="100"/>
        <c:noMultiLvlLbl val="0"/>
      </c:catAx>
      <c:valAx>
        <c:axId val="67356640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Gas Production (mol.kg</a:t>
                </a:r>
                <a:r>
                  <a:rPr lang="en-US" sz="1000" b="0" i="0" u="none" strike="noStrike" kern="1200" baseline="30000">
                    <a:solidFill>
                      <a:sysClr val="windowText" lastClr="000000"/>
                    </a:solidFill>
                    <a:latin typeface="Times New Roman" panose="02020603050405020304" pitchFamily="18" charset="0"/>
                    <a:cs typeface="Times New Roman" panose="02020603050405020304" pitchFamily="18" charset="0"/>
                  </a:rPr>
                  <a:t>-1</a:t>
                </a: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Biomass)</a:t>
                </a:r>
              </a:p>
            </c:rich>
          </c:tx>
          <c:layout>
            <c:manualLayout>
              <c:xMode val="edge"/>
              <c:yMode val="edge"/>
              <c:x val="1.1148438384687839E-2"/>
              <c:y val="0.10596248511415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3570720"/>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21452909329482"/>
          <c:y val="4.4630391987103508E-2"/>
          <c:w val="0.85634091280064006"/>
          <c:h val="0.67966751795598557"/>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dkUpDiag">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1-96E2-405A-8405-8AF8CBD40E7F}"/>
              </c:ext>
            </c:extLst>
          </c:dPt>
          <c:dPt>
            <c:idx val="1"/>
            <c:invertIfNegative val="0"/>
            <c:bubble3D val="0"/>
            <c:spPr>
              <a:pattFill prst="narHorz">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3-96E2-405A-8405-8AF8CBD40E7F}"/>
              </c:ext>
            </c:extLst>
          </c:dPt>
          <c:dPt>
            <c:idx val="2"/>
            <c:invertIfNegative val="0"/>
            <c:bubble3D val="0"/>
            <c:spPr>
              <a:pattFill prst="narVert">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5-96E2-405A-8405-8AF8CBD40E7F}"/>
              </c:ext>
            </c:extLst>
          </c:dPt>
          <c:dPt>
            <c:idx val="3"/>
            <c:invertIfNegative val="0"/>
            <c:bubble3D val="0"/>
            <c:spPr>
              <a:pattFill prst="dkUpDiag">
                <a:fgClr>
                  <a:srgbClr val="0000FF"/>
                </a:fgClr>
                <a:bgClr>
                  <a:schemeClr val="bg1"/>
                </a:bgClr>
              </a:pattFill>
              <a:ln>
                <a:solidFill>
                  <a:srgbClr val="0000FF"/>
                </a:solidFill>
              </a:ln>
              <a:effectLst/>
            </c:spPr>
            <c:extLst>
              <c:ext xmlns:c16="http://schemas.microsoft.com/office/drawing/2014/chart" uri="{C3380CC4-5D6E-409C-BE32-E72D297353CC}">
                <c16:uniqueId val="{00000007-96E2-405A-8405-8AF8CBD40E7F}"/>
              </c:ext>
            </c:extLst>
          </c:dPt>
          <c:dPt>
            <c:idx val="4"/>
            <c:invertIfNegative val="0"/>
            <c:bubble3D val="0"/>
            <c:spPr>
              <a:pattFill prst="narHorz">
                <a:fgClr>
                  <a:srgbClr val="0000FF"/>
                </a:fgClr>
                <a:bgClr>
                  <a:schemeClr val="bg1"/>
                </a:bgClr>
              </a:pattFill>
              <a:ln>
                <a:solidFill>
                  <a:srgbClr val="0000FF"/>
                </a:solidFill>
              </a:ln>
              <a:effectLst/>
            </c:spPr>
            <c:extLst>
              <c:ext xmlns:c16="http://schemas.microsoft.com/office/drawing/2014/chart" uri="{C3380CC4-5D6E-409C-BE32-E72D297353CC}">
                <c16:uniqueId val="{00000009-96E2-405A-8405-8AF8CBD40E7F}"/>
              </c:ext>
            </c:extLst>
          </c:dPt>
          <c:dPt>
            <c:idx val="5"/>
            <c:invertIfNegative val="0"/>
            <c:bubble3D val="0"/>
            <c:spPr>
              <a:pattFill prst="narVert">
                <a:fgClr>
                  <a:srgbClr val="0000FF"/>
                </a:fgClr>
                <a:bgClr>
                  <a:schemeClr val="bg1"/>
                </a:bgClr>
              </a:pattFill>
              <a:ln>
                <a:solidFill>
                  <a:schemeClr val="tx1"/>
                </a:solidFill>
              </a:ln>
              <a:effectLst/>
            </c:spPr>
            <c:extLst>
              <c:ext xmlns:c16="http://schemas.microsoft.com/office/drawing/2014/chart" uri="{C3380CC4-5D6E-409C-BE32-E72D297353CC}">
                <c16:uniqueId val="{0000000B-96E2-405A-8405-8AF8CBD40E7F}"/>
              </c:ext>
            </c:extLst>
          </c:dPt>
          <c:dPt>
            <c:idx val="6"/>
            <c:invertIfNegative val="0"/>
            <c:bubble3D val="0"/>
            <c:spPr>
              <a:pattFill prst="dkUpDiag">
                <a:fgClr>
                  <a:srgbClr val="990000"/>
                </a:fgClr>
                <a:bgClr>
                  <a:schemeClr val="bg1"/>
                </a:bgClr>
              </a:pattFill>
              <a:ln>
                <a:solidFill>
                  <a:srgbClr val="990000"/>
                </a:solidFill>
              </a:ln>
              <a:effectLst/>
            </c:spPr>
            <c:extLst>
              <c:ext xmlns:c16="http://schemas.microsoft.com/office/drawing/2014/chart" uri="{C3380CC4-5D6E-409C-BE32-E72D297353CC}">
                <c16:uniqueId val="{0000000D-96E2-405A-8405-8AF8CBD40E7F}"/>
              </c:ext>
            </c:extLst>
          </c:dPt>
          <c:dPt>
            <c:idx val="7"/>
            <c:invertIfNegative val="0"/>
            <c:bubble3D val="0"/>
            <c:spPr>
              <a:pattFill prst="narHorz">
                <a:fgClr>
                  <a:srgbClr val="990000"/>
                </a:fgClr>
                <a:bgClr>
                  <a:schemeClr val="bg1"/>
                </a:bgClr>
              </a:pattFill>
              <a:ln>
                <a:solidFill>
                  <a:srgbClr val="990000"/>
                </a:solidFill>
              </a:ln>
              <a:effectLst/>
            </c:spPr>
            <c:extLst>
              <c:ext xmlns:c16="http://schemas.microsoft.com/office/drawing/2014/chart" uri="{C3380CC4-5D6E-409C-BE32-E72D297353CC}">
                <c16:uniqueId val="{0000000F-96E2-405A-8405-8AF8CBD40E7F}"/>
              </c:ext>
            </c:extLst>
          </c:dPt>
          <c:dPt>
            <c:idx val="8"/>
            <c:invertIfNegative val="0"/>
            <c:bubble3D val="0"/>
            <c:spPr>
              <a:pattFill prst="narVert">
                <a:fgClr>
                  <a:srgbClr val="990000"/>
                </a:fgClr>
                <a:bgClr>
                  <a:schemeClr val="bg1"/>
                </a:bgClr>
              </a:pattFill>
              <a:ln>
                <a:solidFill>
                  <a:srgbClr val="990000"/>
                </a:solidFill>
              </a:ln>
              <a:effectLst/>
            </c:spPr>
            <c:extLst>
              <c:ext xmlns:c16="http://schemas.microsoft.com/office/drawing/2014/chart" uri="{C3380CC4-5D6E-409C-BE32-E72D297353CC}">
                <c16:uniqueId val="{00000011-96E2-405A-8405-8AF8CBD40E7F}"/>
              </c:ext>
            </c:extLst>
          </c:dPt>
          <c:dPt>
            <c:idx val="9"/>
            <c:invertIfNegative val="0"/>
            <c:bubble3D val="0"/>
            <c:spPr>
              <a:pattFill prst="dkUpDiag">
                <a:fgClr>
                  <a:schemeClr val="tx1"/>
                </a:fgClr>
                <a:bgClr>
                  <a:schemeClr val="bg1"/>
                </a:bgClr>
              </a:pattFill>
              <a:ln>
                <a:solidFill>
                  <a:schemeClr val="tx1"/>
                </a:solidFill>
              </a:ln>
              <a:effectLst/>
            </c:spPr>
            <c:extLst>
              <c:ext xmlns:c16="http://schemas.microsoft.com/office/drawing/2014/chart" uri="{C3380CC4-5D6E-409C-BE32-E72D297353CC}">
                <c16:uniqueId val="{00000013-96E2-405A-8405-8AF8CBD40E7F}"/>
              </c:ext>
            </c:extLst>
          </c:dPt>
          <c:dPt>
            <c:idx val="10"/>
            <c:invertIfNegative val="0"/>
            <c:bubble3D val="0"/>
            <c:spPr>
              <a:pattFill prst="narHorz">
                <a:fgClr>
                  <a:schemeClr val="tx1"/>
                </a:fgClr>
                <a:bgClr>
                  <a:schemeClr val="bg1"/>
                </a:bgClr>
              </a:pattFill>
              <a:ln>
                <a:solidFill>
                  <a:schemeClr val="tx1"/>
                </a:solidFill>
              </a:ln>
              <a:effectLst/>
            </c:spPr>
            <c:extLst>
              <c:ext xmlns:c16="http://schemas.microsoft.com/office/drawing/2014/chart" uri="{C3380CC4-5D6E-409C-BE32-E72D297353CC}">
                <c16:uniqueId val="{00000015-96E2-405A-8405-8AF8CBD40E7F}"/>
              </c:ext>
            </c:extLst>
          </c:dPt>
          <c:dPt>
            <c:idx val="11"/>
            <c:invertIfNegative val="0"/>
            <c:bubble3D val="0"/>
            <c:spPr>
              <a:pattFill prst="narVert">
                <a:fgClr>
                  <a:schemeClr val="tx1"/>
                </a:fgClr>
                <a:bgClr>
                  <a:schemeClr val="bg1"/>
                </a:bgClr>
              </a:pattFill>
              <a:ln>
                <a:solidFill>
                  <a:schemeClr val="tx1"/>
                </a:solidFill>
              </a:ln>
              <a:effectLst/>
            </c:spPr>
            <c:extLst>
              <c:ext xmlns:c16="http://schemas.microsoft.com/office/drawing/2014/chart" uri="{C3380CC4-5D6E-409C-BE32-E72D297353CC}">
                <c16:uniqueId val="{00000017-96E2-405A-8405-8AF8CBD40E7F}"/>
              </c:ext>
            </c:extLst>
          </c:dPt>
          <c:dPt>
            <c:idx val="12"/>
            <c:invertIfNegative val="0"/>
            <c:bubble3D val="0"/>
            <c:spPr>
              <a:pattFill prst="dkUpDiag">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9-96E2-405A-8405-8AF8CBD40E7F}"/>
              </c:ext>
            </c:extLst>
          </c:dPt>
          <c:dPt>
            <c:idx val="13"/>
            <c:invertIfNegative val="0"/>
            <c:bubble3D val="0"/>
            <c:spPr>
              <a:pattFill prst="narHorz">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B-96E2-405A-8405-8AF8CBD40E7F}"/>
              </c:ext>
            </c:extLst>
          </c:dPt>
          <c:dPt>
            <c:idx val="14"/>
            <c:invertIfNegative val="0"/>
            <c:bubble3D val="0"/>
            <c:spPr>
              <a:pattFill prst="narVert">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D-96E2-405A-8405-8AF8CBD40E7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RRT_NA!$AK$3:$AK$17</c:f>
              <c:strCache>
                <c:ptCount val="15"/>
                <c:pt idx="0">
                  <c:v>No Catalyst</c:v>
                </c:pt>
                <c:pt idx="1">
                  <c:v>No Catalyst</c:v>
                </c:pt>
                <c:pt idx="2">
                  <c:v>No Catalyst</c:v>
                </c:pt>
                <c:pt idx="3">
                  <c:v>Ca₂Fe₂O₅</c:v>
                </c:pt>
                <c:pt idx="4">
                  <c:v>Ca₂Fe₂O₅</c:v>
                </c:pt>
                <c:pt idx="5">
                  <c:v>Ca₂Fe₂O₅</c:v>
                </c:pt>
                <c:pt idx="6">
                  <c:v>Ca₂Fe₂O₅-CuFe₂O₄</c:v>
                </c:pt>
                <c:pt idx="7">
                  <c:v>Ca₂Fe₂O₅-CuFe₂O₄</c:v>
                </c:pt>
                <c:pt idx="8">
                  <c:v>Ca₂Fe₂O₅-CuFe₂O₄</c:v>
                </c:pt>
                <c:pt idx="9">
                  <c:v>Ca₂Fe₂O₅-CoFe₂O₄</c:v>
                </c:pt>
                <c:pt idx="10">
                  <c:v>Ca₂Fe₂O₅-CoFe₂O₄</c:v>
                </c:pt>
                <c:pt idx="11">
                  <c:v>Ca₂Fe₂O₅-CoFe₂O₄</c:v>
                </c:pt>
                <c:pt idx="12">
                  <c:v>Ca₂Fe₂O₅-NiFe₂O₄</c:v>
                </c:pt>
                <c:pt idx="13">
                  <c:v>Ca₂Fe₂O₅-NiFe₂O₄</c:v>
                </c:pt>
                <c:pt idx="14">
                  <c:v>Ca₂Fe₂O₅-NiFe₂O₄</c:v>
                </c:pt>
              </c:strCache>
            </c:strRef>
          </c:cat>
          <c:val>
            <c:numRef>
              <c:f>RRT_NA!$AP$3:$AP$17</c:f>
              <c:numCache>
                <c:formatCode>General</c:formatCode>
                <c:ptCount val="15"/>
                <c:pt idx="0">
                  <c:v>2.14</c:v>
                </c:pt>
                <c:pt idx="1">
                  <c:v>2.0499999999999998</c:v>
                </c:pt>
                <c:pt idx="2">
                  <c:v>1.63</c:v>
                </c:pt>
                <c:pt idx="3">
                  <c:v>2.66</c:v>
                </c:pt>
                <c:pt idx="4">
                  <c:v>2.19</c:v>
                </c:pt>
                <c:pt idx="5">
                  <c:v>1.61</c:v>
                </c:pt>
                <c:pt idx="6">
                  <c:v>1.67</c:v>
                </c:pt>
                <c:pt idx="7">
                  <c:v>1.92</c:v>
                </c:pt>
                <c:pt idx="8">
                  <c:v>1.84</c:v>
                </c:pt>
                <c:pt idx="9">
                  <c:v>2.13</c:v>
                </c:pt>
                <c:pt idx="10">
                  <c:v>2.78</c:v>
                </c:pt>
                <c:pt idx="11">
                  <c:v>2.58</c:v>
                </c:pt>
                <c:pt idx="12">
                  <c:v>2.06</c:v>
                </c:pt>
                <c:pt idx="13">
                  <c:v>2.77</c:v>
                </c:pt>
                <c:pt idx="14">
                  <c:v>2.54</c:v>
                </c:pt>
              </c:numCache>
            </c:numRef>
          </c:val>
          <c:extLst>
            <c:ext xmlns:c16="http://schemas.microsoft.com/office/drawing/2014/chart" uri="{C3380CC4-5D6E-409C-BE32-E72D297353CC}">
              <c16:uniqueId val="{0000001E-96E2-405A-8405-8AF8CBD40E7F}"/>
            </c:ext>
          </c:extLst>
        </c:ser>
        <c:dLbls>
          <c:showLegendKey val="0"/>
          <c:showVal val="0"/>
          <c:showCatName val="0"/>
          <c:showSerName val="0"/>
          <c:showPercent val="0"/>
          <c:showBubbleSize val="0"/>
        </c:dLbls>
        <c:gapWidth val="219"/>
        <c:overlap val="-27"/>
        <c:axId val="1924507087"/>
        <c:axId val="1924503727"/>
      </c:barChart>
      <c:catAx>
        <c:axId val="1924507087"/>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24503727"/>
        <c:crosses val="autoZero"/>
        <c:auto val="1"/>
        <c:lblAlgn val="ctr"/>
        <c:lblOffset val="100"/>
        <c:noMultiLvlLbl val="0"/>
      </c:catAx>
      <c:valAx>
        <c:axId val="1924503727"/>
        <c:scaling>
          <c:orientation val="minMax"/>
          <c:max val="3.5"/>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Gas Production (mol.kg</a:t>
                </a:r>
                <a:r>
                  <a:rPr lang="en-US" sz="1000" b="0" i="0" u="none" strike="noStrike" kern="1200" baseline="30000">
                    <a:solidFill>
                      <a:sysClr val="windowText" lastClr="000000"/>
                    </a:solidFill>
                    <a:latin typeface="Times New Roman" panose="02020603050405020304" pitchFamily="18" charset="0"/>
                    <a:cs typeface="Times New Roman" panose="02020603050405020304" pitchFamily="18" charset="0"/>
                  </a:rPr>
                  <a:t>-1</a:t>
                </a: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Biomass)</a:t>
                </a:r>
              </a:p>
            </c:rich>
          </c:tx>
          <c:layout>
            <c:manualLayout>
              <c:xMode val="edge"/>
              <c:yMode val="edge"/>
              <c:x val="8.3030613016541396E-3"/>
              <c:y val="8.9974486878281384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24507087"/>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91729801717303"/>
          <c:y val="6.9232998950620447E-2"/>
          <c:w val="0.80856205899293387"/>
          <c:h val="0.63932274658584731"/>
        </c:manualLayout>
      </c:layout>
      <c:barChart>
        <c:barDir val="col"/>
        <c:grouping val="percentStacked"/>
        <c:varyColors val="0"/>
        <c:ser>
          <c:idx val="0"/>
          <c:order val="0"/>
          <c:tx>
            <c:strRef>
              <c:f>'\Users\pega0000\Desktop\[Gasification of RRT, MP.xlsx]RRT_NA'!$AM$2</c:f>
              <c:strCache>
                <c:ptCount val="1"/>
                <c:pt idx="0">
                  <c:v>H₂</c:v>
                </c:pt>
              </c:strCache>
            </c:strRef>
          </c:tx>
          <c:spPr>
            <a:solidFill>
              <a:srgbClr val="0000FF"/>
            </a:solidFill>
            <a:ln>
              <a:noFill/>
            </a:ln>
            <a:effectLst/>
          </c:spPr>
          <c:invertIfNegative val="0"/>
          <c:cat>
            <c:strRef>
              <c:f>('\Users\pega0000\Desktop\[Gasification of RRT, MP.xlsx]RRT_NA'!$AK$3,'\Users\pega0000\Desktop\[Gasification of RRT, MP.xlsx]RRT_NA'!$AK$6,'\Users\pega0000\Desktop\[Gasification of RRT, MP.xlsx]RRT_NA'!$AK$9,'\Users\pega0000\Desktop\[Gasification of RRT, MP.xlsx]RRT_NA'!$AK$12,'\Users\pega0000\Desktop\[Gasification of RRT, MP.xlsx]RRT_NA'!$AK$15)</c:f>
              <c:strCache>
                <c:ptCount val="5"/>
                <c:pt idx="0">
                  <c:v>No Catalyst</c:v>
                </c:pt>
                <c:pt idx="1">
                  <c:v>Ca₂Fe₂O₅</c:v>
                </c:pt>
                <c:pt idx="2">
                  <c:v>Ca₂Fe₂O₅-CuFe₂O₄</c:v>
                </c:pt>
                <c:pt idx="3">
                  <c:v>Ca₂Fe₂O₅-CoFe₂O₄</c:v>
                </c:pt>
                <c:pt idx="4">
                  <c:v>Ca₂Fe₂O₅-NiFe₂O₄</c:v>
                </c:pt>
              </c:strCache>
            </c:strRef>
          </c:cat>
          <c:val>
            <c:numRef>
              <c:f>('\Users\pega0000\Desktop\[Gasification of RRT, MP.xlsx]RRT_NA'!$AM$3,'\Users\pega0000\Desktop\[Gasification of RRT, MP.xlsx]RRT_NA'!$AM$6,'\Users\pega0000\Desktop\[Gasification of RRT, MP.xlsx]RRT_NA'!$AM$9,'\Users\pega0000\Desktop\[Gasification of RRT, MP.xlsx]RRT_NA'!$AM$12,'\Users\pega0000\Desktop\[Gasification of RRT, MP.xlsx]RRT_NA'!$AM$15)</c:f>
              <c:numCache>
                <c:formatCode>General</c:formatCode>
                <c:ptCount val="5"/>
                <c:pt idx="0">
                  <c:v>7.7</c:v>
                </c:pt>
                <c:pt idx="1">
                  <c:v>10.63</c:v>
                </c:pt>
                <c:pt idx="2">
                  <c:v>17.940000000000001</c:v>
                </c:pt>
                <c:pt idx="3">
                  <c:v>11.17</c:v>
                </c:pt>
                <c:pt idx="4">
                  <c:v>15.85</c:v>
                </c:pt>
              </c:numCache>
            </c:numRef>
          </c:val>
          <c:extLst>
            <c:ext xmlns:c16="http://schemas.microsoft.com/office/drawing/2014/chart" uri="{C3380CC4-5D6E-409C-BE32-E72D297353CC}">
              <c16:uniqueId val="{00000000-120E-4189-B7E3-ECEAB645D62A}"/>
            </c:ext>
          </c:extLst>
        </c:ser>
        <c:ser>
          <c:idx val="1"/>
          <c:order val="1"/>
          <c:tx>
            <c:strRef>
              <c:f>'\Users\pega0000\Desktop\[Gasification of RRT, MP.xlsx]RRT_NA'!$AN$2</c:f>
              <c:strCache>
                <c:ptCount val="1"/>
                <c:pt idx="0">
                  <c:v>CO</c:v>
                </c:pt>
              </c:strCache>
            </c:strRef>
          </c:tx>
          <c:spPr>
            <a:solidFill>
              <a:srgbClr val="990000"/>
            </a:solidFill>
            <a:ln>
              <a:noFill/>
            </a:ln>
            <a:effectLst/>
          </c:spPr>
          <c:invertIfNegative val="0"/>
          <c:cat>
            <c:strRef>
              <c:f>('\Users\pega0000\Desktop\[Gasification of RRT, MP.xlsx]RRT_NA'!$AK$3,'\Users\pega0000\Desktop\[Gasification of RRT, MP.xlsx]RRT_NA'!$AK$6,'\Users\pega0000\Desktop\[Gasification of RRT, MP.xlsx]RRT_NA'!$AK$9,'\Users\pega0000\Desktop\[Gasification of RRT, MP.xlsx]RRT_NA'!$AK$12,'\Users\pega0000\Desktop\[Gasification of RRT, MP.xlsx]RRT_NA'!$AK$15)</c:f>
              <c:strCache>
                <c:ptCount val="5"/>
                <c:pt idx="0">
                  <c:v>No Catalyst</c:v>
                </c:pt>
                <c:pt idx="1">
                  <c:v>Ca₂Fe₂O₅</c:v>
                </c:pt>
                <c:pt idx="2">
                  <c:v>Ca₂Fe₂O₅-CuFe₂O₄</c:v>
                </c:pt>
                <c:pt idx="3">
                  <c:v>Ca₂Fe₂O₅-CoFe₂O₄</c:v>
                </c:pt>
                <c:pt idx="4">
                  <c:v>Ca₂Fe₂O₅-NiFe₂O₄</c:v>
                </c:pt>
              </c:strCache>
            </c:strRef>
          </c:cat>
          <c:val>
            <c:numRef>
              <c:f>('\Users\pega0000\Desktop\[Gasification of RRT, MP.xlsx]RRT_NA'!$AN$3,'\Users\pega0000\Desktop\[Gasification of RRT, MP.xlsx]RRT_NA'!$AN$6,'\Users\pega0000\Desktop\[Gasification of RRT, MP.xlsx]RRT_NA'!$AN$9,'\Users\pega0000\Desktop\[Gasification of RRT, MP.xlsx]RRT_NA'!$AN$12,'\Users\pega0000\Desktop\[Gasification of RRT, MP.xlsx]RRT_NA'!$AN$15)</c:f>
              <c:numCache>
                <c:formatCode>General</c:formatCode>
                <c:ptCount val="5"/>
                <c:pt idx="0">
                  <c:v>1.73</c:v>
                </c:pt>
                <c:pt idx="1">
                  <c:v>2</c:v>
                </c:pt>
                <c:pt idx="2">
                  <c:v>1.4</c:v>
                </c:pt>
                <c:pt idx="3">
                  <c:v>2.4</c:v>
                </c:pt>
                <c:pt idx="4">
                  <c:v>1.44</c:v>
                </c:pt>
              </c:numCache>
            </c:numRef>
          </c:val>
          <c:extLst>
            <c:ext xmlns:c16="http://schemas.microsoft.com/office/drawing/2014/chart" uri="{C3380CC4-5D6E-409C-BE32-E72D297353CC}">
              <c16:uniqueId val="{00000001-120E-4189-B7E3-ECEAB645D62A}"/>
            </c:ext>
          </c:extLst>
        </c:ser>
        <c:ser>
          <c:idx val="2"/>
          <c:order val="2"/>
          <c:tx>
            <c:strRef>
              <c:f>'\Users\pega0000\Desktop\[Gasification of RRT, MP.xlsx]RRT_NA'!$AO$2</c:f>
              <c:strCache>
                <c:ptCount val="1"/>
                <c:pt idx="0">
                  <c:v>CH₄</c:v>
                </c:pt>
              </c:strCache>
            </c:strRef>
          </c:tx>
          <c:spPr>
            <a:solidFill>
              <a:schemeClr val="accent3"/>
            </a:solidFill>
            <a:ln>
              <a:noFill/>
            </a:ln>
            <a:effectLst/>
          </c:spPr>
          <c:invertIfNegative val="0"/>
          <c:cat>
            <c:strRef>
              <c:f>('\Users\pega0000\Desktop\[Gasification of RRT, MP.xlsx]RRT_NA'!$AK$3,'\Users\pega0000\Desktop\[Gasification of RRT, MP.xlsx]RRT_NA'!$AK$6,'\Users\pega0000\Desktop\[Gasification of RRT, MP.xlsx]RRT_NA'!$AK$9,'\Users\pega0000\Desktop\[Gasification of RRT, MP.xlsx]RRT_NA'!$AK$12,'\Users\pega0000\Desktop\[Gasification of RRT, MP.xlsx]RRT_NA'!$AK$15)</c:f>
              <c:strCache>
                <c:ptCount val="5"/>
                <c:pt idx="0">
                  <c:v>No Catalyst</c:v>
                </c:pt>
                <c:pt idx="1">
                  <c:v>Ca₂Fe₂O₅</c:v>
                </c:pt>
                <c:pt idx="2">
                  <c:v>Ca₂Fe₂O₅-CuFe₂O₄</c:v>
                </c:pt>
                <c:pt idx="3">
                  <c:v>Ca₂Fe₂O₅-CoFe₂O₄</c:v>
                </c:pt>
                <c:pt idx="4">
                  <c:v>Ca₂Fe₂O₅-NiFe₂O₄</c:v>
                </c:pt>
              </c:strCache>
            </c:strRef>
          </c:cat>
          <c:val>
            <c:numRef>
              <c:f>('\Users\pega0000\Desktop\[Gasification of RRT, MP.xlsx]RRT_NA'!$AO$3,'\Users\pega0000\Desktop\[Gasification of RRT, MP.xlsx]RRT_NA'!$AO$6,'\Users\pega0000\Desktop\[Gasification of RRT, MP.xlsx]RRT_NA'!$AO$9,'\Users\pega0000\Desktop\[Gasification of RRT, MP.xlsx]RRT_NA'!$AO$12,'\Users\pega0000\Desktop\[Gasification of RRT, MP.xlsx]RRT_NA'!$AO$15)</c:f>
              <c:numCache>
                <c:formatCode>0.0</c:formatCode>
                <c:ptCount val="5"/>
                <c:pt idx="0">
                  <c:v>1.94</c:v>
                </c:pt>
                <c:pt idx="1">
                  <c:v>1.31</c:v>
                </c:pt>
                <c:pt idx="2">
                  <c:v>1.26</c:v>
                </c:pt>
                <c:pt idx="3">
                  <c:v>1.74</c:v>
                </c:pt>
                <c:pt idx="4">
                  <c:v>1.48</c:v>
                </c:pt>
              </c:numCache>
            </c:numRef>
          </c:val>
          <c:extLst>
            <c:ext xmlns:c16="http://schemas.microsoft.com/office/drawing/2014/chart" uri="{C3380CC4-5D6E-409C-BE32-E72D297353CC}">
              <c16:uniqueId val="{00000002-120E-4189-B7E3-ECEAB645D62A}"/>
            </c:ext>
          </c:extLst>
        </c:ser>
        <c:ser>
          <c:idx val="3"/>
          <c:order val="3"/>
          <c:tx>
            <c:strRef>
              <c:f>'\Users\pega0000\Desktop\[Gasification of RRT, MP.xlsx]RRT_NA'!$AP$2</c:f>
              <c:strCache>
                <c:ptCount val="1"/>
                <c:pt idx="0">
                  <c:v>CO₂</c:v>
                </c:pt>
              </c:strCache>
            </c:strRef>
          </c:tx>
          <c:spPr>
            <a:solidFill>
              <a:schemeClr val="accent4">
                <a:lumMod val="50000"/>
              </a:schemeClr>
            </a:solidFill>
            <a:ln>
              <a:noFill/>
            </a:ln>
            <a:effectLst/>
          </c:spPr>
          <c:invertIfNegative val="0"/>
          <c:cat>
            <c:strRef>
              <c:f>('\Users\pega0000\Desktop\[Gasification of RRT, MP.xlsx]RRT_NA'!$AK$3,'\Users\pega0000\Desktop\[Gasification of RRT, MP.xlsx]RRT_NA'!$AK$6,'\Users\pega0000\Desktop\[Gasification of RRT, MP.xlsx]RRT_NA'!$AK$9,'\Users\pega0000\Desktop\[Gasification of RRT, MP.xlsx]RRT_NA'!$AK$12,'\Users\pega0000\Desktop\[Gasification of RRT, MP.xlsx]RRT_NA'!$AK$15)</c:f>
              <c:strCache>
                <c:ptCount val="5"/>
                <c:pt idx="0">
                  <c:v>No Catalyst</c:v>
                </c:pt>
                <c:pt idx="1">
                  <c:v>Ca₂Fe₂O₅</c:v>
                </c:pt>
                <c:pt idx="2">
                  <c:v>Ca₂Fe₂O₅-CuFe₂O₄</c:v>
                </c:pt>
                <c:pt idx="3">
                  <c:v>Ca₂Fe₂O₅-CoFe₂O₄</c:v>
                </c:pt>
                <c:pt idx="4">
                  <c:v>Ca₂Fe₂O₅-NiFe₂O₄</c:v>
                </c:pt>
              </c:strCache>
            </c:strRef>
          </c:cat>
          <c:val>
            <c:numRef>
              <c:f>('\Users\pega0000\Desktop\[Gasification of RRT, MP.xlsx]RRT_NA'!$AP$3,'\Users\pega0000\Desktop\[Gasification of RRT, MP.xlsx]RRT_NA'!$AP$6,'\Users\pega0000\Desktop\[Gasification of RRT, MP.xlsx]RRT_NA'!$AP$9,'\Users\pega0000\Desktop\[Gasification of RRT, MP.xlsx]RRT_NA'!$AP$12,'\Users\pega0000\Desktop\[Gasification of RRT, MP.xlsx]RRT_NA'!$AP$15)</c:f>
              <c:numCache>
                <c:formatCode>General</c:formatCode>
                <c:ptCount val="5"/>
                <c:pt idx="0">
                  <c:v>2.14</c:v>
                </c:pt>
                <c:pt idx="1">
                  <c:v>2.66</c:v>
                </c:pt>
                <c:pt idx="2">
                  <c:v>1.67</c:v>
                </c:pt>
                <c:pt idx="3">
                  <c:v>2.13</c:v>
                </c:pt>
                <c:pt idx="4">
                  <c:v>2.06</c:v>
                </c:pt>
              </c:numCache>
            </c:numRef>
          </c:val>
          <c:extLst>
            <c:ext xmlns:c16="http://schemas.microsoft.com/office/drawing/2014/chart" uri="{C3380CC4-5D6E-409C-BE32-E72D297353CC}">
              <c16:uniqueId val="{00000003-120E-4189-B7E3-ECEAB645D62A}"/>
            </c:ext>
          </c:extLst>
        </c:ser>
        <c:dLbls>
          <c:showLegendKey val="0"/>
          <c:showVal val="0"/>
          <c:showCatName val="0"/>
          <c:showSerName val="0"/>
          <c:showPercent val="0"/>
          <c:showBubbleSize val="0"/>
        </c:dLbls>
        <c:gapWidth val="150"/>
        <c:overlap val="100"/>
        <c:axId val="1096496735"/>
        <c:axId val="1096498719"/>
      </c:barChart>
      <c:catAx>
        <c:axId val="1096496735"/>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96498719"/>
        <c:crosses val="autoZero"/>
        <c:auto val="1"/>
        <c:lblAlgn val="ctr"/>
        <c:lblOffset val="100"/>
        <c:noMultiLvlLbl val="0"/>
      </c:catAx>
      <c:valAx>
        <c:axId val="1096498719"/>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Gas Concentration (mol%)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96496735"/>
        <c:crosses val="autoZero"/>
        <c:crossBetween val="between"/>
      </c:valAx>
      <c:spPr>
        <a:noFill/>
        <a:ln>
          <a:solidFill>
            <a:schemeClr val="tx1"/>
          </a:solidFill>
        </a:ln>
        <a:effectLst/>
      </c:spPr>
    </c:plotArea>
    <c:legend>
      <c:legendPos val="b"/>
      <c:layout>
        <c:manualLayout>
          <c:xMode val="edge"/>
          <c:yMode val="edge"/>
          <c:x val="0.3783514873140858"/>
          <c:y val="9.8826188393117166E-3"/>
          <c:w val="0.38836566011538998"/>
          <c:h val="7.345071449402157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91146779164066"/>
          <c:y val="4.6989730876995886E-2"/>
          <c:w val="0.86464397410229421"/>
          <c:h val="0.662733477071904"/>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dkUpDiag">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1-78E5-4DA1-97D5-2BB6B655D3E3}"/>
              </c:ext>
            </c:extLst>
          </c:dPt>
          <c:dPt>
            <c:idx val="1"/>
            <c:invertIfNegative val="0"/>
            <c:bubble3D val="0"/>
            <c:spPr>
              <a:pattFill prst="narHorz">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3-78E5-4DA1-97D5-2BB6B655D3E3}"/>
              </c:ext>
            </c:extLst>
          </c:dPt>
          <c:dPt>
            <c:idx val="2"/>
            <c:invertIfNegative val="0"/>
            <c:bubble3D val="0"/>
            <c:spPr>
              <a:pattFill prst="narVert">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5-78E5-4DA1-97D5-2BB6B655D3E3}"/>
              </c:ext>
            </c:extLst>
          </c:dPt>
          <c:dPt>
            <c:idx val="3"/>
            <c:invertIfNegative val="0"/>
            <c:bubble3D val="0"/>
            <c:spPr>
              <a:pattFill prst="dkUpDiag">
                <a:fgClr>
                  <a:srgbClr val="0000FF"/>
                </a:fgClr>
                <a:bgClr>
                  <a:schemeClr val="bg1"/>
                </a:bgClr>
              </a:pattFill>
              <a:ln>
                <a:solidFill>
                  <a:srgbClr val="0000FF"/>
                </a:solidFill>
              </a:ln>
              <a:effectLst/>
            </c:spPr>
            <c:extLst>
              <c:ext xmlns:c16="http://schemas.microsoft.com/office/drawing/2014/chart" uri="{C3380CC4-5D6E-409C-BE32-E72D297353CC}">
                <c16:uniqueId val="{00000007-78E5-4DA1-97D5-2BB6B655D3E3}"/>
              </c:ext>
            </c:extLst>
          </c:dPt>
          <c:dPt>
            <c:idx val="4"/>
            <c:invertIfNegative val="0"/>
            <c:bubble3D val="0"/>
            <c:spPr>
              <a:pattFill prst="narHorz">
                <a:fgClr>
                  <a:srgbClr val="0000FF"/>
                </a:fgClr>
                <a:bgClr>
                  <a:schemeClr val="bg1"/>
                </a:bgClr>
              </a:pattFill>
              <a:ln>
                <a:solidFill>
                  <a:srgbClr val="0000FF"/>
                </a:solidFill>
              </a:ln>
              <a:effectLst/>
            </c:spPr>
            <c:extLst>
              <c:ext xmlns:c16="http://schemas.microsoft.com/office/drawing/2014/chart" uri="{C3380CC4-5D6E-409C-BE32-E72D297353CC}">
                <c16:uniqueId val="{00000009-78E5-4DA1-97D5-2BB6B655D3E3}"/>
              </c:ext>
            </c:extLst>
          </c:dPt>
          <c:dPt>
            <c:idx val="5"/>
            <c:invertIfNegative val="0"/>
            <c:bubble3D val="0"/>
            <c:spPr>
              <a:pattFill prst="narVert">
                <a:fgClr>
                  <a:srgbClr val="0000FF"/>
                </a:fgClr>
                <a:bgClr>
                  <a:schemeClr val="bg1"/>
                </a:bgClr>
              </a:pattFill>
              <a:ln>
                <a:solidFill>
                  <a:srgbClr val="0000FF"/>
                </a:solidFill>
              </a:ln>
              <a:effectLst/>
            </c:spPr>
            <c:extLst>
              <c:ext xmlns:c16="http://schemas.microsoft.com/office/drawing/2014/chart" uri="{C3380CC4-5D6E-409C-BE32-E72D297353CC}">
                <c16:uniqueId val="{0000000B-78E5-4DA1-97D5-2BB6B655D3E3}"/>
              </c:ext>
            </c:extLst>
          </c:dPt>
          <c:dPt>
            <c:idx val="6"/>
            <c:invertIfNegative val="0"/>
            <c:bubble3D val="0"/>
            <c:spPr>
              <a:pattFill prst="dkUpDiag">
                <a:fgClr>
                  <a:srgbClr val="990000"/>
                </a:fgClr>
                <a:bgClr>
                  <a:schemeClr val="bg1"/>
                </a:bgClr>
              </a:pattFill>
              <a:ln>
                <a:solidFill>
                  <a:srgbClr val="990000"/>
                </a:solidFill>
              </a:ln>
              <a:effectLst/>
            </c:spPr>
            <c:extLst>
              <c:ext xmlns:c16="http://schemas.microsoft.com/office/drawing/2014/chart" uri="{C3380CC4-5D6E-409C-BE32-E72D297353CC}">
                <c16:uniqueId val="{0000000D-78E5-4DA1-97D5-2BB6B655D3E3}"/>
              </c:ext>
            </c:extLst>
          </c:dPt>
          <c:dPt>
            <c:idx val="7"/>
            <c:invertIfNegative val="0"/>
            <c:bubble3D val="0"/>
            <c:spPr>
              <a:pattFill prst="narHorz">
                <a:fgClr>
                  <a:srgbClr val="990000"/>
                </a:fgClr>
                <a:bgClr>
                  <a:schemeClr val="bg1"/>
                </a:bgClr>
              </a:pattFill>
              <a:ln>
                <a:solidFill>
                  <a:srgbClr val="990000"/>
                </a:solidFill>
              </a:ln>
              <a:effectLst/>
            </c:spPr>
            <c:extLst>
              <c:ext xmlns:c16="http://schemas.microsoft.com/office/drawing/2014/chart" uri="{C3380CC4-5D6E-409C-BE32-E72D297353CC}">
                <c16:uniqueId val="{0000000F-78E5-4DA1-97D5-2BB6B655D3E3}"/>
              </c:ext>
            </c:extLst>
          </c:dPt>
          <c:dPt>
            <c:idx val="8"/>
            <c:invertIfNegative val="0"/>
            <c:bubble3D val="0"/>
            <c:spPr>
              <a:pattFill prst="narVert">
                <a:fgClr>
                  <a:srgbClr val="990000"/>
                </a:fgClr>
                <a:bgClr>
                  <a:schemeClr val="bg1"/>
                </a:bgClr>
              </a:pattFill>
              <a:ln>
                <a:solidFill>
                  <a:srgbClr val="990000"/>
                </a:solidFill>
              </a:ln>
              <a:effectLst/>
            </c:spPr>
            <c:extLst>
              <c:ext xmlns:c16="http://schemas.microsoft.com/office/drawing/2014/chart" uri="{C3380CC4-5D6E-409C-BE32-E72D297353CC}">
                <c16:uniqueId val="{00000011-78E5-4DA1-97D5-2BB6B655D3E3}"/>
              </c:ext>
            </c:extLst>
          </c:dPt>
          <c:dPt>
            <c:idx val="9"/>
            <c:invertIfNegative val="0"/>
            <c:bubble3D val="0"/>
            <c:spPr>
              <a:pattFill prst="dkUpDiag">
                <a:fgClr>
                  <a:schemeClr val="tx1"/>
                </a:fgClr>
                <a:bgClr>
                  <a:schemeClr val="bg1"/>
                </a:bgClr>
              </a:pattFill>
              <a:ln>
                <a:solidFill>
                  <a:schemeClr val="tx1"/>
                </a:solidFill>
              </a:ln>
              <a:effectLst/>
            </c:spPr>
            <c:extLst>
              <c:ext xmlns:c16="http://schemas.microsoft.com/office/drawing/2014/chart" uri="{C3380CC4-5D6E-409C-BE32-E72D297353CC}">
                <c16:uniqueId val="{00000013-78E5-4DA1-97D5-2BB6B655D3E3}"/>
              </c:ext>
            </c:extLst>
          </c:dPt>
          <c:dPt>
            <c:idx val="10"/>
            <c:invertIfNegative val="0"/>
            <c:bubble3D val="0"/>
            <c:spPr>
              <a:pattFill prst="narHorz">
                <a:fgClr>
                  <a:schemeClr val="tx1"/>
                </a:fgClr>
                <a:bgClr>
                  <a:schemeClr val="bg1"/>
                </a:bgClr>
              </a:pattFill>
              <a:ln>
                <a:solidFill>
                  <a:schemeClr val="tx1"/>
                </a:solidFill>
              </a:ln>
              <a:effectLst/>
            </c:spPr>
            <c:extLst>
              <c:ext xmlns:c16="http://schemas.microsoft.com/office/drawing/2014/chart" uri="{C3380CC4-5D6E-409C-BE32-E72D297353CC}">
                <c16:uniqueId val="{00000015-78E5-4DA1-97D5-2BB6B655D3E3}"/>
              </c:ext>
            </c:extLst>
          </c:dPt>
          <c:dPt>
            <c:idx val="11"/>
            <c:invertIfNegative val="0"/>
            <c:bubble3D val="0"/>
            <c:spPr>
              <a:pattFill prst="narVert">
                <a:fgClr>
                  <a:schemeClr val="tx1"/>
                </a:fgClr>
                <a:bgClr>
                  <a:schemeClr val="bg1"/>
                </a:bgClr>
              </a:pattFill>
              <a:ln>
                <a:solidFill>
                  <a:schemeClr val="tx1"/>
                </a:solidFill>
              </a:ln>
              <a:effectLst/>
            </c:spPr>
            <c:extLst>
              <c:ext xmlns:c16="http://schemas.microsoft.com/office/drawing/2014/chart" uri="{C3380CC4-5D6E-409C-BE32-E72D297353CC}">
                <c16:uniqueId val="{00000017-78E5-4DA1-97D5-2BB6B655D3E3}"/>
              </c:ext>
            </c:extLst>
          </c:dPt>
          <c:dPt>
            <c:idx val="12"/>
            <c:invertIfNegative val="0"/>
            <c:bubble3D val="0"/>
            <c:spPr>
              <a:pattFill prst="dkUpDiag">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9-78E5-4DA1-97D5-2BB6B655D3E3}"/>
              </c:ext>
            </c:extLst>
          </c:dPt>
          <c:dPt>
            <c:idx val="13"/>
            <c:invertIfNegative val="0"/>
            <c:bubble3D val="0"/>
            <c:spPr>
              <a:pattFill prst="narHorz">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B-78E5-4DA1-97D5-2BB6B655D3E3}"/>
              </c:ext>
            </c:extLst>
          </c:dPt>
          <c:dPt>
            <c:idx val="14"/>
            <c:invertIfNegative val="0"/>
            <c:bubble3D val="0"/>
            <c:spPr>
              <a:pattFill prst="narVert">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D-78E5-4DA1-97D5-2BB6B655D3E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RRT_NA!$AK$3:$AK$17</c:f>
              <c:strCache>
                <c:ptCount val="15"/>
                <c:pt idx="0">
                  <c:v>No Catalyst</c:v>
                </c:pt>
                <c:pt idx="1">
                  <c:v>No Catalyst</c:v>
                </c:pt>
                <c:pt idx="2">
                  <c:v>No Catalyst</c:v>
                </c:pt>
                <c:pt idx="3">
                  <c:v>Ca₂Fe₂O₅</c:v>
                </c:pt>
                <c:pt idx="4">
                  <c:v>Ca₂Fe₂O₅</c:v>
                </c:pt>
                <c:pt idx="5">
                  <c:v>Ca₂Fe₂O₅</c:v>
                </c:pt>
                <c:pt idx="6">
                  <c:v>Ca₂Fe₂O₅-CuFe₂O₄</c:v>
                </c:pt>
                <c:pt idx="7">
                  <c:v>Ca₂Fe₂O₅-CuFe₂O₄</c:v>
                </c:pt>
                <c:pt idx="8">
                  <c:v>Ca₂Fe₂O₅-CuFe₂O₄</c:v>
                </c:pt>
                <c:pt idx="9">
                  <c:v>Ca₂Fe₂O₅-CoFe₂O₄</c:v>
                </c:pt>
                <c:pt idx="10">
                  <c:v>Ca₂Fe₂O₅-CoFe₂O₄</c:v>
                </c:pt>
                <c:pt idx="11">
                  <c:v>Ca₂Fe₂O₅-CoFe₂O₄</c:v>
                </c:pt>
                <c:pt idx="12">
                  <c:v>Ca₂Fe₂O₅-NiFe₂O₄</c:v>
                </c:pt>
                <c:pt idx="13">
                  <c:v>Ca₂Fe₂O₅-NiFe₂O₄</c:v>
                </c:pt>
                <c:pt idx="14">
                  <c:v>Ca₂Fe₂O₅-NiFe₂O₄</c:v>
                </c:pt>
              </c:strCache>
            </c:strRef>
          </c:cat>
          <c:val>
            <c:numRef>
              <c:f>RRT_NA!$AN$3:$AN$17</c:f>
              <c:numCache>
                <c:formatCode>0.00</c:formatCode>
                <c:ptCount val="15"/>
                <c:pt idx="0">
                  <c:v>1.045353601201948</c:v>
                </c:pt>
                <c:pt idx="1">
                  <c:v>1.01837147206565</c:v>
                </c:pt>
                <c:pt idx="2">
                  <c:v>1.3811171668467142</c:v>
                </c:pt>
                <c:pt idx="3">
                  <c:v>1.3895724533171023</c:v>
                </c:pt>
                <c:pt idx="4">
                  <c:v>2.2778496932337733</c:v>
                </c:pt>
                <c:pt idx="5">
                  <c:v>2.3130963934262261</c:v>
                </c:pt>
                <c:pt idx="6">
                  <c:v>1.4196777392343336</c:v>
                </c:pt>
                <c:pt idx="7">
                  <c:v>1.2220110129226356</c:v>
                </c:pt>
                <c:pt idx="8">
                  <c:v>1.8089669646086479</c:v>
                </c:pt>
                <c:pt idx="9">
                  <c:v>1.8792182798095096</c:v>
                </c:pt>
                <c:pt idx="10">
                  <c:v>1.3575404451567896</c:v>
                </c:pt>
                <c:pt idx="11">
                  <c:v>1.9068095799495077</c:v>
                </c:pt>
                <c:pt idx="12">
                  <c:v>1.0402039671780243</c:v>
                </c:pt>
                <c:pt idx="13">
                  <c:v>1.5646625898933717</c:v>
                </c:pt>
                <c:pt idx="14">
                  <c:v>1.8011479064054592</c:v>
                </c:pt>
              </c:numCache>
            </c:numRef>
          </c:val>
          <c:extLst>
            <c:ext xmlns:c16="http://schemas.microsoft.com/office/drawing/2014/chart" uri="{C3380CC4-5D6E-409C-BE32-E72D297353CC}">
              <c16:uniqueId val="{0000001E-78E5-4DA1-97D5-2BB6B655D3E3}"/>
            </c:ext>
          </c:extLst>
        </c:ser>
        <c:dLbls>
          <c:showLegendKey val="0"/>
          <c:showVal val="0"/>
          <c:showCatName val="0"/>
          <c:showSerName val="0"/>
          <c:showPercent val="0"/>
          <c:showBubbleSize val="0"/>
        </c:dLbls>
        <c:gapWidth val="219"/>
        <c:overlap val="-27"/>
        <c:axId val="236618143"/>
        <c:axId val="236618623"/>
      </c:barChart>
      <c:catAx>
        <c:axId val="236618143"/>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6618623"/>
        <c:crosses val="autoZero"/>
        <c:auto val="1"/>
        <c:lblAlgn val="ctr"/>
        <c:lblOffset val="100"/>
        <c:noMultiLvlLbl val="0"/>
      </c:catAx>
      <c:valAx>
        <c:axId val="236618623"/>
        <c:scaling>
          <c:orientation val="minMax"/>
          <c:max val="3"/>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Gas Production (mol.kg</a:t>
                </a:r>
                <a:r>
                  <a:rPr lang="en-US" sz="1000" b="0" i="0" u="none" strike="noStrike" kern="1200" baseline="30000">
                    <a:solidFill>
                      <a:sysClr val="windowText" lastClr="000000"/>
                    </a:solidFill>
                    <a:latin typeface="Times New Roman" panose="02020603050405020304" pitchFamily="18" charset="0"/>
                    <a:cs typeface="Times New Roman" panose="02020603050405020304" pitchFamily="18" charset="0"/>
                  </a:rPr>
                  <a:t>-1</a:t>
                </a: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Biomass)</a:t>
                </a:r>
              </a:p>
            </c:rich>
          </c:tx>
          <c:layout>
            <c:manualLayout>
              <c:xMode val="edge"/>
              <c:yMode val="edge"/>
              <c:x val="5.5353742011027595E-3"/>
              <c:y val="7.257071164046970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6618143"/>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982939632545933"/>
          <c:y val="8.3333333333333329E-2"/>
          <c:w val="0.8266642060367454"/>
          <c:h val="0.62522236803732867"/>
        </c:manualLayout>
      </c:layout>
      <c:barChart>
        <c:barDir val="col"/>
        <c:grouping val="percentStacked"/>
        <c:varyColors val="0"/>
        <c:ser>
          <c:idx val="0"/>
          <c:order val="0"/>
          <c:tx>
            <c:strRef>
              <c:f>'\Users\pega0000\Desktop\[Gasification of RRT, MP.xlsx]RRT_NA'!$AM$2</c:f>
              <c:strCache>
                <c:ptCount val="1"/>
                <c:pt idx="0">
                  <c:v>H₂</c:v>
                </c:pt>
              </c:strCache>
            </c:strRef>
          </c:tx>
          <c:spPr>
            <a:solidFill>
              <a:srgbClr val="0000FF"/>
            </a:solidFill>
            <a:ln>
              <a:noFill/>
            </a:ln>
            <a:effectLst/>
          </c:spPr>
          <c:invertIfNegative val="0"/>
          <c:cat>
            <c:strRef>
              <c:f>('\Users\pega0000\Desktop\[Gasification of RRT, MP.xlsx]RRT_NA'!$AK$4,'\Users\pega0000\Desktop\[Gasification of RRT, MP.xlsx]RRT_NA'!$AK$7,'\Users\pega0000\Desktop\[Gasification of RRT, MP.xlsx]RRT_NA'!$AK$10,'\Users\pega0000\Desktop\[Gasification of RRT, MP.xlsx]RRT_NA'!$AK$13,'\Users\pega0000\Desktop\[Gasification of RRT, MP.xlsx]RRT_NA'!$AK$16)</c:f>
              <c:strCache>
                <c:ptCount val="5"/>
                <c:pt idx="0">
                  <c:v>No Catalyst</c:v>
                </c:pt>
                <c:pt idx="1">
                  <c:v>Ca₂Fe₂O₅</c:v>
                </c:pt>
                <c:pt idx="2">
                  <c:v>Ca₂Fe₂O₅-CuFe₂O₄</c:v>
                </c:pt>
                <c:pt idx="3">
                  <c:v>Ca₂Fe₂O₅-CoFe₂O₄</c:v>
                </c:pt>
                <c:pt idx="4">
                  <c:v>Ca₂Fe₂O₅-NiFe₂O₄</c:v>
                </c:pt>
              </c:strCache>
            </c:strRef>
          </c:cat>
          <c:val>
            <c:numRef>
              <c:f>('\Users\pega0000\Desktop\[Gasification of RRT, MP.xlsx]RRT_NA'!$AM$4,'\Users\pega0000\Desktop\[Gasification of RRT, MP.xlsx]RRT_NA'!$AM$7,'\Users\pega0000\Desktop\[Gasification of RRT, MP.xlsx]RRT_NA'!$AM$10,'\Users\pega0000\Desktop\[Gasification of RRT, MP.xlsx]RRT_NA'!$AM$13,'\Users\pega0000\Desktop\[Gasification of RRT, MP.xlsx]RRT_NA'!$AM$16)</c:f>
              <c:numCache>
                <c:formatCode>General</c:formatCode>
                <c:ptCount val="5"/>
                <c:pt idx="0">
                  <c:v>9.6199999999999992</c:v>
                </c:pt>
                <c:pt idx="1">
                  <c:v>14.9</c:v>
                </c:pt>
                <c:pt idx="2">
                  <c:v>24.21</c:v>
                </c:pt>
                <c:pt idx="3">
                  <c:v>13.61</c:v>
                </c:pt>
                <c:pt idx="4">
                  <c:v>20.03</c:v>
                </c:pt>
              </c:numCache>
            </c:numRef>
          </c:val>
          <c:extLst>
            <c:ext xmlns:c16="http://schemas.microsoft.com/office/drawing/2014/chart" uri="{C3380CC4-5D6E-409C-BE32-E72D297353CC}">
              <c16:uniqueId val="{00000000-DA85-4838-82B4-C546BBE53C7F}"/>
            </c:ext>
          </c:extLst>
        </c:ser>
        <c:ser>
          <c:idx val="1"/>
          <c:order val="1"/>
          <c:tx>
            <c:strRef>
              <c:f>'\Users\pega0000\Desktop\[Gasification of RRT, MP.xlsx]RRT_NA'!$AN$2</c:f>
              <c:strCache>
                <c:ptCount val="1"/>
                <c:pt idx="0">
                  <c:v>CO</c:v>
                </c:pt>
              </c:strCache>
            </c:strRef>
          </c:tx>
          <c:spPr>
            <a:solidFill>
              <a:srgbClr val="990000"/>
            </a:solidFill>
            <a:ln>
              <a:noFill/>
            </a:ln>
            <a:effectLst/>
          </c:spPr>
          <c:invertIfNegative val="0"/>
          <c:cat>
            <c:strRef>
              <c:f>('\Users\pega0000\Desktop\[Gasification of RRT, MP.xlsx]RRT_NA'!$AK$4,'\Users\pega0000\Desktop\[Gasification of RRT, MP.xlsx]RRT_NA'!$AK$7,'\Users\pega0000\Desktop\[Gasification of RRT, MP.xlsx]RRT_NA'!$AK$10,'\Users\pega0000\Desktop\[Gasification of RRT, MP.xlsx]RRT_NA'!$AK$13,'\Users\pega0000\Desktop\[Gasification of RRT, MP.xlsx]RRT_NA'!$AK$16)</c:f>
              <c:strCache>
                <c:ptCount val="5"/>
                <c:pt idx="0">
                  <c:v>No Catalyst</c:v>
                </c:pt>
                <c:pt idx="1">
                  <c:v>Ca₂Fe₂O₅</c:v>
                </c:pt>
                <c:pt idx="2">
                  <c:v>Ca₂Fe₂O₅-CuFe₂O₄</c:v>
                </c:pt>
                <c:pt idx="3">
                  <c:v>Ca₂Fe₂O₅-CoFe₂O₄</c:v>
                </c:pt>
                <c:pt idx="4">
                  <c:v>Ca₂Fe₂O₅-NiFe₂O₄</c:v>
                </c:pt>
              </c:strCache>
            </c:strRef>
          </c:cat>
          <c:val>
            <c:numRef>
              <c:f>('\Users\pega0000\Desktop\[Gasification of RRT, MP.xlsx]RRT_NA'!$AN$4,'\Users\pega0000\Desktop\[Gasification of RRT, MP.xlsx]RRT_NA'!$AN$7,'\Users\pega0000\Desktop\[Gasification of RRT, MP.xlsx]RRT_NA'!$AN$10,'\Users\pega0000\Desktop\[Gasification of RRT, MP.xlsx]RRT_NA'!$AN$13,'\Users\pega0000\Desktop\[Gasification of RRT, MP.xlsx]RRT_NA'!$AN$16)</c:f>
              <c:numCache>
                <c:formatCode>General</c:formatCode>
                <c:ptCount val="5"/>
                <c:pt idx="0">
                  <c:v>2.02</c:v>
                </c:pt>
                <c:pt idx="1">
                  <c:v>1.54</c:v>
                </c:pt>
                <c:pt idx="2">
                  <c:v>2.52</c:v>
                </c:pt>
                <c:pt idx="3">
                  <c:v>2.36</c:v>
                </c:pt>
                <c:pt idx="4">
                  <c:v>2.09</c:v>
                </c:pt>
              </c:numCache>
            </c:numRef>
          </c:val>
          <c:extLst>
            <c:ext xmlns:c16="http://schemas.microsoft.com/office/drawing/2014/chart" uri="{C3380CC4-5D6E-409C-BE32-E72D297353CC}">
              <c16:uniqueId val="{00000001-DA85-4838-82B4-C546BBE53C7F}"/>
            </c:ext>
          </c:extLst>
        </c:ser>
        <c:ser>
          <c:idx val="2"/>
          <c:order val="2"/>
          <c:tx>
            <c:strRef>
              <c:f>'\Users\pega0000\Desktop\[Gasification of RRT, MP.xlsx]RRT_NA'!$AO$2</c:f>
              <c:strCache>
                <c:ptCount val="1"/>
                <c:pt idx="0">
                  <c:v>CH₄</c:v>
                </c:pt>
              </c:strCache>
            </c:strRef>
          </c:tx>
          <c:spPr>
            <a:solidFill>
              <a:schemeClr val="accent3"/>
            </a:solidFill>
            <a:ln>
              <a:noFill/>
            </a:ln>
            <a:effectLst/>
          </c:spPr>
          <c:invertIfNegative val="0"/>
          <c:cat>
            <c:strRef>
              <c:f>('\Users\pega0000\Desktop\[Gasification of RRT, MP.xlsx]RRT_NA'!$AK$4,'\Users\pega0000\Desktop\[Gasification of RRT, MP.xlsx]RRT_NA'!$AK$7,'\Users\pega0000\Desktop\[Gasification of RRT, MP.xlsx]RRT_NA'!$AK$10,'\Users\pega0000\Desktop\[Gasification of RRT, MP.xlsx]RRT_NA'!$AK$13,'\Users\pega0000\Desktop\[Gasification of RRT, MP.xlsx]RRT_NA'!$AK$16)</c:f>
              <c:strCache>
                <c:ptCount val="5"/>
                <c:pt idx="0">
                  <c:v>No Catalyst</c:v>
                </c:pt>
                <c:pt idx="1">
                  <c:v>Ca₂Fe₂O₅</c:v>
                </c:pt>
                <c:pt idx="2">
                  <c:v>Ca₂Fe₂O₅-CuFe₂O₄</c:v>
                </c:pt>
                <c:pt idx="3">
                  <c:v>Ca₂Fe₂O₅-CoFe₂O₄</c:v>
                </c:pt>
                <c:pt idx="4">
                  <c:v>Ca₂Fe₂O₅-NiFe₂O₄</c:v>
                </c:pt>
              </c:strCache>
            </c:strRef>
          </c:cat>
          <c:val>
            <c:numRef>
              <c:f>('\Users\pega0000\Desktop\[Gasification of RRT, MP.xlsx]RRT_NA'!$AO$4,'\Users\pega0000\Desktop\[Gasification of RRT, MP.xlsx]RRT_NA'!$AO$7,'\Users\pega0000\Desktop\[Gasification of RRT, MP.xlsx]RRT_NA'!$AO$10,'\Users\pega0000\Desktop\[Gasification of RRT, MP.xlsx]RRT_NA'!$AO$13,'\Users\pega0000\Desktop\[Gasification of RRT, MP.xlsx]RRT_NA'!$AO$16)</c:f>
              <c:numCache>
                <c:formatCode>0.0</c:formatCode>
                <c:ptCount val="5"/>
                <c:pt idx="0">
                  <c:v>2.2400000000000002</c:v>
                </c:pt>
                <c:pt idx="1">
                  <c:v>1.19</c:v>
                </c:pt>
                <c:pt idx="2">
                  <c:v>2.02</c:v>
                </c:pt>
                <c:pt idx="3">
                  <c:v>1.89</c:v>
                </c:pt>
                <c:pt idx="4">
                  <c:v>1.68</c:v>
                </c:pt>
              </c:numCache>
            </c:numRef>
          </c:val>
          <c:extLst>
            <c:ext xmlns:c16="http://schemas.microsoft.com/office/drawing/2014/chart" uri="{C3380CC4-5D6E-409C-BE32-E72D297353CC}">
              <c16:uniqueId val="{00000002-DA85-4838-82B4-C546BBE53C7F}"/>
            </c:ext>
          </c:extLst>
        </c:ser>
        <c:ser>
          <c:idx val="3"/>
          <c:order val="3"/>
          <c:tx>
            <c:strRef>
              <c:f>'\Users\pega0000\Desktop\[Gasification of RRT, MP.xlsx]RRT_NA'!$AP$2</c:f>
              <c:strCache>
                <c:ptCount val="1"/>
                <c:pt idx="0">
                  <c:v>CO₂</c:v>
                </c:pt>
              </c:strCache>
            </c:strRef>
          </c:tx>
          <c:spPr>
            <a:solidFill>
              <a:schemeClr val="accent4">
                <a:lumMod val="50000"/>
              </a:schemeClr>
            </a:solidFill>
            <a:ln>
              <a:noFill/>
            </a:ln>
            <a:effectLst/>
          </c:spPr>
          <c:invertIfNegative val="0"/>
          <c:cat>
            <c:strRef>
              <c:f>('\Users\pega0000\Desktop\[Gasification of RRT, MP.xlsx]RRT_NA'!$AK$4,'\Users\pega0000\Desktop\[Gasification of RRT, MP.xlsx]RRT_NA'!$AK$7,'\Users\pega0000\Desktop\[Gasification of RRT, MP.xlsx]RRT_NA'!$AK$10,'\Users\pega0000\Desktop\[Gasification of RRT, MP.xlsx]RRT_NA'!$AK$13,'\Users\pega0000\Desktop\[Gasification of RRT, MP.xlsx]RRT_NA'!$AK$16)</c:f>
              <c:strCache>
                <c:ptCount val="5"/>
                <c:pt idx="0">
                  <c:v>No Catalyst</c:v>
                </c:pt>
                <c:pt idx="1">
                  <c:v>Ca₂Fe₂O₅</c:v>
                </c:pt>
                <c:pt idx="2">
                  <c:v>Ca₂Fe₂O₅-CuFe₂O₄</c:v>
                </c:pt>
                <c:pt idx="3">
                  <c:v>Ca₂Fe₂O₅-CoFe₂O₄</c:v>
                </c:pt>
                <c:pt idx="4">
                  <c:v>Ca₂Fe₂O₅-NiFe₂O₄</c:v>
                </c:pt>
              </c:strCache>
            </c:strRef>
          </c:cat>
          <c:val>
            <c:numRef>
              <c:f>('\Users\pega0000\Desktop\[Gasification of RRT, MP.xlsx]RRT_NA'!$AP$4,'\Users\pega0000\Desktop\[Gasification of RRT, MP.xlsx]RRT_NA'!$AP$7,'\Users\pega0000\Desktop\[Gasification of RRT, MP.xlsx]RRT_NA'!$AP$10,'\Users\pega0000\Desktop\[Gasification of RRT, MP.xlsx]RRT_NA'!$AP$13,'\Users\pega0000\Desktop\[Gasification of RRT, MP.xlsx]RRT_NA'!$AP$16)</c:f>
              <c:numCache>
                <c:formatCode>General</c:formatCode>
                <c:ptCount val="5"/>
                <c:pt idx="0">
                  <c:v>2.0499999999999998</c:v>
                </c:pt>
                <c:pt idx="1">
                  <c:v>2.19</c:v>
                </c:pt>
                <c:pt idx="2">
                  <c:v>1.92</c:v>
                </c:pt>
                <c:pt idx="3">
                  <c:v>2.78</c:v>
                </c:pt>
                <c:pt idx="4">
                  <c:v>2.77</c:v>
                </c:pt>
              </c:numCache>
            </c:numRef>
          </c:val>
          <c:extLst>
            <c:ext xmlns:c16="http://schemas.microsoft.com/office/drawing/2014/chart" uri="{C3380CC4-5D6E-409C-BE32-E72D297353CC}">
              <c16:uniqueId val="{00000003-DA85-4838-82B4-C546BBE53C7F}"/>
            </c:ext>
          </c:extLst>
        </c:ser>
        <c:dLbls>
          <c:showLegendKey val="0"/>
          <c:showVal val="0"/>
          <c:showCatName val="0"/>
          <c:showSerName val="0"/>
          <c:showPercent val="0"/>
          <c:showBubbleSize val="0"/>
        </c:dLbls>
        <c:gapWidth val="150"/>
        <c:overlap val="100"/>
        <c:axId val="797034319"/>
        <c:axId val="797045727"/>
      </c:barChart>
      <c:catAx>
        <c:axId val="797034319"/>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7045727"/>
        <c:crosses val="autoZero"/>
        <c:auto val="1"/>
        <c:lblAlgn val="ctr"/>
        <c:lblOffset val="100"/>
        <c:noMultiLvlLbl val="0"/>
      </c:catAx>
      <c:valAx>
        <c:axId val="797045727"/>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Gas Concentration (mol%)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7034319"/>
        <c:crosses val="autoZero"/>
        <c:crossBetween val="between"/>
      </c:valAx>
      <c:spPr>
        <a:noFill/>
        <a:ln>
          <a:solidFill>
            <a:schemeClr val="tx1"/>
          </a:solidFill>
        </a:ln>
        <a:effectLst/>
      </c:spPr>
    </c:plotArea>
    <c:legend>
      <c:legendPos val="b"/>
      <c:layout>
        <c:manualLayout>
          <c:xMode val="edge"/>
          <c:yMode val="edge"/>
          <c:x val="0.35890704286964126"/>
          <c:y val="6.2335958005249397E-4"/>
          <c:w val="0.39881748492486596"/>
          <c:h val="7.345071449402157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134495440508763"/>
          <c:y val="7.8975855321797198E-2"/>
          <c:w val="0.81809949895027734"/>
          <c:h val="0.65748891127437281"/>
        </c:manualLayout>
      </c:layout>
      <c:barChart>
        <c:barDir val="col"/>
        <c:grouping val="percentStacked"/>
        <c:varyColors val="0"/>
        <c:ser>
          <c:idx val="0"/>
          <c:order val="0"/>
          <c:tx>
            <c:strRef>
              <c:f>'\Users\pega0000\Desktop\[Gasification of RRT, MP.xlsx]RRT_NA'!$AM$2</c:f>
              <c:strCache>
                <c:ptCount val="1"/>
                <c:pt idx="0">
                  <c:v>H₂</c:v>
                </c:pt>
              </c:strCache>
            </c:strRef>
          </c:tx>
          <c:spPr>
            <a:solidFill>
              <a:srgbClr val="0000FF"/>
            </a:solidFill>
            <a:ln>
              <a:noFill/>
            </a:ln>
            <a:effectLst/>
          </c:spPr>
          <c:invertIfNegative val="0"/>
          <c:cat>
            <c:strRef>
              <c:f>('\Users\pega0000\Desktop\[Gasification of RRT, MP.xlsx]RRT_NA'!$AK$5,'\Users\pega0000\Desktop\[Gasification of RRT, MP.xlsx]RRT_NA'!$AK$8,'\Users\pega0000\Desktop\[Gasification of RRT, MP.xlsx]RRT_NA'!$AK$11,'\Users\pega0000\Desktop\[Gasification of RRT, MP.xlsx]RRT_NA'!$AK$14,'\Users\pega0000\Desktop\[Gasification of RRT, MP.xlsx]RRT_NA'!$AK$17)</c:f>
              <c:strCache>
                <c:ptCount val="5"/>
                <c:pt idx="0">
                  <c:v>No Catalyst</c:v>
                </c:pt>
                <c:pt idx="1">
                  <c:v>Ca₂Fe₂O₅</c:v>
                </c:pt>
                <c:pt idx="2">
                  <c:v>Ca₂Fe₂O₅-CuFe₂O₄</c:v>
                </c:pt>
                <c:pt idx="3">
                  <c:v>Ca₂Fe₂O₅-CoFe₂O₄</c:v>
                </c:pt>
                <c:pt idx="4">
                  <c:v>Ca₂Fe₂O₅-NiFe₂O₄</c:v>
                </c:pt>
              </c:strCache>
            </c:strRef>
          </c:cat>
          <c:val>
            <c:numRef>
              <c:f>('\Users\pega0000\Desktop\[Gasification of RRT, MP.xlsx]RRT_NA'!$AM$5,'\Users\pega0000\Desktop\[Gasification of RRT, MP.xlsx]RRT_NA'!$AM$8,'\Users\pega0000\Desktop\[Gasification of RRT, MP.xlsx]RRT_NA'!$AM$11,'\Users\pega0000\Desktop\[Gasification of RRT, MP.xlsx]RRT_NA'!$AM$14,'\Users\pega0000\Desktop\[Gasification of RRT, MP.xlsx]RRT_NA'!$AM$17)</c:f>
              <c:numCache>
                <c:formatCode>General</c:formatCode>
                <c:ptCount val="5"/>
                <c:pt idx="0">
                  <c:v>13.07</c:v>
                </c:pt>
                <c:pt idx="1">
                  <c:v>19.91</c:v>
                </c:pt>
                <c:pt idx="2">
                  <c:v>30.11</c:v>
                </c:pt>
                <c:pt idx="3">
                  <c:v>16.920000000000002</c:v>
                </c:pt>
                <c:pt idx="4">
                  <c:v>27.1</c:v>
                </c:pt>
              </c:numCache>
            </c:numRef>
          </c:val>
          <c:extLst>
            <c:ext xmlns:c16="http://schemas.microsoft.com/office/drawing/2014/chart" uri="{C3380CC4-5D6E-409C-BE32-E72D297353CC}">
              <c16:uniqueId val="{00000000-BA51-4846-9AAB-9CC35FF1BA4D}"/>
            </c:ext>
          </c:extLst>
        </c:ser>
        <c:ser>
          <c:idx val="1"/>
          <c:order val="1"/>
          <c:tx>
            <c:strRef>
              <c:f>'\Users\pega0000\Desktop\[Gasification of RRT, MP.xlsx]RRT_NA'!$AN$2</c:f>
              <c:strCache>
                <c:ptCount val="1"/>
                <c:pt idx="0">
                  <c:v>CO</c:v>
                </c:pt>
              </c:strCache>
            </c:strRef>
          </c:tx>
          <c:spPr>
            <a:solidFill>
              <a:srgbClr val="990000"/>
            </a:solidFill>
            <a:ln>
              <a:noFill/>
            </a:ln>
            <a:effectLst/>
          </c:spPr>
          <c:invertIfNegative val="0"/>
          <c:cat>
            <c:strRef>
              <c:f>('\Users\pega0000\Desktop\[Gasification of RRT, MP.xlsx]RRT_NA'!$AK$5,'\Users\pega0000\Desktop\[Gasification of RRT, MP.xlsx]RRT_NA'!$AK$8,'\Users\pega0000\Desktop\[Gasification of RRT, MP.xlsx]RRT_NA'!$AK$11,'\Users\pega0000\Desktop\[Gasification of RRT, MP.xlsx]RRT_NA'!$AK$14,'\Users\pega0000\Desktop\[Gasification of RRT, MP.xlsx]RRT_NA'!$AK$17)</c:f>
              <c:strCache>
                <c:ptCount val="5"/>
                <c:pt idx="0">
                  <c:v>No Catalyst</c:v>
                </c:pt>
                <c:pt idx="1">
                  <c:v>Ca₂Fe₂O₅</c:v>
                </c:pt>
                <c:pt idx="2">
                  <c:v>Ca₂Fe₂O₅-CuFe₂O₄</c:v>
                </c:pt>
                <c:pt idx="3">
                  <c:v>Ca₂Fe₂O₅-CoFe₂O₄</c:v>
                </c:pt>
                <c:pt idx="4">
                  <c:v>Ca₂Fe₂O₅-NiFe₂O₄</c:v>
                </c:pt>
              </c:strCache>
            </c:strRef>
          </c:cat>
          <c:val>
            <c:numRef>
              <c:f>('\Users\pega0000\Desktop\[Gasification of RRT, MP.xlsx]RRT_NA'!$AN$5,'\Users\pega0000\Desktop\[Gasification of RRT, MP.xlsx]RRT_NA'!$AN$8,'\Users\pega0000\Desktop\[Gasification of RRT, MP.xlsx]RRT_NA'!$AN$11,'\Users\pega0000\Desktop\[Gasification of RRT, MP.xlsx]RRT_NA'!$AN$14,'\Users\pega0000\Desktop\[Gasification of RRT, MP.xlsx]RRT_NA'!$AN$17)</c:f>
              <c:numCache>
                <c:formatCode>General</c:formatCode>
                <c:ptCount val="5"/>
                <c:pt idx="0">
                  <c:v>2.36</c:v>
                </c:pt>
                <c:pt idx="1">
                  <c:v>1.02</c:v>
                </c:pt>
                <c:pt idx="2">
                  <c:v>2.61</c:v>
                </c:pt>
                <c:pt idx="3">
                  <c:v>2.41</c:v>
                </c:pt>
                <c:pt idx="4">
                  <c:v>1.98</c:v>
                </c:pt>
              </c:numCache>
            </c:numRef>
          </c:val>
          <c:extLst>
            <c:ext xmlns:c16="http://schemas.microsoft.com/office/drawing/2014/chart" uri="{C3380CC4-5D6E-409C-BE32-E72D297353CC}">
              <c16:uniqueId val="{00000001-BA51-4846-9AAB-9CC35FF1BA4D}"/>
            </c:ext>
          </c:extLst>
        </c:ser>
        <c:ser>
          <c:idx val="2"/>
          <c:order val="2"/>
          <c:tx>
            <c:strRef>
              <c:f>'\Users\pega0000\Desktop\[Gasification of RRT, MP.xlsx]RRT_NA'!$AO$2</c:f>
              <c:strCache>
                <c:ptCount val="1"/>
                <c:pt idx="0">
                  <c:v>CH₄</c:v>
                </c:pt>
              </c:strCache>
            </c:strRef>
          </c:tx>
          <c:spPr>
            <a:solidFill>
              <a:schemeClr val="accent3"/>
            </a:solidFill>
            <a:ln>
              <a:noFill/>
            </a:ln>
            <a:effectLst/>
          </c:spPr>
          <c:invertIfNegative val="0"/>
          <c:cat>
            <c:strRef>
              <c:f>('\Users\pega0000\Desktop\[Gasification of RRT, MP.xlsx]RRT_NA'!$AK$5,'\Users\pega0000\Desktop\[Gasification of RRT, MP.xlsx]RRT_NA'!$AK$8,'\Users\pega0000\Desktop\[Gasification of RRT, MP.xlsx]RRT_NA'!$AK$11,'\Users\pega0000\Desktop\[Gasification of RRT, MP.xlsx]RRT_NA'!$AK$14,'\Users\pega0000\Desktop\[Gasification of RRT, MP.xlsx]RRT_NA'!$AK$17)</c:f>
              <c:strCache>
                <c:ptCount val="5"/>
                <c:pt idx="0">
                  <c:v>No Catalyst</c:v>
                </c:pt>
                <c:pt idx="1">
                  <c:v>Ca₂Fe₂O₅</c:v>
                </c:pt>
                <c:pt idx="2">
                  <c:v>Ca₂Fe₂O₅-CuFe₂O₄</c:v>
                </c:pt>
                <c:pt idx="3">
                  <c:v>Ca₂Fe₂O₅-CoFe₂O₄</c:v>
                </c:pt>
                <c:pt idx="4">
                  <c:v>Ca₂Fe₂O₅-NiFe₂O₄</c:v>
                </c:pt>
              </c:strCache>
            </c:strRef>
          </c:cat>
          <c:val>
            <c:numRef>
              <c:f>('\Users\pega0000\Desktop\[Gasification of RRT, MP.xlsx]RRT_NA'!$AO$5,'\Users\pega0000\Desktop\[Gasification of RRT, MP.xlsx]RRT_NA'!$AO$8,'\Users\pega0000\Desktop\[Gasification of RRT, MP.xlsx]RRT_NA'!$AO$11,'\Users\pega0000\Desktop\[Gasification of RRT, MP.xlsx]RRT_NA'!$AO$14,'\Users\pega0000\Desktop\[Gasification of RRT, MP.xlsx]RRT_NA'!$AO$17)</c:f>
              <c:numCache>
                <c:formatCode>0.0</c:formatCode>
                <c:ptCount val="5"/>
                <c:pt idx="0">
                  <c:v>1.65</c:v>
                </c:pt>
                <c:pt idx="1">
                  <c:v>2.0299999999999998</c:v>
                </c:pt>
                <c:pt idx="2">
                  <c:v>1.51</c:v>
                </c:pt>
                <c:pt idx="3">
                  <c:v>1.61</c:v>
                </c:pt>
                <c:pt idx="4">
                  <c:v>1.58</c:v>
                </c:pt>
              </c:numCache>
            </c:numRef>
          </c:val>
          <c:extLst>
            <c:ext xmlns:c16="http://schemas.microsoft.com/office/drawing/2014/chart" uri="{C3380CC4-5D6E-409C-BE32-E72D297353CC}">
              <c16:uniqueId val="{00000002-BA51-4846-9AAB-9CC35FF1BA4D}"/>
            </c:ext>
          </c:extLst>
        </c:ser>
        <c:ser>
          <c:idx val="3"/>
          <c:order val="3"/>
          <c:tx>
            <c:strRef>
              <c:f>'\Users\pega0000\Desktop\[Gasification of RRT, MP.xlsx]RRT_NA'!$AP$2</c:f>
              <c:strCache>
                <c:ptCount val="1"/>
                <c:pt idx="0">
                  <c:v>CO₂</c:v>
                </c:pt>
              </c:strCache>
            </c:strRef>
          </c:tx>
          <c:spPr>
            <a:solidFill>
              <a:schemeClr val="accent4">
                <a:lumMod val="50000"/>
              </a:schemeClr>
            </a:solidFill>
            <a:ln>
              <a:noFill/>
            </a:ln>
            <a:effectLst/>
          </c:spPr>
          <c:invertIfNegative val="0"/>
          <c:cat>
            <c:strRef>
              <c:f>('\Users\pega0000\Desktop\[Gasification of RRT, MP.xlsx]RRT_NA'!$AK$5,'\Users\pega0000\Desktop\[Gasification of RRT, MP.xlsx]RRT_NA'!$AK$8,'\Users\pega0000\Desktop\[Gasification of RRT, MP.xlsx]RRT_NA'!$AK$11,'\Users\pega0000\Desktop\[Gasification of RRT, MP.xlsx]RRT_NA'!$AK$14,'\Users\pega0000\Desktop\[Gasification of RRT, MP.xlsx]RRT_NA'!$AK$17)</c:f>
              <c:strCache>
                <c:ptCount val="5"/>
                <c:pt idx="0">
                  <c:v>No Catalyst</c:v>
                </c:pt>
                <c:pt idx="1">
                  <c:v>Ca₂Fe₂O₅</c:v>
                </c:pt>
                <c:pt idx="2">
                  <c:v>Ca₂Fe₂O₅-CuFe₂O₄</c:v>
                </c:pt>
                <c:pt idx="3">
                  <c:v>Ca₂Fe₂O₅-CoFe₂O₄</c:v>
                </c:pt>
                <c:pt idx="4">
                  <c:v>Ca₂Fe₂O₅-NiFe₂O₄</c:v>
                </c:pt>
              </c:strCache>
            </c:strRef>
          </c:cat>
          <c:val>
            <c:numRef>
              <c:f>('\Users\pega0000\Desktop\[Gasification of RRT, MP.xlsx]RRT_NA'!$AP$5,'\Users\pega0000\Desktop\[Gasification of RRT, MP.xlsx]RRT_NA'!$AP$8,'\Users\pega0000\Desktop\[Gasification of RRT, MP.xlsx]RRT_NA'!$AP$11,'\Users\pega0000\Desktop\[Gasification of RRT, MP.xlsx]RRT_NA'!$AP$14,'\Users\pega0000\Desktop\[Gasification of RRT, MP.xlsx]RRT_NA'!$AP$17)</c:f>
              <c:numCache>
                <c:formatCode>General</c:formatCode>
                <c:ptCount val="5"/>
                <c:pt idx="0">
                  <c:v>1.63</c:v>
                </c:pt>
                <c:pt idx="1">
                  <c:v>1.61</c:v>
                </c:pt>
                <c:pt idx="2">
                  <c:v>1.84</c:v>
                </c:pt>
                <c:pt idx="3">
                  <c:v>2.58</c:v>
                </c:pt>
                <c:pt idx="4">
                  <c:v>2.54</c:v>
                </c:pt>
              </c:numCache>
            </c:numRef>
          </c:val>
          <c:extLst>
            <c:ext xmlns:c16="http://schemas.microsoft.com/office/drawing/2014/chart" uri="{C3380CC4-5D6E-409C-BE32-E72D297353CC}">
              <c16:uniqueId val="{00000003-BA51-4846-9AAB-9CC35FF1BA4D}"/>
            </c:ext>
          </c:extLst>
        </c:ser>
        <c:dLbls>
          <c:showLegendKey val="0"/>
          <c:showVal val="0"/>
          <c:showCatName val="0"/>
          <c:showSerName val="0"/>
          <c:showPercent val="0"/>
          <c:showBubbleSize val="0"/>
        </c:dLbls>
        <c:gapWidth val="150"/>
        <c:overlap val="100"/>
        <c:axId val="1125039088"/>
        <c:axId val="1125033136"/>
      </c:barChart>
      <c:catAx>
        <c:axId val="112503908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25033136"/>
        <c:crosses val="autoZero"/>
        <c:auto val="1"/>
        <c:lblAlgn val="ctr"/>
        <c:lblOffset val="100"/>
        <c:noMultiLvlLbl val="0"/>
      </c:catAx>
      <c:valAx>
        <c:axId val="112503313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Gas Concentration (mol%)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25039088"/>
        <c:crosses val="autoZero"/>
        <c:crossBetween val="between"/>
      </c:valAx>
      <c:spPr>
        <a:noFill/>
        <a:ln>
          <a:solidFill>
            <a:schemeClr val="tx1"/>
          </a:solidFill>
        </a:ln>
        <a:effectLst/>
      </c:spPr>
    </c:plotArea>
    <c:legend>
      <c:legendPos val="b"/>
      <c:layout>
        <c:manualLayout>
          <c:xMode val="edge"/>
          <c:yMode val="edge"/>
          <c:x val="0.36168482064741914"/>
          <c:y val="8.4127959410781588E-3"/>
          <c:w val="0.391062586450106"/>
          <c:h val="6.641698355018538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50437445319335"/>
          <c:y val="5.0925925925925923E-2"/>
          <c:w val="0.75443103579443871"/>
          <c:h val="0.74144958442694664"/>
        </c:manualLayout>
      </c:layout>
      <c:barChart>
        <c:barDir val="col"/>
        <c:grouping val="stacked"/>
        <c:varyColors val="0"/>
        <c:ser>
          <c:idx val="0"/>
          <c:order val="0"/>
          <c:tx>
            <c:strRef>
              <c:f>'\Users\pega0000\Desktop\[Gasification of RRT, MP.xlsx]RRT_NA'!$R$53</c:f>
              <c:strCache>
                <c:ptCount val="1"/>
                <c:pt idx="0">
                  <c:v>H₂-650</c:v>
                </c:pt>
              </c:strCache>
            </c:strRef>
          </c:tx>
          <c:spPr>
            <a:solidFill>
              <a:srgbClr val="0000FF"/>
            </a:solidFill>
            <a:ln>
              <a:noFill/>
            </a:ln>
            <a:effectLst/>
          </c:spPr>
          <c:invertIfNegative val="0"/>
          <c:cat>
            <c:numRef>
              <c:f>'\Users\pega0000\Desktop\[Gasification of RRT, MP.xlsx]RRT_NA'!$P$54:$P$65</c:f>
              <c:numCache>
                <c:formatCode>0</c:formatCode>
                <c:ptCount val="12"/>
                <c:pt idx="0">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MP.xlsx]RRT_NA'!$R$54:$R$65</c:f>
              <c:numCache>
                <c:formatCode>0.0000</c:formatCode>
                <c:ptCount val="12"/>
                <c:pt idx="0">
                  <c:v>0.12109638884438148</c:v>
                </c:pt>
                <c:pt idx="1">
                  <c:v>0.12416533503646106</c:v>
                </c:pt>
                <c:pt idx="2">
                  <c:v>0.98677265378733803</c:v>
                </c:pt>
                <c:pt idx="3">
                  <c:v>1.3605019882755562</c:v>
                </c:pt>
                <c:pt idx="4">
                  <c:v>1.9484278664358647</c:v>
                </c:pt>
                <c:pt idx="5">
                  <c:v>1.3496709249270631</c:v>
                </c:pt>
                <c:pt idx="6">
                  <c:v>1.0042499192709868</c:v>
                </c:pt>
                <c:pt idx="7">
                  <c:v>0.25349437347609721</c:v>
                </c:pt>
                <c:pt idx="8">
                  <c:v>0.18297643358415114</c:v>
                </c:pt>
                <c:pt idx="9">
                  <c:v>0.13865585628473839</c:v>
                </c:pt>
                <c:pt idx="10">
                  <c:v>0.11162436166040322</c:v>
                </c:pt>
                <c:pt idx="11">
                  <c:v>0.12222454032854004</c:v>
                </c:pt>
              </c:numCache>
            </c:numRef>
          </c:val>
          <c:extLst>
            <c:ext xmlns:c16="http://schemas.microsoft.com/office/drawing/2014/chart" uri="{C3380CC4-5D6E-409C-BE32-E72D297353CC}">
              <c16:uniqueId val="{00000000-90FC-4107-B803-C95EB610EA9F}"/>
            </c:ext>
          </c:extLst>
        </c:ser>
        <c:ser>
          <c:idx val="1"/>
          <c:order val="1"/>
          <c:tx>
            <c:strRef>
              <c:f>'\Users\pega0000\Desktop\[Gasification of RRT, MP.xlsx]RRT_NA'!$T$53</c:f>
              <c:strCache>
                <c:ptCount val="1"/>
                <c:pt idx="0">
                  <c:v>CO-650</c:v>
                </c:pt>
              </c:strCache>
            </c:strRef>
          </c:tx>
          <c:spPr>
            <a:solidFill>
              <a:srgbClr val="990000"/>
            </a:solidFill>
            <a:ln>
              <a:noFill/>
            </a:ln>
            <a:effectLst/>
          </c:spPr>
          <c:invertIfNegative val="0"/>
          <c:cat>
            <c:numRef>
              <c:f>'\Users\pega0000\Desktop\[Gasification of RRT, MP.xlsx]RRT_NA'!$P$54:$P$65</c:f>
              <c:numCache>
                <c:formatCode>0</c:formatCode>
                <c:ptCount val="12"/>
                <c:pt idx="0">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MP.xlsx]RRT_NA'!$T$54:$T$64</c:f>
              <c:numCache>
                <c:formatCode>0.0000</c:formatCode>
                <c:ptCount val="11"/>
                <c:pt idx="0">
                  <c:v>0.36582068639678605</c:v>
                </c:pt>
                <c:pt idx="1">
                  <c:v>3.001108289245185E-2</c:v>
                </c:pt>
                <c:pt idx="2">
                  <c:v>0.67392818223129292</c:v>
                </c:pt>
                <c:pt idx="3">
                  <c:v>0.4078247786885717</c:v>
                </c:pt>
                <c:pt idx="4">
                  <c:v>0.27263798906504372</c:v>
                </c:pt>
                <c:pt idx="5">
                  <c:v>0.14447281922741875</c:v>
                </c:pt>
                <c:pt idx="6">
                  <c:v>0.10889788237506291</c:v>
                </c:pt>
                <c:pt idx="7">
                  <c:v>9.7631063581419875E-2</c:v>
                </c:pt>
                <c:pt idx="8">
                  <c:v>9.8406645530511511E-2</c:v>
                </c:pt>
                <c:pt idx="9">
                  <c:v>0.27011866984754429</c:v>
                </c:pt>
                <c:pt idx="10">
                  <c:v>7.0710287152461096E-2</c:v>
                </c:pt>
              </c:numCache>
            </c:numRef>
          </c:val>
          <c:extLst>
            <c:ext xmlns:c16="http://schemas.microsoft.com/office/drawing/2014/chart" uri="{C3380CC4-5D6E-409C-BE32-E72D297353CC}">
              <c16:uniqueId val="{00000001-90FC-4107-B803-C95EB610EA9F}"/>
            </c:ext>
          </c:extLst>
        </c:ser>
        <c:ser>
          <c:idx val="2"/>
          <c:order val="2"/>
          <c:tx>
            <c:strRef>
              <c:f>'\Users\pega0000\Desktop\[Gasification of RRT, MP.xlsx]RRT_NA'!$V$53</c:f>
              <c:strCache>
                <c:ptCount val="1"/>
                <c:pt idx="0">
                  <c:v>CH₄-650</c:v>
                </c:pt>
              </c:strCache>
            </c:strRef>
          </c:tx>
          <c:spPr>
            <a:solidFill>
              <a:schemeClr val="accent3"/>
            </a:solidFill>
            <a:ln>
              <a:noFill/>
            </a:ln>
            <a:effectLst/>
          </c:spPr>
          <c:invertIfNegative val="0"/>
          <c:cat>
            <c:numRef>
              <c:f>'\Users\pega0000\Desktop\[Gasification of RRT, MP.xlsx]RRT_NA'!$P$54:$P$65</c:f>
              <c:numCache>
                <c:formatCode>0</c:formatCode>
                <c:ptCount val="12"/>
                <c:pt idx="0">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MP.xlsx]RRT_NA'!$V$54:$V$63</c:f>
              <c:numCache>
                <c:formatCode>0.0000</c:formatCode>
                <c:ptCount val="10"/>
                <c:pt idx="0">
                  <c:v>0.18238889895780422</c:v>
                </c:pt>
                <c:pt idx="1">
                  <c:v>0.18574926224992944</c:v>
                </c:pt>
                <c:pt idx="2">
                  <c:v>0.14292672043584845</c:v>
                </c:pt>
                <c:pt idx="3">
                  <c:v>0.13431377215599463</c:v>
                </c:pt>
                <c:pt idx="4">
                  <c:v>0.37578545541479247</c:v>
                </c:pt>
                <c:pt idx="5">
                  <c:v>0.20347201306668491</c:v>
                </c:pt>
                <c:pt idx="6">
                  <c:v>0.16771430547753982</c:v>
                </c:pt>
                <c:pt idx="7">
                  <c:v>0.15359760778059728</c:v>
                </c:pt>
                <c:pt idx="8">
                  <c:v>0.16474450735617197</c:v>
                </c:pt>
                <c:pt idx="9">
                  <c:v>0.20572264671825896</c:v>
                </c:pt>
              </c:numCache>
            </c:numRef>
          </c:val>
          <c:extLst>
            <c:ext xmlns:c16="http://schemas.microsoft.com/office/drawing/2014/chart" uri="{C3380CC4-5D6E-409C-BE32-E72D297353CC}">
              <c16:uniqueId val="{00000002-90FC-4107-B803-C95EB610EA9F}"/>
            </c:ext>
          </c:extLst>
        </c:ser>
        <c:ser>
          <c:idx val="3"/>
          <c:order val="3"/>
          <c:tx>
            <c:strRef>
              <c:f>'\Users\pega0000\Desktop\[Gasification of RRT, MP.xlsx]RRT_NA'!$X$53</c:f>
              <c:strCache>
                <c:ptCount val="1"/>
                <c:pt idx="0">
                  <c:v>CO₂-650</c:v>
                </c:pt>
              </c:strCache>
            </c:strRef>
          </c:tx>
          <c:spPr>
            <a:solidFill>
              <a:schemeClr val="accent4">
                <a:lumMod val="75000"/>
              </a:schemeClr>
            </a:solidFill>
            <a:ln>
              <a:noFill/>
            </a:ln>
            <a:effectLst/>
          </c:spPr>
          <c:invertIfNegative val="0"/>
          <c:cat>
            <c:numRef>
              <c:f>'\Users\pega0000\Desktop\[Gasification of RRT, MP.xlsx]RRT_NA'!$P$54:$P$65</c:f>
              <c:numCache>
                <c:formatCode>0</c:formatCode>
                <c:ptCount val="12"/>
                <c:pt idx="0">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MP.xlsx]RRT_NA'!$X$56:$X$63</c:f>
              <c:numCache>
                <c:formatCode>General</c:formatCode>
                <c:ptCount val="8"/>
                <c:pt idx="0">
                  <c:v>0.15698792337794396</c:v>
                </c:pt>
                <c:pt idx="1">
                  <c:v>0.1475276288963199</c:v>
                </c:pt>
                <c:pt idx="2">
                  <c:v>0.41275541831019708</c:v>
                </c:pt>
                <c:pt idx="3">
                  <c:v>0.22348969247640407</c:v>
                </c:pt>
                <c:pt idx="4">
                  <c:v>0.18421412355508943</c:v>
                </c:pt>
                <c:pt idx="5">
                  <c:v>0.16870861800903644</c:v>
                </c:pt>
                <c:pt idx="6">
                  <c:v>0.18095215519463498</c:v>
                </c:pt>
                <c:pt idx="7">
                  <c:v>0.22596174460331001</c:v>
                </c:pt>
              </c:numCache>
            </c:numRef>
          </c:val>
          <c:extLst>
            <c:ext xmlns:c16="http://schemas.microsoft.com/office/drawing/2014/chart" uri="{C3380CC4-5D6E-409C-BE32-E72D297353CC}">
              <c16:uniqueId val="{00000003-90FC-4107-B803-C95EB610EA9F}"/>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tickLblSkip val="1"/>
        <c:noMultiLvlLbl val="0"/>
      </c:catAx>
      <c:valAx>
        <c:axId val="14194880"/>
        <c:scaling>
          <c:orientation val="minMax"/>
          <c:max val="6"/>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RRT</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1957922544204691"/>
          <c:y val="5.3803040244969368E-2"/>
          <c:w val="0.33380329312404072"/>
          <c:h val="0.450393700787401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001757489564903"/>
          <c:y val="4.4151035998548964E-2"/>
          <c:w val="0.74557147316937811"/>
          <c:h val="0.74144958442694664"/>
        </c:manualLayout>
      </c:layout>
      <c:barChart>
        <c:barDir val="col"/>
        <c:grouping val="stacked"/>
        <c:varyColors val="0"/>
        <c:ser>
          <c:idx val="0"/>
          <c:order val="0"/>
          <c:tx>
            <c:strRef>
              <c:f>'\Users\pega0000\Desktop\[Gasification of RRT, MP.xlsx]RRT_NA'!$R$70</c:f>
              <c:strCache>
                <c:ptCount val="1"/>
                <c:pt idx="0">
                  <c:v>H₂-750</c:v>
                </c:pt>
              </c:strCache>
            </c:strRef>
          </c:tx>
          <c:spPr>
            <a:solidFill>
              <a:srgbClr val="0000FF"/>
            </a:solidFill>
            <a:ln>
              <a:noFill/>
            </a:ln>
            <a:effectLst/>
          </c:spPr>
          <c:invertIfNegative val="0"/>
          <c:cat>
            <c:numRef>
              <c:f>'\Users\pega0000\Desktop\[Gasification of RRT, MP.xlsx]RRT_NA'!$P$71:$P$83</c:f>
              <c:numCache>
                <c:formatCode>0</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MP.xlsx]RRT_NA'!$R$71:$R$83</c:f>
              <c:numCache>
                <c:formatCode>0.0000</c:formatCode>
                <c:ptCount val="13"/>
                <c:pt idx="0">
                  <c:v>0.10597639676293985</c:v>
                </c:pt>
                <c:pt idx="1">
                  <c:v>0.45300879221822848</c:v>
                </c:pt>
                <c:pt idx="2">
                  <c:v>0.43554295300276302</c:v>
                </c:pt>
                <c:pt idx="3">
                  <c:v>0.65755211861858354</c:v>
                </c:pt>
                <c:pt idx="4">
                  <c:v>1.5556806567939399</c:v>
                </c:pt>
                <c:pt idx="5">
                  <c:v>2.7864289772055195</c:v>
                </c:pt>
                <c:pt idx="6">
                  <c:v>1.7814375620451106</c:v>
                </c:pt>
                <c:pt idx="7">
                  <c:v>0.89518263870416581</c:v>
                </c:pt>
                <c:pt idx="8">
                  <c:v>0.58318864197312825</c:v>
                </c:pt>
                <c:pt idx="9">
                  <c:v>0.10077767700443525</c:v>
                </c:pt>
                <c:pt idx="10">
                  <c:v>8.2273958621935317E-2</c:v>
                </c:pt>
                <c:pt idx="11">
                  <c:v>0.10839914150449204</c:v>
                </c:pt>
                <c:pt idx="12">
                  <c:v>7.16627357414579E-2</c:v>
                </c:pt>
              </c:numCache>
            </c:numRef>
          </c:val>
          <c:extLst>
            <c:ext xmlns:c16="http://schemas.microsoft.com/office/drawing/2014/chart" uri="{C3380CC4-5D6E-409C-BE32-E72D297353CC}">
              <c16:uniqueId val="{00000000-667E-49D3-9F13-7CB8A85B955E}"/>
            </c:ext>
          </c:extLst>
        </c:ser>
        <c:ser>
          <c:idx val="1"/>
          <c:order val="1"/>
          <c:tx>
            <c:strRef>
              <c:f>'\Users\pega0000\Desktop\[Gasification of RRT, MP.xlsx]RRT_NA'!$T$70</c:f>
              <c:strCache>
                <c:ptCount val="1"/>
                <c:pt idx="0">
                  <c:v>CO-750</c:v>
                </c:pt>
              </c:strCache>
            </c:strRef>
          </c:tx>
          <c:spPr>
            <a:solidFill>
              <a:srgbClr val="990000"/>
            </a:solidFill>
            <a:ln>
              <a:noFill/>
            </a:ln>
            <a:effectLst/>
          </c:spPr>
          <c:invertIfNegative val="0"/>
          <c:cat>
            <c:numRef>
              <c:f>'\Users\pega0000\Desktop\[Gasification of RRT, MP.xlsx]RRT_NA'!$P$71:$P$83</c:f>
              <c:numCache>
                <c:formatCode>0</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MP.xlsx]RRT_NA'!$T$72:$T$80</c:f>
              <c:numCache>
                <c:formatCode>0.0000</c:formatCode>
                <c:ptCount val="9"/>
                <c:pt idx="1">
                  <c:v>0.40014376815757619</c:v>
                </c:pt>
                <c:pt idx="2">
                  <c:v>0.23540921607919657</c:v>
                </c:pt>
                <c:pt idx="3">
                  <c:v>0.19178503912055672</c:v>
                </c:pt>
                <c:pt idx="4">
                  <c:v>0.42144724165682246</c:v>
                </c:pt>
                <c:pt idx="5">
                  <c:v>0.18515028602869177</c:v>
                </c:pt>
                <c:pt idx="6">
                  <c:v>0.21738076654383212</c:v>
                </c:pt>
                <c:pt idx="7">
                  <c:v>7.6443944695774951E-2</c:v>
                </c:pt>
                <c:pt idx="8">
                  <c:v>6.5418658123373385E-2</c:v>
                </c:pt>
              </c:numCache>
            </c:numRef>
          </c:val>
          <c:extLst>
            <c:ext xmlns:c16="http://schemas.microsoft.com/office/drawing/2014/chart" uri="{C3380CC4-5D6E-409C-BE32-E72D297353CC}">
              <c16:uniqueId val="{00000001-667E-49D3-9F13-7CB8A85B955E}"/>
            </c:ext>
          </c:extLst>
        </c:ser>
        <c:ser>
          <c:idx val="2"/>
          <c:order val="2"/>
          <c:tx>
            <c:strRef>
              <c:f>'\Users\pega0000\Desktop\[Gasification of RRT, MP.xlsx]RRT_NA'!$V$70</c:f>
              <c:strCache>
                <c:ptCount val="1"/>
                <c:pt idx="0">
                  <c:v>CH₄-750</c:v>
                </c:pt>
              </c:strCache>
            </c:strRef>
          </c:tx>
          <c:spPr>
            <a:solidFill>
              <a:schemeClr val="accent3"/>
            </a:solidFill>
            <a:ln>
              <a:noFill/>
            </a:ln>
            <a:effectLst/>
          </c:spPr>
          <c:invertIfNegative val="0"/>
          <c:cat>
            <c:numRef>
              <c:f>'\Users\pega0000\Desktop\[Gasification of RRT, MP.xlsx]RRT_NA'!$P$71:$P$83</c:f>
              <c:numCache>
                <c:formatCode>0</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MP.xlsx]RRT_NA'!$V$73:$V$82</c:f>
              <c:numCache>
                <c:formatCode>0.0000</c:formatCode>
                <c:ptCount val="10"/>
                <c:pt idx="0">
                  <c:v>0.23798032731766855</c:v>
                </c:pt>
                <c:pt idx="1">
                  <c:v>0.32634797465649157</c:v>
                </c:pt>
                <c:pt idx="2">
                  <c:v>0.18084087349701941</c:v>
                </c:pt>
                <c:pt idx="3">
                  <c:v>0.32042197366721342</c:v>
                </c:pt>
                <c:pt idx="4">
                  <c:v>0.11101659575644139</c:v>
                </c:pt>
                <c:pt idx="5">
                  <c:v>0.33919505975363917</c:v>
                </c:pt>
                <c:pt idx="6">
                  <c:v>0.16725835632475083</c:v>
                </c:pt>
                <c:pt idx="7">
                  <c:v>0.1034412941328825</c:v>
                </c:pt>
                <c:pt idx="8">
                  <c:v>9.9134473743555052E-2</c:v>
                </c:pt>
                <c:pt idx="9">
                  <c:v>0</c:v>
                </c:pt>
              </c:numCache>
            </c:numRef>
          </c:val>
          <c:extLst>
            <c:ext xmlns:c16="http://schemas.microsoft.com/office/drawing/2014/chart" uri="{C3380CC4-5D6E-409C-BE32-E72D297353CC}">
              <c16:uniqueId val="{00000002-667E-49D3-9F13-7CB8A85B955E}"/>
            </c:ext>
          </c:extLst>
        </c:ser>
        <c:ser>
          <c:idx val="3"/>
          <c:order val="3"/>
          <c:tx>
            <c:strRef>
              <c:f>'\Users\pega0000\Desktop\[Gasification of RRT, MP.xlsx]RRT_NA'!$X$70</c:f>
              <c:strCache>
                <c:ptCount val="1"/>
                <c:pt idx="0">
                  <c:v>CO₂-750</c:v>
                </c:pt>
              </c:strCache>
            </c:strRef>
          </c:tx>
          <c:spPr>
            <a:solidFill>
              <a:schemeClr val="accent4">
                <a:lumMod val="75000"/>
              </a:schemeClr>
            </a:solidFill>
            <a:ln>
              <a:noFill/>
            </a:ln>
            <a:effectLst/>
          </c:spPr>
          <c:invertIfNegative val="0"/>
          <c:cat>
            <c:numRef>
              <c:f>'\Users\pega0000\Desktop\[Gasification of RRT, MP.xlsx]RRT_NA'!$P$71:$P$83</c:f>
              <c:numCache>
                <c:formatCode>0</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MP.xlsx]RRT_NA'!$X$72:$X$81</c:f>
              <c:numCache>
                <c:formatCode>General</c:formatCode>
                <c:ptCount val="10"/>
                <c:pt idx="0">
                  <c:v>0</c:v>
                </c:pt>
                <c:pt idx="1">
                  <c:v>0.1533688140096679</c:v>
                </c:pt>
                <c:pt idx="2">
                  <c:v>0.17220979451037993</c:v>
                </c:pt>
                <c:pt idx="3">
                  <c:v>0.62673747978199079</c:v>
                </c:pt>
                <c:pt idx="4">
                  <c:v>0.29395312863652212</c:v>
                </c:pt>
                <c:pt idx="5">
                  <c:v>0.21647520341623944</c:v>
                </c:pt>
                <c:pt idx="6">
                  <c:v>0.35595174454245826</c:v>
                </c:pt>
                <c:pt idx="7">
                  <c:v>0.15083695112468629</c:v>
                </c:pt>
                <c:pt idx="8">
                  <c:v>0.13724649793312127</c:v>
                </c:pt>
                <c:pt idx="9">
                  <c:v>0.11703786492725905</c:v>
                </c:pt>
              </c:numCache>
            </c:numRef>
          </c:val>
          <c:extLst>
            <c:ext xmlns:c16="http://schemas.microsoft.com/office/drawing/2014/chart" uri="{C3380CC4-5D6E-409C-BE32-E72D297353CC}">
              <c16:uniqueId val="{00000003-667E-49D3-9F13-7CB8A85B955E}"/>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 (min)</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tickLblSkip val="1"/>
        <c:noMultiLvlLbl val="0"/>
      </c:catAx>
      <c:valAx>
        <c:axId val="14194880"/>
        <c:scaling>
          <c:orientation val="minMax"/>
          <c:max val="6"/>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RRT</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55095253718285209"/>
          <c:y val="5.3803040244969368E-2"/>
          <c:w val="0.40243055555555557"/>
          <c:h val="0.2848284713309514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'\Users\pega0000\Desktop\[Gasification of RRT, MP.xlsx]RRT_NA'!$R$93</c:f>
              <c:strCache>
                <c:ptCount val="1"/>
                <c:pt idx="0">
                  <c:v>H₂-850</c:v>
                </c:pt>
              </c:strCache>
            </c:strRef>
          </c:tx>
          <c:spPr>
            <a:solidFill>
              <a:srgbClr val="0000FF"/>
            </a:solidFill>
            <a:ln>
              <a:noFill/>
            </a:ln>
            <a:effectLst/>
          </c:spPr>
          <c:invertIfNegative val="0"/>
          <c:cat>
            <c:numRef>
              <c:f>'\Users\pega0000\Desktop\[Gasification of RRT, MP.xlsx]RRT_NA'!$P$94:$P$106</c:f>
              <c:numCache>
                <c:formatCode>0</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MP.xlsx]RRT_NA'!$R$94:$R$106</c:f>
              <c:numCache>
                <c:formatCode>0.0000</c:formatCode>
                <c:ptCount val="13"/>
                <c:pt idx="0">
                  <c:v>0.12678202056052382</c:v>
                </c:pt>
                <c:pt idx="1">
                  <c:v>0.1174655289131378</c:v>
                </c:pt>
                <c:pt idx="2">
                  <c:v>0.23532441255421852</c:v>
                </c:pt>
                <c:pt idx="3">
                  <c:v>1.4537176614071083</c:v>
                </c:pt>
                <c:pt idx="4">
                  <c:v>2.1588233210438919</c:v>
                </c:pt>
                <c:pt idx="5">
                  <c:v>2.5101697477071712</c:v>
                </c:pt>
                <c:pt idx="6">
                  <c:v>2.4917593031067233</c:v>
                </c:pt>
                <c:pt idx="7">
                  <c:v>1.8360051947676899</c:v>
                </c:pt>
                <c:pt idx="8">
                  <c:v>1.2782139246675326</c:v>
                </c:pt>
                <c:pt idx="9">
                  <c:v>0.50894462653095274</c:v>
                </c:pt>
                <c:pt idx="10">
                  <c:v>0.1404819259119286</c:v>
                </c:pt>
                <c:pt idx="11">
                  <c:v>0.1409919682048989</c:v>
                </c:pt>
                <c:pt idx="12">
                  <c:v>7.2695267835138966E-2</c:v>
                </c:pt>
              </c:numCache>
            </c:numRef>
          </c:val>
          <c:extLst>
            <c:ext xmlns:c16="http://schemas.microsoft.com/office/drawing/2014/chart" uri="{C3380CC4-5D6E-409C-BE32-E72D297353CC}">
              <c16:uniqueId val="{00000000-A9C4-4B37-A596-2808AF8196ED}"/>
            </c:ext>
          </c:extLst>
        </c:ser>
        <c:ser>
          <c:idx val="1"/>
          <c:order val="1"/>
          <c:tx>
            <c:strRef>
              <c:f>'\Users\pega0000\Desktop\[Gasification of RRT, MP.xlsx]RRT_NA'!$T$93</c:f>
              <c:strCache>
                <c:ptCount val="1"/>
                <c:pt idx="0">
                  <c:v>CO-850</c:v>
                </c:pt>
              </c:strCache>
            </c:strRef>
          </c:tx>
          <c:spPr>
            <a:solidFill>
              <a:srgbClr val="990000"/>
            </a:solidFill>
            <a:ln>
              <a:noFill/>
            </a:ln>
            <a:effectLst/>
          </c:spPr>
          <c:invertIfNegative val="0"/>
          <c:cat>
            <c:numRef>
              <c:f>'\Users\pega0000\Desktop\[Gasification of RRT, MP.xlsx]RRT_NA'!$P$94:$P$106</c:f>
              <c:numCache>
                <c:formatCode>0</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MP.xlsx]RRT_NA'!$T$94:$T$106</c:f>
              <c:numCache>
                <c:formatCode>0.0000</c:formatCode>
                <c:ptCount val="13"/>
                <c:pt idx="1">
                  <c:v>0.46006068877275919</c:v>
                </c:pt>
                <c:pt idx="2">
                  <c:v>0.28158838031172723</c:v>
                </c:pt>
                <c:pt idx="3">
                  <c:v>0.17519562446915257</c:v>
                </c:pt>
                <c:pt idx="4">
                  <c:v>4.2231939300704742E-2</c:v>
                </c:pt>
                <c:pt idx="5">
                  <c:v>0.45830429862742317</c:v>
                </c:pt>
                <c:pt idx="6">
                  <c:v>0.17727195579309987</c:v>
                </c:pt>
                <c:pt idx="7">
                  <c:v>0.13020046043378949</c:v>
                </c:pt>
                <c:pt idx="8">
                  <c:v>0.17743939244723039</c:v>
                </c:pt>
                <c:pt idx="9">
                  <c:v>0.11369404971683021</c:v>
                </c:pt>
                <c:pt idx="10">
                  <c:v>0.10969359355758962</c:v>
                </c:pt>
                <c:pt idx="11">
                  <c:v>9.7701939968669757E-2</c:v>
                </c:pt>
                <c:pt idx="12">
                  <c:v>8.7047720457737107E-2</c:v>
                </c:pt>
              </c:numCache>
            </c:numRef>
          </c:val>
          <c:extLst>
            <c:ext xmlns:c16="http://schemas.microsoft.com/office/drawing/2014/chart" uri="{C3380CC4-5D6E-409C-BE32-E72D297353CC}">
              <c16:uniqueId val="{00000001-A9C4-4B37-A596-2808AF8196ED}"/>
            </c:ext>
          </c:extLst>
        </c:ser>
        <c:ser>
          <c:idx val="2"/>
          <c:order val="2"/>
          <c:tx>
            <c:strRef>
              <c:f>'\Users\pega0000\Desktop\[Gasification of RRT, MP.xlsx]RRT_NA'!$V$93</c:f>
              <c:strCache>
                <c:ptCount val="1"/>
                <c:pt idx="0">
                  <c:v>CH₄-850</c:v>
                </c:pt>
              </c:strCache>
            </c:strRef>
          </c:tx>
          <c:spPr>
            <a:solidFill>
              <a:schemeClr val="accent3"/>
            </a:solidFill>
            <a:ln>
              <a:noFill/>
            </a:ln>
            <a:effectLst/>
          </c:spPr>
          <c:invertIfNegative val="0"/>
          <c:cat>
            <c:numRef>
              <c:f>'\Users\pega0000\Desktop\[Gasification of RRT, MP.xlsx]RRT_NA'!$P$94:$P$106</c:f>
              <c:numCache>
                <c:formatCode>0</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MP.xlsx]RRT_NA'!$V$94:$V$106</c:f>
              <c:numCache>
                <c:formatCode>0.0000</c:formatCode>
                <c:ptCount val="13"/>
                <c:pt idx="1">
                  <c:v>0.1921628075324065</c:v>
                </c:pt>
                <c:pt idx="2">
                  <c:v>0.32973256984113641</c:v>
                </c:pt>
                <c:pt idx="3">
                  <c:v>0.21948236664266932</c:v>
                </c:pt>
                <c:pt idx="4">
                  <c:v>2.45656416577523E-2</c:v>
                </c:pt>
                <c:pt idx="5">
                  <c:v>0.24047513876616164</c:v>
                </c:pt>
                <c:pt idx="6">
                  <c:v>0.14664236575110004</c:v>
                </c:pt>
                <c:pt idx="7">
                  <c:v>0</c:v>
                </c:pt>
                <c:pt idx="8">
                  <c:v>0.15757649831300646</c:v>
                </c:pt>
                <c:pt idx="9">
                  <c:v>0.15873488343262365</c:v>
                </c:pt>
                <c:pt idx="10">
                  <c:v>0.1591134909475381</c:v>
                </c:pt>
              </c:numCache>
            </c:numRef>
          </c:val>
          <c:extLst>
            <c:ext xmlns:c16="http://schemas.microsoft.com/office/drawing/2014/chart" uri="{C3380CC4-5D6E-409C-BE32-E72D297353CC}">
              <c16:uniqueId val="{00000002-A9C4-4B37-A596-2808AF8196ED}"/>
            </c:ext>
          </c:extLst>
        </c:ser>
        <c:ser>
          <c:idx val="3"/>
          <c:order val="3"/>
          <c:tx>
            <c:strRef>
              <c:f>'\Users\pega0000\Desktop\[Gasification of RRT, MP.xlsx]RRT_NA'!$X$93</c:f>
              <c:strCache>
                <c:ptCount val="1"/>
                <c:pt idx="0">
                  <c:v>CO₂-850</c:v>
                </c:pt>
              </c:strCache>
            </c:strRef>
          </c:tx>
          <c:spPr>
            <a:solidFill>
              <a:schemeClr val="accent4">
                <a:lumMod val="75000"/>
              </a:schemeClr>
            </a:solidFill>
            <a:ln>
              <a:noFill/>
            </a:ln>
            <a:effectLst/>
          </c:spPr>
          <c:invertIfNegative val="0"/>
          <c:cat>
            <c:numRef>
              <c:f>'\Users\pega0000\Desktop\[Gasification of RRT, MP.xlsx]RRT_NA'!$P$94:$P$106</c:f>
              <c:numCache>
                <c:formatCode>0</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MP.xlsx]RRT_NA'!$X$94:$X$106</c:f>
              <c:numCache>
                <c:formatCode>General</c:formatCode>
                <c:ptCount val="13"/>
                <c:pt idx="1">
                  <c:v>0.1681865333490416</c:v>
                </c:pt>
                <c:pt idx="2">
                  <c:v>0.4686245827495602</c:v>
                </c:pt>
                <c:pt idx="3">
                  <c:v>0.14989608761582324</c:v>
                </c:pt>
                <c:pt idx="4">
                  <c:v>2.1037164474623643E-2</c:v>
                </c:pt>
                <c:pt idx="5">
                  <c:v>0.2378547330666908</c:v>
                </c:pt>
                <c:pt idx="6">
                  <c:v>0.35097800475893548</c:v>
                </c:pt>
                <c:pt idx="7">
                  <c:v>0.1126189400408614</c:v>
                </c:pt>
                <c:pt idx="8">
                  <c:v>0.1113797085461881</c:v>
                </c:pt>
                <c:pt idx="9">
                  <c:v>0</c:v>
                </c:pt>
              </c:numCache>
            </c:numRef>
          </c:val>
          <c:extLst>
            <c:ext xmlns:c16="http://schemas.microsoft.com/office/drawing/2014/chart" uri="{C3380CC4-5D6E-409C-BE32-E72D297353CC}">
              <c16:uniqueId val="{00000003-A9C4-4B37-A596-2808AF8196ED}"/>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 (min)</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tickLblSkip val="1"/>
        <c:noMultiLvlLbl val="0"/>
      </c:catAx>
      <c:valAx>
        <c:axId val="14194880"/>
        <c:scaling>
          <c:orientation val="minMax"/>
          <c:max val="6"/>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RRT</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54400809273840767"/>
          <c:y val="5.3803040244969368E-2"/>
          <c:w val="0.40937500000000004"/>
          <c:h val="0.3467298526608766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'\Users\pega0000\Desktop\[Gasification of RRT, MP.xlsx]RRT_Base+Ca'!$R$91</c:f>
              <c:strCache>
                <c:ptCount val="1"/>
                <c:pt idx="0">
                  <c:v>H₂-850</c:v>
                </c:pt>
              </c:strCache>
            </c:strRef>
          </c:tx>
          <c:spPr>
            <a:solidFill>
              <a:srgbClr val="0000FF"/>
            </a:solidFill>
            <a:ln>
              <a:noFill/>
            </a:ln>
            <a:effectLst/>
          </c:spPr>
          <c:invertIfNegative val="0"/>
          <c:cat>
            <c:numRef>
              <c:f>'\Users\pega0000\Desktop\[Gasification of RRT, MP.xlsx]RRT_Base+Ca'!$P$92:$P$104</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MP.xlsx]RRT_Base+Ca'!$R$92:$R$104</c:f>
              <c:numCache>
                <c:formatCode>0.0000</c:formatCode>
                <c:ptCount val="13"/>
                <c:pt idx="0">
                  <c:v>0.12056105008851893</c:v>
                </c:pt>
                <c:pt idx="1">
                  <c:v>0.58845542349107638</c:v>
                </c:pt>
                <c:pt idx="2">
                  <c:v>0.66795520247160434</c:v>
                </c:pt>
                <c:pt idx="3">
                  <c:v>1.1230384996035236</c:v>
                </c:pt>
                <c:pt idx="4">
                  <c:v>3.0036959278618336</c:v>
                </c:pt>
                <c:pt idx="5">
                  <c:v>3.3714928514027047</c:v>
                </c:pt>
                <c:pt idx="6">
                  <c:v>3.7449482341627482</c:v>
                </c:pt>
                <c:pt idx="7">
                  <c:v>2.413887711236836</c:v>
                </c:pt>
                <c:pt idx="8">
                  <c:v>1.7423258219377158</c:v>
                </c:pt>
                <c:pt idx="9">
                  <c:v>1.5093715115739106</c:v>
                </c:pt>
                <c:pt idx="10">
                  <c:v>0.93849215124371499</c:v>
                </c:pt>
                <c:pt idx="11">
                  <c:v>0.14971396699257736</c:v>
                </c:pt>
                <c:pt idx="12">
                  <c:v>8.3508334262460224E-2</c:v>
                </c:pt>
              </c:numCache>
            </c:numRef>
          </c:val>
          <c:extLst>
            <c:ext xmlns:c16="http://schemas.microsoft.com/office/drawing/2014/chart" uri="{C3380CC4-5D6E-409C-BE32-E72D297353CC}">
              <c16:uniqueId val="{00000000-06F5-41DF-8B37-6D164DC88292}"/>
            </c:ext>
          </c:extLst>
        </c:ser>
        <c:ser>
          <c:idx val="1"/>
          <c:order val="1"/>
          <c:tx>
            <c:strRef>
              <c:f>'\Users\pega0000\Desktop\[Gasification of RRT, MP.xlsx]RRT_Base+Ca'!$T$91</c:f>
              <c:strCache>
                <c:ptCount val="1"/>
                <c:pt idx="0">
                  <c:v>CO-850</c:v>
                </c:pt>
              </c:strCache>
            </c:strRef>
          </c:tx>
          <c:spPr>
            <a:solidFill>
              <a:srgbClr val="990000"/>
            </a:solidFill>
            <a:ln>
              <a:noFill/>
            </a:ln>
            <a:effectLst/>
          </c:spPr>
          <c:invertIfNegative val="0"/>
          <c:cat>
            <c:numRef>
              <c:f>'\Users\pega0000\Desktop\[Gasification of RRT, MP.xlsx]RRT_Base+Ca'!$P$92:$P$104</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MP.xlsx]RRT_Base+Ca'!$T$92:$T$104</c:f>
              <c:numCache>
                <c:formatCode>General</c:formatCode>
                <c:ptCount val="13"/>
                <c:pt idx="2" formatCode="0.0000">
                  <c:v>0.29374566545209435</c:v>
                </c:pt>
                <c:pt idx="3" formatCode="0.0000">
                  <c:v>0.24309328710388922</c:v>
                </c:pt>
                <c:pt idx="4" formatCode="0.0000">
                  <c:v>5.776666266434935E-2</c:v>
                </c:pt>
                <c:pt idx="5" formatCode="0.0000">
                  <c:v>0.60369478053667902</c:v>
                </c:pt>
                <c:pt idx="6" formatCode="0.0000">
                  <c:v>0.50785459347668305</c:v>
                </c:pt>
                <c:pt idx="7" formatCode="0.0000">
                  <c:v>0.47794102231772001</c:v>
                </c:pt>
                <c:pt idx="8" formatCode="0.0000">
                  <c:v>0.34921588881769944</c:v>
                </c:pt>
                <c:pt idx="9" formatCode="0.0000">
                  <c:v>0.30368339403686656</c:v>
                </c:pt>
                <c:pt idx="10" formatCode="0.0000">
                  <c:v>0.211799150518591</c:v>
                </c:pt>
                <c:pt idx="11" formatCode="0.0000">
                  <c:v>0</c:v>
                </c:pt>
                <c:pt idx="12" formatCode="0.0000">
                  <c:v>0</c:v>
                </c:pt>
              </c:numCache>
            </c:numRef>
          </c:val>
          <c:extLst>
            <c:ext xmlns:c16="http://schemas.microsoft.com/office/drawing/2014/chart" uri="{C3380CC4-5D6E-409C-BE32-E72D297353CC}">
              <c16:uniqueId val="{00000001-06F5-41DF-8B37-6D164DC88292}"/>
            </c:ext>
          </c:extLst>
        </c:ser>
        <c:ser>
          <c:idx val="2"/>
          <c:order val="2"/>
          <c:tx>
            <c:strRef>
              <c:f>'\Users\pega0000\Desktop\[Gasification of RRT, MP.xlsx]RRT_Base+Ca'!$V$91</c:f>
              <c:strCache>
                <c:ptCount val="1"/>
                <c:pt idx="0">
                  <c:v>CH₄-850</c:v>
                </c:pt>
              </c:strCache>
            </c:strRef>
          </c:tx>
          <c:spPr>
            <a:solidFill>
              <a:schemeClr val="accent3"/>
            </a:solidFill>
            <a:ln>
              <a:noFill/>
            </a:ln>
            <a:effectLst/>
          </c:spPr>
          <c:invertIfNegative val="0"/>
          <c:cat>
            <c:numRef>
              <c:f>'\Users\pega0000\Desktop\[Gasification of RRT, MP.xlsx]RRT_Base+Ca'!$P$92:$P$104</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MP.xlsx]RRT_Base+Ca'!$V$92:$V$104</c:f>
              <c:numCache>
                <c:formatCode>General</c:formatCode>
                <c:ptCount val="13"/>
                <c:pt idx="2" formatCode="0.0000">
                  <c:v>0.13747844410965437</c:v>
                </c:pt>
                <c:pt idx="3" formatCode="0.0000">
                  <c:v>0.38969608529591698</c:v>
                </c:pt>
                <c:pt idx="4" formatCode="0.0000">
                  <c:v>0.13526399315020193</c:v>
                </c:pt>
                <c:pt idx="5" formatCode="0.0000">
                  <c:v>0.31145671545995218</c:v>
                </c:pt>
                <c:pt idx="6" formatCode="0.0000">
                  <c:v>0.19653074042752922</c:v>
                </c:pt>
                <c:pt idx="7" formatCode="0.0000">
                  <c:v>0.15548449218683733</c:v>
                </c:pt>
                <c:pt idx="8" formatCode="0.0000">
                  <c:v>0.12477172058963124</c:v>
                </c:pt>
                <c:pt idx="9" formatCode="0.0000">
                  <c:v>0.12441813529746876</c:v>
                </c:pt>
                <c:pt idx="10" formatCode="0.0000">
                  <c:v>0.1124684514631291</c:v>
                </c:pt>
                <c:pt idx="11" formatCode="0.0000">
                  <c:v>0</c:v>
                </c:pt>
                <c:pt idx="12" formatCode="0.0000">
                  <c:v>0</c:v>
                </c:pt>
              </c:numCache>
            </c:numRef>
          </c:val>
          <c:extLst>
            <c:ext xmlns:c16="http://schemas.microsoft.com/office/drawing/2014/chart" uri="{C3380CC4-5D6E-409C-BE32-E72D297353CC}">
              <c16:uniqueId val="{00000002-06F5-41DF-8B37-6D164DC88292}"/>
            </c:ext>
          </c:extLst>
        </c:ser>
        <c:ser>
          <c:idx val="3"/>
          <c:order val="3"/>
          <c:tx>
            <c:strRef>
              <c:f>'\Users\pega0000\Desktop\[Gasification of RRT, MP.xlsx]RRT_Base+Ca'!$X$91</c:f>
              <c:strCache>
                <c:ptCount val="1"/>
                <c:pt idx="0">
                  <c:v>CO₂-850</c:v>
                </c:pt>
              </c:strCache>
            </c:strRef>
          </c:tx>
          <c:spPr>
            <a:solidFill>
              <a:schemeClr val="accent4">
                <a:lumMod val="75000"/>
              </a:schemeClr>
            </a:solidFill>
            <a:ln>
              <a:noFill/>
            </a:ln>
            <a:effectLst/>
          </c:spPr>
          <c:invertIfNegative val="0"/>
          <c:cat>
            <c:numRef>
              <c:f>'\Users\pega0000\Desktop\[Gasification of RRT, MP.xlsx]RRT_Base+Ca'!$P$92:$P$104</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MP.xlsx]RRT_Base+Ca'!$X$92:$X$104</c:f>
              <c:numCache>
                <c:formatCode>General</c:formatCode>
                <c:ptCount val="13"/>
                <c:pt idx="2">
                  <c:v>0.14158468911707109</c:v>
                </c:pt>
                <c:pt idx="3">
                  <c:v>0.32490274315939721</c:v>
                </c:pt>
                <c:pt idx="4">
                  <c:v>0.28402258029862981</c:v>
                </c:pt>
                <c:pt idx="5">
                  <c:v>0.31428461376543132</c:v>
                </c:pt>
                <c:pt idx="6">
                  <c:v>0.31757756572760698</c:v>
                </c:pt>
                <c:pt idx="7">
                  <c:v>0.10453416803700175</c:v>
                </c:pt>
                <c:pt idx="8">
                  <c:v>8.6357442003209439E-2</c:v>
                </c:pt>
                <c:pt idx="9">
                  <c:v>8.6576703706858743E-2</c:v>
                </c:pt>
                <c:pt idx="10">
                  <c:v>7.8510813144959002E-2</c:v>
                </c:pt>
                <c:pt idx="11">
                  <c:v>0</c:v>
                </c:pt>
              </c:numCache>
            </c:numRef>
          </c:val>
          <c:extLst>
            <c:ext xmlns:c16="http://schemas.microsoft.com/office/drawing/2014/chart" uri="{C3380CC4-5D6E-409C-BE32-E72D297353CC}">
              <c16:uniqueId val="{00000003-06F5-41DF-8B37-6D164DC88292}"/>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 (min)</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6"/>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RRT</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'\Users\pega0000\Desktop\[Gasification of RRT, MP.xlsx]RRT_Base+Ca'!$R$71</c:f>
              <c:strCache>
                <c:ptCount val="1"/>
                <c:pt idx="0">
                  <c:v>H₂-750</c:v>
                </c:pt>
              </c:strCache>
            </c:strRef>
          </c:tx>
          <c:spPr>
            <a:solidFill>
              <a:srgbClr val="0000FF"/>
            </a:solidFill>
            <a:ln>
              <a:noFill/>
            </a:ln>
            <a:effectLst/>
          </c:spPr>
          <c:invertIfNegative val="0"/>
          <c:cat>
            <c:numRef>
              <c:f>'\Users\pega0000\Desktop\[Gasification of RRT, MP.xlsx]RRT_Base+Ca'!$P$72:$P$84</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formatCode="General">
                  <c:v>110</c:v>
                </c:pt>
                <c:pt idx="12" formatCode="General">
                  <c:v>120</c:v>
                </c:pt>
              </c:numCache>
            </c:numRef>
          </c:cat>
          <c:val>
            <c:numRef>
              <c:f>'\Users\pega0000\Desktop\[Gasification of RRT, MP.xlsx]RRT_Base+Ca'!$R$72:$R$84</c:f>
              <c:numCache>
                <c:formatCode>0.0000</c:formatCode>
                <c:ptCount val="13"/>
                <c:pt idx="0">
                  <c:v>0.28686978404235253</c:v>
                </c:pt>
                <c:pt idx="1">
                  <c:v>0.28686978404235253</c:v>
                </c:pt>
                <c:pt idx="2">
                  <c:v>0.49167710115453195</c:v>
                </c:pt>
                <c:pt idx="3">
                  <c:v>1.0284505700344611</c:v>
                </c:pt>
                <c:pt idx="4">
                  <c:v>1.3142979134959609</c:v>
                </c:pt>
                <c:pt idx="5">
                  <c:v>1.6980400240633988</c:v>
                </c:pt>
                <c:pt idx="6">
                  <c:v>2.2872192524897219</c:v>
                </c:pt>
                <c:pt idx="7">
                  <c:v>2.7610004876668519</c:v>
                </c:pt>
                <c:pt idx="8">
                  <c:v>1.9996705191480582</c:v>
                </c:pt>
                <c:pt idx="9">
                  <c:v>1.5809567200357171</c:v>
                </c:pt>
                <c:pt idx="10">
                  <c:v>0.41512241328641358</c:v>
                </c:pt>
                <c:pt idx="11">
                  <c:v>0.39030585282139479</c:v>
                </c:pt>
                <c:pt idx="12">
                  <c:v>0.18492393452375375</c:v>
                </c:pt>
              </c:numCache>
            </c:numRef>
          </c:val>
          <c:extLst>
            <c:ext xmlns:c16="http://schemas.microsoft.com/office/drawing/2014/chart" uri="{C3380CC4-5D6E-409C-BE32-E72D297353CC}">
              <c16:uniqueId val="{00000000-3683-49FB-8382-A6025276D981}"/>
            </c:ext>
          </c:extLst>
        </c:ser>
        <c:ser>
          <c:idx val="1"/>
          <c:order val="1"/>
          <c:tx>
            <c:strRef>
              <c:f>'\Users\pega0000\Desktop\[Gasification of RRT, MP.xlsx]RRT_Base+Ca'!$T$71</c:f>
              <c:strCache>
                <c:ptCount val="1"/>
                <c:pt idx="0">
                  <c:v>CO-750</c:v>
                </c:pt>
              </c:strCache>
            </c:strRef>
          </c:tx>
          <c:spPr>
            <a:solidFill>
              <a:srgbClr val="990000"/>
            </a:solidFill>
            <a:ln>
              <a:noFill/>
            </a:ln>
            <a:effectLst/>
          </c:spPr>
          <c:invertIfNegative val="0"/>
          <c:cat>
            <c:numRef>
              <c:f>'\Users\pega0000\Desktop\[Gasification of RRT, MP.xlsx]RRT_Base+Ca'!$P$72:$P$84</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formatCode="General">
                  <c:v>110</c:v>
                </c:pt>
                <c:pt idx="12" formatCode="General">
                  <c:v>120</c:v>
                </c:pt>
              </c:numCache>
            </c:numRef>
          </c:cat>
          <c:val>
            <c:numRef>
              <c:f>'\Users\pega0000\Desktop\[Gasification of RRT, MP.xlsx]RRT_Base+Ca'!$T$72:$T$84</c:f>
              <c:numCache>
                <c:formatCode>General</c:formatCode>
                <c:ptCount val="13"/>
                <c:pt idx="2" formatCode="0.0000">
                  <c:v>4.9911105659681938E-2</c:v>
                </c:pt>
                <c:pt idx="3" formatCode="0.0000">
                  <c:v>0.50375536843026636</c:v>
                </c:pt>
                <c:pt idx="4" formatCode="0.0000">
                  <c:v>0.4401933867467433</c:v>
                </c:pt>
                <c:pt idx="5" formatCode="0.0000">
                  <c:v>0.32074957062248022</c:v>
                </c:pt>
                <c:pt idx="6" formatCode="0.0000">
                  <c:v>0.13809474078570014</c:v>
                </c:pt>
                <c:pt idx="7" formatCode="0.0000">
                  <c:v>6.039825267757306E-2</c:v>
                </c:pt>
                <c:pt idx="8" formatCode="0.0000">
                  <c:v>0</c:v>
                </c:pt>
                <c:pt idx="9" formatCode="0.0000">
                  <c:v>0</c:v>
                </c:pt>
                <c:pt idx="10" formatCode="0.0000">
                  <c:v>0</c:v>
                </c:pt>
              </c:numCache>
            </c:numRef>
          </c:val>
          <c:extLst>
            <c:ext xmlns:c16="http://schemas.microsoft.com/office/drawing/2014/chart" uri="{C3380CC4-5D6E-409C-BE32-E72D297353CC}">
              <c16:uniqueId val="{00000001-3683-49FB-8382-A6025276D981}"/>
            </c:ext>
          </c:extLst>
        </c:ser>
        <c:ser>
          <c:idx val="2"/>
          <c:order val="2"/>
          <c:tx>
            <c:strRef>
              <c:f>'\Users\pega0000\Desktop\[Gasification of RRT, MP.xlsx]RRT_Base+Ca'!$V$71</c:f>
              <c:strCache>
                <c:ptCount val="1"/>
                <c:pt idx="0">
                  <c:v>CH₄-750</c:v>
                </c:pt>
              </c:strCache>
            </c:strRef>
          </c:tx>
          <c:spPr>
            <a:solidFill>
              <a:schemeClr val="accent3"/>
            </a:solidFill>
            <a:ln>
              <a:noFill/>
            </a:ln>
            <a:effectLst/>
          </c:spPr>
          <c:invertIfNegative val="0"/>
          <c:cat>
            <c:numRef>
              <c:f>'\Users\pega0000\Desktop\[Gasification of RRT, MP.xlsx]RRT_Base+Ca'!$P$72:$P$84</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formatCode="General">
                  <c:v>110</c:v>
                </c:pt>
                <c:pt idx="12" formatCode="General">
                  <c:v>120</c:v>
                </c:pt>
              </c:numCache>
            </c:numRef>
          </c:cat>
          <c:val>
            <c:numRef>
              <c:f>'\Users\pega0000\Desktop\[Gasification of RRT, MP.xlsx]RRT_Base+Ca'!$V$72:$V$84</c:f>
              <c:numCache>
                <c:formatCode>General</c:formatCode>
                <c:ptCount val="13"/>
                <c:pt idx="2" formatCode="0.0000">
                  <c:v>0</c:v>
                </c:pt>
                <c:pt idx="3" formatCode="0.0000">
                  <c:v>0.25171645335537018</c:v>
                </c:pt>
                <c:pt idx="4" formatCode="0.0000">
                  <c:v>0.47709679505881131</c:v>
                </c:pt>
                <c:pt idx="5" formatCode="0.0000">
                  <c:v>0.13812798616116992</c:v>
                </c:pt>
                <c:pt idx="6" formatCode="0.0000">
                  <c:v>0.182511866318809</c:v>
                </c:pt>
                <c:pt idx="7" formatCode="0.0000">
                  <c:v>0.12431536137108758</c:v>
                </c:pt>
                <c:pt idx="8" formatCode="0.0000">
                  <c:v>0</c:v>
                </c:pt>
                <c:pt idx="9" formatCode="0.0000">
                  <c:v>0</c:v>
                </c:pt>
                <c:pt idx="10" formatCode="0.0000">
                  <c:v>0</c:v>
                </c:pt>
              </c:numCache>
            </c:numRef>
          </c:val>
          <c:extLst>
            <c:ext xmlns:c16="http://schemas.microsoft.com/office/drawing/2014/chart" uri="{C3380CC4-5D6E-409C-BE32-E72D297353CC}">
              <c16:uniqueId val="{00000002-3683-49FB-8382-A6025276D981}"/>
            </c:ext>
          </c:extLst>
        </c:ser>
        <c:ser>
          <c:idx val="3"/>
          <c:order val="3"/>
          <c:tx>
            <c:strRef>
              <c:f>'\Users\pega0000\Desktop\[Gasification of RRT, MP.xlsx]RRT_Base+Ca'!$X$71</c:f>
              <c:strCache>
                <c:ptCount val="1"/>
                <c:pt idx="0">
                  <c:v>CO₂-750</c:v>
                </c:pt>
              </c:strCache>
            </c:strRef>
          </c:tx>
          <c:spPr>
            <a:solidFill>
              <a:schemeClr val="accent4">
                <a:lumMod val="75000"/>
              </a:schemeClr>
            </a:solidFill>
            <a:ln>
              <a:noFill/>
            </a:ln>
            <a:effectLst/>
          </c:spPr>
          <c:invertIfNegative val="0"/>
          <c:cat>
            <c:numRef>
              <c:f>'\Users\pega0000\Desktop\[Gasification of RRT, MP.xlsx]RRT_Base+Ca'!$P$72:$P$84</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formatCode="General">
                  <c:v>110</c:v>
                </c:pt>
                <c:pt idx="12" formatCode="General">
                  <c:v>120</c:v>
                </c:pt>
              </c:numCache>
            </c:numRef>
          </c:cat>
          <c:val>
            <c:numRef>
              <c:f>'\Users\pega0000\Desktop\[Gasification of RRT, MP.xlsx]RRT_Base+Ca'!$X$72:$X$84</c:f>
              <c:numCache>
                <c:formatCode>General</c:formatCode>
                <c:ptCount val="13"/>
                <c:pt idx="1">
                  <c:v>0.158561906139467</c:v>
                </c:pt>
                <c:pt idx="2">
                  <c:v>0.16411659787229341</c:v>
                </c:pt>
                <c:pt idx="3">
                  <c:v>0.16498935890598165</c:v>
                </c:pt>
                <c:pt idx="4">
                  <c:v>0.63206376059725977</c:v>
                </c:pt>
                <c:pt idx="5">
                  <c:v>0.84579345872264788</c:v>
                </c:pt>
                <c:pt idx="6">
                  <c:v>0.26700215177566866</c:v>
                </c:pt>
                <c:pt idx="7">
                  <c:v>0.13949925501487509</c:v>
                </c:pt>
                <c:pt idx="8">
                  <c:v>0</c:v>
                </c:pt>
                <c:pt idx="9">
                  <c:v>0</c:v>
                </c:pt>
                <c:pt idx="10">
                  <c:v>0</c:v>
                </c:pt>
              </c:numCache>
            </c:numRef>
          </c:val>
          <c:extLst>
            <c:ext xmlns:c16="http://schemas.microsoft.com/office/drawing/2014/chart" uri="{C3380CC4-5D6E-409C-BE32-E72D297353CC}">
              <c16:uniqueId val="{00000003-3683-49FB-8382-A6025276D981}"/>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6"/>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RRT</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'\Users\pega0000\Desktop\[Gasification of RRT, MP.xlsx]RRT_Base+Ca'!$R$54</c:f>
              <c:strCache>
                <c:ptCount val="1"/>
                <c:pt idx="0">
                  <c:v>H₂-650</c:v>
                </c:pt>
              </c:strCache>
            </c:strRef>
          </c:tx>
          <c:spPr>
            <a:solidFill>
              <a:srgbClr val="0000FF"/>
            </a:solidFill>
            <a:ln>
              <a:noFill/>
            </a:ln>
            <a:effectLst/>
          </c:spPr>
          <c:invertIfNegative val="0"/>
          <c:cat>
            <c:numRef>
              <c:f>'\Users\pega0000\Desktop\[Gasification of RRT, MP.xlsx]RRT_Base+Ca'!$P$55:$P$66</c:f>
              <c:numCache>
                <c:formatCode>0</c:formatCode>
                <c:ptCount val="12"/>
                <c:pt idx="0" formatCode="General">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MP.xlsx]RRT_Base+Ca'!$R$55:$R$66</c:f>
              <c:numCache>
                <c:formatCode>0.0000</c:formatCode>
                <c:ptCount val="12"/>
                <c:pt idx="0">
                  <c:v>0.1171315431641409</c:v>
                </c:pt>
                <c:pt idx="1">
                  <c:v>0.18699750885426439</c:v>
                </c:pt>
                <c:pt idx="2">
                  <c:v>0.79023987365251092</c:v>
                </c:pt>
                <c:pt idx="3">
                  <c:v>1.3462216963750155</c:v>
                </c:pt>
                <c:pt idx="4">
                  <c:v>1.8380777215722612</c:v>
                </c:pt>
                <c:pt idx="5">
                  <c:v>2.2491290439383622</c:v>
                </c:pt>
                <c:pt idx="6">
                  <c:v>1.9776482182562289</c:v>
                </c:pt>
                <c:pt idx="7">
                  <c:v>1.2005692994527262</c:v>
                </c:pt>
                <c:pt idx="8">
                  <c:v>0.65396267024726695</c:v>
                </c:pt>
                <c:pt idx="9">
                  <c:v>0.11556793357959347</c:v>
                </c:pt>
                <c:pt idx="10">
                  <c:v>0.13755387209994421</c:v>
                </c:pt>
                <c:pt idx="11">
                  <c:v>7.736472569793279E-2</c:v>
                </c:pt>
              </c:numCache>
            </c:numRef>
          </c:val>
          <c:extLst>
            <c:ext xmlns:c16="http://schemas.microsoft.com/office/drawing/2014/chart" uri="{C3380CC4-5D6E-409C-BE32-E72D297353CC}">
              <c16:uniqueId val="{00000000-37C1-4615-A5ED-441010B5D63B}"/>
            </c:ext>
          </c:extLst>
        </c:ser>
        <c:ser>
          <c:idx val="1"/>
          <c:order val="1"/>
          <c:tx>
            <c:strRef>
              <c:f>'\Users\pega0000\Desktop\[Gasification of RRT, MP.xlsx]RRT_Base+Ca'!$T$54</c:f>
              <c:strCache>
                <c:ptCount val="1"/>
                <c:pt idx="0">
                  <c:v>CO-650</c:v>
                </c:pt>
              </c:strCache>
            </c:strRef>
          </c:tx>
          <c:spPr>
            <a:solidFill>
              <a:srgbClr val="990000"/>
            </a:solidFill>
            <a:ln>
              <a:noFill/>
            </a:ln>
            <a:effectLst/>
          </c:spPr>
          <c:invertIfNegative val="0"/>
          <c:cat>
            <c:numRef>
              <c:f>'\Users\pega0000\Desktop\[Gasification of RRT, MP.xlsx]RRT_Base+Ca'!$P$55:$P$66</c:f>
              <c:numCache>
                <c:formatCode>0</c:formatCode>
                <c:ptCount val="12"/>
                <c:pt idx="0" formatCode="General">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MP.xlsx]RRT_Base+Ca'!$T$55:$T$66</c:f>
              <c:numCache>
                <c:formatCode>General</c:formatCode>
                <c:ptCount val="12"/>
                <c:pt idx="2" formatCode="0.0000">
                  <c:v>0.3792885484225792</c:v>
                </c:pt>
                <c:pt idx="3" formatCode="0.0000">
                  <c:v>0.3091433882459485</c:v>
                </c:pt>
                <c:pt idx="4" formatCode="0.0000">
                  <c:v>0.17685514510551564</c:v>
                </c:pt>
                <c:pt idx="5" formatCode="0.0000">
                  <c:v>5.0405596114811796E-2</c:v>
                </c:pt>
                <c:pt idx="6" formatCode="0.0000">
                  <c:v>3.1819722722549862E-2</c:v>
                </c:pt>
                <c:pt idx="7" formatCode="0.0000">
                  <c:v>2.548173608587492E-2</c:v>
                </c:pt>
                <c:pt idx="8" formatCode="0.0000">
                  <c:v>2.4845541595154515E-2</c:v>
                </c:pt>
                <c:pt idx="9" formatCode="0.0000">
                  <c:v>0</c:v>
                </c:pt>
              </c:numCache>
            </c:numRef>
          </c:val>
          <c:extLst>
            <c:ext xmlns:c16="http://schemas.microsoft.com/office/drawing/2014/chart" uri="{C3380CC4-5D6E-409C-BE32-E72D297353CC}">
              <c16:uniqueId val="{00000001-37C1-4615-A5ED-441010B5D63B}"/>
            </c:ext>
          </c:extLst>
        </c:ser>
        <c:ser>
          <c:idx val="2"/>
          <c:order val="2"/>
          <c:tx>
            <c:strRef>
              <c:f>'\Users\pega0000\Desktop\[Gasification of RRT, MP.xlsx]RRT_Base+Ca'!$V$54</c:f>
              <c:strCache>
                <c:ptCount val="1"/>
                <c:pt idx="0">
                  <c:v>CH₄-650</c:v>
                </c:pt>
              </c:strCache>
            </c:strRef>
          </c:tx>
          <c:spPr>
            <a:solidFill>
              <a:schemeClr val="accent3"/>
            </a:solidFill>
            <a:ln>
              <a:noFill/>
            </a:ln>
            <a:effectLst/>
          </c:spPr>
          <c:invertIfNegative val="0"/>
          <c:cat>
            <c:numRef>
              <c:f>'\Users\pega0000\Desktop\[Gasification of RRT, MP.xlsx]RRT_Base+Ca'!$P$55:$P$66</c:f>
              <c:numCache>
                <c:formatCode>0</c:formatCode>
                <c:ptCount val="12"/>
                <c:pt idx="0" formatCode="General">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MP.xlsx]RRT_Base+Ca'!$V$55:$V$66</c:f>
              <c:numCache>
                <c:formatCode>General</c:formatCode>
                <c:ptCount val="12"/>
                <c:pt idx="2" formatCode="0.0000">
                  <c:v>0.19727986959857496</c:v>
                </c:pt>
                <c:pt idx="3" formatCode="0.0000">
                  <c:v>0.48328533342220092</c:v>
                </c:pt>
                <c:pt idx="4" formatCode="0.0000">
                  <c:v>0.19971616489066926</c:v>
                </c:pt>
                <c:pt idx="5" formatCode="0.0000">
                  <c:v>0.14448421613217968</c:v>
                </c:pt>
                <c:pt idx="6" formatCode="0.0000">
                  <c:v>0.15122432622563006</c:v>
                </c:pt>
                <c:pt idx="7" formatCode="0.0000">
                  <c:v>0.1162398950326812</c:v>
                </c:pt>
                <c:pt idx="8" formatCode="0.0000">
                  <c:v>0</c:v>
                </c:pt>
                <c:pt idx="9" formatCode="0.0000">
                  <c:v>0</c:v>
                </c:pt>
              </c:numCache>
            </c:numRef>
          </c:val>
          <c:extLst>
            <c:ext xmlns:c16="http://schemas.microsoft.com/office/drawing/2014/chart" uri="{C3380CC4-5D6E-409C-BE32-E72D297353CC}">
              <c16:uniqueId val="{00000002-37C1-4615-A5ED-441010B5D63B}"/>
            </c:ext>
          </c:extLst>
        </c:ser>
        <c:ser>
          <c:idx val="3"/>
          <c:order val="3"/>
          <c:tx>
            <c:strRef>
              <c:f>'\Users\pega0000\Desktop\[Gasification of RRT, MP.xlsx]RRT_Base+Ca'!$X$54</c:f>
              <c:strCache>
                <c:ptCount val="1"/>
                <c:pt idx="0">
                  <c:v>CO₂-650</c:v>
                </c:pt>
              </c:strCache>
            </c:strRef>
          </c:tx>
          <c:spPr>
            <a:solidFill>
              <a:schemeClr val="accent4">
                <a:lumMod val="75000"/>
              </a:schemeClr>
            </a:solidFill>
            <a:ln>
              <a:noFill/>
            </a:ln>
            <a:effectLst/>
          </c:spPr>
          <c:invertIfNegative val="0"/>
          <c:cat>
            <c:numRef>
              <c:f>'\Users\pega0000\Desktop\[Gasification of RRT, MP.xlsx]RRT_Base+Ca'!$P$55:$P$66</c:f>
              <c:numCache>
                <c:formatCode>0</c:formatCode>
                <c:ptCount val="12"/>
                <c:pt idx="0" formatCode="General">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MP.xlsx]RRT_Base+Ca'!$X$55:$X$66</c:f>
              <c:numCache>
                <c:formatCode>General</c:formatCode>
                <c:ptCount val="12"/>
                <c:pt idx="1">
                  <c:v>0.16181572339350903</c:v>
                </c:pt>
                <c:pt idx="2">
                  <c:v>0.80644732377648831</c:v>
                </c:pt>
                <c:pt idx="3">
                  <c:v>1.0767292830575532</c:v>
                </c:pt>
                <c:pt idx="4">
                  <c:v>0.16269416528298691</c:v>
                </c:pt>
                <c:pt idx="5">
                  <c:v>0.11860097498569751</c:v>
                </c:pt>
                <c:pt idx="6">
                  <c:v>0.14354087759268874</c:v>
                </c:pt>
                <c:pt idx="7">
                  <c:v>0.12288091259216938</c:v>
                </c:pt>
                <c:pt idx="8">
                  <c:v>0.10812431338698812</c:v>
                </c:pt>
                <c:pt idx="9">
                  <c:v>0.10518938451531815</c:v>
                </c:pt>
                <c:pt idx="10">
                  <c:v>7.6938649164571771E-2</c:v>
                </c:pt>
              </c:numCache>
            </c:numRef>
          </c:val>
          <c:extLst>
            <c:ext xmlns:c16="http://schemas.microsoft.com/office/drawing/2014/chart" uri="{C3380CC4-5D6E-409C-BE32-E72D297353CC}">
              <c16:uniqueId val="{00000003-37C1-4615-A5ED-441010B5D63B}"/>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6"/>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RRT</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'\Users\pega0000\Desktop\[Gasification of RRT, MP.xlsx]RRT_Base+Cu'!$R$95</c:f>
              <c:strCache>
                <c:ptCount val="1"/>
                <c:pt idx="0">
                  <c:v>H₂-850</c:v>
                </c:pt>
              </c:strCache>
            </c:strRef>
          </c:tx>
          <c:spPr>
            <a:solidFill>
              <a:srgbClr val="0000FF"/>
            </a:solidFill>
            <a:ln>
              <a:noFill/>
            </a:ln>
            <a:effectLst/>
          </c:spPr>
          <c:invertIfNegative val="0"/>
          <c:cat>
            <c:numRef>
              <c:f>'\Users\pega0000\Desktop\[Gasification of RRT, MP.xlsx]RRT_Base+Cu'!$P$96:$P$108</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MP.xlsx]RRT_Base+Cu'!$R$96:$R$108</c:f>
              <c:numCache>
                <c:formatCode>0.0000</c:formatCode>
                <c:ptCount val="13"/>
                <c:pt idx="0">
                  <c:v>0.17376076467687535</c:v>
                </c:pt>
                <c:pt idx="1">
                  <c:v>1.3561276796580413</c:v>
                </c:pt>
                <c:pt idx="2">
                  <c:v>1.2001567477973292</c:v>
                </c:pt>
                <c:pt idx="3">
                  <c:v>2.1793906196441153</c:v>
                </c:pt>
                <c:pt idx="4">
                  <c:v>3.6353657771162404</c:v>
                </c:pt>
                <c:pt idx="5">
                  <c:v>4.4511633874770435</c:v>
                </c:pt>
                <c:pt idx="6">
                  <c:v>4.9640538522075826</c:v>
                </c:pt>
                <c:pt idx="7">
                  <c:v>4.3313602770556159</c:v>
                </c:pt>
                <c:pt idx="8">
                  <c:v>2.8809872416679561</c:v>
                </c:pt>
                <c:pt idx="9">
                  <c:v>1.763925029379809</c:v>
                </c:pt>
                <c:pt idx="10">
                  <c:v>1.4556877915103283</c:v>
                </c:pt>
                <c:pt idx="11">
                  <c:v>1.1169576221771729</c:v>
                </c:pt>
                <c:pt idx="12">
                  <c:v>0.60003493271180786</c:v>
                </c:pt>
              </c:numCache>
            </c:numRef>
          </c:val>
          <c:extLst>
            <c:ext xmlns:c16="http://schemas.microsoft.com/office/drawing/2014/chart" uri="{C3380CC4-5D6E-409C-BE32-E72D297353CC}">
              <c16:uniqueId val="{00000000-317B-4257-93C9-21D680201F69}"/>
            </c:ext>
          </c:extLst>
        </c:ser>
        <c:ser>
          <c:idx val="1"/>
          <c:order val="1"/>
          <c:tx>
            <c:strRef>
              <c:f>'\Users\pega0000\Desktop\[Gasification of RRT, MP.xlsx]RRT_Base+Cu'!$T$95</c:f>
              <c:strCache>
                <c:ptCount val="1"/>
                <c:pt idx="0">
                  <c:v>CO-850</c:v>
                </c:pt>
              </c:strCache>
            </c:strRef>
          </c:tx>
          <c:spPr>
            <a:solidFill>
              <a:srgbClr val="990000"/>
            </a:solidFill>
            <a:ln>
              <a:noFill/>
            </a:ln>
            <a:effectLst/>
          </c:spPr>
          <c:invertIfNegative val="0"/>
          <c:cat>
            <c:numRef>
              <c:f>'\Users\pega0000\Desktop\[Gasification of RRT, MP.xlsx]RRT_Base+Cu'!$P$96:$P$108</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MP.xlsx]RRT_Base+Cu'!$T$97:$T$108</c:f>
              <c:numCache>
                <c:formatCode>0.0000</c:formatCode>
                <c:ptCount val="12"/>
                <c:pt idx="0">
                  <c:v>0.17988211136484855</c:v>
                </c:pt>
                <c:pt idx="1">
                  <c:v>0.22721877312531649</c:v>
                </c:pt>
                <c:pt idx="2">
                  <c:v>0.2043892011580857</c:v>
                </c:pt>
                <c:pt idx="3">
                  <c:v>0.36530593651395538</c:v>
                </c:pt>
                <c:pt idx="4">
                  <c:v>0.3402359855124808</c:v>
                </c:pt>
                <c:pt idx="5">
                  <c:v>0.35343131524092747</c:v>
                </c:pt>
                <c:pt idx="6">
                  <c:v>0.24334092501469709</c:v>
                </c:pt>
                <c:pt idx="7">
                  <c:v>0.1467008841523775</c:v>
                </c:pt>
                <c:pt idx="8">
                  <c:v>0.17803329139373464</c:v>
                </c:pt>
                <c:pt idx="9">
                  <c:v>0.15782117669790929</c:v>
                </c:pt>
                <c:pt idx="10">
                  <c:v>0.11084991816810509</c:v>
                </c:pt>
                <c:pt idx="11">
                  <c:v>4.5719145935580498E-2</c:v>
                </c:pt>
              </c:numCache>
            </c:numRef>
          </c:val>
          <c:extLst>
            <c:ext xmlns:c16="http://schemas.microsoft.com/office/drawing/2014/chart" uri="{C3380CC4-5D6E-409C-BE32-E72D297353CC}">
              <c16:uniqueId val="{00000001-317B-4257-93C9-21D680201F69}"/>
            </c:ext>
          </c:extLst>
        </c:ser>
        <c:ser>
          <c:idx val="2"/>
          <c:order val="2"/>
          <c:tx>
            <c:strRef>
              <c:f>'\Users\pega0000\Desktop\[Gasification of RRT, MP.xlsx]RRT_Base+Cu'!$V$95</c:f>
              <c:strCache>
                <c:ptCount val="1"/>
                <c:pt idx="0">
                  <c:v>CH₄-850</c:v>
                </c:pt>
              </c:strCache>
            </c:strRef>
          </c:tx>
          <c:spPr>
            <a:solidFill>
              <a:schemeClr val="accent3"/>
            </a:solidFill>
            <a:ln>
              <a:noFill/>
            </a:ln>
            <a:effectLst/>
          </c:spPr>
          <c:invertIfNegative val="0"/>
          <c:cat>
            <c:numRef>
              <c:f>'\Users\pega0000\Desktop\[Gasification of RRT, MP.xlsx]RRT_Base+Cu'!$P$96:$P$108</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MP.xlsx]RRT_Base+Cu'!$V$97:$V$105</c:f>
              <c:numCache>
                <c:formatCode>0.0000</c:formatCode>
                <c:ptCount val="9"/>
                <c:pt idx="0">
                  <c:v>0.14486899856281338</c:v>
                </c:pt>
                <c:pt idx="1">
                  <c:v>0.27407186007642487</c:v>
                </c:pt>
                <c:pt idx="2">
                  <c:v>0.32460005357872956</c:v>
                </c:pt>
                <c:pt idx="3">
                  <c:v>0.2344489366029244</c:v>
                </c:pt>
                <c:pt idx="4">
                  <c:v>0.1473617123120009</c:v>
                </c:pt>
                <c:pt idx="5">
                  <c:v>0.13166238391625687</c:v>
                </c:pt>
                <c:pt idx="6">
                  <c:v>0.11460523910963875</c:v>
                </c:pt>
                <c:pt idx="7">
                  <c:v>0</c:v>
                </c:pt>
                <c:pt idx="8">
                  <c:v>0.11270726578346314</c:v>
                </c:pt>
              </c:numCache>
            </c:numRef>
          </c:val>
          <c:extLst>
            <c:ext xmlns:c16="http://schemas.microsoft.com/office/drawing/2014/chart" uri="{C3380CC4-5D6E-409C-BE32-E72D297353CC}">
              <c16:uniqueId val="{00000002-317B-4257-93C9-21D680201F69}"/>
            </c:ext>
          </c:extLst>
        </c:ser>
        <c:ser>
          <c:idx val="3"/>
          <c:order val="3"/>
          <c:tx>
            <c:strRef>
              <c:f>'\Users\pega0000\Desktop\[Gasification of RRT, MP.xlsx]RRT_Base+Cu'!$X$95</c:f>
              <c:strCache>
                <c:ptCount val="1"/>
                <c:pt idx="0">
                  <c:v>CO₂-850</c:v>
                </c:pt>
              </c:strCache>
            </c:strRef>
          </c:tx>
          <c:spPr>
            <a:solidFill>
              <a:schemeClr val="accent4">
                <a:lumMod val="75000"/>
              </a:schemeClr>
            </a:solidFill>
            <a:ln>
              <a:noFill/>
            </a:ln>
            <a:effectLst/>
          </c:spPr>
          <c:invertIfNegative val="0"/>
          <c:cat>
            <c:numRef>
              <c:f>'\Users\pega0000\Desktop\[Gasification of RRT, MP.xlsx]RRT_Base+Cu'!$P$96:$P$108</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MP.xlsx]RRT_Base+Cu'!$X$97:$X$105</c:f>
              <c:numCache>
                <c:formatCode>General</c:formatCode>
                <c:ptCount val="9"/>
                <c:pt idx="0">
                  <c:v>0.50103939512151918</c:v>
                </c:pt>
                <c:pt idx="1">
                  <c:v>0.37262855009110474</c:v>
                </c:pt>
                <c:pt idx="2">
                  <c:v>0.27451659681105772</c:v>
                </c:pt>
                <c:pt idx="3">
                  <c:v>0.30621095275257532</c:v>
                </c:pt>
                <c:pt idx="4">
                  <c:v>0.17005269440547213</c:v>
                </c:pt>
                <c:pt idx="5">
                  <c:v>0.15969684682213178</c:v>
                </c:pt>
                <c:pt idx="6">
                  <c:v>0.112011802464385</c:v>
                </c:pt>
                <c:pt idx="7">
                  <c:v>0</c:v>
                </c:pt>
                <c:pt idx="8">
                  <c:v>9.6520099216061916E-2</c:v>
                </c:pt>
              </c:numCache>
            </c:numRef>
          </c:val>
          <c:extLst>
            <c:ext xmlns:c16="http://schemas.microsoft.com/office/drawing/2014/chart" uri="{C3380CC4-5D6E-409C-BE32-E72D297353CC}">
              <c16:uniqueId val="{00000003-317B-4257-93C9-21D680201F69}"/>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Time</a:t>
                </a:r>
                <a:r>
                  <a:rPr lang="en-US"/>
                  <a:t> (min)</a:t>
                </a:r>
              </a:p>
            </c:rich>
          </c:tx>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6"/>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mole Gas per kg RRT</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50" baseline="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'\Users\pega0000\Desktop\[Gasification of RRT, MP.xlsx]RRT_Base+Cu'!$Q$72</c:f>
              <c:strCache>
                <c:ptCount val="1"/>
                <c:pt idx="0">
                  <c:v>H₂-750</c:v>
                </c:pt>
              </c:strCache>
            </c:strRef>
          </c:tx>
          <c:spPr>
            <a:solidFill>
              <a:srgbClr val="0000FF"/>
            </a:solidFill>
            <a:ln>
              <a:noFill/>
            </a:ln>
            <a:effectLst/>
          </c:spPr>
          <c:invertIfNegative val="0"/>
          <c:cat>
            <c:numRef>
              <c:f>'\Users\pega0000\Desktop\[Gasification of RRT, MP.xlsx]RRT_Base+Cu'!$O$75:$O$87</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MP.xlsx]RRT_Base+Cu'!$Q$75:$Q$87</c:f>
              <c:numCache>
                <c:formatCode>0.0000</c:formatCode>
                <c:ptCount val="13"/>
                <c:pt idx="0">
                  <c:v>0</c:v>
                </c:pt>
                <c:pt idx="1">
                  <c:v>0.2572286816003112</c:v>
                </c:pt>
                <c:pt idx="2">
                  <c:v>0.96510148966625209</c:v>
                </c:pt>
                <c:pt idx="3">
                  <c:v>2.409756591200872</c:v>
                </c:pt>
                <c:pt idx="4">
                  <c:v>3.4897985085552978</c:v>
                </c:pt>
                <c:pt idx="5">
                  <c:v>4.3184868530102039</c:v>
                </c:pt>
                <c:pt idx="6">
                  <c:v>3.7476909799824334</c:v>
                </c:pt>
                <c:pt idx="7">
                  <c:v>3.2627124143180053</c:v>
                </c:pt>
                <c:pt idx="8">
                  <c:v>2.8461665027902465</c:v>
                </c:pt>
                <c:pt idx="9">
                  <c:v>1.5250625203538994</c:v>
                </c:pt>
                <c:pt idx="10">
                  <c:v>0.73965414091939186</c:v>
                </c:pt>
                <c:pt idx="11">
                  <c:v>0.38369058076567591</c:v>
                </c:pt>
                <c:pt idx="12">
                  <c:v>0.11783967305061341</c:v>
                </c:pt>
              </c:numCache>
            </c:numRef>
          </c:val>
          <c:extLst>
            <c:ext xmlns:c16="http://schemas.microsoft.com/office/drawing/2014/chart" uri="{C3380CC4-5D6E-409C-BE32-E72D297353CC}">
              <c16:uniqueId val="{00000000-0584-40B3-BCFA-175BF431B3C0}"/>
            </c:ext>
          </c:extLst>
        </c:ser>
        <c:ser>
          <c:idx val="1"/>
          <c:order val="1"/>
          <c:tx>
            <c:strRef>
              <c:f>'\Users\pega0000\Desktop\[Gasification of RRT, MP.xlsx]RRT_Base+Cu'!$S$72</c:f>
              <c:strCache>
                <c:ptCount val="1"/>
                <c:pt idx="0">
                  <c:v>CO-750</c:v>
                </c:pt>
              </c:strCache>
            </c:strRef>
          </c:tx>
          <c:spPr>
            <a:solidFill>
              <a:srgbClr val="990000"/>
            </a:solidFill>
            <a:ln>
              <a:noFill/>
            </a:ln>
            <a:effectLst/>
          </c:spPr>
          <c:invertIfNegative val="0"/>
          <c:cat>
            <c:numRef>
              <c:f>'\Users\pega0000\Desktop\[Gasification of RRT, MP.xlsx]RRT_Base+Cu'!$O$75:$O$87</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MP.xlsx]RRT_Base+Cu'!$S$76:$S$85</c:f>
              <c:numCache>
                <c:formatCode>0.0000</c:formatCode>
                <c:ptCount val="10"/>
                <c:pt idx="0">
                  <c:v>0.14705654666911699</c:v>
                </c:pt>
                <c:pt idx="1">
                  <c:v>0.61412885506267179</c:v>
                </c:pt>
                <c:pt idx="2">
                  <c:v>0.33205905293390575</c:v>
                </c:pt>
                <c:pt idx="3">
                  <c:v>0.43882755298444737</c:v>
                </c:pt>
                <c:pt idx="4">
                  <c:v>0.30517685211811779</c:v>
                </c:pt>
                <c:pt idx="5">
                  <c:v>0.17976376398072302</c:v>
                </c:pt>
                <c:pt idx="6">
                  <c:v>9.0921346418507049E-2</c:v>
                </c:pt>
                <c:pt idx="7">
                  <c:v>0.1132402168633312</c:v>
                </c:pt>
                <c:pt idx="8">
                  <c:v>6.8804153273538157E-2</c:v>
                </c:pt>
                <c:pt idx="9">
                  <c:v>2.1132220361332648E-2</c:v>
                </c:pt>
              </c:numCache>
            </c:numRef>
          </c:val>
          <c:extLst>
            <c:ext xmlns:c16="http://schemas.microsoft.com/office/drawing/2014/chart" uri="{C3380CC4-5D6E-409C-BE32-E72D297353CC}">
              <c16:uniqueId val="{00000001-0584-40B3-BCFA-175BF431B3C0}"/>
            </c:ext>
          </c:extLst>
        </c:ser>
        <c:ser>
          <c:idx val="2"/>
          <c:order val="2"/>
          <c:tx>
            <c:strRef>
              <c:f>'\Users\pega0000\Desktop\[Gasification of RRT, MP.xlsx]RRT_Base+Cu'!$U$72</c:f>
              <c:strCache>
                <c:ptCount val="1"/>
                <c:pt idx="0">
                  <c:v>CH₄-750</c:v>
                </c:pt>
              </c:strCache>
            </c:strRef>
          </c:tx>
          <c:spPr>
            <a:solidFill>
              <a:schemeClr val="accent3"/>
            </a:solidFill>
            <a:ln>
              <a:noFill/>
            </a:ln>
            <a:effectLst/>
          </c:spPr>
          <c:invertIfNegative val="0"/>
          <c:cat>
            <c:numRef>
              <c:f>'\Users\pega0000\Desktop\[Gasification of RRT, MP.xlsx]RRT_Base+Cu'!$O$75:$O$87</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MP.xlsx]RRT_Base+Cu'!$U$77:$U$84</c:f>
              <c:numCache>
                <c:formatCode>0.0000</c:formatCode>
                <c:ptCount val="8"/>
                <c:pt idx="0">
                  <c:v>0.45322111260036635</c:v>
                </c:pt>
                <c:pt idx="1">
                  <c:v>0.50272792121646093</c:v>
                </c:pt>
                <c:pt idx="2">
                  <c:v>0.34841684948645957</c:v>
                </c:pt>
                <c:pt idx="3">
                  <c:v>0.19265331693592938</c:v>
                </c:pt>
                <c:pt idx="4">
                  <c:v>0.15986467068653648</c:v>
                </c:pt>
                <c:pt idx="5">
                  <c:v>0.11694057226926527</c:v>
                </c:pt>
                <c:pt idx="6">
                  <c:v>0.11121980199683834</c:v>
                </c:pt>
                <c:pt idx="7">
                  <c:v>0.10585913823996172</c:v>
                </c:pt>
              </c:numCache>
            </c:numRef>
          </c:val>
          <c:extLst>
            <c:ext xmlns:c16="http://schemas.microsoft.com/office/drawing/2014/chart" uri="{C3380CC4-5D6E-409C-BE32-E72D297353CC}">
              <c16:uniqueId val="{00000002-0584-40B3-BCFA-175BF431B3C0}"/>
            </c:ext>
          </c:extLst>
        </c:ser>
        <c:ser>
          <c:idx val="3"/>
          <c:order val="3"/>
          <c:tx>
            <c:strRef>
              <c:f>'\Users\pega0000\Desktop\[Gasification of RRT, MP.xlsx]RRT_Base+Cu'!$W$72</c:f>
              <c:strCache>
                <c:ptCount val="1"/>
                <c:pt idx="0">
                  <c:v>CO₂-750</c:v>
                </c:pt>
              </c:strCache>
            </c:strRef>
          </c:tx>
          <c:spPr>
            <a:solidFill>
              <a:schemeClr val="accent4">
                <a:lumMod val="75000"/>
              </a:schemeClr>
            </a:solidFill>
            <a:ln>
              <a:noFill/>
            </a:ln>
            <a:effectLst/>
          </c:spPr>
          <c:invertIfNegative val="0"/>
          <c:cat>
            <c:numRef>
              <c:f>'\Users\pega0000\Desktop\[Gasification of RRT, MP.xlsx]RRT_Base+Cu'!$O$75:$O$87</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MP.xlsx]RRT_Base+Cu'!$W$76:$W$83</c:f>
              <c:numCache>
                <c:formatCode>General</c:formatCode>
                <c:ptCount val="8"/>
                <c:pt idx="0">
                  <c:v>0.37692662427988527</c:v>
                </c:pt>
                <c:pt idx="1">
                  <c:v>0.38978819700337819</c:v>
                </c:pt>
                <c:pt idx="2">
                  <c:v>0.4338438422285697</c:v>
                </c:pt>
                <c:pt idx="3">
                  <c:v>0.38969305485525307</c:v>
                </c:pt>
                <c:pt idx="4">
                  <c:v>0.18452406568729246</c:v>
                </c:pt>
                <c:pt idx="5">
                  <c:v>0.14689413684742691</c:v>
                </c:pt>
                <c:pt idx="6">
                  <c:v>7.7564203702066681E-2</c:v>
                </c:pt>
                <c:pt idx="7">
                  <c:v>7.6407436007389917E-2</c:v>
                </c:pt>
              </c:numCache>
            </c:numRef>
          </c:val>
          <c:extLst>
            <c:ext xmlns:c16="http://schemas.microsoft.com/office/drawing/2014/chart" uri="{C3380CC4-5D6E-409C-BE32-E72D297353CC}">
              <c16:uniqueId val="{00000003-0584-40B3-BCFA-175BF431B3C0}"/>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 (min)</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6"/>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RRT</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98221619384619"/>
          <c:y val="4.4444444444444446E-2"/>
          <c:w val="0.85357322570008853"/>
          <c:h val="0.68100214745884036"/>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dkUpDiag">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1-59D2-4F6E-98F2-56D65DD8B8CF}"/>
              </c:ext>
            </c:extLst>
          </c:dPt>
          <c:dPt>
            <c:idx val="1"/>
            <c:invertIfNegative val="0"/>
            <c:bubble3D val="0"/>
            <c:spPr>
              <a:pattFill prst="narHorz">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3-59D2-4F6E-98F2-56D65DD8B8CF}"/>
              </c:ext>
            </c:extLst>
          </c:dPt>
          <c:dPt>
            <c:idx val="2"/>
            <c:invertIfNegative val="0"/>
            <c:bubble3D val="0"/>
            <c:spPr>
              <a:pattFill prst="narVert">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5-59D2-4F6E-98F2-56D65DD8B8CF}"/>
              </c:ext>
            </c:extLst>
          </c:dPt>
          <c:dPt>
            <c:idx val="3"/>
            <c:invertIfNegative val="0"/>
            <c:bubble3D val="0"/>
            <c:spPr>
              <a:pattFill prst="dkUpDiag">
                <a:fgClr>
                  <a:srgbClr val="0000FF"/>
                </a:fgClr>
                <a:bgClr>
                  <a:schemeClr val="bg1"/>
                </a:bgClr>
              </a:pattFill>
              <a:ln>
                <a:solidFill>
                  <a:srgbClr val="0000FF"/>
                </a:solidFill>
              </a:ln>
              <a:effectLst/>
            </c:spPr>
            <c:extLst>
              <c:ext xmlns:c16="http://schemas.microsoft.com/office/drawing/2014/chart" uri="{C3380CC4-5D6E-409C-BE32-E72D297353CC}">
                <c16:uniqueId val="{00000007-59D2-4F6E-98F2-56D65DD8B8CF}"/>
              </c:ext>
            </c:extLst>
          </c:dPt>
          <c:dPt>
            <c:idx val="4"/>
            <c:invertIfNegative val="0"/>
            <c:bubble3D val="0"/>
            <c:spPr>
              <a:pattFill prst="narHorz">
                <a:fgClr>
                  <a:srgbClr val="0000FF"/>
                </a:fgClr>
                <a:bgClr>
                  <a:schemeClr val="bg1"/>
                </a:bgClr>
              </a:pattFill>
              <a:ln>
                <a:solidFill>
                  <a:srgbClr val="0000FF"/>
                </a:solidFill>
              </a:ln>
              <a:effectLst/>
            </c:spPr>
            <c:extLst>
              <c:ext xmlns:c16="http://schemas.microsoft.com/office/drawing/2014/chart" uri="{C3380CC4-5D6E-409C-BE32-E72D297353CC}">
                <c16:uniqueId val="{00000009-59D2-4F6E-98F2-56D65DD8B8CF}"/>
              </c:ext>
            </c:extLst>
          </c:dPt>
          <c:dPt>
            <c:idx val="5"/>
            <c:invertIfNegative val="0"/>
            <c:bubble3D val="0"/>
            <c:spPr>
              <a:pattFill prst="narVert">
                <a:fgClr>
                  <a:srgbClr val="0000FF"/>
                </a:fgClr>
                <a:bgClr>
                  <a:schemeClr val="bg1"/>
                </a:bgClr>
              </a:pattFill>
              <a:ln>
                <a:solidFill>
                  <a:srgbClr val="0000FF"/>
                </a:solidFill>
              </a:ln>
              <a:effectLst/>
            </c:spPr>
            <c:extLst>
              <c:ext xmlns:c16="http://schemas.microsoft.com/office/drawing/2014/chart" uri="{C3380CC4-5D6E-409C-BE32-E72D297353CC}">
                <c16:uniqueId val="{0000000B-59D2-4F6E-98F2-56D65DD8B8CF}"/>
              </c:ext>
            </c:extLst>
          </c:dPt>
          <c:dPt>
            <c:idx val="6"/>
            <c:invertIfNegative val="0"/>
            <c:bubble3D val="0"/>
            <c:spPr>
              <a:pattFill prst="dkUpDiag">
                <a:fgClr>
                  <a:srgbClr val="990000"/>
                </a:fgClr>
                <a:bgClr>
                  <a:schemeClr val="bg1"/>
                </a:bgClr>
              </a:pattFill>
              <a:ln>
                <a:solidFill>
                  <a:srgbClr val="990000"/>
                </a:solidFill>
              </a:ln>
              <a:effectLst/>
            </c:spPr>
            <c:extLst>
              <c:ext xmlns:c16="http://schemas.microsoft.com/office/drawing/2014/chart" uri="{C3380CC4-5D6E-409C-BE32-E72D297353CC}">
                <c16:uniqueId val="{0000000D-59D2-4F6E-98F2-56D65DD8B8CF}"/>
              </c:ext>
            </c:extLst>
          </c:dPt>
          <c:dPt>
            <c:idx val="7"/>
            <c:invertIfNegative val="0"/>
            <c:bubble3D val="0"/>
            <c:spPr>
              <a:pattFill prst="narHorz">
                <a:fgClr>
                  <a:srgbClr val="990000"/>
                </a:fgClr>
                <a:bgClr>
                  <a:schemeClr val="bg1"/>
                </a:bgClr>
              </a:pattFill>
              <a:ln>
                <a:solidFill>
                  <a:srgbClr val="990000"/>
                </a:solidFill>
              </a:ln>
              <a:effectLst/>
            </c:spPr>
            <c:extLst>
              <c:ext xmlns:c16="http://schemas.microsoft.com/office/drawing/2014/chart" uri="{C3380CC4-5D6E-409C-BE32-E72D297353CC}">
                <c16:uniqueId val="{0000000F-59D2-4F6E-98F2-56D65DD8B8CF}"/>
              </c:ext>
            </c:extLst>
          </c:dPt>
          <c:dPt>
            <c:idx val="8"/>
            <c:invertIfNegative val="0"/>
            <c:bubble3D val="0"/>
            <c:spPr>
              <a:pattFill prst="narVert">
                <a:fgClr>
                  <a:srgbClr val="990000"/>
                </a:fgClr>
                <a:bgClr>
                  <a:schemeClr val="bg1"/>
                </a:bgClr>
              </a:pattFill>
              <a:ln>
                <a:solidFill>
                  <a:srgbClr val="990000"/>
                </a:solidFill>
              </a:ln>
              <a:effectLst/>
            </c:spPr>
            <c:extLst>
              <c:ext xmlns:c16="http://schemas.microsoft.com/office/drawing/2014/chart" uri="{C3380CC4-5D6E-409C-BE32-E72D297353CC}">
                <c16:uniqueId val="{00000011-59D2-4F6E-98F2-56D65DD8B8CF}"/>
              </c:ext>
            </c:extLst>
          </c:dPt>
          <c:dPt>
            <c:idx val="9"/>
            <c:invertIfNegative val="0"/>
            <c:bubble3D val="0"/>
            <c:spPr>
              <a:pattFill prst="dkUpDiag">
                <a:fgClr>
                  <a:schemeClr val="tx1"/>
                </a:fgClr>
                <a:bgClr>
                  <a:schemeClr val="bg1"/>
                </a:bgClr>
              </a:pattFill>
              <a:ln>
                <a:solidFill>
                  <a:schemeClr val="tx1"/>
                </a:solidFill>
              </a:ln>
              <a:effectLst/>
            </c:spPr>
            <c:extLst>
              <c:ext xmlns:c16="http://schemas.microsoft.com/office/drawing/2014/chart" uri="{C3380CC4-5D6E-409C-BE32-E72D297353CC}">
                <c16:uniqueId val="{00000013-59D2-4F6E-98F2-56D65DD8B8CF}"/>
              </c:ext>
            </c:extLst>
          </c:dPt>
          <c:dPt>
            <c:idx val="10"/>
            <c:invertIfNegative val="0"/>
            <c:bubble3D val="0"/>
            <c:spPr>
              <a:pattFill prst="narHorz">
                <a:fgClr>
                  <a:schemeClr val="tx1"/>
                </a:fgClr>
                <a:bgClr>
                  <a:schemeClr val="bg1"/>
                </a:bgClr>
              </a:pattFill>
              <a:ln>
                <a:solidFill>
                  <a:schemeClr val="tx1"/>
                </a:solidFill>
              </a:ln>
              <a:effectLst/>
            </c:spPr>
            <c:extLst>
              <c:ext xmlns:c16="http://schemas.microsoft.com/office/drawing/2014/chart" uri="{C3380CC4-5D6E-409C-BE32-E72D297353CC}">
                <c16:uniqueId val="{00000015-59D2-4F6E-98F2-56D65DD8B8CF}"/>
              </c:ext>
            </c:extLst>
          </c:dPt>
          <c:dPt>
            <c:idx val="11"/>
            <c:invertIfNegative val="0"/>
            <c:bubble3D val="0"/>
            <c:spPr>
              <a:pattFill prst="narVert">
                <a:fgClr>
                  <a:schemeClr val="tx1"/>
                </a:fgClr>
                <a:bgClr>
                  <a:schemeClr val="bg1"/>
                </a:bgClr>
              </a:pattFill>
              <a:ln>
                <a:solidFill>
                  <a:schemeClr val="tx1"/>
                </a:solidFill>
              </a:ln>
              <a:effectLst/>
            </c:spPr>
            <c:extLst>
              <c:ext xmlns:c16="http://schemas.microsoft.com/office/drawing/2014/chart" uri="{C3380CC4-5D6E-409C-BE32-E72D297353CC}">
                <c16:uniqueId val="{00000017-59D2-4F6E-98F2-56D65DD8B8CF}"/>
              </c:ext>
            </c:extLst>
          </c:dPt>
          <c:dPt>
            <c:idx val="12"/>
            <c:invertIfNegative val="0"/>
            <c:bubble3D val="0"/>
            <c:spPr>
              <a:pattFill prst="dkUpDiag">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9-59D2-4F6E-98F2-56D65DD8B8CF}"/>
              </c:ext>
            </c:extLst>
          </c:dPt>
          <c:dPt>
            <c:idx val="13"/>
            <c:invertIfNegative val="0"/>
            <c:bubble3D val="0"/>
            <c:spPr>
              <a:pattFill prst="narHorz">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B-59D2-4F6E-98F2-56D65DD8B8CF}"/>
              </c:ext>
            </c:extLst>
          </c:dPt>
          <c:dPt>
            <c:idx val="14"/>
            <c:invertIfNegative val="0"/>
            <c:bubble3D val="0"/>
            <c:spPr>
              <a:pattFill prst="narVert">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D-59D2-4F6E-98F2-56D65DD8B8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RRT_NA!$AK$3:$AK$17</c:f>
              <c:strCache>
                <c:ptCount val="15"/>
                <c:pt idx="0">
                  <c:v>No Catalyst</c:v>
                </c:pt>
                <c:pt idx="1">
                  <c:v>No Catalyst</c:v>
                </c:pt>
                <c:pt idx="2">
                  <c:v>No Catalyst</c:v>
                </c:pt>
                <c:pt idx="3">
                  <c:v>Ca₂Fe₂O₅</c:v>
                </c:pt>
                <c:pt idx="4">
                  <c:v>Ca₂Fe₂O₅</c:v>
                </c:pt>
                <c:pt idx="5">
                  <c:v>Ca₂Fe₂O₅</c:v>
                </c:pt>
                <c:pt idx="6">
                  <c:v>Ca₂Fe₂O₅-CuFe₂O₄</c:v>
                </c:pt>
                <c:pt idx="7">
                  <c:v>Ca₂Fe₂O₅-CuFe₂O₄</c:v>
                </c:pt>
                <c:pt idx="8">
                  <c:v>Ca₂Fe₂O₅-CuFe₂O₄</c:v>
                </c:pt>
                <c:pt idx="9">
                  <c:v>Ca₂Fe₂O₅-CoFe₂O₄</c:v>
                </c:pt>
                <c:pt idx="10">
                  <c:v>Ca₂Fe₂O₅-CoFe₂O₄</c:v>
                </c:pt>
                <c:pt idx="11">
                  <c:v>Ca₂Fe₂O₅-CoFe₂O₄</c:v>
                </c:pt>
                <c:pt idx="12">
                  <c:v>Ca₂Fe₂O₅-NiFe₂O₄</c:v>
                </c:pt>
                <c:pt idx="13">
                  <c:v>Ca₂Fe₂O₅-NiFe₂O₄</c:v>
                </c:pt>
                <c:pt idx="14">
                  <c:v>Ca₂Fe₂O₅-NiFe₂O₄</c:v>
                </c:pt>
              </c:strCache>
            </c:strRef>
          </c:cat>
          <c:val>
            <c:numRef>
              <c:f>RRT_NA!$AO$3:$AO$17</c:f>
              <c:numCache>
                <c:formatCode>0.00</c:formatCode>
                <c:ptCount val="15"/>
                <c:pt idx="0">
                  <c:v>1.3346221084634535</c:v>
                </c:pt>
                <c:pt idx="1">
                  <c:v>1.5277878111653995</c:v>
                </c:pt>
                <c:pt idx="2">
                  <c:v>1.4898836171228593</c:v>
                </c:pt>
                <c:pt idx="3">
                  <c:v>1.7249538292932751</c:v>
                </c:pt>
                <c:pt idx="4">
                  <c:v>1.9660345387032141</c:v>
                </c:pt>
                <c:pt idx="5">
                  <c:v>1.8756000475978982</c:v>
                </c:pt>
                <c:pt idx="6">
                  <c:v>1.4180263900140149</c:v>
                </c:pt>
                <c:pt idx="7">
                  <c:v>1.2153378983188134</c:v>
                </c:pt>
                <c:pt idx="8">
                  <c:v>1.8123313844574163</c:v>
                </c:pt>
                <c:pt idx="9">
                  <c:v>1.2324154379715115</c:v>
                </c:pt>
                <c:pt idx="10">
                  <c:v>1.4269069519661197</c:v>
                </c:pt>
                <c:pt idx="11">
                  <c:v>1.7224743297782543</c:v>
                </c:pt>
                <c:pt idx="12">
                  <c:v>1.3030064678686153</c:v>
                </c:pt>
                <c:pt idx="13">
                  <c:v>1.4772035005880846</c:v>
                </c:pt>
                <c:pt idx="14">
                  <c:v>1.4584181236402418</c:v>
                </c:pt>
              </c:numCache>
            </c:numRef>
          </c:val>
          <c:extLst>
            <c:ext xmlns:c16="http://schemas.microsoft.com/office/drawing/2014/chart" uri="{C3380CC4-5D6E-409C-BE32-E72D297353CC}">
              <c16:uniqueId val="{0000001E-59D2-4F6E-98F2-56D65DD8B8CF}"/>
            </c:ext>
          </c:extLst>
        </c:ser>
        <c:dLbls>
          <c:showLegendKey val="0"/>
          <c:showVal val="0"/>
          <c:showCatName val="0"/>
          <c:showSerName val="0"/>
          <c:showPercent val="0"/>
          <c:showBubbleSize val="0"/>
        </c:dLbls>
        <c:gapWidth val="219"/>
        <c:overlap val="-27"/>
        <c:axId val="2137460671"/>
        <c:axId val="2137459711"/>
      </c:barChart>
      <c:catAx>
        <c:axId val="213746067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7459711"/>
        <c:crosses val="autoZero"/>
        <c:auto val="1"/>
        <c:lblAlgn val="ctr"/>
        <c:lblOffset val="100"/>
        <c:noMultiLvlLbl val="0"/>
      </c:catAx>
      <c:valAx>
        <c:axId val="2137459711"/>
        <c:scaling>
          <c:orientation val="minMax"/>
          <c:max val="3"/>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Gas Production (mol.kg</a:t>
                </a:r>
                <a:r>
                  <a:rPr lang="en-US" sz="1000" b="0" i="0" u="none" strike="noStrike" kern="1200" baseline="30000">
                    <a:solidFill>
                      <a:sysClr val="windowText" lastClr="000000"/>
                    </a:solidFill>
                    <a:latin typeface="Times New Roman" panose="02020603050405020304" pitchFamily="18" charset="0"/>
                    <a:cs typeface="Times New Roman" panose="02020603050405020304" pitchFamily="18" charset="0"/>
                  </a:rPr>
                  <a:t>-1</a:t>
                </a: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Biomass)</a:t>
                </a:r>
              </a:p>
            </c:rich>
          </c:tx>
          <c:layout>
            <c:manualLayout>
              <c:xMode val="edge"/>
              <c:yMode val="edge"/>
              <c:x val="1.38384355027569E-2"/>
              <c:y val="9.168281237572575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7460671"/>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'\Users\pega0000\Desktop\[Gasification of RRT, MP.xlsx]RRT_Base+Cu'!$R$55</c:f>
              <c:strCache>
                <c:ptCount val="1"/>
                <c:pt idx="0">
                  <c:v>H₂-650</c:v>
                </c:pt>
              </c:strCache>
            </c:strRef>
          </c:tx>
          <c:spPr>
            <a:solidFill>
              <a:srgbClr val="0000FF"/>
            </a:solidFill>
            <a:ln>
              <a:noFill/>
            </a:ln>
            <a:effectLst/>
          </c:spPr>
          <c:invertIfNegative val="0"/>
          <c:cat>
            <c:numRef>
              <c:f>'\Users\pega0000\Desktop\[Gasification of RRT, MP.xlsx]RRT_Base+Cu'!$P$56:$P$67</c:f>
              <c:numCache>
                <c:formatCode>0</c:formatCode>
                <c:ptCount val="12"/>
                <c:pt idx="0">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MP.xlsx]RRT_Base+Cu'!$R$56:$R$67</c:f>
              <c:numCache>
                <c:formatCode>0.0000</c:formatCode>
                <c:ptCount val="12"/>
                <c:pt idx="0">
                  <c:v>0.13372765326127772</c:v>
                </c:pt>
                <c:pt idx="1">
                  <c:v>0.15703749870631509</c:v>
                </c:pt>
                <c:pt idx="2">
                  <c:v>0.75689075479686174</c:v>
                </c:pt>
                <c:pt idx="3">
                  <c:v>1.705244799654078</c:v>
                </c:pt>
                <c:pt idx="4">
                  <c:v>3.5046320164759801</c:v>
                </c:pt>
                <c:pt idx="5">
                  <c:v>5.1662361422062615</c:v>
                </c:pt>
                <c:pt idx="6">
                  <c:v>2.3859767358829043</c:v>
                </c:pt>
                <c:pt idx="7">
                  <c:v>1.605119220908493</c:v>
                </c:pt>
                <c:pt idx="8">
                  <c:v>1.0995164485174658</c:v>
                </c:pt>
                <c:pt idx="9">
                  <c:v>0.86406451813923635</c:v>
                </c:pt>
                <c:pt idx="10">
                  <c:v>0.35218125370251624</c:v>
                </c:pt>
                <c:pt idx="11">
                  <c:v>0.21417813702992522</c:v>
                </c:pt>
              </c:numCache>
            </c:numRef>
          </c:val>
          <c:extLst>
            <c:ext xmlns:c16="http://schemas.microsoft.com/office/drawing/2014/chart" uri="{C3380CC4-5D6E-409C-BE32-E72D297353CC}">
              <c16:uniqueId val="{00000000-5C21-42F8-930F-116774F6155F}"/>
            </c:ext>
          </c:extLst>
        </c:ser>
        <c:ser>
          <c:idx val="1"/>
          <c:order val="1"/>
          <c:tx>
            <c:strRef>
              <c:f>'\Users\pega0000\Desktop\[Gasification of RRT, MP.xlsx]RRT_Base+Cu'!$T$55</c:f>
              <c:strCache>
                <c:ptCount val="1"/>
                <c:pt idx="0">
                  <c:v>CO-650</c:v>
                </c:pt>
              </c:strCache>
            </c:strRef>
          </c:tx>
          <c:spPr>
            <a:solidFill>
              <a:srgbClr val="990000"/>
            </a:solidFill>
            <a:ln>
              <a:noFill/>
            </a:ln>
            <a:effectLst/>
          </c:spPr>
          <c:invertIfNegative val="0"/>
          <c:cat>
            <c:numRef>
              <c:f>'\Users\pega0000\Desktop\[Gasification of RRT, MP.xlsx]RRT_Base+Cu'!$P$56:$P$67</c:f>
              <c:numCache>
                <c:formatCode>0</c:formatCode>
                <c:ptCount val="12"/>
                <c:pt idx="0">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MP.xlsx]RRT_Base+Cu'!$T$57:$T$63</c:f>
              <c:numCache>
                <c:formatCode>0.0000</c:formatCode>
                <c:ptCount val="7"/>
                <c:pt idx="0">
                  <c:v>0.20408361562850436</c:v>
                </c:pt>
                <c:pt idx="1">
                  <c:v>0.33804175324923769</c:v>
                </c:pt>
                <c:pt idx="2">
                  <c:v>0.14908912596295917</c:v>
                </c:pt>
                <c:pt idx="3">
                  <c:v>9.1681302641254514E-2</c:v>
                </c:pt>
                <c:pt idx="4">
                  <c:v>5.9065187234070622E-2</c:v>
                </c:pt>
                <c:pt idx="5">
                  <c:v>5.209497058173742E-2</c:v>
                </c:pt>
                <c:pt idx="6">
                  <c:v>8.6551873999527656E-2</c:v>
                </c:pt>
              </c:numCache>
            </c:numRef>
          </c:val>
          <c:extLst>
            <c:ext xmlns:c16="http://schemas.microsoft.com/office/drawing/2014/chart" uri="{C3380CC4-5D6E-409C-BE32-E72D297353CC}">
              <c16:uniqueId val="{00000001-5C21-42F8-930F-116774F6155F}"/>
            </c:ext>
          </c:extLst>
        </c:ser>
        <c:ser>
          <c:idx val="2"/>
          <c:order val="2"/>
          <c:tx>
            <c:strRef>
              <c:f>'\Users\pega0000\Desktop\[Gasification of RRT, MP.xlsx]RRT_Base+Cu'!$V$55</c:f>
              <c:strCache>
                <c:ptCount val="1"/>
                <c:pt idx="0">
                  <c:v>CH₄-650</c:v>
                </c:pt>
              </c:strCache>
            </c:strRef>
          </c:tx>
          <c:spPr>
            <a:solidFill>
              <a:schemeClr val="accent3"/>
            </a:solidFill>
            <a:ln>
              <a:noFill/>
            </a:ln>
            <a:effectLst/>
          </c:spPr>
          <c:invertIfNegative val="0"/>
          <c:cat>
            <c:numRef>
              <c:f>'\Users\pega0000\Desktop\[Gasification of RRT, MP.xlsx]RRT_Base+Cu'!$P$56:$P$67</c:f>
              <c:numCache>
                <c:formatCode>0</c:formatCode>
                <c:ptCount val="12"/>
                <c:pt idx="0">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MP.xlsx]RRT_Base+Cu'!$V$57:$V$63</c:f>
              <c:numCache>
                <c:formatCode>0.0000</c:formatCode>
                <c:ptCount val="7"/>
                <c:pt idx="0">
                  <c:v>0.15882838891583073</c:v>
                </c:pt>
                <c:pt idx="1">
                  <c:v>0.29738675953702925</c:v>
                </c:pt>
                <c:pt idx="2">
                  <c:v>0.25784059291716049</c:v>
                </c:pt>
                <c:pt idx="3">
                  <c:v>0.15651069199606804</c:v>
                </c:pt>
                <c:pt idx="4">
                  <c:v>0.1232816531589392</c:v>
                </c:pt>
                <c:pt idx="5">
                  <c:v>0.11704685616724009</c:v>
                </c:pt>
                <c:pt idx="6">
                  <c:v>0.12755016497473334</c:v>
                </c:pt>
              </c:numCache>
            </c:numRef>
          </c:val>
          <c:extLst>
            <c:ext xmlns:c16="http://schemas.microsoft.com/office/drawing/2014/chart" uri="{C3380CC4-5D6E-409C-BE32-E72D297353CC}">
              <c16:uniqueId val="{00000002-5C21-42F8-930F-116774F6155F}"/>
            </c:ext>
          </c:extLst>
        </c:ser>
        <c:ser>
          <c:idx val="3"/>
          <c:order val="3"/>
          <c:tx>
            <c:strRef>
              <c:f>'\Users\pega0000\Desktop\[Gasification of RRT, MP.xlsx]RRT_Base+Cu'!$X$55</c:f>
              <c:strCache>
                <c:ptCount val="1"/>
                <c:pt idx="0">
                  <c:v>CO₂-650</c:v>
                </c:pt>
              </c:strCache>
            </c:strRef>
          </c:tx>
          <c:spPr>
            <a:solidFill>
              <a:schemeClr val="accent4">
                <a:lumMod val="75000"/>
              </a:schemeClr>
            </a:solidFill>
            <a:ln>
              <a:noFill/>
            </a:ln>
            <a:effectLst/>
          </c:spPr>
          <c:invertIfNegative val="0"/>
          <c:cat>
            <c:numRef>
              <c:f>'\Users\pega0000\Desktop\[Gasification of RRT, MP.xlsx]RRT_Base+Cu'!$P$56:$P$67</c:f>
              <c:numCache>
                <c:formatCode>0</c:formatCode>
                <c:ptCount val="12"/>
                <c:pt idx="0">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MP.xlsx]RRT_Base+Cu'!$X$57:$X$64</c:f>
              <c:numCache>
                <c:formatCode>General</c:formatCode>
                <c:ptCount val="8"/>
                <c:pt idx="0">
                  <c:v>0.53445532336344548</c:v>
                </c:pt>
                <c:pt idx="1">
                  <c:v>0.52674180558163053</c:v>
                </c:pt>
                <c:pt idx="2">
                  <c:v>0.19912992680255501</c:v>
                </c:pt>
                <c:pt idx="3">
                  <c:v>0.13677653049864213</c:v>
                </c:pt>
                <c:pt idx="4">
                  <c:v>0.11203924533370722</c:v>
                </c:pt>
                <c:pt idx="5">
                  <c:v>0.10405186395302181</c:v>
                </c:pt>
                <c:pt idx="6">
                  <c:v>0.10125594030561784</c:v>
                </c:pt>
                <c:pt idx="7">
                  <c:v>9.0716457588699048E-2</c:v>
                </c:pt>
              </c:numCache>
            </c:numRef>
          </c:val>
          <c:extLst>
            <c:ext xmlns:c16="http://schemas.microsoft.com/office/drawing/2014/chart" uri="{C3380CC4-5D6E-409C-BE32-E72D297353CC}">
              <c16:uniqueId val="{00000003-5C21-42F8-930F-116774F6155F}"/>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6"/>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RRT</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'\Users\pega0000\Desktop\[Gasification of RRT, MP.xlsx]RRT_Base+Co'!$R$73</c:f>
              <c:strCache>
                <c:ptCount val="1"/>
                <c:pt idx="0">
                  <c:v>H₂-750</c:v>
                </c:pt>
              </c:strCache>
            </c:strRef>
          </c:tx>
          <c:spPr>
            <a:solidFill>
              <a:srgbClr val="0000FF"/>
            </a:solidFill>
            <a:ln>
              <a:noFill/>
            </a:ln>
            <a:effectLst/>
          </c:spPr>
          <c:invertIfNegative val="0"/>
          <c:cat>
            <c:numRef>
              <c:f>'\Users\pega0000\Desktop\[Gasification of RRT, MP.xlsx]RRT_Base+Co'!$P$74:$P$86</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MP.xlsx]RRT_Base+Co'!$R$74:$R$86</c:f>
              <c:numCache>
                <c:formatCode>0.0000</c:formatCode>
                <c:ptCount val="13"/>
                <c:pt idx="0">
                  <c:v>0</c:v>
                </c:pt>
                <c:pt idx="1">
                  <c:v>0.12679273302529442</c:v>
                </c:pt>
                <c:pt idx="2">
                  <c:v>0.50198572033670485</c:v>
                </c:pt>
                <c:pt idx="3">
                  <c:v>0.65613346632706715</c:v>
                </c:pt>
                <c:pt idx="4">
                  <c:v>1.4789331351491468</c:v>
                </c:pt>
                <c:pt idx="5">
                  <c:v>1.5792297653949867</c:v>
                </c:pt>
                <c:pt idx="6">
                  <c:v>3.1750101313174208</c:v>
                </c:pt>
                <c:pt idx="7">
                  <c:v>3.6959029323948167</c:v>
                </c:pt>
                <c:pt idx="8">
                  <c:v>0.75960459114520962</c:v>
                </c:pt>
                <c:pt idx="9">
                  <c:v>0.64943438040145207</c:v>
                </c:pt>
                <c:pt idx="10">
                  <c:v>0.56767146925338285</c:v>
                </c:pt>
                <c:pt idx="11">
                  <c:v>8.2076011928139514E-2</c:v>
                </c:pt>
                <c:pt idx="12">
                  <c:v>8.2076011928139514E-2</c:v>
                </c:pt>
              </c:numCache>
            </c:numRef>
          </c:val>
          <c:extLst>
            <c:ext xmlns:c16="http://schemas.microsoft.com/office/drawing/2014/chart" uri="{C3380CC4-5D6E-409C-BE32-E72D297353CC}">
              <c16:uniqueId val="{00000000-40B6-407B-A8D3-DA94E61614B7}"/>
            </c:ext>
          </c:extLst>
        </c:ser>
        <c:ser>
          <c:idx val="1"/>
          <c:order val="1"/>
          <c:tx>
            <c:strRef>
              <c:f>'\Users\pega0000\Desktop\[Gasification of RRT, MP.xlsx]RRT_Base+Co'!$T$73</c:f>
              <c:strCache>
                <c:ptCount val="1"/>
                <c:pt idx="0">
                  <c:v>CO-750</c:v>
                </c:pt>
              </c:strCache>
            </c:strRef>
          </c:tx>
          <c:spPr>
            <a:solidFill>
              <a:srgbClr val="990000"/>
            </a:solidFill>
            <a:ln>
              <a:noFill/>
            </a:ln>
            <a:effectLst/>
          </c:spPr>
          <c:invertIfNegative val="0"/>
          <c:cat>
            <c:numRef>
              <c:f>'\Users\pega0000\Desktop\[Gasification of RRT, MP.xlsx]RRT_Base+Co'!$P$74:$P$86</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MP.xlsx]RRT_Base+Co'!$T$76:$T$86</c:f>
              <c:numCache>
                <c:formatCode>0.0000</c:formatCode>
                <c:ptCount val="11"/>
                <c:pt idx="0">
                  <c:v>0.20890750885601431</c:v>
                </c:pt>
                <c:pt idx="1">
                  <c:v>0.14863124231592167</c:v>
                </c:pt>
                <c:pt idx="2">
                  <c:v>0.13896887305892169</c:v>
                </c:pt>
                <c:pt idx="3">
                  <c:v>0.12836786410818488</c:v>
                </c:pt>
                <c:pt idx="4">
                  <c:v>9.5112298695703992E-2</c:v>
                </c:pt>
                <c:pt idx="5">
                  <c:v>8.8847688599514044E-2</c:v>
                </c:pt>
                <c:pt idx="6">
                  <c:v>7.6480972572420522E-2</c:v>
                </c:pt>
                <c:pt idx="7">
                  <c:v>6.5143735517391596E-2</c:v>
                </c:pt>
                <c:pt idx="8">
                  <c:v>6.5061312236739235E-2</c:v>
                </c:pt>
                <c:pt idx="9">
                  <c:v>5.4950676110145251E-2</c:v>
                </c:pt>
                <c:pt idx="10">
                  <c:v>5.4950676110145251E-2</c:v>
                </c:pt>
              </c:numCache>
            </c:numRef>
          </c:val>
          <c:extLst>
            <c:ext xmlns:c16="http://schemas.microsoft.com/office/drawing/2014/chart" uri="{C3380CC4-5D6E-409C-BE32-E72D297353CC}">
              <c16:uniqueId val="{00000001-40B6-407B-A8D3-DA94E61614B7}"/>
            </c:ext>
          </c:extLst>
        </c:ser>
        <c:ser>
          <c:idx val="2"/>
          <c:order val="2"/>
          <c:tx>
            <c:strRef>
              <c:f>'\Users\pega0000\Desktop\[Gasification of RRT, MP.xlsx]RRT_Base+Co'!$V$73</c:f>
              <c:strCache>
                <c:ptCount val="1"/>
                <c:pt idx="0">
                  <c:v>CH₄-750</c:v>
                </c:pt>
              </c:strCache>
            </c:strRef>
          </c:tx>
          <c:spPr>
            <a:solidFill>
              <a:schemeClr val="accent3"/>
            </a:solidFill>
            <a:ln>
              <a:noFill/>
            </a:ln>
            <a:effectLst/>
          </c:spPr>
          <c:invertIfNegative val="0"/>
          <c:cat>
            <c:numRef>
              <c:f>'\Users\pega0000\Desktop\[Gasification of RRT, MP.xlsx]RRT_Base+Co'!$P$74:$P$86</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MP.xlsx]RRT_Base+Co'!$V$76:$V$86</c:f>
              <c:numCache>
                <c:formatCode>0.0000</c:formatCode>
                <c:ptCount val="11"/>
                <c:pt idx="0">
                  <c:v>0.36640151739943955</c:v>
                </c:pt>
                <c:pt idx="1">
                  <c:v>0.24099416216689412</c:v>
                </c:pt>
                <c:pt idx="2">
                  <c:v>0.17101444729800316</c:v>
                </c:pt>
                <c:pt idx="3">
                  <c:v>0.13385692072223962</c:v>
                </c:pt>
                <c:pt idx="4">
                  <c:v>0.12254574287673869</c:v>
                </c:pt>
                <c:pt idx="5">
                  <c:v>0.12586196347211764</c:v>
                </c:pt>
                <c:pt idx="6">
                  <c:v>0.12310051425898719</c:v>
                </c:pt>
                <c:pt idx="7">
                  <c:v>0.11104502858059395</c:v>
                </c:pt>
                <c:pt idx="8">
                  <c:v>0.11314648401604803</c:v>
                </c:pt>
                <c:pt idx="9">
                  <c:v>0.1138771343910443</c:v>
                </c:pt>
                <c:pt idx="10">
                  <c:v>0.1138771343910443</c:v>
                </c:pt>
              </c:numCache>
            </c:numRef>
          </c:val>
          <c:extLst>
            <c:ext xmlns:c16="http://schemas.microsoft.com/office/drawing/2014/chart" uri="{C3380CC4-5D6E-409C-BE32-E72D297353CC}">
              <c16:uniqueId val="{00000002-40B6-407B-A8D3-DA94E61614B7}"/>
            </c:ext>
          </c:extLst>
        </c:ser>
        <c:ser>
          <c:idx val="3"/>
          <c:order val="3"/>
          <c:tx>
            <c:strRef>
              <c:f>'\Users\pega0000\Desktop\[Gasification of RRT, MP.xlsx]RRT_Base+Co'!$X$73</c:f>
              <c:strCache>
                <c:ptCount val="1"/>
                <c:pt idx="0">
                  <c:v>CO₂-750</c:v>
                </c:pt>
              </c:strCache>
            </c:strRef>
          </c:tx>
          <c:spPr>
            <a:solidFill>
              <a:schemeClr val="accent4">
                <a:lumMod val="75000"/>
              </a:schemeClr>
            </a:solidFill>
            <a:ln>
              <a:noFill/>
            </a:ln>
            <a:effectLst/>
          </c:spPr>
          <c:invertIfNegative val="0"/>
          <c:cat>
            <c:numRef>
              <c:f>'\Users\pega0000\Desktop\[Gasification of RRT, MP.xlsx]RRT_Base+Co'!$P$74:$P$86</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MP.xlsx]RRT_Base+Co'!$X$76:$X$85</c:f>
              <c:numCache>
                <c:formatCode>General</c:formatCode>
                <c:ptCount val="10"/>
                <c:pt idx="0">
                  <c:v>0.29060214377767618</c:v>
                </c:pt>
                <c:pt idx="1">
                  <c:v>0.29132140992981265</c:v>
                </c:pt>
                <c:pt idx="2">
                  <c:v>0.26477463104513227</c:v>
                </c:pt>
                <c:pt idx="3">
                  <c:v>0.3203757590856397</c:v>
                </c:pt>
                <c:pt idx="4">
                  <c:v>0.24372101371219854</c:v>
                </c:pt>
                <c:pt idx="5">
                  <c:v>0.24129010419162883</c:v>
                </c:pt>
                <c:pt idx="6">
                  <c:v>0.23882536954706518</c:v>
                </c:pt>
                <c:pt idx="7">
                  <c:v>0.23108160712750772</c:v>
                </c:pt>
                <c:pt idx="8">
                  <c:v>0.21760661486404767</c:v>
                </c:pt>
                <c:pt idx="9">
                  <c:v>0.21760661486404767</c:v>
                </c:pt>
              </c:numCache>
            </c:numRef>
          </c:val>
          <c:extLst>
            <c:ext xmlns:c16="http://schemas.microsoft.com/office/drawing/2014/chart" uri="{C3380CC4-5D6E-409C-BE32-E72D297353CC}">
              <c16:uniqueId val="{00000003-40B6-407B-A8D3-DA94E61614B7}"/>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6"/>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RRT</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'\Users\pega0000\Desktop\[Gasification of RRT, MP.xlsx]RRT_Base+Co'!$R$98</c:f>
              <c:strCache>
                <c:ptCount val="1"/>
                <c:pt idx="0">
                  <c:v>H₂-850</c:v>
                </c:pt>
              </c:strCache>
            </c:strRef>
          </c:tx>
          <c:spPr>
            <a:solidFill>
              <a:srgbClr val="0000FF"/>
            </a:solidFill>
            <a:ln>
              <a:noFill/>
            </a:ln>
            <a:effectLst/>
          </c:spPr>
          <c:invertIfNegative val="0"/>
          <c:cat>
            <c:numRef>
              <c:f>'\Users\pega0000\Desktop\[Gasification of RRT, MP.xlsx]RRT_Base+Co'!$P$100:$P$112</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MP.xlsx]RRT_Base+Co'!$R$100:$R$112</c:f>
              <c:numCache>
                <c:formatCode>0.0000</c:formatCode>
                <c:ptCount val="13"/>
                <c:pt idx="0">
                  <c:v>0.22123314248846801</c:v>
                </c:pt>
                <c:pt idx="1">
                  <c:v>0.99367824039094976</c:v>
                </c:pt>
                <c:pt idx="2">
                  <c:v>1.671186014734144</c:v>
                </c:pt>
                <c:pt idx="3">
                  <c:v>2.1198014936135361</c:v>
                </c:pt>
                <c:pt idx="4">
                  <c:v>2.4915662280197379</c:v>
                </c:pt>
                <c:pt idx="5">
                  <c:v>3.0728473846188287</c:v>
                </c:pt>
                <c:pt idx="6">
                  <c:v>3.3982056474658973</c:v>
                </c:pt>
                <c:pt idx="7">
                  <c:v>1.3482395596736647</c:v>
                </c:pt>
                <c:pt idx="8">
                  <c:v>0.66011667303032684</c:v>
                </c:pt>
                <c:pt idx="9">
                  <c:v>0.40872076033958721</c:v>
                </c:pt>
                <c:pt idx="10">
                  <c:v>0.20468333991855972</c:v>
                </c:pt>
                <c:pt idx="11">
                  <c:v>0.18714142411375878</c:v>
                </c:pt>
                <c:pt idx="12">
                  <c:v>0</c:v>
                </c:pt>
              </c:numCache>
            </c:numRef>
          </c:val>
          <c:extLst>
            <c:ext xmlns:c16="http://schemas.microsoft.com/office/drawing/2014/chart" uri="{C3380CC4-5D6E-409C-BE32-E72D297353CC}">
              <c16:uniqueId val="{00000000-0216-410A-9C17-1FB9E44CE403}"/>
            </c:ext>
          </c:extLst>
        </c:ser>
        <c:ser>
          <c:idx val="1"/>
          <c:order val="1"/>
          <c:tx>
            <c:strRef>
              <c:f>'\Users\pega0000\Desktop\[Gasification of RRT, MP.xlsx]RRT_Base+Co'!$T$98</c:f>
              <c:strCache>
                <c:ptCount val="1"/>
                <c:pt idx="0">
                  <c:v>CO-850</c:v>
                </c:pt>
              </c:strCache>
            </c:strRef>
          </c:tx>
          <c:spPr>
            <a:solidFill>
              <a:srgbClr val="990000"/>
            </a:solidFill>
            <a:ln>
              <a:noFill/>
            </a:ln>
            <a:effectLst/>
          </c:spPr>
          <c:invertIfNegative val="0"/>
          <c:cat>
            <c:numRef>
              <c:f>'\Users\pega0000\Desktop\[Gasification of RRT, MP.xlsx]RRT_Base+Co'!$P$100:$P$112</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MP.xlsx]RRT_Base+Co'!$T$102:$T$112</c:f>
              <c:numCache>
                <c:formatCode>0.0000</c:formatCode>
                <c:ptCount val="11"/>
                <c:pt idx="0">
                  <c:v>0.23633119045185033</c:v>
                </c:pt>
                <c:pt idx="1">
                  <c:v>0.24553733688176549</c:v>
                </c:pt>
                <c:pt idx="2">
                  <c:v>0.48733061860173083</c:v>
                </c:pt>
                <c:pt idx="3">
                  <c:v>0.37469054318460593</c:v>
                </c:pt>
                <c:pt idx="4">
                  <c:v>0.29029849330516766</c:v>
                </c:pt>
                <c:pt idx="5">
                  <c:v>0.20898480795979715</c:v>
                </c:pt>
                <c:pt idx="6">
                  <c:v>0.18257702060863087</c:v>
                </c:pt>
                <c:pt idx="7">
                  <c:v>0.1415818945052639</c:v>
                </c:pt>
                <c:pt idx="8">
                  <c:v>0.13201818514925939</c:v>
                </c:pt>
                <c:pt idx="9">
                  <c:v>0.11795634216513426</c:v>
                </c:pt>
                <c:pt idx="10">
                  <c:v>0</c:v>
                </c:pt>
              </c:numCache>
            </c:numRef>
          </c:val>
          <c:extLst>
            <c:ext xmlns:c16="http://schemas.microsoft.com/office/drawing/2014/chart" uri="{C3380CC4-5D6E-409C-BE32-E72D297353CC}">
              <c16:uniqueId val="{00000001-0216-410A-9C17-1FB9E44CE403}"/>
            </c:ext>
          </c:extLst>
        </c:ser>
        <c:ser>
          <c:idx val="2"/>
          <c:order val="2"/>
          <c:tx>
            <c:strRef>
              <c:f>'\Users\pega0000\Desktop\[Gasification of RRT, MP.xlsx]RRT_Base+Co'!$V$98</c:f>
              <c:strCache>
                <c:ptCount val="1"/>
                <c:pt idx="0">
                  <c:v>CH₄-850</c:v>
                </c:pt>
              </c:strCache>
            </c:strRef>
          </c:tx>
          <c:spPr>
            <a:solidFill>
              <a:schemeClr val="accent3"/>
            </a:solidFill>
            <a:ln>
              <a:noFill/>
            </a:ln>
            <a:effectLst/>
          </c:spPr>
          <c:invertIfNegative val="0"/>
          <c:cat>
            <c:numRef>
              <c:f>'\Users\pega0000\Desktop\[Gasification of RRT, MP.xlsx]RRT_Base+Co'!$P$100:$P$112</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MP.xlsx]RRT_Base+Co'!$V$102:$V$108</c:f>
              <c:numCache>
                <c:formatCode>0.0000</c:formatCode>
                <c:ptCount val="7"/>
                <c:pt idx="0">
                  <c:v>0.39447183256628371</c:v>
                </c:pt>
                <c:pt idx="1">
                  <c:v>0.28950348925984803</c:v>
                </c:pt>
                <c:pt idx="2">
                  <c:v>0.22813050519508746</c:v>
                </c:pt>
                <c:pt idx="3">
                  <c:v>0.16260962115689867</c:v>
                </c:pt>
                <c:pt idx="4">
                  <c:v>0.1390502944072968</c:v>
                </c:pt>
                <c:pt idx="5">
                  <c:v>0.12441562819356421</c:v>
                </c:pt>
                <c:pt idx="6">
                  <c:v>0.12441562819356421</c:v>
                </c:pt>
              </c:numCache>
            </c:numRef>
          </c:val>
          <c:extLst>
            <c:ext xmlns:c16="http://schemas.microsoft.com/office/drawing/2014/chart" uri="{C3380CC4-5D6E-409C-BE32-E72D297353CC}">
              <c16:uniqueId val="{00000002-0216-410A-9C17-1FB9E44CE403}"/>
            </c:ext>
          </c:extLst>
        </c:ser>
        <c:ser>
          <c:idx val="3"/>
          <c:order val="3"/>
          <c:tx>
            <c:strRef>
              <c:f>'\Users\pega0000\Desktop\[Gasification of RRT, MP.xlsx]RRT_Base+Co'!$X$98</c:f>
              <c:strCache>
                <c:ptCount val="1"/>
                <c:pt idx="0">
                  <c:v>CO₂-850</c:v>
                </c:pt>
              </c:strCache>
            </c:strRef>
          </c:tx>
          <c:spPr>
            <a:solidFill>
              <a:schemeClr val="accent4">
                <a:lumMod val="75000"/>
              </a:schemeClr>
            </a:solidFill>
            <a:ln>
              <a:noFill/>
            </a:ln>
            <a:effectLst/>
          </c:spPr>
          <c:invertIfNegative val="0"/>
          <c:cat>
            <c:numRef>
              <c:f>'\Users\pega0000\Desktop\[Gasification of RRT, MP.xlsx]RRT_Base+Co'!$P$100:$P$112</c:f>
              <c:numCache>
                <c:formatCode>0</c:formatCode>
                <c:ptCount val="13"/>
                <c:pt idx="0" formatCode="General">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MP.xlsx]RRT_Base+Co'!$X$102:$X$111</c:f>
              <c:numCache>
                <c:formatCode>General</c:formatCode>
                <c:ptCount val="10"/>
                <c:pt idx="0">
                  <c:v>0.32914542771936023</c:v>
                </c:pt>
                <c:pt idx="1">
                  <c:v>0.38652323942164263</c:v>
                </c:pt>
                <c:pt idx="2">
                  <c:v>0.38087564759316028</c:v>
                </c:pt>
                <c:pt idx="3">
                  <c:v>0.25572655272346845</c:v>
                </c:pt>
                <c:pt idx="4">
                  <c:v>0.25948516600301219</c:v>
                </c:pt>
                <c:pt idx="5">
                  <c:v>0.24432011866494546</c:v>
                </c:pt>
                <c:pt idx="6">
                  <c:v>0.26435280462762079</c:v>
                </c:pt>
                <c:pt idx="7">
                  <c:v>0.23837380639132341</c:v>
                </c:pt>
                <c:pt idx="8">
                  <c:v>0.25763479018234497</c:v>
                </c:pt>
                <c:pt idx="9">
                  <c:v>0.25763479018234497</c:v>
                </c:pt>
              </c:numCache>
            </c:numRef>
          </c:val>
          <c:extLst>
            <c:ext xmlns:c16="http://schemas.microsoft.com/office/drawing/2014/chart" uri="{C3380CC4-5D6E-409C-BE32-E72D297353CC}">
              <c16:uniqueId val="{00000003-0216-410A-9C17-1FB9E44CE403}"/>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 (min)</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6"/>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mole Gas per kg RRT</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baseline="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'\Users\pega0000\Desktop\[Gasification of RRT, MP.xlsx]RRT_Base+Co'!$R$55</c:f>
              <c:strCache>
                <c:ptCount val="1"/>
                <c:pt idx="0">
                  <c:v>H₂-650</c:v>
                </c:pt>
              </c:strCache>
            </c:strRef>
          </c:tx>
          <c:spPr>
            <a:solidFill>
              <a:srgbClr val="0000FF"/>
            </a:solidFill>
            <a:ln>
              <a:noFill/>
            </a:ln>
            <a:effectLst/>
          </c:spPr>
          <c:invertIfNegative val="0"/>
          <c:cat>
            <c:numRef>
              <c:f>'\Users\pega0000\Desktop\[Gasification of RRT, MP.xlsx]RRT_Base+Co'!$P$57:$P$68</c:f>
              <c:numCache>
                <c:formatCode>0</c:formatCode>
                <c:ptCount val="12"/>
                <c:pt idx="0" formatCode="General">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MP.xlsx]RRT_Base+Co'!$R$57:$R$68</c:f>
              <c:numCache>
                <c:formatCode>0.0000</c:formatCode>
                <c:ptCount val="12"/>
                <c:pt idx="0">
                  <c:v>9.9192379936628244E-2</c:v>
                </c:pt>
                <c:pt idx="1">
                  <c:v>0.22185024025669431</c:v>
                </c:pt>
                <c:pt idx="2">
                  <c:v>1.1070992506102106</c:v>
                </c:pt>
                <c:pt idx="3">
                  <c:v>2.147394151483828</c:v>
                </c:pt>
                <c:pt idx="4">
                  <c:v>2.7247550362986583</c:v>
                </c:pt>
                <c:pt idx="5">
                  <c:v>2.4153874825084274</c:v>
                </c:pt>
                <c:pt idx="6">
                  <c:v>1.7346023671253055</c:v>
                </c:pt>
                <c:pt idx="7">
                  <c:v>0.24779547669040708</c:v>
                </c:pt>
                <c:pt idx="8">
                  <c:v>0.16667517184921307</c:v>
                </c:pt>
                <c:pt idx="9">
                  <c:v>0.13246944619453166</c:v>
                </c:pt>
                <c:pt idx="10">
                  <c:v>8.9119477038825695E-2</c:v>
                </c:pt>
                <c:pt idx="11">
                  <c:v>8.9119477038825695E-2</c:v>
                </c:pt>
              </c:numCache>
            </c:numRef>
          </c:val>
          <c:extLst>
            <c:ext xmlns:c16="http://schemas.microsoft.com/office/drawing/2014/chart" uri="{C3380CC4-5D6E-409C-BE32-E72D297353CC}">
              <c16:uniqueId val="{00000000-3F30-4392-87AB-A1D2659F4C65}"/>
            </c:ext>
          </c:extLst>
        </c:ser>
        <c:ser>
          <c:idx val="1"/>
          <c:order val="1"/>
          <c:tx>
            <c:strRef>
              <c:f>'\Users\pega0000\Desktop\[Gasification of RRT, MP.xlsx]RRT_Base+Co'!$T$55</c:f>
              <c:strCache>
                <c:ptCount val="1"/>
                <c:pt idx="0">
                  <c:v>CO-650</c:v>
                </c:pt>
              </c:strCache>
            </c:strRef>
          </c:tx>
          <c:spPr>
            <a:solidFill>
              <a:srgbClr val="990000"/>
            </a:solidFill>
            <a:ln>
              <a:noFill/>
            </a:ln>
            <a:effectLst/>
          </c:spPr>
          <c:invertIfNegative val="0"/>
          <c:cat>
            <c:numRef>
              <c:f>'\Users\pega0000\Desktop\[Gasification of RRT, MP.xlsx]RRT_Base+Co'!$P$57:$P$68</c:f>
              <c:numCache>
                <c:formatCode>0</c:formatCode>
                <c:ptCount val="12"/>
                <c:pt idx="0" formatCode="General">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MP.xlsx]RRT_Base+Co'!$T$58:$T$65</c:f>
              <c:numCache>
                <c:formatCode>0.0000</c:formatCode>
                <c:ptCount val="8"/>
                <c:pt idx="0">
                  <c:v>4.9813527740503676E-2</c:v>
                </c:pt>
                <c:pt idx="1">
                  <c:v>1.2051686167842066</c:v>
                </c:pt>
                <c:pt idx="2">
                  <c:v>0.12629866613947374</c:v>
                </c:pt>
                <c:pt idx="3">
                  <c:v>2.5533312642825625E-2</c:v>
                </c:pt>
                <c:pt idx="4">
                  <c:v>2.1012869406458256E-2</c:v>
                </c:pt>
                <c:pt idx="5">
                  <c:v>2.4145506777799426E-2</c:v>
                </c:pt>
                <c:pt idx="6">
                  <c:v>2.4145506777799426E-2</c:v>
                </c:pt>
                <c:pt idx="7">
                  <c:v>2.0203720291770779E-2</c:v>
                </c:pt>
              </c:numCache>
            </c:numRef>
          </c:val>
          <c:extLst>
            <c:ext xmlns:c16="http://schemas.microsoft.com/office/drawing/2014/chart" uri="{C3380CC4-5D6E-409C-BE32-E72D297353CC}">
              <c16:uniqueId val="{00000001-3F30-4392-87AB-A1D2659F4C65}"/>
            </c:ext>
          </c:extLst>
        </c:ser>
        <c:ser>
          <c:idx val="2"/>
          <c:order val="2"/>
          <c:tx>
            <c:strRef>
              <c:f>'\Users\pega0000\Desktop\[Gasification of RRT, MP.xlsx]RRT_Base+Co'!$V$55</c:f>
              <c:strCache>
                <c:ptCount val="1"/>
                <c:pt idx="0">
                  <c:v>CH₄-650</c:v>
                </c:pt>
              </c:strCache>
            </c:strRef>
          </c:tx>
          <c:spPr>
            <a:solidFill>
              <a:schemeClr val="accent3"/>
            </a:solidFill>
            <a:ln>
              <a:noFill/>
            </a:ln>
            <a:effectLst/>
          </c:spPr>
          <c:invertIfNegative val="0"/>
          <c:cat>
            <c:numRef>
              <c:f>'\Users\pega0000\Desktop\[Gasification of RRT, MP.xlsx]RRT_Base+Co'!$P$57:$P$68</c:f>
              <c:numCache>
                <c:formatCode>0</c:formatCode>
                <c:ptCount val="12"/>
                <c:pt idx="0" formatCode="General">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MP.xlsx]RRT_Base+Co'!$V$59:$V$66</c:f>
              <c:numCache>
                <c:formatCode>0.0000</c:formatCode>
                <c:ptCount val="8"/>
                <c:pt idx="0">
                  <c:v>0.53516236588134547</c:v>
                </c:pt>
                <c:pt idx="1">
                  <c:v>0.25922293498386534</c:v>
                </c:pt>
                <c:pt idx="2">
                  <c:v>0.18223271548428652</c:v>
                </c:pt>
                <c:pt idx="3">
                  <c:v>0.13200474309099336</c:v>
                </c:pt>
                <c:pt idx="4">
                  <c:v>0.12600237045917201</c:v>
                </c:pt>
                <c:pt idx="5">
                  <c:v>0.11368445941226246</c:v>
                </c:pt>
                <c:pt idx="6">
                  <c:v>0.11294968827034935</c:v>
                </c:pt>
                <c:pt idx="7">
                  <c:v>0.11294968827034935</c:v>
                </c:pt>
              </c:numCache>
            </c:numRef>
          </c:val>
          <c:extLst>
            <c:ext xmlns:c16="http://schemas.microsoft.com/office/drawing/2014/chart" uri="{C3380CC4-5D6E-409C-BE32-E72D297353CC}">
              <c16:uniqueId val="{00000002-3F30-4392-87AB-A1D2659F4C65}"/>
            </c:ext>
          </c:extLst>
        </c:ser>
        <c:ser>
          <c:idx val="3"/>
          <c:order val="3"/>
          <c:tx>
            <c:strRef>
              <c:f>'\Users\pega0000\Desktop\[Gasification of RRT, MP.xlsx]RRT_Base+Cu'!$X$55</c:f>
              <c:strCache>
                <c:ptCount val="1"/>
                <c:pt idx="0">
                  <c:v>CO₂-650</c:v>
                </c:pt>
              </c:strCache>
            </c:strRef>
          </c:tx>
          <c:spPr>
            <a:solidFill>
              <a:schemeClr val="accent4">
                <a:lumMod val="75000"/>
              </a:schemeClr>
            </a:solidFill>
            <a:ln>
              <a:noFill/>
            </a:ln>
            <a:effectLst/>
          </c:spPr>
          <c:invertIfNegative val="0"/>
          <c:cat>
            <c:numRef>
              <c:f>'\Users\pega0000\Desktop\[Gasification of RRT, MP.xlsx]RRT_Base+Co'!$P$57:$P$68</c:f>
              <c:numCache>
                <c:formatCode>0</c:formatCode>
                <c:ptCount val="12"/>
                <c:pt idx="0" formatCode="General">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MP.xlsx]RRT_Base+Co'!$X$59:$X$68</c:f>
              <c:numCache>
                <c:formatCode>General</c:formatCode>
                <c:ptCount val="10"/>
                <c:pt idx="0">
                  <c:v>0.50464730566121441</c:v>
                </c:pt>
                <c:pt idx="1">
                  <c:v>0.26857556556613355</c:v>
                </c:pt>
                <c:pt idx="2">
                  <c:v>0.21013841198257224</c:v>
                </c:pt>
                <c:pt idx="3">
                  <c:v>0.14742803381612835</c:v>
                </c:pt>
                <c:pt idx="4">
                  <c:v>0.13948238279794323</c:v>
                </c:pt>
                <c:pt idx="5">
                  <c:v>0.12399092753014899</c:v>
                </c:pt>
                <c:pt idx="6">
                  <c:v>0.12692047258251568</c:v>
                </c:pt>
                <c:pt idx="7">
                  <c:v>0.11006159337263104</c:v>
                </c:pt>
                <c:pt idx="8">
                  <c:v>0.1038937242541319</c:v>
                </c:pt>
                <c:pt idx="9">
                  <c:v>0.1038937242541319</c:v>
                </c:pt>
              </c:numCache>
            </c:numRef>
          </c:val>
          <c:extLst>
            <c:ext xmlns:c16="http://schemas.microsoft.com/office/drawing/2014/chart" uri="{C3380CC4-5D6E-409C-BE32-E72D297353CC}">
              <c16:uniqueId val="{00000003-3F30-4392-87AB-A1D2659F4C65}"/>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6"/>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RRT</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50437445319335"/>
          <c:y val="5.0925925925925923E-2"/>
          <c:w val="0.74557854846074256"/>
          <c:h val="0.74144958442694664"/>
        </c:manualLayout>
      </c:layout>
      <c:barChart>
        <c:barDir val="col"/>
        <c:grouping val="stacked"/>
        <c:varyColors val="0"/>
        <c:ser>
          <c:idx val="0"/>
          <c:order val="0"/>
          <c:tx>
            <c:strRef>
              <c:f>'\Users\pega0000\Desktop\[Gasification of RRT, MP.xlsx]RRT_Base+Ni'!$R$55</c:f>
              <c:strCache>
                <c:ptCount val="1"/>
                <c:pt idx="0">
                  <c:v>H₂-650</c:v>
                </c:pt>
              </c:strCache>
            </c:strRef>
          </c:tx>
          <c:spPr>
            <a:solidFill>
              <a:srgbClr val="0000FF"/>
            </a:solidFill>
            <a:ln>
              <a:noFill/>
            </a:ln>
            <a:effectLst/>
          </c:spPr>
          <c:invertIfNegative val="0"/>
          <c:cat>
            <c:numRef>
              <c:f>'\Users\pega0000\Desktop\[Gasification of RRT, MP.xlsx]RRT_Base+Ni'!$P$56:$P$67</c:f>
              <c:numCache>
                <c:formatCode>0</c:formatCode>
                <c:ptCount val="12"/>
                <c:pt idx="0">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MP.xlsx]RRT_Base+Ni'!$R$56:$R$67</c:f>
              <c:numCache>
                <c:formatCode>0.0000</c:formatCode>
                <c:ptCount val="12"/>
                <c:pt idx="0">
                  <c:v>0.26529004263592376</c:v>
                </c:pt>
                <c:pt idx="1">
                  <c:v>0.4647836587232253</c:v>
                </c:pt>
                <c:pt idx="2">
                  <c:v>1.1592924303334107</c:v>
                </c:pt>
                <c:pt idx="3">
                  <c:v>1.6158302765528918</c:v>
                </c:pt>
                <c:pt idx="4">
                  <c:v>2.5257387173342374</c:v>
                </c:pt>
                <c:pt idx="5">
                  <c:v>3.3810089471664679</c:v>
                </c:pt>
                <c:pt idx="6">
                  <c:v>2.1435329108844199</c:v>
                </c:pt>
                <c:pt idx="7">
                  <c:v>2.1552912854566659</c:v>
                </c:pt>
                <c:pt idx="8">
                  <c:v>1.6122216944615497</c:v>
                </c:pt>
                <c:pt idx="9">
                  <c:v>0.3252884092717353</c:v>
                </c:pt>
                <c:pt idx="10">
                  <c:v>0.10305382843458678</c:v>
                </c:pt>
                <c:pt idx="11">
                  <c:v>9.9848760021974806E-2</c:v>
                </c:pt>
              </c:numCache>
            </c:numRef>
          </c:val>
          <c:extLst>
            <c:ext xmlns:c16="http://schemas.microsoft.com/office/drawing/2014/chart" uri="{C3380CC4-5D6E-409C-BE32-E72D297353CC}">
              <c16:uniqueId val="{00000000-CF25-42AF-A0B5-C1BC382AD3A2}"/>
            </c:ext>
          </c:extLst>
        </c:ser>
        <c:ser>
          <c:idx val="1"/>
          <c:order val="1"/>
          <c:tx>
            <c:strRef>
              <c:f>'\Users\pega0000\Desktop\[Gasification of RRT, MP.xlsx]RRT_Base+Ni'!$T$55</c:f>
              <c:strCache>
                <c:ptCount val="1"/>
                <c:pt idx="0">
                  <c:v>CO-650</c:v>
                </c:pt>
              </c:strCache>
            </c:strRef>
          </c:tx>
          <c:spPr>
            <a:solidFill>
              <a:srgbClr val="990000"/>
            </a:solidFill>
            <a:ln>
              <a:noFill/>
            </a:ln>
            <a:effectLst/>
          </c:spPr>
          <c:invertIfNegative val="0"/>
          <c:cat>
            <c:numRef>
              <c:f>'\Users\pega0000\Desktop\[Gasification of RRT, MP.xlsx]RRT_Base+Ni'!$P$56:$P$67</c:f>
              <c:numCache>
                <c:formatCode>0</c:formatCode>
                <c:ptCount val="12"/>
                <c:pt idx="0">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MP.xlsx]RRT_Base+Ni'!$T$57:$T$63</c:f>
              <c:numCache>
                <c:formatCode>0.0000</c:formatCode>
                <c:ptCount val="7"/>
                <c:pt idx="0">
                  <c:v>0.10178024611349409</c:v>
                </c:pt>
                <c:pt idx="1">
                  <c:v>0.79841350509959808</c:v>
                </c:pt>
                <c:pt idx="2">
                  <c:v>0.16332845091848261</c:v>
                </c:pt>
                <c:pt idx="3">
                  <c:v>8.8837991585300757E-2</c:v>
                </c:pt>
                <c:pt idx="4">
                  <c:v>0.11717962291985802</c:v>
                </c:pt>
                <c:pt idx="5">
                  <c:v>7.9667268895631305E-2</c:v>
                </c:pt>
                <c:pt idx="6">
                  <c:v>5.7917453910159448E-2</c:v>
                </c:pt>
              </c:numCache>
            </c:numRef>
          </c:val>
          <c:extLst>
            <c:ext xmlns:c16="http://schemas.microsoft.com/office/drawing/2014/chart" uri="{C3380CC4-5D6E-409C-BE32-E72D297353CC}">
              <c16:uniqueId val="{00000001-CF25-42AF-A0B5-C1BC382AD3A2}"/>
            </c:ext>
          </c:extLst>
        </c:ser>
        <c:ser>
          <c:idx val="2"/>
          <c:order val="2"/>
          <c:tx>
            <c:strRef>
              <c:f>'\Users\pega0000\Desktop\[Gasification of RRT, MP.xlsx]RRT_Base+Ni'!$V$55</c:f>
              <c:strCache>
                <c:ptCount val="1"/>
                <c:pt idx="0">
                  <c:v>CH₄-650</c:v>
                </c:pt>
              </c:strCache>
            </c:strRef>
          </c:tx>
          <c:spPr>
            <a:solidFill>
              <a:schemeClr val="accent3"/>
            </a:solidFill>
            <a:ln>
              <a:noFill/>
            </a:ln>
            <a:effectLst/>
          </c:spPr>
          <c:invertIfNegative val="0"/>
          <c:cat>
            <c:numRef>
              <c:f>'\Users\pega0000\Desktop\[Gasification of RRT, MP.xlsx]RRT_Base+Ni'!$P$56:$P$67</c:f>
              <c:numCache>
                <c:formatCode>0</c:formatCode>
                <c:ptCount val="12"/>
                <c:pt idx="0">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MP.xlsx]RRT_Base+Ni'!$V$58:$V$65</c:f>
              <c:numCache>
                <c:formatCode>0.0000</c:formatCode>
                <c:ptCount val="8"/>
                <c:pt idx="0">
                  <c:v>0.2990040644091545</c:v>
                </c:pt>
                <c:pt idx="1">
                  <c:v>0.30231861672087035</c:v>
                </c:pt>
                <c:pt idx="2">
                  <c:v>0.20115293965054845</c:v>
                </c:pt>
                <c:pt idx="3">
                  <c:v>0.15657372268969999</c:v>
                </c:pt>
                <c:pt idx="4">
                  <c:v>0.12827038901088386</c:v>
                </c:pt>
                <c:pt idx="5">
                  <c:v>0.1270549459154682</c:v>
                </c:pt>
                <c:pt idx="6">
                  <c:v>0.12592480510041207</c:v>
                </c:pt>
                <c:pt idx="7">
                  <c:v>0.11855776002289685</c:v>
                </c:pt>
              </c:numCache>
            </c:numRef>
          </c:val>
          <c:extLst>
            <c:ext xmlns:c16="http://schemas.microsoft.com/office/drawing/2014/chart" uri="{C3380CC4-5D6E-409C-BE32-E72D297353CC}">
              <c16:uniqueId val="{00000002-CF25-42AF-A0B5-C1BC382AD3A2}"/>
            </c:ext>
          </c:extLst>
        </c:ser>
        <c:ser>
          <c:idx val="3"/>
          <c:order val="3"/>
          <c:tx>
            <c:strRef>
              <c:f>'\Users\pega0000\Desktop\[Gasification of RRT, MP.xlsx]RRT_Base+Ni'!$X$55</c:f>
              <c:strCache>
                <c:ptCount val="1"/>
                <c:pt idx="0">
                  <c:v>CO₂-650</c:v>
                </c:pt>
              </c:strCache>
            </c:strRef>
          </c:tx>
          <c:spPr>
            <a:solidFill>
              <a:schemeClr val="accent4">
                <a:lumMod val="75000"/>
              </a:schemeClr>
            </a:solidFill>
            <a:ln>
              <a:noFill/>
            </a:ln>
            <a:effectLst/>
          </c:spPr>
          <c:invertIfNegative val="0"/>
          <c:cat>
            <c:numRef>
              <c:f>'\Users\pega0000\Desktop\[Gasification of RRT, MP.xlsx]RRT_Base+Ni'!$P$56:$P$67</c:f>
              <c:numCache>
                <c:formatCode>0</c:formatCode>
                <c:ptCount val="12"/>
                <c:pt idx="0">
                  <c:v>0</c:v>
                </c:pt>
                <c:pt idx="1">
                  <c:v>10</c:v>
                </c:pt>
                <c:pt idx="2">
                  <c:v>20</c:v>
                </c:pt>
                <c:pt idx="3">
                  <c:v>30</c:v>
                </c:pt>
                <c:pt idx="4">
                  <c:v>40</c:v>
                </c:pt>
                <c:pt idx="5">
                  <c:v>50</c:v>
                </c:pt>
                <c:pt idx="6">
                  <c:v>60</c:v>
                </c:pt>
                <c:pt idx="7">
                  <c:v>70</c:v>
                </c:pt>
                <c:pt idx="8">
                  <c:v>80</c:v>
                </c:pt>
                <c:pt idx="9">
                  <c:v>90</c:v>
                </c:pt>
                <c:pt idx="10">
                  <c:v>100</c:v>
                </c:pt>
                <c:pt idx="11">
                  <c:v>110</c:v>
                </c:pt>
              </c:numCache>
            </c:numRef>
          </c:cat>
          <c:val>
            <c:numRef>
              <c:f>'\Users\pega0000\Desktop\[Gasification of RRT, MP.xlsx]RRT_Base+Ni'!$X$57:$X$67</c:f>
              <c:numCache>
                <c:formatCode>General</c:formatCode>
                <c:ptCount val="11"/>
                <c:pt idx="0">
                  <c:v>0.31482156991927202</c:v>
                </c:pt>
                <c:pt idx="1">
                  <c:v>0.64190530155093872</c:v>
                </c:pt>
                <c:pt idx="2">
                  <c:v>0.21548843506810897</c:v>
                </c:pt>
                <c:pt idx="3">
                  <c:v>0.16882849135083086</c:v>
                </c:pt>
                <c:pt idx="4">
                  <c:v>0.13729919028140741</c:v>
                </c:pt>
                <c:pt idx="5">
                  <c:v>0.11675105164200701</c:v>
                </c:pt>
                <c:pt idx="6">
                  <c:v>0.14588080967159472</c:v>
                </c:pt>
                <c:pt idx="7">
                  <c:v>0.13690246358305469</c:v>
                </c:pt>
                <c:pt idx="8">
                  <c:v>0.12018595163611895</c:v>
                </c:pt>
                <c:pt idx="9">
                  <c:v>0.11586863168505016</c:v>
                </c:pt>
                <c:pt idx="10">
                  <c:v>0.1178284414266675</c:v>
                </c:pt>
              </c:numCache>
            </c:numRef>
          </c:val>
          <c:extLst>
            <c:ext xmlns:c16="http://schemas.microsoft.com/office/drawing/2014/chart" uri="{C3380CC4-5D6E-409C-BE32-E72D297353CC}">
              <c16:uniqueId val="{00000003-CF25-42AF-A0B5-C1BC382AD3A2}"/>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6"/>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mole Gas per kg RRT</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5578052743407078"/>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'\Users\pega0000\Desktop\[Gasification of RRT, MP.xlsx]RRT_Base+Ni'!$R$91</c:f>
              <c:strCache>
                <c:ptCount val="1"/>
                <c:pt idx="0">
                  <c:v>H₂-850</c:v>
                </c:pt>
              </c:strCache>
            </c:strRef>
          </c:tx>
          <c:spPr>
            <a:solidFill>
              <a:srgbClr val="0000FF"/>
            </a:solidFill>
            <a:ln>
              <a:noFill/>
            </a:ln>
            <a:effectLst/>
          </c:spPr>
          <c:invertIfNegative val="0"/>
          <c:cat>
            <c:numRef>
              <c:f>'\Users\pega0000\Desktop\[Gasification of RRT, MP.xlsx]RRT_Base+Ni'!$P$92:$P$104</c:f>
              <c:numCache>
                <c:formatCode>0</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MP.xlsx]RRT_Base+Ni'!$R$92:$R$104</c:f>
              <c:numCache>
                <c:formatCode>0.0000</c:formatCode>
                <c:ptCount val="13"/>
                <c:pt idx="0">
                  <c:v>0.15034909949878905</c:v>
                </c:pt>
                <c:pt idx="1">
                  <c:v>0.57172973673086513</c:v>
                </c:pt>
                <c:pt idx="2">
                  <c:v>1.0439219252994274</c:v>
                </c:pt>
                <c:pt idx="3">
                  <c:v>1.7479307705564013</c:v>
                </c:pt>
                <c:pt idx="4">
                  <c:v>3.9928463017236333</c:v>
                </c:pt>
                <c:pt idx="5">
                  <c:v>3.8990594058942447</c:v>
                </c:pt>
                <c:pt idx="6">
                  <c:v>3.8379513755858143</c:v>
                </c:pt>
                <c:pt idx="7">
                  <c:v>4.0078231937514417</c:v>
                </c:pt>
                <c:pt idx="8">
                  <c:v>2.728330612775522</c:v>
                </c:pt>
                <c:pt idx="9">
                  <c:v>1.6019105346122346</c:v>
                </c:pt>
                <c:pt idx="10">
                  <c:v>0.81418981676660962</c:v>
                </c:pt>
                <c:pt idx="11">
                  <c:v>0.54384349806785304</c:v>
                </c:pt>
                <c:pt idx="12">
                  <c:v>0.15893129358442559</c:v>
                </c:pt>
              </c:numCache>
            </c:numRef>
          </c:val>
          <c:extLst>
            <c:ext xmlns:c16="http://schemas.microsoft.com/office/drawing/2014/chart" uri="{C3380CC4-5D6E-409C-BE32-E72D297353CC}">
              <c16:uniqueId val="{00000000-59D7-4FA0-8022-CBC7F14152DD}"/>
            </c:ext>
          </c:extLst>
        </c:ser>
        <c:ser>
          <c:idx val="1"/>
          <c:order val="1"/>
          <c:tx>
            <c:strRef>
              <c:f>'\Users\pega0000\Desktop\[Gasification of RRT, MP.xlsx]RRT_Base+Ni'!$T$91</c:f>
              <c:strCache>
                <c:ptCount val="1"/>
                <c:pt idx="0">
                  <c:v>CO-850</c:v>
                </c:pt>
              </c:strCache>
            </c:strRef>
          </c:tx>
          <c:spPr>
            <a:solidFill>
              <a:srgbClr val="990000"/>
            </a:solidFill>
            <a:ln>
              <a:noFill/>
            </a:ln>
            <a:effectLst/>
          </c:spPr>
          <c:invertIfNegative val="0"/>
          <c:cat>
            <c:numRef>
              <c:f>'\Users\pega0000\Desktop\[Gasification of RRT, MP.xlsx]RRT_Base+Ni'!$P$92:$P$104</c:f>
              <c:numCache>
                <c:formatCode>0</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MP.xlsx]RRT_Base+Ni'!$T$94:$T$104</c:f>
              <c:numCache>
                <c:formatCode>0.0000</c:formatCode>
                <c:ptCount val="11"/>
                <c:pt idx="0">
                  <c:v>0.40438552921567522</c:v>
                </c:pt>
                <c:pt idx="1">
                  <c:v>0.24203500586840926</c:v>
                </c:pt>
                <c:pt idx="2">
                  <c:v>0.19854071425639452</c:v>
                </c:pt>
                <c:pt idx="3">
                  <c:v>0.31507281533243364</c:v>
                </c:pt>
                <c:pt idx="4">
                  <c:v>0.28444105599437064</c:v>
                </c:pt>
                <c:pt idx="5">
                  <c:v>0.24020975393602878</c:v>
                </c:pt>
                <c:pt idx="6">
                  <c:v>0.18005870090443205</c:v>
                </c:pt>
                <c:pt idx="7">
                  <c:v>0.17288796744339346</c:v>
                </c:pt>
                <c:pt idx="8">
                  <c:v>0.15960008610567414</c:v>
                </c:pt>
                <c:pt idx="9">
                  <c:v>0.16506446291215932</c:v>
                </c:pt>
                <c:pt idx="10">
                  <c:v>0.10681149231562988</c:v>
                </c:pt>
              </c:numCache>
            </c:numRef>
          </c:val>
          <c:extLst>
            <c:ext xmlns:c16="http://schemas.microsoft.com/office/drawing/2014/chart" uri="{C3380CC4-5D6E-409C-BE32-E72D297353CC}">
              <c16:uniqueId val="{00000001-59D7-4FA0-8022-CBC7F14152DD}"/>
            </c:ext>
          </c:extLst>
        </c:ser>
        <c:ser>
          <c:idx val="2"/>
          <c:order val="2"/>
          <c:tx>
            <c:strRef>
              <c:f>'\Users\pega0000\Desktop\[Gasification of RRT, MP.xlsx]RRT_Base+Ni'!$V$91</c:f>
              <c:strCache>
                <c:ptCount val="1"/>
                <c:pt idx="0">
                  <c:v>CH₄-850</c:v>
                </c:pt>
              </c:strCache>
            </c:strRef>
          </c:tx>
          <c:spPr>
            <a:solidFill>
              <a:schemeClr val="accent3"/>
            </a:solidFill>
            <a:ln>
              <a:noFill/>
            </a:ln>
            <a:effectLst/>
          </c:spPr>
          <c:invertIfNegative val="0"/>
          <c:cat>
            <c:numRef>
              <c:f>'\Users\pega0000\Desktop\[Gasification of RRT, MP.xlsx]RRT_Base+Ni'!$P$92:$P$104</c:f>
              <c:numCache>
                <c:formatCode>0</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MP.xlsx]RRT_Base+Ni'!$V$94:$V$102</c:f>
              <c:numCache>
                <c:formatCode>0.0000</c:formatCode>
                <c:ptCount val="9"/>
                <c:pt idx="0">
                  <c:v>0.19024871414233518</c:v>
                </c:pt>
                <c:pt idx="1">
                  <c:v>0.2896788066889488</c:v>
                </c:pt>
                <c:pt idx="2">
                  <c:v>0.26679945281657513</c:v>
                </c:pt>
                <c:pt idx="3">
                  <c:v>0.18944734803378563</c:v>
                </c:pt>
                <c:pt idx="4">
                  <c:v>0.15065299860786241</c:v>
                </c:pt>
                <c:pt idx="5">
                  <c:v>0.131021004116261</c:v>
                </c:pt>
                <c:pt idx="6">
                  <c:v>0.12177750010816243</c:v>
                </c:pt>
                <c:pt idx="7">
                  <c:v>0.10540371286516224</c:v>
                </c:pt>
                <c:pt idx="8">
                  <c:v>0.11727056876873605</c:v>
                </c:pt>
              </c:numCache>
            </c:numRef>
          </c:val>
          <c:extLst>
            <c:ext xmlns:c16="http://schemas.microsoft.com/office/drawing/2014/chart" uri="{C3380CC4-5D6E-409C-BE32-E72D297353CC}">
              <c16:uniqueId val="{00000002-59D7-4FA0-8022-CBC7F14152DD}"/>
            </c:ext>
          </c:extLst>
        </c:ser>
        <c:ser>
          <c:idx val="3"/>
          <c:order val="3"/>
          <c:tx>
            <c:strRef>
              <c:f>'\Users\pega0000\Desktop\[Gasification of RRT, MP.xlsx]RRT_Base+Ni'!$X$91</c:f>
              <c:strCache>
                <c:ptCount val="1"/>
                <c:pt idx="0">
                  <c:v>CO₂-850</c:v>
                </c:pt>
              </c:strCache>
            </c:strRef>
          </c:tx>
          <c:spPr>
            <a:solidFill>
              <a:schemeClr val="accent4">
                <a:lumMod val="75000"/>
              </a:schemeClr>
            </a:solidFill>
            <a:ln>
              <a:noFill/>
            </a:ln>
            <a:effectLst/>
          </c:spPr>
          <c:invertIfNegative val="0"/>
          <c:cat>
            <c:numRef>
              <c:f>'\Users\pega0000\Desktop\[Gasification of RRT, MP.xlsx]RRT_Base+Ni'!$P$92:$P$104</c:f>
              <c:numCache>
                <c:formatCode>0</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MP.xlsx]RRT_Base+Ni'!$X$94:$X$104</c:f>
              <c:numCache>
                <c:formatCode>General</c:formatCode>
                <c:ptCount val="11"/>
                <c:pt idx="0">
                  <c:v>0.64447326525704318</c:v>
                </c:pt>
                <c:pt idx="1">
                  <c:v>0.33105205447942698</c:v>
                </c:pt>
                <c:pt idx="2">
                  <c:v>0.28414066625321338</c:v>
                </c:pt>
                <c:pt idx="3">
                  <c:v>0.25596019646276474</c:v>
                </c:pt>
                <c:pt idx="4">
                  <c:v>0.17720966305029434</c:v>
                </c:pt>
                <c:pt idx="5">
                  <c:v>0.14800762058571043</c:v>
                </c:pt>
                <c:pt idx="6">
                  <c:v>0.13176426052880383</c:v>
                </c:pt>
                <c:pt idx="7">
                  <c:v>0.13099435989953279</c:v>
                </c:pt>
                <c:pt idx="8">
                  <c:v>0.13626964807901817</c:v>
                </c:pt>
                <c:pt idx="9">
                  <c:v>0.15385286766152925</c:v>
                </c:pt>
                <c:pt idx="10">
                  <c:v>0.20213557682486791</c:v>
                </c:pt>
              </c:numCache>
            </c:numRef>
          </c:val>
          <c:extLst>
            <c:ext xmlns:c16="http://schemas.microsoft.com/office/drawing/2014/chart" uri="{C3380CC4-5D6E-409C-BE32-E72D297353CC}">
              <c16:uniqueId val="{00000003-59D7-4FA0-8022-CBC7F14152DD}"/>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6"/>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RRT</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'\Users\pega0000\Desktop\[Gasification of RRT, MP.xlsx]RRT_Base+Ni'!$R$72</c:f>
              <c:strCache>
                <c:ptCount val="1"/>
                <c:pt idx="0">
                  <c:v>H₂-750</c:v>
                </c:pt>
              </c:strCache>
            </c:strRef>
          </c:tx>
          <c:spPr>
            <a:solidFill>
              <a:srgbClr val="0000FF"/>
            </a:solidFill>
            <a:ln>
              <a:noFill/>
            </a:ln>
            <a:effectLst/>
          </c:spPr>
          <c:invertIfNegative val="0"/>
          <c:cat>
            <c:numRef>
              <c:f>'\Users\pega0000\Desktop\[Gasification of RRT, MP.xlsx]RRT_Base+Ni'!$P$73:$P$85</c:f>
              <c:numCache>
                <c:formatCode>0</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MP.xlsx]RRT_Base+Ni'!$R$73:$R$85</c:f>
              <c:numCache>
                <c:formatCode>0.0000</c:formatCode>
                <c:ptCount val="13"/>
                <c:pt idx="0">
                  <c:v>0.11222935396268162</c:v>
                </c:pt>
                <c:pt idx="1">
                  <c:v>0.14775001091242101</c:v>
                </c:pt>
                <c:pt idx="2">
                  <c:v>0.94798187825554991</c:v>
                </c:pt>
                <c:pt idx="3">
                  <c:v>1.551890405383634</c:v>
                </c:pt>
                <c:pt idx="4">
                  <c:v>2.403534740603412</c:v>
                </c:pt>
                <c:pt idx="5">
                  <c:v>3.2466966222789617</c:v>
                </c:pt>
                <c:pt idx="6">
                  <c:v>4.1606841822698177</c:v>
                </c:pt>
                <c:pt idx="7">
                  <c:v>3.1961007779466248</c:v>
                </c:pt>
                <c:pt idx="8">
                  <c:v>2.1191514507553038</c:v>
                </c:pt>
                <c:pt idx="9">
                  <c:v>1.068672328469223</c:v>
                </c:pt>
                <c:pt idx="10">
                  <c:v>0.67615473867216414</c:v>
                </c:pt>
                <c:pt idx="11">
                  <c:v>0.25078123529342128</c:v>
                </c:pt>
                <c:pt idx="12">
                  <c:v>0.1517025393761737</c:v>
                </c:pt>
              </c:numCache>
            </c:numRef>
          </c:val>
          <c:extLst>
            <c:ext xmlns:c16="http://schemas.microsoft.com/office/drawing/2014/chart" uri="{C3380CC4-5D6E-409C-BE32-E72D297353CC}">
              <c16:uniqueId val="{00000000-6B66-4483-B993-6BA41B4D6E30}"/>
            </c:ext>
          </c:extLst>
        </c:ser>
        <c:ser>
          <c:idx val="1"/>
          <c:order val="1"/>
          <c:tx>
            <c:strRef>
              <c:f>'\Users\pega0000\Desktop\[Gasification of RRT, MP.xlsx]RRT_Base+Ni'!$T$72</c:f>
              <c:strCache>
                <c:ptCount val="1"/>
                <c:pt idx="0">
                  <c:v>CO-750</c:v>
                </c:pt>
              </c:strCache>
            </c:strRef>
          </c:tx>
          <c:spPr>
            <a:solidFill>
              <a:srgbClr val="990000"/>
            </a:solidFill>
            <a:ln>
              <a:noFill/>
            </a:ln>
            <a:effectLst/>
          </c:spPr>
          <c:invertIfNegative val="0"/>
          <c:cat>
            <c:numRef>
              <c:f>'\Users\pega0000\Desktop\[Gasification of RRT, MP.xlsx]RRT_Base+Ni'!$P$73:$P$85</c:f>
              <c:numCache>
                <c:formatCode>0</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MP.xlsx]RRT_Base+Ni'!$T$75:$T$85</c:f>
              <c:numCache>
                <c:formatCode>0.0000</c:formatCode>
                <c:ptCount val="11"/>
                <c:pt idx="0">
                  <c:v>0.51493256616342897</c:v>
                </c:pt>
                <c:pt idx="1">
                  <c:v>0.25576093806769029</c:v>
                </c:pt>
                <c:pt idx="2">
                  <c:v>0.22254195125458223</c:v>
                </c:pt>
                <c:pt idx="3">
                  <c:v>0.19494003021347767</c:v>
                </c:pt>
                <c:pt idx="4">
                  <c:v>0.14472912597373724</c:v>
                </c:pt>
                <c:pt idx="5">
                  <c:v>0.12085807620483774</c:v>
                </c:pt>
                <c:pt idx="6">
                  <c:v>0.12919585886095566</c:v>
                </c:pt>
                <c:pt idx="7">
                  <c:v>0.15815636396943178</c:v>
                </c:pt>
                <c:pt idx="8">
                  <c:v>0.11592503298358414</c:v>
                </c:pt>
                <c:pt idx="9">
                  <c:v>0.10694715050827328</c:v>
                </c:pt>
                <c:pt idx="10">
                  <c:v>8.077943007622565E-2</c:v>
                </c:pt>
              </c:numCache>
            </c:numRef>
          </c:val>
          <c:extLst>
            <c:ext xmlns:c16="http://schemas.microsoft.com/office/drawing/2014/chart" uri="{C3380CC4-5D6E-409C-BE32-E72D297353CC}">
              <c16:uniqueId val="{00000001-6B66-4483-B993-6BA41B4D6E30}"/>
            </c:ext>
          </c:extLst>
        </c:ser>
        <c:ser>
          <c:idx val="2"/>
          <c:order val="2"/>
          <c:tx>
            <c:strRef>
              <c:f>'\Users\pega0000\Desktop\[Gasification of RRT, MP.xlsx]RRT_Base+Ni'!$V$72</c:f>
              <c:strCache>
                <c:ptCount val="1"/>
                <c:pt idx="0">
                  <c:v>CH₄-750</c:v>
                </c:pt>
              </c:strCache>
            </c:strRef>
          </c:tx>
          <c:spPr>
            <a:solidFill>
              <a:schemeClr val="accent3"/>
            </a:solidFill>
            <a:ln>
              <a:noFill/>
            </a:ln>
            <a:effectLst/>
          </c:spPr>
          <c:invertIfNegative val="0"/>
          <c:cat>
            <c:numRef>
              <c:f>'\Users\pega0000\Desktop\[Gasification of RRT, MP.xlsx]RRT_Base+Ni'!$P$73:$P$85</c:f>
              <c:numCache>
                <c:formatCode>0</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MP.xlsx]RRT_Base+Ni'!$V$75:$V$84</c:f>
              <c:numCache>
                <c:formatCode>0.0000</c:formatCode>
                <c:ptCount val="10"/>
                <c:pt idx="0">
                  <c:v>0.3002710583052331</c:v>
                </c:pt>
                <c:pt idx="1">
                  <c:v>0</c:v>
                </c:pt>
                <c:pt idx="2">
                  <c:v>0.31562436362338836</c:v>
                </c:pt>
                <c:pt idx="3">
                  <c:v>0.21433566235381099</c:v>
                </c:pt>
                <c:pt idx="4">
                  <c:v>0.16421210984825413</c:v>
                </c:pt>
                <c:pt idx="5">
                  <c:v>0.1364522023655729</c:v>
                </c:pt>
                <c:pt idx="6">
                  <c:v>0.13166014113410573</c:v>
                </c:pt>
                <c:pt idx="7">
                  <c:v>0.13956632342336181</c:v>
                </c:pt>
                <c:pt idx="8">
                  <c:v>0.12649599701789976</c:v>
                </c:pt>
                <c:pt idx="9">
                  <c:v>0.12351134131767058</c:v>
                </c:pt>
              </c:numCache>
            </c:numRef>
          </c:val>
          <c:extLst>
            <c:ext xmlns:c16="http://schemas.microsoft.com/office/drawing/2014/chart" uri="{C3380CC4-5D6E-409C-BE32-E72D297353CC}">
              <c16:uniqueId val="{00000002-6B66-4483-B993-6BA41B4D6E30}"/>
            </c:ext>
          </c:extLst>
        </c:ser>
        <c:ser>
          <c:idx val="3"/>
          <c:order val="3"/>
          <c:tx>
            <c:strRef>
              <c:f>'\Users\pega0000\Desktop\[Gasification of RRT, MP.xlsx]RRT_Base+Ni'!$X$72</c:f>
              <c:strCache>
                <c:ptCount val="1"/>
                <c:pt idx="0">
                  <c:v>CO₂-750</c:v>
                </c:pt>
              </c:strCache>
            </c:strRef>
          </c:tx>
          <c:spPr>
            <a:solidFill>
              <a:schemeClr val="accent4">
                <a:lumMod val="75000"/>
              </a:schemeClr>
            </a:solidFill>
            <a:ln>
              <a:noFill/>
            </a:ln>
            <a:effectLst/>
          </c:spPr>
          <c:invertIfNegative val="0"/>
          <c:cat>
            <c:numRef>
              <c:f>'\Users\pega0000\Desktop\[Gasification of RRT, MP.xlsx]RRT_Base+Ni'!$P$73:$P$85</c:f>
              <c:numCache>
                <c:formatCode>0</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'\Users\pega0000\Desktop\[Gasification of RRT, MP.xlsx]RRT_Base+Ni'!$X$75:$X$85</c:f>
              <c:numCache>
                <c:formatCode>General</c:formatCode>
                <c:ptCount val="11"/>
                <c:pt idx="0">
                  <c:v>0.89192073398782967</c:v>
                </c:pt>
                <c:pt idx="1">
                  <c:v>0.3349569466941828</c:v>
                </c:pt>
                <c:pt idx="2">
                  <c:v>0.3116264961389138</c:v>
                </c:pt>
                <c:pt idx="3">
                  <c:v>0.22332650830660658</c:v>
                </c:pt>
                <c:pt idx="4">
                  <c:v>0.16875031639999949</c:v>
                </c:pt>
                <c:pt idx="5">
                  <c:v>0.17650858827201171</c:v>
                </c:pt>
                <c:pt idx="6">
                  <c:v>0.1967155930601005</c:v>
                </c:pt>
                <c:pt idx="7">
                  <c:v>0.23415696288038484</c:v>
                </c:pt>
                <c:pt idx="8">
                  <c:v>0.17433064522979871</c:v>
                </c:pt>
                <c:pt idx="9">
                  <c:v>0.15696872452426663</c:v>
                </c:pt>
                <c:pt idx="10">
                  <c:v>0.1277228632750193</c:v>
                </c:pt>
              </c:numCache>
            </c:numRef>
          </c:val>
          <c:extLst>
            <c:ext xmlns:c16="http://schemas.microsoft.com/office/drawing/2014/chart" uri="{C3380CC4-5D6E-409C-BE32-E72D297353CC}">
              <c16:uniqueId val="{00000003-6B66-4483-B993-6BA41B4D6E30}"/>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6"/>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RRT</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46385259018359"/>
          <c:y val="6.0810807079014526E-2"/>
          <c:w val="0.85381710325140403"/>
          <c:h val="0.81832537920505322"/>
        </c:manualLayout>
      </c:layout>
      <c:barChart>
        <c:barDir val="col"/>
        <c:grouping val="clustered"/>
        <c:varyColors val="0"/>
        <c:ser>
          <c:idx val="0"/>
          <c:order val="0"/>
          <c:tx>
            <c:strRef>
              <c:f>Sheet1!$L$32</c:f>
              <c:strCache>
                <c:ptCount val="1"/>
                <c:pt idx="0">
                  <c:v>Pyrolysis</c:v>
                </c:pt>
              </c:strCache>
            </c:strRef>
          </c:tx>
          <c:spPr>
            <a:solidFill>
              <a:schemeClr val="tx2">
                <a:lumMod val="75000"/>
                <a:lumOff val="2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Sheet1!$K$33:$K$37</c:f>
              <c:strCache>
                <c:ptCount val="5"/>
                <c:pt idx="0">
                  <c:v>Pure RRT</c:v>
                </c:pt>
                <c:pt idx="1">
                  <c:v>Ca₂Fe₂O₅</c:v>
                </c:pt>
                <c:pt idx="2">
                  <c:v>Ca₂Fe₂O₅-CuFe₂O₄</c:v>
                </c:pt>
                <c:pt idx="3">
                  <c:v>Ca₂Fe₂O₅-CoFe₂O₄</c:v>
                </c:pt>
                <c:pt idx="4">
                  <c:v>Ca₂Fe₂O₅-NiFe₂O₄</c:v>
                </c:pt>
              </c:strCache>
            </c:strRef>
          </c:cat>
          <c:val>
            <c:numRef>
              <c:f>Sheet1!$L$33:$L$37</c:f>
              <c:numCache>
                <c:formatCode>0.00</c:formatCode>
                <c:ptCount val="5"/>
                <c:pt idx="0">
                  <c:v>3.5308958361516045</c:v>
                </c:pt>
                <c:pt idx="1">
                  <c:v>4.7053868045131333</c:v>
                </c:pt>
                <c:pt idx="2">
                  <c:v>2.9613307970038143</c:v>
                </c:pt>
                <c:pt idx="3">
                  <c:v>3.4630843770734949</c:v>
                </c:pt>
                <c:pt idx="4">
                  <c:v>3.1601283488074032</c:v>
                </c:pt>
              </c:numCache>
            </c:numRef>
          </c:val>
          <c:extLst>
            <c:ext xmlns:c16="http://schemas.microsoft.com/office/drawing/2014/chart" uri="{C3380CC4-5D6E-409C-BE32-E72D297353CC}">
              <c16:uniqueId val="{00000000-E666-441D-B7DD-47FE997D1854}"/>
            </c:ext>
          </c:extLst>
        </c:ser>
        <c:ser>
          <c:idx val="1"/>
          <c:order val="1"/>
          <c:tx>
            <c:strRef>
              <c:f>Sheet1!$M$32</c:f>
              <c:strCache>
                <c:ptCount val="1"/>
                <c:pt idx="0">
                  <c:v>Gasification</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Sheet1!$K$33:$K$37</c:f>
              <c:strCache>
                <c:ptCount val="5"/>
                <c:pt idx="0">
                  <c:v>Pure RRT</c:v>
                </c:pt>
                <c:pt idx="1">
                  <c:v>Ca₂Fe₂O₅</c:v>
                </c:pt>
                <c:pt idx="2">
                  <c:v>Ca₂Fe₂O₅-CuFe₂O₄</c:v>
                </c:pt>
                <c:pt idx="3">
                  <c:v>Ca₂Fe₂O₅-CoFe₂O₄</c:v>
                </c:pt>
                <c:pt idx="4">
                  <c:v>Ca₂Fe₂O₅-NiFe₂O₄</c:v>
                </c:pt>
              </c:strCache>
            </c:strRef>
          </c:cat>
          <c:val>
            <c:numRef>
              <c:f>Sheet1!$M$33:$M$37</c:f>
              <c:numCache>
                <c:formatCode>0.00</c:formatCode>
                <c:ptCount val="5"/>
                <c:pt idx="0" formatCode="General">
                  <c:v>10.130000000000001</c:v>
                </c:pt>
                <c:pt idx="1">
                  <c:v>15.146666666666667</c:v>
                </c:pt>
                <c:pt idx="2">
                  <c:v>24.08666666666667</c:v>
                </c:pt>
                <c:pt idx="3" formatCode="General">
                  <c:v>13.9</c:v>
                </c:pt>
                <c:pt idx="4">
                  <c:v>20.993333333333336</c:v>
                </c:pt>
              </c:numCache>
            </c:numRef>
          </c:val>
          <c:extLst>
            <c:ext xmlns:c16="http://schemas.microsoft.com/office/drawing/2014/chart" uri="{C3380CC4-5D6E-409C-BE32-E72D297353CC}">
              <c16:uniqueId val="{00000001-E666-441D-B7DD-47FE997D1854}"/>
            </c:ext>
          </c:extLst>
        </c:ser>
        <c:dLbls>
          <c:dLblPos val="outEnd"/>
          <c:showLegendKey val="0"/>
          <c:showVal val="1"/>
          <c:showCatName val="0"/>
          <c:showSerName val="0"/>
          <c:showPercent val="0"/>
          <c:showBubbleSize val="0"/>
        </c:dLbls>
        <c:gapWidth val="219"/>
        <c:overlap val="-27"/>
        <c:axId val="1034345504"/>
        <c:axId val="1034334464"/>
      </c:barChart>
      <c:catAx>
        <c:axId val="103434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34334464"/>
        <c:crosses val="autoZero"/>
        <c:auto val="1"/>
        <c:lblAlgn val="ctr"/>
        <c:lblOffset val="100"/>
        <c:noMultiLvlLbl val="0"/>
      </c:catAx>
      <c:valAx>
        <c:axId val="1034334464"/>
        <c:scaling>
          <c:orientation val="minMax"/>
          <c:max val="28"/>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dirty="0">
                    <a:solidFill>
                      <a:schemeClr val="tx1"/>
                    </a:solidFill>
                  </a:rPr>
                  <a:t>Hydrogen yield (mol/kg</a:t>
                </a:r>
                <a:r>
                  <a:rPr lang="en-US" baseline="0" dirty="0">
                    <a:solidFill>
                      <a:schemeClr val="tx1"/>
                    </a:solidFill>
                  </a:rPr>
                  <a:t> biomass)</a:t>
                </a:r>
                <a:endParaRPr lang="en-US" dirty="0">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4345504"/>
        <c:crosses val="autoZero"/>
        <c:crossBetween val="between"/>
      </c:valAx>
      <c:spPr>
        <a:noFill/>
        <a:ln>
          <a:solidFill>
            <a:schemeClr val="tx1"/>
          </a:solidFill>
        </a:ln>
        <a:effectLst/>
      </c:spPr>
    </c:plotArea>
    <c:legend>
      <c:legendPos val="b"/>
      <c:layout>
        <c:manualLayout>
          <c:xMode val="edge"/>
          <c:yMode val="edge"/>
          <c:x val="0.15745763142331567"/>
          <c:y val="0.17005601233482059"/>
          <c:w val="0.29085792563190549"/>
          <c:h val="6.937656779020447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21452909329482"/>
          <c:y val="4.4630391987103508E-2"/>
          <c:w val="0.85634091280064006"/>
          <c:h val="0.67966751795598557"/>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dkUpDiag">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1-AE6C-4E79-B512-343721733E51}"/>
              </c:ext>
            </c:extLst>
          </c:dPt>
          <c:dPt>
            <c:idx val="1"/>
            <c:invertIfNegative val="0"/>
            <c:bubble3D val="0"/>
            <c:spPr>
              <a:pattFill prst="narHorz">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3-AE6C-4E79-B512-343721733E51}"/>
              </c:ext>
            </c:extLst>
          </c:dPt>
          <c:dPt>
            <c:idx val="2"/>
            <c:invertIfNegative val="0"/>
            <c:bubble3D val="0"/>
            <c:spPr>
              <a:pattFill prst="narVert">
                <a:fgClr>
                  <a:schemeClr val="bg1">
                    <a:lumMod val="50000"/>
                  </a:schemeClr>
                </a:fgClr>
                <a:bgClr>
                  <a:schemeClr val="bg1"/>
                </a:bgClr>
              </a:pattFill>
              <a:ln>
                <a:solidFill>
                  <a:schemeClr val="bg1">
                    <a:lumMod val="50000"/>
                  </a:schemeClr>
                </a:solidFill>
              </a:ln>
              <a:effectLst/>
            </c:spPr>
            <c:extLst>
              <c:ext xmlns:c16="http://schemas.microsoft.com/office/drawing/2014/chart" uri="{C3380CC4-5D6E-409C-BE32-E72D297353CC}">
                <c16:uniqueId val="{00000005-AE6C-4E79-B512-343721733E51}"/>
              </c:ext>
            </c:extLst>
          </c:dPt>
          <c:dPt>
            <c:idx val="3"/>
            <c:invertIfNegative val="0"/>
            <c:bubble3D val="0"/>
            <c:spPr>
              <a:pattFill prst="dkUpDiag">
                <a:fgClr>
                  <a:srgbClr val="0000FF"/>
                </a:fgClr>
                <a:bgClr>
                  <a:schemeClr val="bg1"/>
                </a:bgClr>
              </a:pattFill>
              <a:ln>
                <a:solidFill>
                  <a:srgbClr val="0000FF"/>
                </a:solidFill>
              </a:ln>
              <a:effectLst/>
            </c:spPr>
            <c:extLst>
              <c:ext xmlns:c16="http://schemas.microsoft.com/office/drawing/2014/chart" uri="{C3380CC4-5D6E-409C-BE32-E72D297353CC}">
                <c16:uniqueId val="{00000007-AE6C-4E79-B512-343721733E51}"/>
              </c:ext>
            </c:extLst>
          </c:dPt>
          <c:dPt>
            <c:idx val="4"/>
            <c:invertIfNegative val="0"/>
            <c:bubble3D val="0"/>
            <c:spPr>
              <a:pattFill prst="narHorz">
                <a:fgClr>
                  <a:srgbClr val="0000FF"/>
                </a:fgClr>
                <a:bgClr>
                  <a:schemeClr val="bg1"/>
                </a:bgClr>
              </a:pattFill>
              <a:ln>
                <a:solidFill>
                  <a:srgbClr val="0000FF"/>
                </a:solidFill>
              </a:ln>
              <a:effectLst/>
            </c:spPr>
            <c:extLst>
              <c:ext xmlns:c16="http://schemas.microsoft.com/office/drawing/2014/chart" uri="{C3380CC4-5D6E-409C-BE32-E72D297353CC}">
                <c16:uniqueId val="{00000009-AE6C-4E79-B512-343721733E51}"/>
              </c:ext>
            </c:extLst>
          </c:dPt>
          <c:dPt>
            <c:idx val="5"/>
            <c:invertIfNegative val="0"/>
            <c:bubble3D val="0"/>
            <c:spPr>
              <a:pattFill prst="narVert">
                <a:fgClr>
                  <a:srgbClr val="0000FF"/>
                </a:fgClr>
                <a:bgClr>
                  <a:schemeClr val="bg1"/>
                </a:bgClr>
              </a:pattFill>
              <a:ln>
                <a:solidFill>
                  <a:schemeClr val="tx1"/>
                </a:solidFill>
              </a:ln>
              <a:effectLst/>
            </c:spPr>
            <c:extLst>
              <c:ext xmlns:c16="http://schemas.microsoft.com/office/drawing/2014/chart" uri="{C3380CC4-5D6E-409C-BE32-E72D297353CC}">
                <c16:uniqueId val="{0000000B-AE6C-4E79-B512-343721733E51}"/>
              </c:ext>
            </c:extLst>
          </c:dPt>
          <c:dPt>
            <c:idx val="6"/>
            <c:invertIfNegative val="0"/>
            <c:bubble3D val="0"/>
            <c:spPr>
              <a:pattFill prst="dkUpDiag">
                <a:fgClr>
                  <a:srgbClr val="990000"/>
                </a:fgClr>
                <a:bgClr>
                  <a:schemeClr val="bg1"/>
                </a:bgClr>
              </a:pattFill>
              <a:ln>
                <a:solidFill>
                  <a:srgbClr val="990000"/>
                </a:solidFill>
              </a:ln>
              <a:effectLst/>
            </c:spPr>
            <c:extLst>
              <c:ext xmlns:c16="http://schemas.microsoft.com/office/drawing/2014/chart" uri="{C3380CC4-5D6E-409C-BE32-E72D297353CC}">
                <c16:uniqueId val="{0000000D-AE6C-4E79-B512-343721733E51}"/>
              </c:ext>
            </c:extLst>
          </c:dPt>
          <c:dPt>
            <c:idx val="7"/>
            <c:invertIfNegative val="0"/>
            <c:bubble3D val="0"/>
            <c:spPr>
              <a:pattFill prst="narHorz">
                <a:fgClr>
                  <a:srgbClr val="990000"/>
                </a:fgClr>
                <a:bgClr>
                  <a:schemeClr val="bg1"/>
                </a:bgClr>
              </a:pattFill>
              <a:ln>
                <a:solidFill>
                  <a:srgbClr val="990000"/>
                </a:solidFill>
              </a:ln>
              <a:effectLst/>
            </c:spPr>
            <c:extLst>
              <c:ext xmlns:c16="http://schemas.microsoft.com/office/drawing/2014/chart" uri="{C3380CC4-5D6E-409C-BE32-E72D297353CC}">
                <c16:uniqueId val="{0000000F-AE6C-4E79-B512-343721733E51}"/>
              </c:ext>
            </c:extLst>
          </c:dPt>
          <c:dPt>
            <c:idx val="8"/>
            <c:invertIfNegative val="0"/>
            <c:bubble3D val="0"/>
            <c:spPr>
              <a:pattFill prst="narVert">
                <a:fgClr>
                  <a:srgbClr val="990000"/>
                </a:fgClr>
                <a:bgClr>
                  <a:schemeClr val="bg1"/>
                </a:bgClr>
              </a:pattFill>
              <a:ln>
                <a:solidFill>
                  <a:srgbClr val="990000"/>
                </a:solidFill>
              </a:ln>
              <a:effectLst/>
            </c:spPr>
            <c:extLst>
              <c:ext xmlns:c16="http://schemas.microsoft.com/office/drawing/2014/chart" uri="{C3380CC4-5D6E-409C-BE32-E72D297353CC}">
                <c16:uniqueId val="{00000011-AE6C-4E79-B512-343721733E51}"/>
              </c:ext>
            </c:extLst>
          </c:dPt>
          <c:dPt>
            <c:idx val="9"/>
            <c:invertIfNegative val="0"/>
            <c:bubble3D val="0"/>
            <c:spPr>
              <a:pattFill prst="dkUpDiag">
                <a:fgClr>
                  <a:schemeClr val="tx1"/>
                </a:fgClr>
                <a:bgClr>
                  <a:schemeClr val="bg1"/>
                </a:bgClr>
              </a:pattFill>
              <a:ln>
                <a:solidFill>
                  <a:schemeClr val="tx1"/>
                </a:solidFill>
              </a:ln>
              <a:effectLst/>
            </c:spPr>
            <c:extLst>
              <c:ext xmlns:c16="http://schemas.microsoft.com/office/drawing/2014/chart" uri="{C3380CC4-5D6E-409C-BE32-E72D297353CC}">
                <c16:uniqueId val="{00000013-AE6C-4E79-B512-343721733E51}"/>
              </c:ext>
            </c:extLst>
          </c:dPt>
          <c:dPt>
            <c:idx val="10"/>
            <c:invertIfNegative val="0"/>
            <c:bubble3D val="0"/>
            <c:spPr>
              <a:pattFill prst="narHorz">
                <a:fgClr>
                  <a:schemeClr val="tx1"/>
                </a:fgClr>
                <a:bgClr>
                  <a:schemeClr val="bg1"/>
                </a:bgClr>
              </a:pattFill>
              <a:ln>
                <a:solidFill>
                  <a:schemeClr val="tx1"/>
                </a:solidFill>
              </a:ln>
              <a:effectLst/>
            </c:spPr>
            <c:extLst>
              <c:ext xmlns:c16="http://schemas.microsoft.com/office/drawing/2014/chart" uri="{C3380CC4-5D6E-409C-BE32-E72D297353CC}">
                <c16:uniqueId val="{00000015-AE6C-4E79-B512-343721733E51}"/>
              </c:ext>
            </c:extLst>
          </c:dPt>
          <c:dPt>
            <c:idx val="11"/>
            <c:invertIfNegative val="0"/>
            <c:bubble3D val="0"/>
            <c:spPr>
              <a:pattFill prst="narVert">
                <a:fgClr>
                  <a:schemeClr val="tx1"/>
                </a:fgClr>
                <a:bgClr>
                  <a:schemeClr val="bg1"/>
                </a:bgClr>
              </a:pattFill>
              <a:ln>
                <a:solidFill>
                  <a:schemeClr val="tx1"/>
                </a:solidFill>
              </a:ln>
              <a:effectLst/>
            </c:spPr>
            <c:extLst>
              <c:ext xmlns:c16="http://schemas.microsoft.com/office/drawing/2014/chart" uri="{C3380CC4-5D6E-409C-BE32-E72D297353CC}">
                <c16:uniqueId val="{00000017-AE6C-4E79-B512-343721733E51}"/>
              </c:ext>
            </c:extLst>
          </c:dPt>
          <c:dPt>
            <c:idx val="12"/>
            <c:invertIfNegative val="0"/>
            <c:bubble3D val="0"/>
            <c:spPr>
              <a:pattFill prst="dkUpDiag">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9-AE6C-4E79-B512-343721733E51}"/>
              </c:ext>
            </c:extLst>
          </c:dPt>
          <c:dPt>
            <c:idx val="13"/>
            <c:invertIfNegative val="0"/>
            <c:bubble3D val="0"/>
            <c:spPr>
              <a:pattFill prst="narHorz">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B-AE6C-4E79-B512-343721733E51}"/>
              </c:ext>
            </c:extLst>
          </c:dPt>
          <c:dPt>
            <c:idx val="14"/>
            <c:invertIfNegative val="0"/>
            <c:bubble3D val="0"/>
            <c:spPr>
              <a:pattFill prst="narVert">
                <a:fgClr>
                  <a:schemeClr val="accent4">
                    <a:lumMod val="75000"/>
                  </a:schemeClr>
                </a:fgClr>
                <a:bgClr>
                  <a:schemeClr val="bg1"/>
                </a:bgClr>
              </a:pattFill>
              <a:ln>
                <a:solidFill>
                  <a:schemeClr val="accent4">
                    <a:lumMod val="50000"/>
                  </a:schemeClr>
                </a:solidFill>
              </a:ln>
              <a:effectLst/>
            </c:spPr>
            <c:extLst>
              <c:ext xmlns:c16="http://schemas.microsoft.com/office/drawing/2014/chart" uri="{C3380CC4-5D6E-409C-BE32-E72D297353CC}">
                <c16:uniqueId val="{0000001D-AE6C-4E79-B512-343721733E5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RRT_NA!$AK$3:$AK$17</c:f>
              <c:strCache>
                <c:ptCount val="15"/>
                <c:pt idx="0">
                  <c:v>No Catalyst</c:v>
                </c:pt>
                <c:pt idx="1">
                  <c:v>No Catalyst</c:v>
                </c:pt>
                <c:pt idx="2">
                  <c:v>No Catalyst</c:v>
                </c:pt>
                <c:pt idx="3">
                  <c:v>Ca₂Fe₂O₅</c:v>
                </c:pt>
                <c:pt idx="4">
                  <c:v>Ca₂Fe₂O₅</c:v>
                </c:pt>
                <c:pt idx="5">
                  <c:v>Ca₂Fe₂O₅</c:v>
                </c:pt>
                <c:pt idx="6">
                  <c:v>Ca₂Fe₂O₅-CuFe₂O₄</c:v>
                </c:pt>
                <c:pt idx="7">
                  <c:v>Ca₂Fe₂O₅-CuFe₂O₄</c:v>
                </c:pt>
                <c:pt idx="8">
                  <c:v>Ca₂Fe₂O₅-CuFe₂O₄</c:v>
                </c:pt>
                <c:pt idx="9">
                  <c:v>Ca₂Fe₂O₅-CoFe₂O₄</c:v>
                </c:pt>
                <c:pt idx="10">
                  <c:v>Ca₂Fe₂O₅-CoFe₂O₄</c:v>
                </c:pt>
                <c:pt idx="11">
                  <c:v>Ca₂Fe₂O₅-CoFe₂O₄</c:v>
                </c:pt>
                <c:pt idx="12">
                  <c:v>Ca₂Fe₂O₅-NiFe₂O₄</c:v>
                </c:pt>
                <c:pt idx="13">
                  <c:v>Ca₂Fe₂O₅-NiFe₂O₄</c:v>
                </c:pt>
                <c:pt idx="14">
                  <c:v>Ca₂Fe₂O₅-NiFe₂O₄</c:v>
                </c:pt>
              </c:strCache>
            </c:strRef>
          </c:cat>
          <c:val>
            <c:numRef>
              <c:f>RRT_NA!$AP$3:$AP$17</c:f>
              <c:numCache>
                <c:formatCode>0.00</c:formatCode>
                <c:ptCount val="15"/>
                <c:pt idx="0">
                  <c:v>1.2389225568854378</c:v>
                </c:pt>
                <c:pt idx="1">
                  <c:v>1.4306529956502769</c:v>
                </c:pt>
                <c:pt idx="2">
                  <c:v>1.4385197683437017</c:v>
                </c:pt>
                <c:pt idx="3">
                  <c:v>1.4767433419702645</c:v>
                </c:pt>
                <c:pt idx="4">
                  <c:v>1.5294302131900597</c:v>
                </c:pt>
                <c:pt idx="5">
                  <c:v>1.4474152151439321</c:v>
                </c:pt>
                <c:pt idx="6">
                  <c:v>1.3357916192564083</c:v>
                </c:pt>
                <c:pt idx="7">
                  <c:v>1.7160976540456978</c:v>
                </c:pt>
                <c:pt idx="8">
                  <c:v>1.8191580402247125</c:v>
                </c:pt>
                <c:pt idx="9">
                  <c:v>1.4133107521838884</c:v>
                </c:pt>
                <c:pt idx="10">
                  <c:v>1.6154901636269581</c:v>
                </c:pt>
                <c:pt idx="11">
                  <c:v>1.8836103417554495</c:v>
                </c:pt>
                <c:pt idx="12">
                  <c:v>1.3818193124817022</c:v>
                </c:pt>
                <c:pt idx="13">
                  <c:v>1.6715652032278387</c:v>
                </c:pt>
                <c:pt idx="14">
                  <c:v>1.7061503401337399</c:v>
                </c:pt>
              </c:numCache>
            </c:numRef>
          </c:val>
          <c:extLst>
            <c:ext xmlns:c16="http://schemas.microsoft.com/office/drawing/2014/chart" uri="{C3380CC4-5D6E-409C-BE32-E72D297353CC}">
              <c16:uniqueId val="{0000001E-AE6C-4E79-B512-343721733E51}"/>
            </c:ext>
          </c:extLst>
        </c:ser>
        <c:dLbls>
          <c:showLegendKey val="0"/>
          <c:showVal val="0"/>
          <c:showCatName val="0"/>
          <c:showSerName val="0"/>
          <c:showPercent val="0"/>
          <c:showBubbleSize val="0"/>
        </c:dLbls>
        <c:gapWidth val="219"/>
        <c:overlap val="-27"/>
        <c:axId val="1924507087"/>
        <c:axId val="1924503727"/>
      </c:barChart>
      <c:catAx>
        <c:axId val="1924507087"/>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24503727"/>
        <c:crosses val="autoZero"/>
        <c:auto val="1"/>
        <c:lblAlgn val="ctr"/>
        <c:lblOffset val="100"/>
        <c:noMultiLvlLbl val="0"/>
      </c:catAx>
      <c:valAx>
        <c:axId val="1924503727"/>
        <c:scaling>
          <c:orientation val="minMax"/>
          <c:max val="2.5"/>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Gas Production (mol.kg</a:t>
                </a:r>
                <a:r>
                  <a:rPr lang="en-US" sz="1000" b="0" i="0" u="none" strike="noStrike" kern="1200" baseline="30000">
                    <a:solidFill>
                      <a:sysClr val="windowText" lastClr="000000"/>
                    </a:solidFill>
                    <a:latin typeface="Times New Roman" panose="02020603050405020304" pitchFamily="18" charset="0"/>
                    <a:cs typeface="Times New Roman" panose="02020603050405020304" pitchFamily="18" charset="0"/>
                  </a:rPr>
                  <a:t>-1</a:t>
                </a: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Biomass)</a:t>
                </a:r>
              </a:p>
            </c:rich>
          </c:tx>
          <c:layout>
            <c:manualLayout>
              <c:xMode val="edge"/>
              <c:yMode val="edge"/>
              <c:x val="8.3030613016541396E-3"/>
              <c:y val="8.9974486878281384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24507087"/>
        <c:crosses val="autoZero"/>
        <c:crossBetween val="between"/>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1729801717303"/>
          <c:y val="0.10185185185185185"/>
          <c:w val="0.80856205899293387"/>
          <c:h val="0.60670384951881018"/>
        </c:manualLayout>
      </c:layout>
      <c:barChart>
        <c:barDir val="col"/>
        <c:grouping val="percentStacked"/>
        <c:varyColors val="0"/>
        <c:ser>
          <c:idx val="0"/>
          <c:order val="0"/>
          <c:tx>
            <c:strRef>
              <c:f>RRT_NA!$AM$2</c:f>
              <c:strCache>
                <c:ptCount val="1"/>
                <c:pt idx="0">
                  <c:v>H₂</c:v>
                </c:pt>
              </c:strCache>
            </c:strRef>
          </c:tx>
          <c:spPr>
            <a:solidFill>
              <a:srgbClr val="0000FF"/>
            </a:solidFill>
            <a:ln>
              <a:noFill/>
            </a:ln>
            <a:effectLst/>
          </c:spPr>
          <c:invertIfNegative val="0"/>
          <c:cat>
            <c:strRef>
              <c:f>(RRT_NA!$AK$3,RRT_NA!$AK$6,RRT_NA!$AK$9,RRT_NA!$AK$12,RRT_NA!$AK$15)</c:f>
              <c:strCache>
                <c:ptCount val="5"/>
                <c:pt idx="0">
                  <c:v>No Catalyst</c:v>
                </c:pt>
                <c:pt idx="1">
                  <c:v>Ca₂Fe₂O₅</c:v>
                </c:pt>
                <c:pt idx="2">
                  <c:v>Ca₂Fe₂O₅-CuFe₂O₄</c:v>
                </c:pt>
                <c:pt idx="3">
                  <c:v>Ca₂Fe₂O₅-CoFe₂O₄</c:v>
                </c:pt>
                <c:pt idx="4">
                  <c:v>Ca₂Fe₂O₅-NiFe₂O₄</c:v>
                </c:pt>
              </c:strCache>
            </c:strRef>
          </c:cat>
          <c:val>
            <c:numRef>
              <c:f>(RRT_NA!$AM$3,RRT_NA!$AM$6,RRT_NA!$AM$9,RRT_NA!$AM$12,RRT_NA!$AM$15)</c:f>
              <c:numCache>
                <c:formatCode>0.00</c:formatCode>
                <c:ptCount val="5"/>
                <c:pt idx="0">
                  <c:v>2.4646812900841355</c:v>
                </c:pt>
                <c:pt idx="1">
                  <c:v>2.493480084913386</c:v>
                </c:pt>
                <c:pt idx="2">
                  <c:v>2.2986970901792749</c:v>
                </c:pt>
                <c:pt idx="3">
                  <c:v>1.8885237926653702</c:v>
                </c:pt>
                <c:pt idx="4">
                  <c:v>1.7331350274226713</c:v>
                </c:pt>
              </c:numCache>
            </c:numRef>
          </c:val>
          <c:extLst>
            <c:ext xmlns:c16="http://schemas.microsoft.com/office/drawing/2014/chart" uri="{C3380CC4-5D6E-409C-BE32-E72D297353CC}">
              <c16:uniqueId val="{00000000-E793-4ABA-9447-964AFF247E14}"/>
            </c:ext>
          </c:extLst>
        </c:ser>
        <c:ser>
          <c:idx val="1"/>
          <c:order val="1"/>
          <c:tx>
            <c:strRef>
              <c:f>RRT_NA!$AN$2</c:f>
              <c:strCache>
                <c:ptCount val="1"/>
                <c:pt idx="0">
                  <c:v>CO</c:v>
                </c:pt>
              </c:strCache>
            </c:strRef>
          </c:tx>
          <c:spPr>
            <a:solidFill>
              <a:srgbClr val="990000"/>
            </a:solidFill>
            <a:ln>
              <a:noFill/>
            </a:ln>
            <a:effectLst/>
          </c:spPr>
          <c:invertIfNegative val="0"/>
          <c:cat>
            <c:strRef>
              <c:f>(RRT_NA!$AK$3,RRT_NA!$AK$6,RRT_NA!$AK$9,RRT_NA!$AK$12,RRT_NA!$AK$15)</c:f>
              <c:strCache>
                <c:ptCount val="5"/>
                <c:pt idx="0">
                  <c:v>No Catalyst</c:v>
                </c:pt>
                <c:pt idx="1">
                  <c:v>Ca₂Fe₂O₅</c:v>
                </c:pt>
                <c:pt idx="2">
                  <c:v>Ca₂Fe₂O₅-CuFe₂O₄</c:v>
                </c:pt>
                <c:pt idx="3">
                  <c:v>Ca₂Fe₂O₅-CoFe₂O₄</c:v>
                </c:pt>
                <c:pt idx="4">
                  <c:v>Ca₂Fe₂O₅-NiFe₂O₄</c:v>
                </c:pt>
              </c:strCache>
            </c:strRef>
          </c:cat>
          <c:val>
            <c:numRef>
              <c:f>(RRT_NA!$AN$3,RRT_NA!$AN$6,RRT_NA!$AN$9,RRT_NA!$AN$12,RRT_NA!$AN$15)</c:f>
              <c:numCache>
                <c:formatCode>0.00</c:formatCode>
                <c:ptCount val="5"/>
                <c:pt idx="0">
                  <c:v>1.045353601201948</c:v>
                </c:pt>
                <c:pt idx="1">
                  <c:v>1.3895724533171023</c:v>
                </c:pt>
                <c:pt idx="2">
                  <c:v>1.4196777392343336</c:v>
                </c:pt>
                <c:pt idx="3">
                  <c:v>1.8792182798095096</c:v>
                </c:pt>
                <c:pt idx="4">
                  <c:v>1.0402039671780243</c:v>
                </c:pt>
              </c:numCache>
            </c:numRef>
          </c:val>
          <c:extLst>
            <c:ext xmlns:c16="http://schemas.microsoft.com/office/drawing/2014/chart" uri="{C3380CC4-5D6E-409C-BE32-E72D297353CC}">
              <c16:uniqueId val="{00000001-E793-4ABA-9447-964AFF247E14}"/>
            </c:ext>
          </c:extLst>
        </c:ser>
        <c:ser>
          <c:idx val="2"/>
          <c:order val="2"/>
          <c:tx>
            <c:strRef>
              <c:f>RRT_NA!$AO$2</c:f>
              <c:strCache>
                <c:ptCount val="1"/>
                <c:pt idx="0">
                  <c:v>CH₄</c:v>
                </c:pt>
              </c:strCache>
            </c:strRef>
          </c:tx>
          <c:spPr>
            <a:solidFill>
              <a:schemeClr val="accent3"/>
            </a:solidFill>
            <a:ln>
              <a:noFill/>
            </a:ln>
            <a:effectLst/>
          </c:spPr>
          <c:invertIfNegative val="0"/>
          <c:cat>
            <c:strRef>
              <c:f>(RRT_NA!$AK$3,RRT_NA!$AK$6,RRT_NA!$AK$9,RRT_NA!$AK$12,RRT_NA!$AK$15)</c:f>
              <c:strCache>
                <c:ptCount val="5"/>
                <c:pt idx="0">
                  <c:v>No Catalyst</c:v>
                </c:pt>
                <c:pt idx="1">
                  <c:v>Ca₂Fe₂O₅</c:v>
                </c:pt>
                <c:pt idx="2">
                  <c:v>Ca₂Fe₂O₅-CuFe₂O₄</c:v>
                </c:pt>
                <c:pt idx="3">
                  <c:v>Ca₂Fe₂O₅-CoFe₂O₄</c:v>
                </c:pt>
                <c:pt idx="4">
                  <c:v>Ca₂Fe₂O₅-NiFe₂O₄</c:v>
                </c:pt>
              </c:strCache>
            </c:strRef>
          </c:cat>
          <c:val>
            <c:numRef>
              <c:f>(RRT_NA!$AO$3,RRT_NA!$AO$6,RRT_NA!$AO$9,RRT_NA!$AO$12,RRT_NA!$AO$15)</c:f>
              <c:numCache>
                <c:formatCode>0.00</c:formatCode>
                <c:ptCount val="5"/>
                <c:pt idx="0">
                  <c:v>1.3346221084634535</c:v>
                </c:pt>
                <c:pt idx="1">
                  <c:v>1.7249538292932751</c:v>
                </c:pt>
                <c:pt idx="2">
                  <c:v>1.4180263900140149</c:v>
                </c:pt>
                <c:pt idx="3">
                  <c:v>1.2324154379715115</c:v>
                </c:pt>
                <c:pt idx="4">
                  <c:v>1.3030064678686153</c:v>
                </c:pt>
              </c:numCache>
            </c:numRef>
          </c:val>
          <c:extLst>
            <c:ext xmlns:c16="http://schemas.microsoft.com/office/drawing/2014/chart" uri="{C3380CC4-5D6E-409C-BE32-E72D297353CC}">
              <c16:uniqueId val="{00000002-E793-4ABA-9447-964AFF247E14}"/>
            </c:ext>
          </c:extLst>
        </c:ser>
        <c:ser>
          <c:idx val="3"/>
          <c:order val="3"/>
          <c:tx>
            <c:strRef>
              <c:f>RRT_NA!$AP$2</c:f>
              <c:strCache>
                <c:ptCount val="1"/>
                <c:pt idx="0">
                  <c:v>CO₂</c:v>
                </c:pt>
              </c:strCache>
            </c:strRef>
          </c:tx>
          <c:spPr>
            <a:solidFill>
              <a:schemeClr val="accent4">
                <a:lumMod val="50000"/>
              </a:schemeClr>
            </a:solidFill>
            <a:ln>
              <a:noFill/>
            </a:ln>
            <a:effectLst/>
          </c:spPr>
          <c:invertIfNegative val="0"/>
          <c:cat>
            <c:strRef>
              <c:f>(RRT_NA!$AK$3,RRT_NA!$AK$6,RRT_NA!$AK$9,RRT_NA!$AK$12,RRT_NA!$AK$15)</c:f>
              <c:strCache>
                <c:ptCount val="5"/>
                <c:pt idx="0">
                  <c:v>No Catalyst</c:v>
                </c:pt>
                <c:pt idx="1">
                  <c:v>Ca₂Fe₂O₅</c:v>
                </c:pt>
                <c:pt idx="2">
                  <c:v>Ca₂Fe₂O₅-CuFe₂O₄</c:v>
                </c:pt>
                <c:pt idx="3">
                  <c:v>Ca₂Fe₂O₅-CoFe₂O₄</c:v>
                </c:pt>
                <c:pt idx="4">
                  <c:v>Ca₂Fe₂O₅-NiFe₂O₄</c:v>
                </c:pt>
              </c:strCache>
            </c:strRef>
          </c:cat>
          <c:val>
            <c:numRef>
              <c:f>(RRT_NA!$AP$3,RRT_NA!$AP$6,RRT_NA!$AP$9,RRT_NA!$AP$12,RRT_NA!$AP$15)</c:f>
              <c:numCache>
                <c:formatCode>0.00</c:formatCode>
                <c:ptCount val="5"/>
                <c:pt idx="0">
                  <c:v>1.2389225568854378</c:v>
                </c:pt>
                <c:pt idx="1">
                  <c:v>1.4767433419702645</c:v>
                </c:pt>
                <c:pt idx="2">
                  <c:v>1.3357916192564083</c:v>
                </c:pt>
                <c:pt idx="3">
                  <c:v>1.4133107521838884</c:v>
                </c:pt>
                <c:pt idx="4">
                  <c:v>1.3818193124817022</c:v>
                </c:pt>
              </c:numCache>
            </c:numRef>
          </c:val>
          <c:extLst>
            <c:ext xmlns:c16="http://schemas.microsoft.com/office/drawing/2014/chart" uri="{C3380CC4-5D6E-409C-BE32-E72D297353CC}">
              <c16:uniqueId val="{00000003-E793-4ABA-9447-964AFF247E14}"/>
            </c:ext>
          </c:extLst>
        </c:ser>
        <c:dLbls>
          <c:showLegendKey val="0"/>
          <c:showVal val="0"/>
          <c:showCatName val="0"/>
          <c:showSerName val="0"/>
          <c:showPercent val="0"/>
          <c:showBubbleSize val="0"/>
        </c:dLbls>
        <c:gapWidth val="150"/>
        <c:overlap val="100"/>
        <c:axId val="1096496735"/>
        <c:axId val="1096498719"/>
      </c:barChart>
      <c:catAx>
        <c:axId val="1096496735"/>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96498719"/>
        <c:crosses val="autoZero"/>
        <c:auto val="1"/>
        <c:lblAlgn val="ctr"/>
        <c:lblOffset val="100"/>
        <c:noMultiLvlLbl val="0"/>
      </c:catAx>
      <c:valAx>
        <c:axId val="1096498719"/>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Gas Concentration (mol%)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96496735"/>
        <c:crosses val="autoZero"/>
        <c:crossBetween val="between"/>
      </c:valAx>
      <c:spPr>
        <a:noFill/>
        <a:ln>
          <a:solidFill>
            <a:schemeClr val="tx1"/>
          </a:solidFill>
        </a:ln>
        <a:effectLst/>
      </c:spPr>
    </c:plotArea>
    <c:legend>
      <c:legendPos val="b"/>
      <c:layout>
        <c:manualLayout>
          <c:xMode val="edge"/>
          <c:yMode val="edge"/>
          <c:x val="0.3783514873140858"/>
          <c:y val="9.8826188393117166E-3"/>
          <c:w val="0.38836566011538998"/>
          <c:h val="7.345071449402157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82939632545933"/>
          <c:y val="8.3333333333333329E-2"/>
          <c:w val="0.8266642060367454"/>
          <c:h val="0.62522236803732867"/>
        </c:manualLayout>
      </c:layout>
      <c:barChart>
        <c:barDir val="col"/>
        <c:grouping val="percentStacked"/>
        <c:varyColors val="0"/>
        <c:ser>
          <c:idx val="0"/>
          <c:order val="0"/>
          <c:tx>
            <c:strRef>
              <c:f>RRT_NA!$AM$2</c:f>
              <c:strCache>
                <c:ptCount val="1"/>
                <c:pt idx="0">
                  <c:v>H₂</c:v>
                </c:pt>
              </c:strCache>
            </c:strRef>
          </c:tx>
          <c:spPr>
            <a:solidFill>
              <a:srgbClr val="0000FF"/>
            </a:solidFill>
            <a:ln>
              <a:noFill/>
            </a:ln>
            <a:effectLst/>
          </c:spPr>
          <c:invertIfNegative val="0"/>
          <c:cat>
            <c:strRef>
              <c:f>(RRT_NA!$AK$4,RRT_NA!$AK$7,RRT_NA!$AK$10,RRT_NA!$AK$13,RRT_NA!$AK$16)</c:f>
              <c:strCache>
                <c:ptCount val="5"/>
                <c:pt idx="0">
                  <c:v>No Catalyst</c:v>
                </c:pt>
                <c:pt idx="1">
                  <c:v>Ca₂Fe₂O₅</c:v>
                </c:pt>
                <c:pt idx="2">
                  <c:v>Ca₂Fe₂O₅-CuFe₂O₄</c:v>
                </c:pt>
                <c:pt idx="3">
                  <c:v>Ca₂Fe₂O₅-CoFe₂O₄</c:v>
                </c:pt>
                <c:pt idx="4">
                  <c:v>Ca₂Fe₂O₅-NiFe₂O₄</c:v>
                </c:pt>
              </c:strCache>
            </c:strRef>
          </c:cat>
          <c:val>
            <c:numRef>
              <c:f>(RRT_NA!$AM$4,RRT_NA!$AM$7,RRT_NA!$AM$10,RRT_NA!$AM$13,RRT_NA!$AM$16)</c:f>
              <c:numCache>
                <c:formatCode>0.00</c:formatCode>
                <c:ptCount val="5"/>
                <c:pt idx="0">
                  <c:v>4.1650760058863012</c:v>
                </c:pt>
                <c:pt idx="1">
                  <c:v>5.6844745765922058</c:v>
                </c:pt>
                <c:pt idx="2">
                  <c:v>2.5412251106821997</c:v>
                </c:pt>
                <c:pt idx="3">
                  <c:v>3.4219827305640353</c:v>
                </c:pt>
                <c:pt idx="4">
                  <c:v>3.526424892851546</c:v>
                </c:pt>
              </c:numCache>
            </c:numRef>
          </c:val>
          <c:extLst>
            <c:ext xmlns:c16="http://schemas.microsoft.com/office/drawing/2014/chart" uri="{C3380CC4-5D6E-409C-BE32-E72D297353CC}">
              <c16:uniqueId val="{00000000-0729-4D30-8E02-D9FBEA34BAD9}"/>
            </c:ext>
          </c:extLst>
        </c:ser>
        <c:ser>
          <c:idx val="1"/>
          <c:order val="1"/>
          <c:tx>
            <c:strRef>
              <c:f>RRT_NA!$AN$2</c:f>
              <c:strCache>
                <c:ptCount val="1"/>
                <c:pt idx="0">
                  <c:v>CO</c:v>
                </c:pt>
              </c:strCache>
            </c:strRef>
          </c:tx>
          <c:spPr>
            <a:solidFill>
              <a:srgbClr val="990000"/>
            </a:solidFill>
            <a:ln>
              <a:noFill/>
            </a:ln>
            <a:effectLst/>
          </c:spPr>
          <c:invertIfNegative val="0"/>
          <c:cat>
            <c:strRef>
              <c:f>(RRT_NA!$AK$4,RRT_NA!$AK$7,RRT_NA!$AK$10,RRT_NA!$AK$13,RRT_NA!$AK$16)</c:f>
              <c:strCache>
                <c:ptCount val="5"/>
                <c:pt idx="0">
                  <c:v>No Catalyst</c:v>
                </c:pt>
                <c:pt idx="1">
                  <c:v>Ca₂Fe₂O₅</c:v>
                </c:pt>
                <c:pt idx="2">
                  <c:v>Ca₂Fe₂O₅-CuFe₂O₄</c:v>
                </c:pt>
                <c:pt idx="3">
                  <c:v>Ca₂Fe₂O₅-CoFe₂O₄</c:v>
                </c:pt>
                <c:pt idx="4">
                  <c:v>Ca₂Fe₂O₅-NiFe₂O₄</c:v>
                </c:pt>
              </c:strCache>
            </c:strRef>
          </c:cat>
          <c:val>
            <c:numRef>
              <c:f>(RRT_NA!$AN$4,RRT_NA!$AN$7,RRT_NA!$AN$10,RRT_NA!$AN$13,RRT_NA!$AN$16)</c:f>
              <c:numCache>
                <c:formatCode>0.00</c:formatCode>
                <c:ptCount val="5"/>
                <c:pt idx="0">
                  <c:v>1.01837147206565</c:v>
                </c:pt>
                <c:pt idx="1">
                  <c:v>2.2778496932337733</c:v>
                </c:pt>
                <c:pt idx="2">
                  <c:v>1.2220110129226356</c:v>
                </c:pt>
                <c:pt idx="3">
                  <c:v>1.3575404451567896</c:v>
                </c:pt>
                <c:pt idx="4">
                  <c:v>1.5646625898933717</c:v>
                </c:pt>
              </c:numCache>
            </c:numRef>
          </c:val>
          <c:extLst>
            <c:ext xmlns:c16="http://schemas.microsoft.com/office/drawing/2014/chart" uri="{C3380CC4-5D6E-409C-BE32-E72D297353CC}">
              <c16:uniqueId val="{00000001-0729-4D30-8E02-D9FBEA34BAD9}"/>
            </c:ext>
          </c:extLst>
        </c:ser>
        <c:ser>
          <c:idx val="2"/>
          <c:order val="2"/>
          <c:tx>
            <c:strRef>
              <c:f>RRT_NA!$AO$2</c:f>
              <c:strCache>
                <c:ptCount val="1"/>
                <c:pt idx="0">
                  <c:v>CH₄</c:v>
                </c:pt>
              </c:strCache>
            </c:strRef>
          </c:tx>
          <c:spPr>
            <a:solidFill>
              <a:schemeClr val="accent3"/>
            </a:solidFill>
            <a:ln>
              <a:noFill/>
            </a:ln>
            <a:effectLst/>
          </c:spPr>
          <c:invertIfNegative val="0"/>
          <c:cat>
            <c:strRef>
              <c:f>(RRT_NA!$AK$4,RRT_NA!$AK$7,RRT_NA!$AK$10,RRT_NA!$AK$13,RRT_NA!$AK$16)</c:f>
              <c:strCache>
                <c:ptCount val="5"/>
                <c:pt idx="0">
                  <c:v>No Catalyst</c:v>
                </c:pt>
                <c:pt idx="1">
                  <c:v>Ca₂Fe₂O₅</c:v>
                </c:pt>
                <c:pt idx="2">
                  <c:v>Ca₂Fe₂O₅-CuFe₂O₄</c:v>
                </c:pt>
                <c:pt idx="3">
                  <c:v>Ca₂Fe₂O₅-CoFe₂O₄</c:v>
                </c:pt>
                <c:pt idx="4">
                  <c:v>Ca₂Fe₂O₅-NiFe₂O₄</c:v>
                </c:pt>
              </c:strCache>
            </c:strRef>
          </c:cat>
          <c:val>
            <c:numRef>
              <c:f>(RRT_NA!$AO$4,RRT_NA!$AO$7,RRT_NA!$AO$10,RRT_NA!$AO$13,RRT_NA!$AO$16)</c:f>
              <c:numCache>
                <c:formatCode>0.00</c:formatCode>
                <c:ptCount val="5"/>
                <c:pt idx="0">
                  <c:v>1.5277878111653995</c:v>
                </c:pt>
                <c:pt idx="1">
                  <c:v>1.9660345387032141</c:v>
                </c:pt>
                <c:pt idx="2">
                  <c:v>1.2153378983188134</c:v>
                </c:pt>
                <c:pt idx="3">
                  <c:v>1.4269069519661197</c:v>
                </c:pt>
                <c:pt idx="4">
                  <c:v>1.4772035005880846</c:v>
                </c:pt>
              </c:numCache>
            </c:numRef>
          </c:val>
          <c:extLst>
            <c:ext xmlns:c16="http://schemas.microsoft.com/office/drawing/2014/chart" uri="{C3380CC4-5D6E-409C-BE32-E72D297353CC}">
              <c16:uniqueId val="{00000002-0729-4D30-8E02-D9FBEA34BAD9}"/>
            </c:ext>
          </c:extLst>
        </c:ser>
        <c:ser>
          <c:idx val="3"/>
          <c:order val="3"/>
          <c:tx>
            <c:strRef>
              <c:f>RRT_NA!$AP$2</c:f>
              <c:strCache>
                <c:ptCount val="1"/>
                <c:pt idx="0">
                  <c:v>CO₂</c:v>
                </c:pt>
              </c:strCache>
            </c:strRef>
          </c:tx>
          <c:spPr>
            <a:solidFill>
              <a:schemeClr val="accent4">
                <a:lumMod val="50000"/>
              </a:schemeClr>
            </a:solidFill>
            <a:ln>
              <a:noFill/>
            </a:ln>
            <a:effectLst/>
          </c:spPr>
          <c:invertIfNegative val="0"/>
          <c:cat>
            <c:strRef>
              <c:f>(RRT_NA!$AK$4,RRT_NA!$AK$7,RRT_NA!$AK$10,RRT_NA!$AK$13,RRT_NA!$AK$16)</c:f>
              <c:strCache>
                <c:ptCount val="5"/>
                <c:pt idx="0">
                  <c:v>No Catalyst</c:v>
                </c:pt>
                <c:pt idx="1">
                  <c:v>Ca₂Fe₂O₅</c:v>
                </c:pt>
                <c:pt idx="2">
                  <c:v>Ca₂Fe₂O₅-CuFe₂O₄</c:v>
                </c:pt>
                <c:pt idx="3">
                  <c:v>Ca₂Fe₂O₅-CoFe₂O₄</c:v>
                </c:pt>
                <c:pt idx="4">
                  <c:v>Ca₂Fe₂O₅-NiFe₂O₄</c:v>
                </c:pt>
              </c:strCache>
            </c:strRef>
          </c:cat>
          <c:val>
            <c:numRef>
              <c:f>(RRT_NA!$AP$4,RRT_NA!$AP$7,RRT_NA!$AP$10,RRT_NA!$AP$13,RRT_NA!$AP$16)</c:f>
              <c:numCache>
                <c:formatCode>0.00</c:formatCode>
                <c:ptCount val="5"/>
                <c:pt idx="0">
                  <c:v>1.4306529956502769</c:v>
                </c:pt>
                <c:pt idx="1">
                  <c:v>1.5294302131900597</c:v>
                </c:pt>
                <c:pt idx="2">
                  <c:v>1.7160976540456978</c:v>
                </c:pt>
                <c:pt idx="3">
                  <c:v>1.6154901636269581</c:v>
                </c:pt>
                <c:pt idx="4">
                  <c:v>1.6715652032278387</c:v>
                </c:pt>
              </c:numCache>
            </c:numRef>
          </c:val>
          <c:extLst>
            <c:ext xmlns:c16="http://schemas.microsoft.com/office/drawing/2014/chart" uri="{C3380CC4-5D6E-409C-BE32-E72D297353CC}">
              <c16:uniqueId val="{00000003-0729-4D30-8E02-D9FBEA34BAD9}"/>
            </c:ext>
          </c:extLst>
        </c:ser>
        <c:dLbls>
          <c:showLegendKey val="0"/>
          <c:showVal val="0"/>
          <c:showCatName val="0"/>
          <c:showSerName val="0"/>
          <c:showPercent val="0"/>
          <c:showBubbleSize val="0"/>
        </c:dLbls>
        <c:gapWidth val="150"/>
        <c:overlap val="100"/>
        <c:axId val="797034319"/>
        <c:axId val="797045727"/>
      </c:barChart>
      <c:catAx>
        <c:axId val="797034319"/>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7045727"/>
        <c:crosses val="autoZero"/>
        <c:auto val="1"/>
        <c:lblAlgn val="ctr"/>
        <c:lblOffset val="100"/>
        <c:noMultiLvlLbl val="0"/>
      </c:catAx>
      <c:valAx>
        <c:axId val="797045727"/>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Gas Concentration (mol%)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7034319"/>
        <c:crosses val="autoZero"/>
        <c:crossBetween val="between"/>
      </c:valAx>
      <c:spPr>
        <a:noFill/>
        <a:ln>
          <a:solidFill>
            <a:schemeClr val="tx1"/>
          </a:solidFill>
        </a:ln>
        <a:effectLst/>
      </c:spPr>
    </c:plotArea>
    <c:legend>
      <c:legendPos val="b"/>
      <c:layout>
        <c:manualLayout>
          <c:xMode val="edge"/>
          <c:yMode val="edge"/>
          <c:x val="0.35890704286964126"/>
          <c:y val="6.2335958005249397E-4"/>
          <c:w val="0.39881748492486596"/>
          <c:h val="7.345071449402157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34495440508763"/>
          <c:y val="7.8975855321797198E-2"/>
          <c:w val="0.81809949895027734"/>
          <c:h val="0.65748891127437281"/>
        </c:manualLayout>
      </c:layout>
      <c:barChart>
        <c:barDir val="col"/>
        <c:grouping val="percentStacked"/>
        <c:varyColors val="0"/>
        <c:ser>
          <c:idx val="0"/>
          <c:order val="0"/>
          <c:tx>
            <c:strRef>
              <c:f>RRT_NA!$AM$2</c:f>
              <c:strCache>
                <c:ptCount val="1"/>
                <c:pt idx="0">
                  <c:v>H₂</c:v>
                </c:pt>
              </c:strCache>
            </c:strRef>
          </c:tx>
          <c:spPr>
            <a:solidFill>
              <a:srgbClr val="0000FF"/>
            </a:solidFill>
            <a:ln>
              <a:noFill/>
            </a:ln>
            <a:effectLst/>
          </c:spPr>
          <c:invertIfNegative val="0"/>
          <c:cat>
            <c:strRef>
              <c:f>(RRT_NA!$AK$5,RRT_NA!$AK$8,RRT_NA!$AK$11,RRT_NA!$AK$14,RRT_NA!$AK$17)</c:f>
              <c:strCache>
                <c:ptCount val="5"/>
                <c:pt idx="0">
                  <c:v>No Catalyst</c:v>
                </c:pt>
                <c:pt idx="1">
                  <c:v>Ca₂Fe₂O₅</c:v>
                </c:pt>
                <c:pt idx="2">
                  <c:v>Ca₂Fe₂O₅-CuFe₂O₄</c:v>
                </c:pt>
                <c:pt idx="3">
                  <c:v>Ca₂Fe₂O₅-CoFe₂O₄</c:v>
                </c:pt>
                <c:pt idx="4">
                  <c:v>Ca₂Fe₂O₅-NiFe₂O₄</c:v>
                </c:pt>
              </c:strCache>
            </c:strRef>
          </c:cat>
          <c:val>
            <c:numRef>
              <c:f>(RRT_NA!$AM$5,RRT_NA!$AM$8,RRT_NA!$AM$11,RRT_NA!$AM$14,RRT_NA!$AM$17)</c:f>
              <c:numCache>
                <c:formatCode>0.00</c:formatCode>
                <c:ptCount val="5"/>
                <c:pt idx="0">
                  <c:v>3.9629302124843764</c:v>
                </c:pt>
                <c:pt idx="1">
                  <c:v>5.9382057520338103</c:v>
                </c:pt>
                <c:pt idx="2">
                  <c:v>4.0440701901499683</c:v>
                </c:pt>
                <c:pt idx="3">
                  <c:v>5.0787466079910786</c:v>
                </c:pt>
                <c:pt idx="4">
                  <c:v>4.220825126147993</c:v>
                </c:pt>
              </c:numCache>
            </c:numRef>
          </c:val>
          <c:extLst>
            <c:ext xmlns:c16="http://schemas.microsoft.com/office/drawing/2014/chart" uri="{C3380CC4-5D6E-409C-BE32-E72D297353CC}">
              <c16:uniqueId val="{00000000-ECD9-4EE1-ABC5-5C8ECF3A5597}"/>
            </c:ext>
          </c:extLst>
        </c:ser>
        <c:ser>
          <c:idx val="1"/>
          <c:order val="1"/>
          <c:tx>
            <c:strRef>
              <c:f>RRT_NA!$AN$2</c:f>
              <c:strCache>
                <c:ptCount val="1"/>
                <c:pt idx="0">
                  <c:v>CO</c:v>
                </c:pt>
              </c:strCache>
            </c:strRef>
          </c:tx>
          <c:spPr>
            <a:solidFill>
              <a:srgbClr val="990000"/>
            </a:solidFill>
            <a:ln>
              <a:noFill/>
            </a:ln>
            <a:effectLst/>
          </c:spPr>
          <c:invertIfNegative val="0"/>
          <c:cat>
            <c:strRef>
              <c:f>(RRT_NA!$AK$5,RRT_NA!$AK$8,RRT_NA!$AK$11,RRT_NA!$AK$14,RRT_NA!$AK$17)</c:f>
              <c:strCache>
                <c:ptCount val="5"/>
                <c:pt idx="0">
                  <c:v>No Catalyst</c:v>
                </c:pt>
                <c:pt idx="1">
                  <c:v>Ca₂Fe₂O₅</c:v>
                </c:pt>
                <c:pt idx="2">
                  <c:v>Ca₂Fe₂O₅-CuFe₂O₄</c:v>
                </c:pt>
                <c:pt idx="3">
                  <c:v>Ca₂Fe₂O₅-CoFe₂O₄</c:v>
                </c:pt>
                <c:pt idx="4">
                  <c:v>Ca₂Fe₂O₅-NiFe₂O₄</c:v>
                </c:pt>
              </c:strCache>
            </c:strRef>
          </c:cat>
          <c:val>
            <c:numRef>
              <c:f>(RRT_NA!$AN$5,RRT_NA!$AN$8,RRT_NA!$AN$11,RRT_NA!$AN$14,RRT_NA!$AN$17)</c:f>
              <c:numCache>
                <c:formatCode>0.00</c:formatCode>
                <c:ptCount val="5"/>
                <c:pt idx="0">
                  <c:v>1.3811171668467142</c:v>
                </c:pt>
                <c:pt idx="1">
                  <c:v>2.3130963934262261</c:v>
                </c:pt>
                <c:pt idx="2">
                  <c:v>1.8089669646086479</c:v>
                </c:pt>
                <c:pt idx="3">
                  <c:v>1.9068095799495077</c:v>
                </c:pt>
                <c:pt idx="4">
                  <c:v>1.8011479064054592</c:v>
                </c:pt>
              </c:numCache>
            </c:numRef>
          </c:val>
          <c:extLst>
            <c:ext xmlns:c16="http://schemas.microsoft.com/office/drawing/2014/chart" uri="{C3380CC4-5D6E-409C-BE32-E72D297353CC}">
              <c16:uniqueId val="{00000001-ECD9-4EE1-ABC5-5C8ECF3A5597}"/>
            </c:ext>
          </c:extLst>
        </c:ser>
        <c:ser>
          <c:idx val="2"/>
          <c:order val="2"/>
          <c:tx>
            <c:strRef>
              <c:f>RRT_NA!$AO$2</c:f>
              <c:strCache>
                <c:ptCount val="1"/>
                <c:pt idx="0">
                  <c:v>CH₄</c:v>
                </c:pt>
              </c:strCache>
            </c:strRef>
          </c:tx>
          <c:spPr>
            <a:solidFill>
              <a:schemeClr val="accent3"/>
            </a:solidFill>
            <a:ln>
              <a:noFill/>
            </a:ln>
            <a:effectLst/>
          </c:spPr>
          <c:invertIfNegative val="0"/>
          <c:cat>
            <c:strRef>
              <c:f>(RRT_NA!$AK$5,RRT_NA!$AK$8,RRT_NA!$AK$11,RRT_NA!$AK$14,RRT_NA!$AK$17)</c:f>
              <c:strCache>
                <c:ptCount val="5"/>
                <c:pt idx="0">
                  <c:v>No Catalyst</c:v>
                </c:pt>
                <c:pt idx="1">
                  <c:v>Ca₂Fe₂O₅</c:v>
                </c:pt>
                <c:pt idx="2">
                  <c:v>Ca₂Fe₂O₅-CuFe₂O₄</c:v>
                </c:pt>
                <c:pt idx="3">
                  <c:v>Ca₂Fe₂O₅-CoFe₂O₄</c:v>
                </c:pt>
                <c:pt idx="4">
                  <c:v>Ca₂Fe₂O₅-NiFe₂O₄</c:v>
                </c:pt>
              </c:strCache>
            </c:strRef>
          </c:cat>
          <c:val>
            <c:numRef>
              <c:f>(RRT_NA!$AO$5,RRT_NA!$AO$8,RRT_NA!$AO$11,RRT_NA!$AO$14,RRT_NA!$AO$17)</c:f>
              <c:numCache>
                <c:formatCode>0.00</c:formatCode>
                <c:ptCount val="5"/>
                <c:pt idx="0">
                  <c:v>1.4898836171228593</c:v>
                </c:pt>
                <c:pt idx="1">
                  <c:v>1.8756000475978982</c:v>
                </c:pt>
                <c:pt idx="2">
                  <c:v>1.8123313844574163</c:v>
                </c:pt>
                <c:pt idx="3">
                  <c:v>1.7224743297782543</c:v>
                </c:pt>
                <c:pt idx="4">
                  <c:v>1.4584181236402418</c:v>
                </c:pt>
              </c:numCache>
            </c:numRef>
          </c:val>
          <c:extLst>
            <c:ext xmlns:c16="http://schemas.microsoft.com/office/drawing/2014/chart" uri="{C3380CC4-5D6E-409C-BE32-E72D297353CC}">
              <c16:uniqueId val="{00000002-ECD9-4EE1-ABC5-5C8ECF3A5597}"/>
            </c:ext>
          </c:extLst>
        </c:ser>
        <c:ser>
          <c:idx val="3"/>
          <c:order val="3"/>
          <c:tx>
            <c:strRef>
              <c:f>RRT_NA!$AP$2</c:f>
              <c:strCache>
                <c:ptCount val="1"/>
                <c:pt idx="0">
                  <c:v>CO₂</c:v>
                </c:pt>
              </c:strCache>
            </c:strRef>
          </c:tx>
          <c:spPr>
            <a:solidFill>
              <a:schemeClr val="accent4">
                <a:lumMod val="50000"/>
              </a:schemeClr>
            </a:solidFill>
            <a:ln>
              <a:noFill/>
            </a:ln>
            <a:effectLst/>
          </c:spPr>
          <c:invertIfNegative val="0"/>
          <c:cat>
            <c:strRef>
              <c:f>(RRT_NA!$AK$5,RRT_NA!$AK$8,RRT_NA!$AK$11,RRT_NA!$AK$14,RRT_NA!$AK$17)</c:f>
              <c:strCache>
                <c:ptCount val="5"/>
                <c:pt idx="0">
                  <c:v>No Catalyst</c:v>
                </c:pt>
                <c:pt idx="1">
                  <c:v>Ca₂Fe₂O₅</c:v>
                </c:pt>
                <c:pt idx="2">
                  <c:v>Ca₂Fe₂O₅-CuFe₂O₄</c:v>
                </c:pt>
                <c:pt idx="3">
                  <c:v>Ca₂Fe₂O₅-CoFe₂O₄</c:v>
                </c:pt>
                <c:pt idx="4">
                  <c:v>Ca₂Fe₂O₅-NiFe₂O₄</c:v>
                </c:pt>
              </c:strCache>
            </c:strRef>
          </c:cat>
          <c:val>
            <c:numRef>
              <c:f>(RRT_NA!$AP$5,RRT_NA!$AP$8,RRT_NA!$AP$11,RRT_NA!$AP$14,RRT_NA!$AP$17)</c:f>
              <c:numCache>
                <c:formatCode>0.00</c:formatCode>
                <c:ptCount val="5"/>
                <c:pt idx="0">
                  <c:v>1.4385197683437017</c:v>
                </c:pt>
                <c:pt idx="1">
                  <c:v>1.4474152151439321</c:v>
                </c:pt>
                <c:pt idx="2">
                  <c:v>1.8191580402247125</c:v>
                </c:pt>
                <c:pt idx="3">
                  <c:v>1.8836103417554495</c:v>
                </c:pt>
                <c:pt idx="4">
                  <c:v>1.7061503401337399</c:v>
                </c:pt>
              </c:numCache>
            </c:numRef>
          </c:val>
          <c:extLst>
            <c:ext xmlns:c16="http://schemas.microsoft.com/office/drawing/2014/chart" uri="{C3380CC4-5D6E-409C-BE32-E72D297353CC}">
              <c16:uniqueId val="{00000003-ECD9-4EE1-ABC5-5C8ECF3A5597}"/>
            </c:ext>
          </c:extLst>
        </c:ser>
        <c:dLbls>
          <c:showLegendKey val="0"/>
          <c:showVal val="0"/>
          <c:showCatName val="0"/>
          <c:showSerName val="0"/>
          <c:showPercent val="0"/>
          <c:showBubbleSize val="0"/>
        </c:dLbls>
        <c:gapWidth val="150"/>
        <c:overlap val="100"/>
        <c:axId val="1125039088"/>
        <c:axId val="1125033136"/>
      </c:barChart>
      <c:catAx>
        <c:axId val="112503908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25033136"/>
        <c:crosses val="autoZero"/>
        <c:auto val="1"/>
        <c:lblAlgn val="ctr"/>
        <c:lblOffset val="100"/>
        <c:noMultiLvlLbl val="0"/>
      </c:catAx>
      <c:valAx>
        <c:axId val="112503313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Gas Concentration (mol%)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25039088"/>
        <c:crosses val="autoZero"/>
        <c:crossBetween val="between"/>
      </c:valAx>
      <c:spPr>
        <a:noFill/>
        <a:ln>
          <a:solidFill>
            <a:schemeClr val="tx1"/>
          </a:solidFill>
        </a:ln>
        <a:effectLst/>
      </c:spPr>
    </c:plotArea>
    <c:legend>
      <c:legendPos val="b"/>
      <c:layout>
        <c:manualLayout>
          <c:xMode val="edge"/>
          <c:yMode val="edge"/>
          <c:x val="0.36168482064741914"/>
          <c:y val="8.4127959410781588E-3"/>
          <c:w val="0.391062586450106"/>
          <c:h val="6.641698355018538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50437445319335"/>
          <c:y val="5.0925925925925923E-2"/>
          <c:w val="0.77494006999125098"/>
          <c:h val="0.74144958442694664"/>
        </c:manualLayout>
      </c:layout>
      <c:barChart>
        <c:barDir val="col"/>
        <c:grouping val="stacked"/>
        <c:varyColors val="0"/>
        <c:ser>
          <c:idx val="0"/>
          <c:order val="0"/>
          <c:tx>
            <c:strRef>
              <c:f>'RRT_Base+Ca'!$R$54</c:f>
              <c:strCache>
                <c:ptCount val="1"/>
                <c:pt idx="0">
                  <c:v>H₂-650</c:v>
                </c:pt>
              </c:strCache>
            </c:strRef>
          </c:tx>
          <c:spPr>
            <a:solidFill>
              <a:srgbClr val="0000FF"/>
            </a:solidFill>
            <a:ln>
              <a:noFill/>
            </a:ln>
            <a:effectLst/>
          </c:spPr>
          <c:invertIfNegative val="0"/>
          <c:cat>
            <c:numRef>
              <c:f>'RRT_Base+Ca'!$P$56:$P$64</c:f>
              <c:numCache>
                <c:formatCode>0</c:formatCode>
                <c:ptCount val="9"/>
                <c:pt idx="0">
                  <c:v>10</c:v>
                </c:pt>
                <c:pt idx="1">
                  <c:v>20</c:v>
                </c:pt>
                <c:pt idx="2">
                  <c:v>30</c:v>
                </c:pt>
                <c:pt idx="3">
                  <c:v>40</c:v>
                </c:pt>
                <c:pt idx="4">
                  <c:v>50</c:v>
                </c:pt>
                <c:pt idx="5">
                  <c:v>60</c:v>
                </c:pt>
                <c:pt idx="6">
                  <c:v>70</c:v>
                </c:pt>
                <c:pt idx="7">
                  <c:v>80</c:v>
                </c:pt>
                <c:pt idx="8">
                  <c:v>90</c:v>
                </c:pt>
              </c:numCache>
            </c:numRef>
          </c:cat>
          <c:val>
            <c:numRef>
              <c:f>'RRT_Base+Ca'!$R$55:$R$64</c:f>
              <c:numCache>
                <c:formatCode>General</c:formatCode>
                <c:ptCount val="10"/>
                <c:pt idx="2" formatCode="0.0000">
                  <c:v>0.20316346625636697</c:v>
                </c:pt>
                <c:pt idx="3" formatCode="0.0000">
                  <c:v>0.67418259452285967</c:v>
                </c:pt>
                <c:pt idx="4" formatCode="0.0000">
                  <c:v>0.50442609388719306</c:v>
                </c:pt>
                <c:pt idx="5" formatCode="0.0000">
                  <c:v>0.3857007505509491</c:v>
                </c:pt>
                <c:pt idx="6" formatCode="0.0000">
                  <c:v>0.25027132011858716</c:v>
                </c:pt>
                <c:pt idx="7" formatCode="0.0000">
                  <c:v>0.21152256855716103</c:v>
                </c:pt>
                <c:pt idx="8" formatCode="0.0000">
                  <c:v>0.18703083674117257</c:v>
                </c:pt>
                <c:pt idx="9" formatCode="0.0000">
                  <c:v>0.17375829480397528</c:v>
                </c:pt>
              </c:numCache>
            </c:numRef>
          </c:val>
          <c:extLst>
            <c:ext xmlns:c16="http://schemas.microsoft.com/office/drawing/2014/chart" uri="{C3380CC4-5D6E-409C-BE32-E72D297353CC}">
              <c16:uniqueId val="{00000000-B3E4-4A77-B83E-C63AB71C2094}"/>
            </c:ext>
          </c:extLst>
        </c:ser>
        <c:ser>
          <c:idx val="1"/>
          <c:order val="1"/>
          <c:tx>
            <c:strRef>
              <c:f>'RRT_Base+Ca'!$T$54</c:f>
              <c:strCache>
                <c:ptCount val="1"/>
                <c:pt idx="0">
                  <c:v>CO-650</c:v>
                </c:pt>
              </c:strCache>
            </c:strRef>
          </c:tx>
          <c:spPr>
            <a:solidFill>
              <a:srgbClr val="990000"/>
            </a:solidFill>
            <a:ln>
              <a:noFill/>
            </a:ln>
            <a:effectLst/>
          </c:spPr>
          <c:invertIfNegative val="0"/>
          <c:cat>
            <c:numRef>
              <c:f>'RRT_Base+Ca'!$P$56:$P$64</c:f>
              <c:numCache>
                <c:formatCode>0</c:formatCode>
                <c:ptCount val="9"/>
                <c:pt idx="0">
                  <c:v>10</c:v>
                </c:pt>
                <c:pt idx="1">
                  <c:v>20</c:v>
                </c:pt>
                <c:pt idx="2">
                  <c:v>30</c:v>
                </c:pt>
                <c:pt idx="3">
                  <c:v>40</c:v>
                </c:pt>
                <c:pt idx="4">
                  <c:v>50</c:v>
                </c:pt>
                <c:pt idx="5">
                  <c:v>60</c:v>
                </c:pt>
                <c:pt idx="6">
                  <c:v>70</c:v>
                </c:pt>
                <c:pt idx="7">
                  <c:v>80</c:v>
                </c:pt>
                <c:pt idx="8">
                  <c:v>90</c:v>
                </c:pt>
              </c:numCache>
            </c:numRef>
          </c:cat>
          <c:val>
            <c:numRef>
              <c:f>'RRT_Base+Ca'!$T$55:$T$64</c:f>
              <c:numCache>
                <c:formatCode>General</c:formatCode>
                <c:ptCount val="10"/>
                <c:pt idx="2" formatCode="0.0000">
                  <c:v>0.45012834439161997</c:v>
                </c:pt>
                <c:pt idx="3" formatCode="0.0000">
                  <c:v>0.25722423590631222</c:v>
                </c:pt>
                <c:pt idx="4" formatCode="0.0000">
                  <c:v>0.11900512566132901</c:v>
                </c:pt>
                <c:pt idx="5" formatCode="0.0000">
                  <c:v>5.036456648335863E-2</c:v>
                </c:pt>
                <c:pt idx="6" formatCode="0.0000">
                  <c:v>4.3304028220420385E-2</c:v>
                </c:pt>
                <c:pt idx="7" formatCode="0.0000">
                  <c:v>0</c:v>
                </c:pt>
                <c:pt idx="8" formatCode="0.0000">
                  <c:v>0</c:v>
                </c:pt>
                <c:pt idx="9" formatCode="0.0000">
                  <c:v>0</c:v>
                </c:pt>
              </c:numCache>
            </c:numRef>
          </c:val>
          <c:extLst>
            <c:ext xmlns:c16="http://schemas.microsoft.com/office/drawing/2014/chart" uri="{C3380CC4-5D6E-409C-BE32-E72D297353CC}">
              <c16:uniqueId val="{00000001-B3E4-4A77-B83E-C63AB71C2094}"/>
            </c:ext>
          </c:extLst>
        </c:ser>
        <c:ser>
          <c:idx val="2"/>
          <c:order val="2"/>
          <c:tx>
            <c:strRef>
              <c:f>'RRT_Base+Ca'!$V$54</c:f>
              <c:strCache>
                <c:ptCount val="1"/>
                <c:pt idx="0">
                  <c:v>CH₄-650</c:v>
                </c:pt>
              </c:strCache>
            </c:strRef>
          </c:tx>
          <c:spPr>
            <a:solidFill>
              <a:schemeClr val="accent3"/>
            </a:solidFill>
            <a:ln>
              <a:noFill/>
            </a:ln>
            <a:effectLst/>
          </c:spPr>
          <c:invertIfNegative val="0"/>
          <c:cat>
            <c:numRef>
              <c:f>'RRT_Base+Ca'!$P$56:$P$64</c:f>
              <c:numCache>
                <c:formatCode>0</c:formatCode>
                <c:ptCount val="9"/>
                <c:pt idx="0">
                  <c:v>10</c:v>
                </c:pt>
                <c:pt idx="1">
                  <c:v>20</c:v>
                </c:pt>
                <c:pt idx="2">
                  <c:v>30</c:v>
                </c:pt>
                <c:pt idx="3">
                  <c:v>40</c:v>
                </c:pt>
                <c:pt idx="4">
                  <c:v>50</c:v>
                </c:pt>
                <c:pt idx="5">
                  <c:v>60</c:v>
                </c:pt>
                <c:pt idx="6">
                  <c:v>70</c:v>
                </c:pt>
                <c:pt idx="7">
                  <c:v>80</c:v>
                </c:pt>
                <c:pt idx="8">
                  <c:v>90</c:v>
                </c:pt>
              </c:numCache>
            </c:numRef>
          </c:cat>
          <c:val>
            <c:numRef>
              <c:f>'RRT_Base+Ca'!$V$55:$V$64</c:f>
              <c:numCache>
                <c:formatCode>General</c:formatCode>
                <c:ptCount val="10"/>
                <c:pt idx="2" formatCode="0.0000">
                  <c:v>0.39503483117997629</c:v>
                </c:pt>
                <c:pt idx="3" formatCode="0.0000">
                  <c:v>0.49190204026198492</c:v>
                </c:pt>
                <c:pt idx="4" formatCode="0.0000">
                  <c:v>0.29204573449792665</c:v>
                </c:pt>
                <c:pt idx="5" formatCode="0.0000">
                  <c:v>0.21093187170563824</c:v>
                </c:pt>
                <c:pt idx="6" formatCode="0.0000">
                  <c:v>0.19192882411695755</c:v>
                </c:pt>
                <c:pt idx="7" formatCode="0.0000">
                  <c:v>0.18451372106432712</c:v>
                </c:pt>
                <c:pt idx="8" formatCode="0.0000">
                  <c:v>0</c:v>
                </c:pt>
                <c:pt idx="9" formatCode="0.0000">
                  <c:v>0</c:v>
                </c:pt>
              </c:numCache>
            </c:numRef>
          </c:val>
          <c:extLst>
            <c:ext xmlns:c16="http://schemas.microsoft.com/office/drawing/2014/chart" uri="{C3380CC4-5D6E-409C-BE32-E72D297353CC}">
              <c16:uniqueId val="{00000002-B3E4-4A77-B83E-C63AB71C2094}"/>
            </c:ext>
          </c:extLst>
        </c:ser>
        <c:ser>
          <c:idx val="3"/>
          <c:order val="3"/>
          <c:tx>
            <c:strRef>
              <c:f>'RRT_Base+Ca'!$X$54</c:f>
              <c:strCache>
                <c:ptCount val="1"/>
                <c:pt idx="0">
                  <c:v>CO₂-650</c:v>
                </c:pt>
              </c:strCache>
            </c:strRef>
          </c:tx>
          <c:spPr>
            <a:solidFill>
              <a:schemeClr val="accent4">
                <a:lumMod val="75000"/>
              </a:schemeClr>
            </a:solidFill>
            <a:ln>
              <a:noFill/>
            </a:ln>
            <a:effectLst/>
          </c:spPr>
          <c:invertIfNegative val="0"/>
          <c:cat>
            <c:numRef>
              <c:f>'RRT_Base+Ca'!$P$56:$P$64</c:f>
              <c:numCache>
                <c:formatCode>0</c:formatCode>
                <c:ptCount val="9"/>
                <c:pt idx="0">
                  <c:v>10</c:v>
                </c:pt>
                <c:pt idx="1">
                  <c:v>20</c:v>
                </c:pt>
                <c:pt idx="2">
                  <c:v>30</c:v>
                </c:pt>
                <c:pt idx="3">
                  <c:v>40</c:v>
                </c:pt>
                <c:pt idx="4">
                  <c:v>50</c:v>
                </c:pt>
                <c:pt idx="5">
                  <c:v>60</c:v>
                </c:pt>
                <c:pt idx="6">
                  <c:v>70</c:v>
                </c:pt>
                <c:pt idx="7">
                  <c:v>80</c:v>
                </c:pt>
                <c:pt idx="8">
                  <c:v>90</c:v>
                </c:pt>
              </c:numCache>
            </c:numRef>
          </c:cat>
          <c:val>
            <c:numRef>
              <c:f>'RRT_Base+Ca'!$X$55:$X$64</c:f>
              <c:numCache>
                <c:formatCode>General</c:formatCode>
                <c:ptCount val="10"/>
                <c:pt idx="2">
                  <c:v>0.88500116388292638</c:v>
                </c:pt>
                <c:pt idx="3">
                  <c:v>0.39424247807123924</c:v>
                </c:pt>
                <c:pt idx="4">
                  <c:v>0.2177338407579206</c:v>
                </c:pt>
                <c:pt idx="5">
                  <c:v>0.16398128637512305</c:v>
                </c:pt>
                <c:pt idx="6">
                  <c:v>0</c:v>
                </c:pt>
                <c:pt idx="7">
                  <c:v>0</c:v>
                </c:pt>
                <c:pt idx="8">
                  <c:v>0</c:v>
                </c:pt>
                <c:pt idx="9">
                  <c:v>0</c:v>
                </c:pt>
              </c:numCache>
            </c:numRef>
          </c:val>
          <c:extLst>
            <c:ext xmlns:c16="http://schemas.microsoft.com/office/drawing/2014/chart" uri="{C3380CC4-5D6E-409C-BE32-E72D297353CC}">
              <c16:uniqueId val="{00000003-B3E4-4A77-B83E-C63AB71C2094}"/>
            </c:ext>
          </c:extLst>
        </c:ser>
        <c:dLbls>
          <c:showLegendKey val="0"/>
          <c:showVal val="0"/>
          <c:showCatName val="0"/>
          <c:showSerName val="0"/>
          <c:showPercent val="0"/>
          <c:showBubbleSize val="0"/>
        </c:dLbls>
        <c:gapWidth val="150"/>
        <c:overlap val="100"/>
        <c:axId val="14201120"/>
        <c:axId val="14194880"/>
      </c:barChart>
      <c:catAx>
        <c:axId val="14201120"/>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Time (min)</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94880"/>
        <c:crosses val="autoZero"/>
        <c:auto val="1"/>
        <c:lblAlgn val="ctr"/>
        <c:lblOffset val="100"/>
        <c:noMultiLvlLbl val="0"/>
      </c:catAx>
      <c:valAx>
        <c:axId val="14194880"/>
        <c:scaling>
          <c:orientation val="minMax"/>
          <c:max val="3"/>
        </c:scaling>
        <c:delete val="0"/>
        <c:axPos val="l"/>
        <c:title>
          <c:tx>
            <c:rich>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50" baseline="0"/>
                  <a:t>mole Gas per kg biomass</a:t>
                </a:r>
              </a:p>
            </c:rich>
          </c:tx>
          <c:overlay val="0"/>
          <c:spPr>
            <a:noFill/>
            <a:ln>
              <a:noFill/>
            </a:ln>
            <a:effectLst/>
          </c:spPr>
          <c:txPr>
            <a:bodyPr rot="-5400000" spcFirstLastPara="1" vertOverflow="ellipsis" vert="horz" wrap="square" anchor="ctr" anchorCtr="1"/>
            <a:lstStyle/>
            <a:p>
              <a:pPr>
                <a:defRPr sz="8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1120"/>
        <c:crosses val="autoZero"/>
        <c:crossBetween val="between"/>
      </c:valAx>
      <c:spPr>
        <a:noFill/>
        <a:ln>
          <a:solidFill>
            <a:schemeClr val="tx1"/>
          </a:solidFill>
        </a:ln>
        <a:effectLst/>
      </c:spPr>
    </c:plotArea>
    <c:legend>
      <c:legendPos val="r"/>
      <c:layout>
        <c:manualLayout>
          <c:xMode val="edge"/>
          <c:yMode val="edge"/>
          <c:x val="0.66900787401574802"/>
          <c:y val="5.3803040244969368E-2"/>
          <c:w val="0.28437489063867016"/>
          <c:h val="0.367060367454068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E00C7-8E83-4E84-94EA-9D795BB6ADDB}" type="doc">
      <dgm:prSet loTypeId="urn:microsoft.com/office/officeart/2005/8/layout/radial6" loCatId="cycle" qsTypeId="urn:microsoft.com/office/officeart/2005/8/quickstyle/simple1" qsCatId="simple" csTypeId="urn:microsoft.com/office/officeart/2005/8/colors/accent0_1" csCatId="mainScheme" phldr="1"/>
      <dgm:spPr/>
      <dgm:t>
        <a:bodyPr/>
        <a:lstStyle/>
        <a:p>
          <a:endParaRPr lang="en-US"/>
        </a:p>
      </dgm:t>
    </dgm:pt>
    <dgm:pt modelId="{39411FA1-1E1F-451A-B3EC-2144304B36C4}">
      <dgm:prSet phldrT="[Text]"/>
      <dgm:spPr>
        <a:xfrm>
          <a:off x="1623410" y="1288635"/>
          <a:ext cx="1087053" cy="1042824"/>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b="1">
              <a:solidFill>
                <a:srgbClr val="FF0000"/>
              </a:solidFill>
              <a:latin typeface="Times New Roman" panose="02020603050405020304" pitchFamily="18" charset="0"/>
              <a:ea typeface="+mn-ea"/>
              <a:cs typeface="Times New Roman" panose="02020603050405020304" pitchFamily="18" charset="0"/>
            </a:rPr>
            <a:t>H2</a:t>
          </a:r>
        </a:p>
      </dgm:t>
    </dgm:pt>
    <dgm:pt modelId="{907E5DDD-7668-4487-9C3B-0125568A7924}" type="parTrans" cxnId="{AE0426D3-50CE-41AD-9F18-5E0D86889C45}">
      <dgm:prSet/>
      <dgm:spPr/>
      <dgm:t>
        <a:bodyPr/>
        <a:lstStyle/>
        <a:p>
          <a:pPr algn="ctr"/>
          <a:endParaRPr lang="en-US"/>
        </a:p>
      </dgm:t>
    </dgm:pt>
    <dgm:pt modelId="{0F9D59CB-0524-43CB-A5BF-56E54303C9B3}" type="sibTrans" cxnId="{AE0426D3-50CE-41AD-9F18-5E0D86889C45}">
      <dgm:prSet/>
      <dgm:spPr/>
      <dgm:t>
        <a:bodyPr/>
        <a:lstStyle/>
        <a:p>
          <a:pPr algn="ctr"/>
          <a:endParaRPr lang="en-US"/>
        </a:p>
      </dgm:t>
    </dgm:pt>
    <dgm:pt modelId="{4C353285-03C2-4F7B-94D1-8DEC6F7E6156}">
      <dgm:prSet phldrT="[Text]"/>
      <dgm:spPr>
        <a:xfrm>
          <a:off x="1718102" y="1433"/>
          <a:ext cx="897670" cy="897670"/>
        </a:xfrm>
        <a:prstGeom prst="ellipse">
          <a:avLst/>
        </a:prstGeom>
        <a:solidFill>
          <a:srgbClr val="0070C0"/>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Blue Hydrogen produced by fossil fules like coal and natural gas by SRM+CCUS, which reduces CO2 emissions</a:t>
          </a:r>
        </a:p>
      </dgm:t>
    </dgm:pt>
    <dgm:pt modelId="{D07747F5-D215-4445-9AA7-FA3365A08EF0}" type="parTrans" cxnId="{9D085265-3C16-4DC6-952E-2EFB5D6729CB}">
      <dgm:prSet/>
      <dgm:spPr/>
      <dgm:t>
        <a:bodyPr/>
        <a:lstStyle/>
        <a:p>
          <a:pPr algn="ctr"/>
          <a:endParaRPr lang="en-US"/>
        </a:p>
      </dgm:t>
    </dgm:pt>
    <dgm:pt modelId="{ECD13E84-8ECD-4BB7-BFAD-A202D60289CA}" type="sibTrans" cxnId="{9D085265-3C16-4DC6-952E-2EFB5D6729CB}">
      <dgm:prSet/>
      <dgm:spPr>
        <a:xfrm>
          <a:off x="774842" y="417952"/>
          <a:ext cx="2784190" cy="2784190"/>
        </a:xfrm>
        <a:prstGeom prst="blockArc">
          <a:avLst>
            <a:gd name="adj1" fmla="val 16200000"/>
            <a:gd name="adj2" fmla="val 20520000"/>
            <a:gd name="adj3" fmla="val 4643"/>
          </a:avLst>
        </a:prstGeom>
        <a:solidFill>
          <a:sysClr val="windowText" lastClr="000000">
            <a:tint val="60000"/>
            <a:hueOff val="0"/>
            <a:satOff val="0"/>
            <a:lumOff val="0"/>
            <a:alphaOff val="0"/>
          </a:sysClr>
        </a:solidFill>
        <a:ln>
          <a:noFill/>
        </a:ln>
        <a:effectLst/>
      </dgm:spPr>
      <dgm:t>
        <a:bodyPr/>
        <a:lstStyle/>
        <a:p>
          <a:pPr algn="ctr"/>
          <a:endParaRPr lang="en-US"/>
        </a:p>
      </dgm:t>
    </dgm:pt>
    <dgm:pt modelId="{B61D3E77-34A3-4B47-BED1-B835F6F0DCCA}">
      <dgm:prSet phldrT="[Text]"/>
      <dgm:spPr>
        <a:xfrm>
          <a:off x="3011329" y="941017"/>
          <a:ext cx="897670" cy="897670"/>
        </a:xfrm>
        <a:prstGeom prst="ellipse">
          <a:avLst/>
        </a:prstGeom>
        <a:solidFill>
          <a:srgbClr val="33CCCC"/>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Turcoise natural gas pyrolysis, where the bio product is solid like carbon material</a:t>
          </a:r>
        </a:p>
      </dgm:t>
    </dgm:pt>
    <dgm:pt modelId="{089B5614-F970-42E3-8197-C04A5CF194D3}" type="parTrans" cxnId="{ABD75C34-E59C-4CB1-AF31-8884825DC276}">
      <dgm:prSet/>
      <dgm:spPr/>
      <dgm:t>
        <a:bodyPr/>
        <a:lstStyle/>
        <a:p>
          <a:pPr algn="ctr"/>
          <a:endParaRPr lang="en-US"/>
        </a:p>
      </dgm:t>
    </dgm:pt>
    <dgm:pt modelId="{7E1310AE-7A38-459E-9608-ED3F0DF415EE}" type="sibTrans" cxnId="{ABD75C34-E59C-4CB1-AF31-8884825DC276}">
      <dgm:prSet/>
      <dgm:spPr>
        <a:xfrm>
          <a:off x="774842" y="417952"/>
          <a:ext cx="2784190" cy="2784190"/>
        </a:xfrm>
        <a:prstGeom prst="blockArc">
          <a:avLst>
            <a:gd name="adj1" fmla="val 20520000"/>
            <a:gd name="adj2" fmla="val 3240000"/>
            <a:gd name="adj3" fmla="val 4643"/>
          </a:avLst>
        </a:prstGeom>
        <a:solidFill>
          <a:sysClr val="windowText" lastClr="000000">
            <a:tint val="60000"/>
            <a:hueOff val="0"/>
            <a:satOff val="0"/>
            <a:lumOff val="0"/>
            <a:alphaOff val="0"/>
          </a:sysClr>
        </a:solidFill>
        <a:ln>
          <a:noFill/>
        </a:ln>
        <a:effectLst/>
      </dgm:spPr>
      <dgm:t>
        <a:bodyPr/>
        <a:lstStyle/>
        <a:p>
          <a:pPr algn="ctr"/>
          <a:endParaRPr lang="en-US"/>
        </a:p>
      </dgm:t>
    </dgm:pt>
    <dgm:pt modelId="{B99DAFF7-3B9D-448B-9674-98DFC50EBDBB}">
      <dgm:prSet phldrT="[Text]"/>
      <dgm:spPr>
        <a:xfrm>
          <a:off x="2517360" y="2461296"/>
          <a:ext cx="897670" cy="897670"/>
        </a:xfrm>
        <a:prstGeom prst="ellipse">
          <a:avLst/>
        </a:prstGeom>
        <a:solidFill>
          <a:srgbClr val="7030A0"/>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Purple/Pink Hydrogen uses energy from the nuclear power plants by electolysis </a:t>
          </a:r>
        </a:p>
      </dgm:t>
    </dgm:pt>
    <dgm:pt modelId="{63C053FE-1EAB-4045-A58F-52D28C034D9E}" type="parTrans" cxnId="{5B00FF81-2EBF-4D26-A664-4891B53C5942}">
      <dgm:prSet/>
      <dgm:spPr/>
      <dgm:t>
        <a:bodyPr/>
        <a:lstStyle/>
        <a:p>
          <a:pPr algn="ctr"/>
          <a:endParaRPr lang="en-US"/>
        </a:p>
      </dgm:t>
    </dgm:pt>
    <dgm:pt modelId="{693C7033-6FE6-45E8-9D84-431AEA23FC31}" type="sibTrans" cxnId="{5B00FF81-2EBF-4D26-A664-4891B53C5942}">
      <dgm:prSet/>
      <dgm:spPr>
        <a:xfrm>
          <a:off x="774842" y="417952"/>
          <a:ext cx="2784190" cy="2784190"/>
        </a:xfrm>
        <a:prstGeom prst="blockArc">
          <a:avLst>
            <a:gd name="adj1" fmla="val 3240000"/>
            <a:gd name="adj2" fmla="val 7560000"/>
            <a:gd name="adj3" fmla="val 4643"/>
          </a:avLst>
        </a:prstGeom>
        <a:solidFill>
          <a:sysClr val="windowText" lastClr="000000">
            <a:tint val="60000"/>
            <a:hueOff val="0"/>
            <a:satOff val="0"/>
            <a:lumOff val="0"/>
            <a:alphaOff val="0"/>
          </a:sysClr>
        </a:solidFill>
        <a:ln>
          <a:noFill/>
        </a:ln>
        <a:effectLst/>
      </dgm:spPr>
      <dgm:t>
        <a:bodyPr/>
        <a:lstStyle/>
        <a:p>
          <a:pPr algn="ctr"/>
          <a:endParaRPr lang="en-US"/>
        </a:p>
      </dgm:t>
    </dgm:pt>
    <dgm:pt modelId="{ABD69FDB-FB45-4D4F-A092-EDC5278CFA60}">
      <dgm:prSet phldrT="[Text]"/>
      <dgm:spPr>
        <a:xfrm>
          <a:off x="424875" y="941017"/>
          <a:ext cx="897670" cy="897670"/>
        </a:xfrm>
        <a:prstGeom prst="ellipse">
          <a:avLst/>
        </a:prstGeom>
        <a:solidFill>
          <a:srgbClr val="E7E6E6">
            <a:lumMod val="50000"/>
          </a:srgb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Grey hydrogen fossil fuels such as coal and natural gas as feedstock by reforming, with CO2 emisions</a:t>
          </a:r>
        </a:p>
      </dgm:t>
    </dgm:pt>
    <dgm:pt modelId="{DF0F0A7D-60C1-4F01-91EA-1FD9A7CF65F2}" type="parTrans" cxnId="{D4A19CD1-0A03-4DD9-A1E5-5B7AEB225DF9}">
      <dgm:prSet/>
      <dgm:spPr/>
      <dgm:t>
        <a:bodyPr/>
        <a:lstStyle/>
        <a:p>
          <a:pPr algn="ctr"/>
          <a:endParaRPr lang="en-US"/>
        </a:p>
      </dgm:t>
    </dgm:pt>
    <dgm:pt modelId="{B8D2597A-B458-4338-A6A7-46861F7A4481}" type="sibTrans" cxnId="{D4A19CD1-0A03-4DD9-A1E5-5B7AEB225DF9}">
      <dgm:prSet/>
      <dgm:spPr>
        <a:xfrm>
          <a:off x="774842" y="417952"/>
          <a:ext cx="2784190" cy="2784190"/>
        </a:xfrm>
        <a:prstGeom prst="blockArc">
          <a:avLst>
            <a:gd name="adj1" fmla="val 11880000"/>
            <a:gd name="adj2" fmla="val 16200000"/>
            <a:gd name="adj3" fmla="val 4643"/>
          </a:avLst>
        </a:prstGeom>
        <a:solidFill>
          <a:sysClr val="windowText" lastClr="000000">
            <a:tint val="60000"/>
            <a:hueOff val="0"/>
            <a:satOff val="0"/>
            <a:lumOff val="0"/>
            <a:alphaOff val="0"/>
          </a:sysClr>
        </a:solidFill>
        <a:ln>
          <a:noFill/>
        </a:ln>
        <a:effectLst/>
      </dgm:spPr>
      <dgm:t>
        <a:bodyPr/>
        <a:lstStyle/>
        <a:p>
          <a:pPr algn="ctr"/>
          <a:endParaRPr lang="en-US"/>
        </a:p>
      </dgm:t>
    </dgm:pt>
    <dgm:pt modelId="{D400FFC9-41B6-4FC3-84D0-124410C7F5C9}">
      <dgm:prSet/>
      <dgm:spPr>
        <a:xfrm>
          <a:off x="918843" y="2461296"/>
          <a:ext cx="897670" cy="897670"/>
        </a:xfrm>
        <a:prstGeom prst="ellipse">
          <a:avLst/>
        </a:prstGeom>
        <a:solidFill>
          <a:srgbClr val="70AD47">
            <a:lumMod val="75000"/>
          </a:srgb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Grey Hydrogen  from reneable energies such as wind, solar, or biomass produced by water electrolizes.</a:t>
          </a:r>
        </a:p>
      </dgm:t>
    </dgm:pt>
    <dgm:pt modelId="{60E8A1BD-DA53-4C7D-BA00-349429B3AEEF}" type="parTrans" cxnId="{BE152B5D-4404-4E2E-A604-457AC10F6DA1}">
      <dgm:prSet/>
      <dgm:spPr/>
      <dgm:t>
        <a:bodyPr/>
        <a:lstStyle/>
        <a:p>
          <a:pPr algn="ctr"/>
          <a:endParaRPr lang="en-US"/>
        </a:p>
      </dgm:t>
    </dgm:pt>
    <dgm:pt modelId="{648191E6-34DE-4F11-A742-B4184480C1BC}" type="sibTrans" cxnId="{BE152B5D-4404-4E2E-A604-457AC10F6DA1}">
      <dgm:prSet/>
      <dgm:spPr>
        <a:xfrm>
          <a:off x="774842" y="417952"/>
          <a:ext cx="2784190" cy="2784190"/>
        </a:xfrm>
        <a:prstGeom prst="blockArc">
          <a:avLst>
            <a:gd name="adj1" fmla="val 7560000"/>
            <a:gd name="adj2" fmla="val 11880000"/>
            <a:gd name="adj3" fmla="val 4643"/>
          </a:avLst>
        </a:prstGeom>
        <a:solidFill>
          <a:sysClr val="windowText" lastClr="000000">
            <a:tint val="60000"/>
            <a:hueOff val="0"/>
            <a:satOff val="0"/>
            <a:lumOff val="0"/>
            <a:alphaOff val="0"/>
          </a:sysClr>
        </a:solidFill>
        <a:ln>
          <a:noFill/>
        </a:ln>
        <a:effectLst/>
      </dgm:spPr>
      <dgm:t>
        <a:bodyPr/>
        <a:lstStyle/>
        <a:p>
          <a:pPr algn="ctr"/>
          <a:endParaRPr lang="en-US"/>
        </a:p>
      </dgm:t>
    </dgm:pt>
    <dgm:pt modelId="{08B1AEE6-F784-426B-BD9A-5F06F158028B}" type="pres">
      <dgm:prSet presAssocID="{736E00C7-8E83-4E84-94EA-9D795BB6ADDB}" presName="Name0" presStyleCnt="0">
        <dgm:presLayoutVars>
          <dgm:chMax val="1"/>
          <dgm:dir/>
          <dgm:animLvl val="ctr"/>
          <dgm:resizeHandles val="exact"/>
        </dgm:presLayoutVars>
      </dgm:prSet>
      <dgm:spPr/>
    </dgm:pt>
    <dgm:pt modelId="{82A32F8F-6EC1-499B-87D2-7FB80E442ADC}" type="pres">
      <dgm:prSet presAssocID="{39411FA1-1E1F-451A-B3EC-2144304B36C4}" presName="centerShape" presStyleLbl="node0" presStyleIdx="0" presStyleCnt="1" custScaleX="55706" custScaleY="49068"/>
      <dgm:spPr/>
    </dgm:pt>
    <dgm:pt modelId="{8C7DA6B0-6613-4930-AB43-8DB8B3079C4F}" type="pres">
      <dgm:prSet presAssocID="{4C353285-03C2-4F7B-94D1-8DEC6F7E6156}" presName="node" presStyleLbl="node1" presStyleIdx="0" presStyleCnt="5">
        <dgm:presLayoutVars>
          <dgm:bulletEnabled val="1"/>
        </dgm:presLayoutVars>
      </dgm:prSet>
      <dgm:spPr/>
    </dgm:pt>
    <dgm:pt modelId="{1B094AF4-A912-43F5-A20F-6CA5D9479BE0}" type="pres">
      <dgm:prSet presAssocID="{4C353285-03C2-4F7B-94D1-8DEC6F7E6156}" presName="dummy" presStyleCnt="0"/>
      <dgm:spPr/>
    </dgm:pt>
    <dgm:pt modelId="{9CE6D220-160F-42B8-AFE9-6462790212D0}" type="pres">
      <dgm:prSet presAssocID="{ECD13E84-8ECD-4BB7-BFAD-A202D60289CA}" presName="sibTrans" presStyleLbl="sibTrans2D1" presStyleIdx="0" presStyleCnt="5"/>
      <dgm:spPr/>
    </dgm:pt>
    <dgm:pt modelId="{B3BC7D93-7320-4F6A-805D-62396EB96EF6}" type="pres">
      <dgm:prSet presAssocID="{B61D3E77-34A3-4B47-BED1-B835F6F0DCCA}" presName="node" presStyleLbl="node1" presStyleIdx="1" presStyleCnt="5">
        <dgm:presLayoutVars>
          <dgm:bulletEnabled val="1"/>
        </dgm:presLayoutVars>
      </dgm:prSet>
      <dgm:spPr/>
    </dgm:pt>
    <dgm:pt modelId="{031B6BF1-4402-4B73-AC91-0FA81D44B7B9}" type="pres">
      <dgm:prSet presAssocID="{B61D3E77-34A3-4B47-BED1-B835F6F0DCCA}" presName="dummy" presStyleCnt="0"/>
      <dgm:spPr/>
    </dgm:pt>
    <dgm:pt modelId="{EAD6C12D-D65C-4773-8568-64D2835178C0}" type="pres">
      <dgm:prSet presAssocID="{7E1310AE-7A38-459E-9608-ED3F0DF415EE}" presName="sibTrans" presStyleLbl="sibTrans2D1" presStyleIdx="1" presStyleCnt="5"/>
      <dgm:spPr/>
    </dgm:pt>
    <dgm:pt modelId="{69737960-8290-4FD4-8E58-F0AB6C4A71FC}" type="pres">
      <dgm:prSet presAssocID="{B99DAFF7-3B9D-448B-9674-98DFC50EBDBB}" presName="node" presStyleLbl="node1" presStyleIdx="2" presStyleCnt="5">
        <dgm:presLayoutVars>
          <dgm:bulletEnabled val="1"/>
        </dgm:presLayoutVars>
      </dgm:prSet>
      <dgm:spPr/>
    </dgm:pt>
    <dgm:pt modelId="{60C6B9AB-D773-4083-BE02-C1AB9C0E271E}" type="pres">
      <dgm:prSet presAssocID="{B99DAFF7-3B9D-448B-9674-98DFC50EBDBB}" presName="dummy" presStyleCnt="0"/>
      <dgm:spPr/>
    </dgm:pt>
    <dgm:pt modelId="{C2C1002B-5590-4242-B4D5-FB069E928341}" type="pres">
      <dgm:prSet presAssocID="{693C7033-6FE6-45E8-9D84-431AEA23FC31}" presName="sibTrans" presStyleLbl="sibTrans2D1" presStyleIdx="2" presStyleCnt="5"/>
      <dgm:spPr/>
    </dgm:pt>
    <dgm:pt modelId="{E574E54B-27DD-4102-BFC4-A9658A86C12F}" type="pres">
      <dgm:prSet presAssocID="{D400FFC9-41B6-4FC3-84D0-124410C7F5C9}" presName="node" presStyleLbl="node1" presStyleIdx="3" presStyleCnt="5">
        <dgm:presLayoutVars>
          <dgm:bulletEnabled val="1"/>
        </dgm:presLayoutVars>
      </dgm:prSet>
      <dgm:spPr/>
    </dgm:pt>
    <dgm:pt modelId="{B1183A08-A905-4914-951D-86C91FCED7D3}" type="pres">
      <dgm:prSet presAssocID="{D400FFC9-41B6-4FC3-84D0-124410C7F5C9}" presName="dummy" presStyleCnt="0"/>
      <dgm:spPr/>
    </dgm:pt>
    <dgm:pt modelId="{83162F78-2DC5-49C1-A8E4-6E0CCF8DA32B}" type="pres">
      <dgm:prSet presAssocID="{648191E6-34DE-4F11-A742-B4184480C1BC}" presName="sibTrans" presStyleLbl="sibTrans2D1" presStyleIdx="3" presStyleCnt="5"/>
      <dgm:spPr/>
    </dgm:pt>
    <dgm:pt modelId="{18223294-9B23-46D9-BD85-B67C9FDD3525}" type="pres">
      <dgm:prSet presAssocID="{ABD69FDB-FB45-4D4F-A092-EDC5278CFA60}" presName="node" presStyleLbl="node1" presStyleIdx="4" presStyleCnt="5">
        <dgm:presLayoutVars>
          <dgm:bulletEnabled val="1"/>
        </dgm:presLayoutVars>
      </dgm:prSet>
      <dgm:spPr/>
    </dgm:pt>
    <dgm:pt modelId="{730ED19E-56A5-475D-98C6-DBF98C7F721D}" type="pres">
      <dgm:prSet presAssocID="{ABD69FDB-FB45-4D4F-A092-EDC5278CFA60}" presName="dummy" presStyleCnt="0"/>
      <dgm:spPr/>
    </dgm:pt>
    <dgm:pt modelId="{51A540FF-0724-446F-8AEA-CB624908B4C9}" type="pres">
      <dgm:prSet presAssocID="{B8D2597A-B458-4338-A6A7-46861F7A4481}" presName="sibTrans" presStyleLbl="sibTrans2D1" presStyleIdx="4" presStyleCnt="5"/>
      <dgm:spPr/>
    </dgm:pt>
  </dgm:ptLst>
  <dgm:cxnLst>
    <dgm:cxn modelId="{E1A99609-55B4-4CB2-917B-36377EE72964}" type="presOf" srcId="{ECD13E84-8ECD-4BB7-BFAD-A202D60289CA}" destId="{9CE6D220-160F-42B8-AFE9-6462790212D0}" srcOrd="0" destOrd="0" presId="urn:microsoft.com/office/officeart/2005/8/layout/radial6"/>
    <dgm:cxn modelId="{E3A7DD13-2F90-4EDE-A11E-631A72D1D808}" type="presOf" srcId="{736E00C7-8E83-4E84-94EA-9D795BB6ADDB}" destId="{08B1AEE6-F784-426B-BD9A-5F06F158028B}" srcOrd="0" destOrd="0" presId="urn:microsoft.com/office/officeart/2005/8/layout/radial6"/>
    <dgm:cxn modelId="{D60E432A-D744-4082-91EF-F327487A2BB1}" type="presOf" srcId="{693C7033-6FE6-45E8-9D84-431AEA23FC31}" destId="{C2C1002B-5590-4242-B4D5-FB069E928341}" srcOrd="0" destOrd="0" presId="urn:microsoft.com/office/officeart/2005/8/layout/radial6"/>
    <dgm:cxn modelId="{ABD75C34-E59C-4CB1-AF31-8884825DC276}" srcId="{39411FA1-1E1F-451A-B3EC-2144304B36C4}" destId="{B61D3E77-34A3-4B47-BED1-B835F6F0DCCA}" srcOrd="1" destOrd="0" parTransId="{089B5614-F970-42E3-8197-C04A5CF194D3}" sibTransId="{7E1310AE-7A38-459E-9608-ED3F0DF415EE}"/>
    <dgm:cxn modelId="{BE152B5D-4404-4E2E-A604-457AC10F6DA1}" srcId="{39411FA1-1E1F-451A-B3EC-2144304B36C4}" destId="{D400FFC9-41B6-4FC3-84D0-124410C7F5C9}" srcOrd="3" destOrd="0" parTransId="{60E8A1BD-DA53-4C7D-BA00-349429B3AEEF}" sibTransId="{648191E6-34DE-4F11-A742-B4184480C1BC}"/>
    <dgm:cxn modelId="{9D085265-3C16-4DC6-952E-2EFB5D6729CB}" srcId="{39411FA1-1E1F-451A-B3EC-2144304B36C4}" destId="{4C353285-03C2-4F7B-94D1-8DEC6F7E6156}" srcOrd="0" destOrd="0" parTransId="{D07747F5-D215-4445-9AA7-FA3365A08EF0}" sibTransId="{ECD13E84-8ECD-4BB7-BFAD-A202D60289CA}"/>
    <dgm:cxn modelId="{5D6EDC69-2129-4CB7-9C56-6A8DED81BF0D}" type="presOf" srcId="{648191E6-34DE-4F11-A742-B4184480C1BC}" destId="{83162F78-2DC5-49C1-A8E4-6E0CCF8DA32B}" srcOrd="0" destOrd="0" presId="urn:microsoft.com/office/officeart/2005/8/layout/radial6"/>
    <dgm:cxn modelId="{B6117D70-006E-414F-8F7F-2FC4F5A6A0E8}" type="presOf" srcId="{ABD69FDB-FB45-4D4F-A092-EDC5278CFA60}" destId="{18223294-9B23-46D9-BD85-B67C9FDD3525}" srcOrd="0" destOrd="0" presId="urn:microsoft.com/office/officeart/2005/8/layout/radial6"/>
    <dgm:cxn modelId="{58F06071-7EAC-4C17-8BE1-8AB193AA7968}" type="presOf" srcId="{D400FFC9-41B6-4FC3-84D0-124410C7F5C9}" destId="{E574E54B-27DD-4102-BFC4-A9658A86C12F}" srcOrd="0" destOrd="0" presId="urn:microsoft.com/office/officeart/2005/8/layout/radial6"/>
    <dgm:cxn modelId="{5B00FF81-2EBF-4D26-A664-4891B53C5942}" srcId="{39411FA1-1E1F-451A-B3EC-2144304B36C4}" destId="{B99DAFF7-3B9D-448B-9674-98DFC50EBDBB}" srcOrd="2" destOrd="0" parTransId="{63C053FE-1EAB-4045-A58F-52D28C034D9E}" sibTransId="{693C7033-6FE6-45E8-9D84-431AEA23FC31}"/>
    <dgm:cxn modelId="{83608582-2969-4686-830B-383F8C252F9C}" type="presOf" srcId="{7E1310AE-7A38-459E-9608-ED3F0DF415EE}" destId="{EAD6C12D-D65C-4773-8568-64D2835178C0}" srcOrd="0" destOrd="0" presId="urn:microsoft.com/office/officeart/2005/8/layout/radial6"/>
    <dgm:cxn modelId="{B57BE4B2-BF1C-4D65-A9A1-B07EEA8477B9}" type="presOf" srcId="{39411FA1-1E1F-451A-B3EC-2144304B36C4}" destId="{82A32F8F-6EC1-499B-87D2-7FB80E442ADC}" srcOrd="0" destOrd="0" presId="urn:microsoft.com/office/officeart/2005/8/layout/radial6"/>
    <dgm:cxn modelId="{6FE2CCC5-59BC-4039-BC30-F15C2885C42F}" type="presOf" srcId="{B8D2597A-B458-4338-A6A7-46861F7A4481}" destId="{51A540FF-0724-446F-8AEA-CB624908B4C9}" srcOrd="0" destOrd="0" presId="urn:microsoft.com/office/officeart/2005/8/layout/radial6"/>
    <dgm:cxn modelId="{3A99A6C6-3209-4947-82B5-5F390FDC02D8}" type="presOf" srcId="{B61D3E77-34A3-4B47-BED1-B835F6F0DCCA}" destId="{B3BC7D93-7320-4F6A-805D-62396EB96EF6}" srcOrd="0" destOrd="0" presId="urn:microsoft.com/office/officeart/2005/8/layout/radial6"/>
    <dgm:cxn modelId="{D4A19CD1-0A03-4DD9-A1E5-5B7AEB225DF9}" srcId="{39411FA1-1E1F-451A-B3EC-2144304B36C4}" destId="{ABD69FDB-FB45-4D4F-A092-EDC5278CFA60}" srcOrd="4" destOrd="0" parTransId="{DF0F0A7D-60C1-4F01-91EA-1FD9A7CF65F2}" sibTransId="{B8D2597A-B458-4338-A6A7-46861F7A4481}"/>
    <dgm:cxn modelId="{AE0426D3-50CE-41AD-9F18-5E0D86889C45}" srcId="{736E00C7-8E83-4E84-94EA-9D795BB6ADDB}" destId="{39411FA1-1E1F-451A-B3EC-2144304B36C4}" srcOrd="0" destOrd="0" parTransId="{907E5DDD-7668-4487-9C3B-0125568A7924}" sibTransId="{0F9D59CB-0524-43CB-A5BF-56E54303C9B3}"/>
    <dgm:cxn modelId="{24B167D5-CDBC-417E-8BB6-5E190E1BAE5F}" type="presOf" srcId="{4C353285-03C2-4F7B-94D1-8DEC6F7E6156}" destId="{8C7DA6B0-6613-4930-AB43-8DB8B3079C4F}" srcOrd="0" destOrd="0" presId="urn:microsoft.com/office/officeart/2005/8/layout/radial6"/>
    <dgm:cxn modelId="{8F993FF3-D1D2-4CBD-A9BA-339BBFC826FD}" type="presOf" srcId="{B99DAFF7-3B9D-448B-9674-98DFC50EBDBB}" destId="{69737960-8290-4FD4-8E58-F0AB6C4A71FC}" srcOrd="0" destOrd="0" presId="urn:microsoft.com/office/officeart/2005/8/layout/radial6"/>
    <dgm:cxn modelId="{A31B35F7-DD51-41B8-B6BE-EE30BF2ED0AA}" type="presParOf" srcId="{08B1AEE6-F784-426B-BD9A-5F06F158028B}" destId="{82A32F8F-6EC1-499B-87D2-7FB80E442ADC}" srcOrd="0" destOrd="0" presId="urn:microsoft.com/office/officeart/2005/8/layout/radial6"/>
    <dgm:cxn modelId="{AA8BE07E-DD62-4F9B-9F5F-0574849F9265}" type="presParOf" srcId="{08B1AEE6-F784-426B-BD9A-5F06F158028B}" destId="{8C7DA6B0-6613-4930-AB43-8DB8B3079C4F}" srcOrd="1" destOrd="0" presId="urn:microsoft.com/office/officeart/2005/8/layout/radial6"/>
    <dgm:cxn modelId="{791C2019-F818-4582-BB19-E2FE28E2FB17}" type="presParOf" srcId="{08B1AEE6-F784-426B-BD9A-5F06F158028B}" destId="{1B094AF4-A912-43F5-A20F-6CA5D9479BE0}" srcOrd="2" destOrd="0" presId="urn:microsoft.com/office/officeart/2005/8/layout/radial6"/>
    <dgm:cxn modelId="{D8BF0B75-5F8B-4AB5-93B2-67B1392774B6}" type="presParOf" srcId="{08B1AEE6-F784-426B-BD9A-5F06F158028B}" destId="{9CE6D220-160F-42B8-AFE9-6462790212D0}" srcOrd="3" destOrd="0" presId="urn:microsoft.com/office/officeart/2005/8/layout/radial6"/>
    <dgm:cxn modelId="{D8291B5D-ABD6-4A39-AC1C-C9402782C32E}" type="presParOf" srcId="{08B1AEE6-F784-426B-BD9A-5F06F158028B}" destId="{B3BC7D93-7320-4F6A-805D-62396EB96EF6}" srcOrd="4" destOrd="0" presId="urn:microsoft.com/office/officeart/2005/8/layout/radial6"/>
    <dgm:cxn modelId="{2D946286-C855-4E25-8091-576F12058641}" type="presParOf" srcId="{08B1AEE6-F784-426B-BD9A-5F06F158028B}" destId="{031B6BF1-4402-4B73-AC91-0FA81D44B7B9}" srcOrd="5" destOrd="0" presId="urn:microsoft.com/office/officeart/2005/8/layout/radial6"/>
    <dgm:cxn modelId="{0079CA90-90E8-4AD3-AC63-2EBE3D42EE07}" type="presParOf" srcId="{08B1AEE6-F784-426B-BD9A-5F06F158028B}" destId="{EAD6C12D-D65C-4773-8568-64D2835178C0}" srcOrd="6" destOrd="0" presId="urn:microsoft.com/office/officeart/2005/8/layout/radial6"/>
    <dgm:cxn modelId="{D971FBA0-4554-4461-BAEF-0BFA6F3C6B85}" type="presParOf" srcId="{08B1AEE6-F784-426B-BD9A-5F06F158028B}" destId="{69737960-8290-4FD4-8E58-F0AB6C4A71FC}" srcOrd="7" destOrd="0" presId="urn:microsoft.com/office/officeart/2005/8/layout/radial6"/>
    <dgm:cxn modelId="{0DE03721-A692-4A77-B7E0-BA822CC792A3}" type="presParOf" srcId="{08B1AEE6-F784-426B-BD9A-5F06F158028B}" destId="{60C6B9AB-D773-4083-BE02-C1AB9C0E271E}" srcOrd="8" destOrd="0" presId="urn:microsoft.com/office/officeart/2005/8/layout/radial6"/>
    <dgm:cxn modelId="{D50F113C-2B85-4B30-B6A0-977EA592979B}" type="presParOf" srcId="{08B1AEE6-F784-426B-BD9A-5F06F158028B}" destId="{C2C1002B-5590-4242-B4D5-FB069E928341}" srcOrd="9" destOrd="0" presId="urn:microsoft.com/office/officeart/2005/8/layout/radial6"/>
    <dgm:cxn modelId="{E76585DA-D365-4BBE-B161-5E22C1FCA0C1}" type="presParOf" srcId="{08B1AEE6-F784-426B-BD9A-5F06F158028B}" destId="{E574E54B-27DD-4102-BFC4-A9658A86C12F}" srcOrd="10" destOrd="0" presId="urn:microsoft.com/office/officeart/2005/8/layout/radial6"/>
    <dgm:cxn modelId="{308D4060-5215-493B-86F3-AA2B7C2F6CF8}" type="presParOf" srcId="{08B1AEE6-F784-426B-BD9A-5F06F158028B}" destId="{B1183A08-A905-4914-951D-86C91FCED7D3}" srcOrd="11" destOrd="0" presId="urn:microsoft.com/office/officeart/2005/8/layout/radial6"/>
    <dgm:cxn modelId="{09F51193-89C0-47E7-9A51-8A496C277D38}" type="presParOf" srcId="{08B1AEE6-F784-426B-BD9A-5F06F158028B}" destId="{83162F78-2DC5-49C1-A8E4-6E0CCF8DA32B}" srcOrd="12" destOrd="0" presId="urn:microsoft.com/office/officeart/2005/8/layout/radial6"/>
    <dgm:cxn modelId="{89420AD3-C5D4-4259-A365-3CAC191F8413}" type="presParOf" srcId="{08B1AEE6-F784-426B-BD9A-5F06F158028B}" destId="{18223294-9B23-46D9-BD85-B67C9FDD3525}" srcOrd="13" destOrd="0" presId="urn:microsoft.com/office/officeart/2005/8/layout/radial6"/>
    <dgm:cxn modelId="{704B810E-2CEC-4A98-995E-D1BF0644AF67}" type="presParOf" srcId="{08B1AEE6-F784-426B-BD9A-5F06F158028B}" destId="{730ED19E-56A5-475D-98C6-DBF98C7F721D}" srcOrd="14" destOrd="0" presId="urn:microsoft.com/office/officeart/2005/8/layout/radial6"/>
    <dgm:cxn modelId="{90C05216-B70D-418E-888C-14F8A12E1D62}" type="presParOf" srcId="{08B1AEE6-F784-426B-BD9A-5F06F158028B}" destId="{51A540FF-0724-446F-8AEA-CB624908B4C9}" srcOrd="15" destOrd="0" presId="urn:microsoft.com/office/officeart/2005/8/layout/radial6"/>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F84B4DE-E8A7-4A8D-AE53-8801119BE368}" type="doc">
      <dgm:prSet loTypeId="urn:microsoft.com/office/officeart/2008/layout/HorizontalMultiLevelHierarchy" loCatId="hierarchy" qsTypeId="urn:microsoft.com/office/officeart/2005/8/quickstyle/simple1" qsCatId="simple" csTypeId="urn:microsoft.com/office/officeart/2005/8/colors/accent0_3" csCatId="mainScheme" phldr="1"/>
      <dgm:spPr/>
      <dgm:t>
        <a:bodyPr/>
        <a:lstStyle/>
        <a:p>
          <a:endParaRPr lang="en-US"/>
        </a:p>
      </dgm:t>
    </dgm:pt>
    <dgm:pt modelId="{8890555A-291B-464A-8FD1-95F807836493}">
      <dgm:prSet phldrT="[Text]" custT="1"/>
      <dgm:spPr/>
      <dgm:t>
        <a:bodyPr/>
        <a:lstStyle/>
        <a:p>
          <a:r>
            <a:rPr lang="en-US" sz="1800" b="1">
              <a:latin typeface="Times New Roman" panose="02020603050405020304" pitchFamily="18" charset="0"/>
              <a:cs typeface="Times New Roman" panose="02020603050405020304" pitchFamily="18" charset="0"/>
            </a:rPr>
            <a:t>Fossil fuels</a:t>
          </a:r>
        </a:p>
      </dgm:t>
    </dgm:pt>
    <dgm:pt modelId="{B571EE06-EFEF-4F72-95DE-6882ED034D79}" type="parTrans" cxnId="{04AF4D5B-CACF-424D-979B-3BC680292146}">
      <dgm:prSet/>
      <dgm:spPr/>
      <dgm:t>
        <a:bodyPr/>
        <a:lstStyle/>
        <a:p>
          <a:endParaRPr lang="en-US"/>
        </a:p>
      </dgm:t>
    </dgm:pt>
    <dgm:pt modelId="{442EE2C2-A221-4482-863B-F9EE590AE8DC}" type="sibTrans" cxnId="{04AF4D5B-CACF-424D-979B-3BC680292146}">
      <dgm:prSet/>
      <dgm:spPr/>
      <dgm:t>
        <a:bodyPr/>
        <a:lstStyle/>
        <a:p>
          <a:endParaRPr lang="en-US"/>
        </a:p>
      </dgm:t>
    </dgm:pt>
    <dgm:pt modelId="{87E5AE93-9CA6-40DB-A7CB-9F92DA5268E8}">
      <dgm:prSet phldrT="[Text]" custT="1"/>
      <dgm:spPr/>
      <dgm:t>
        <a:bodyPr/>
        <a:lstStyle/>
        <a:p>
          <a:r>
            <a:rPr lang="en-US" sz="1400" b="1">
              <a:latin typeface="Times New Roman" panose="02020603050405020304" pitchFamily="18" charset="0"/>
              <a:cs typeface="Times New Roman" panose="02020603050405020304" pitchFamily="18" charset="0"/>
            </a:rPr>
            <a:t>Hydrocarbon Reforming </a:t>
          </a:r>
        </a:p>
      </dgm:t>
    </dgm:pt>
    <dgm:pt modelId="{5C1855AE-21C3-4DD1-A452-82BD358F18ED}" type="parTrans" cxnId="{1DAEF7F1-F9C6-4FDA-8A27-32BCBB71F2F1}">
      <dgm:prSet/>
      <dgm:spPr/>
      <dgm:t>
        <a:bodyPr/>
        <a:lstStyle/>
        <a:p>
          <a:endParaRPr lang="en-US"/>
        </a:p>
      </dgm:t>
    </dgm:pt>
    <dgm:pt modelId="{F638F834-7C7C-440C-AB25-DB89C26EE08B}" type="sibTrans" cxnId="{1DAEF7F1-F9C6-4FDA-8A27-32BCBB71F2F1}">
      <dgm:prSet/>
      <dgm:spPr/>
      <dgm:t>
        <a:bodyPr/>
        <a:lstStyle/>
        <a:p>
          <a:endParaRPr lang="en-US"/>
        </a:p>
      </dgm:t>
    </dgm:pt>
    <dgm:pt modelId="{48BA1C5F-C2E2-4974-9F54-39A5AFA5C69C}">
      <dgm:prSet phldrT="[Text]" custT="1"/>
      <dgm:spPr/>
      <dgm:t>
        <a:bodyPr/>
        <a:lstStyle/>
        <a:p>
          <a:r>
            <a:rPr lang="en-US" sz="1400" b="1">
              <a:latin typeface="Times New Roman" panose="02020603050405020304" pitchFamily="18" charset="0"/>
              <a:cs typeface="Times New Roman" panose="02020603050405020304" pitchFamily="18" charset="0"/>
            </a:rPr>
            <a:t>Hydrocarbon Pyrolysis</a:t>
          </a:r>
        </a:p>
      </dgm:t>
    </dgm:pt>
    <dgm:pt modelId="{8CDE32D4-85EF-414D-AC87-FB0943E72D7E}" type="parTrans" cxnId="{FDFDB484-F89C-46D2-88CC-13E2F6B3CF34}">
      <dgm:prSet/>
      <dgm:spPr/>
      <dgm:t>
        <a:bodyPr/>
        <a:lstStyle/>
        <a:p>
          <a:endParaRPr lang="en-US"/>
        </a:p>
      </dgm:t>
    </dgm:pt>
    <dgm:pt modelId="{1F018D86-D5A4-4315-8482-0D9BF9AC92F7}" type="sibTrans" cxnId="{FDFDB484-F89C-46D2-88CC-13E2F6B3CF34}">
      <dgm:prSet/>
      <dgm:spPr/>
      <dgm:t>
        <a:bodyPr/>
        <a:lstStyle/>
        <a:p>
          <a:endParaRPr lang="en-US"/>
        </a:p>
      </dgm:t>
    </dgm:pt>
    <dgm:pt modelId="{B207ABCA-66BB-4F48-AA71-C0E3CF0BDD5C}" type="asst">
      <dgm:prSet custT="1"/>
      <dgm:spPr/>
      <dgm:t>
        <a:bodyPr/>
        <a:lstStyle/>
        <a:p>
          <a:r>
            <a:rPr lang="en-US" sz="1400">
              <a:latin typeface="Times New Roman" panose="02020603050405020304" pitchFamily="18" charset="0"/>
              <a:cs typeface="Times New Roman" panose="02020603050405020304" pitchFamily="18" charset="0"/>
            </a:rPr>
            <a:t>Steam Reforming</a:t>
          </a:r>
        </a:p>
      </dgm:t>
    </dgm:pt>
    <dgm:pt modelId="{ABFEA435-14E4-447F-AEED-912C81DA6F06}" type="parTrans" cxnId="{DA0F3325-81CB-42E7-BF86-1451E00E4849}">
      <dgm:prSet/>
      <dgm:spPr/>
      <dgm:t>
        <a:bodyPr/>
        <a:lstStyle/>
        <a:p>
          <a:endParaRPr lang="en-US"/>
        </a:p>
      </dgm:t>
    </dgm:pt>
    <dgm:pt modelId="{F486561C-288C-4C6C-ABF7-2B53611344D3}" type="sibTrans" cxnId="{DA0F3325-81CB-42E7-BF86-1451E00E4849}">
      <dgm:prSet/>
      <dgm:spPr/>
      <dgm:t>
        <a:bodyPr/>
        <a:lstStyle/>
        <a:p>
          <a:endParaRPr lang="en-US"/>
        </a:p>
      </dgm:t>
    </dgm:pt>
    <dgm:pt modelId="{6C9C9ED1-7AF0-48A6-B49A-AEE0C52E2136}" type="asst">
      <dgm:prSet custT="1"/>
      <dgm:spPr/>
      <dgm:t>
        <a:bodyPr/>
        <a:lstStyle/>
        <a:p>
          <a:r>
            <a:rPr lang="en-US" sz="1400">
              <a:latin typeface="Times New Roman" panose="02020603050405020304" pitchFamily="18" charset="0"/>
              <a:cs typeface="Times New Roman" panose="02020603050405020304" pitchFamily="18" charset="0"/>
            </a:rPr>
            <a:t>Partial Oxidation</a:t>
          </a:r>
        </a:p>
      </dgm:t>
    </dgm:pt>
    <dgm:pt modelId="{2ADF96D1-7A55-4A28-B523-E6BD1317C3C1}" type="parTrans" cxnId="{0B1CDD37-F472-408C-8194-5578C2F96965}">
      <dgm:prSet/>
      <dgm:spPr/>
      <dgm:t>
        <a:bodyPr/>
        <a:lstStyle/>
        <a:p>
          <a:endParaRPr lang="en-US"/>
        </a:p>
      </dgm:t>
    </dgm:pt>
    <dgm:pt modelId="{3A0E7EC9-5996-4615-9593-491D6CB01734}" type="sibTrans" cxnId="{0B1CDD37-F472-408C-8194-5578C2F96965}">
      <dgm:prSet/>
      <dgm:spPr/>
      <dgm:t>
        <a:bodyPr/>
        <a:lstStyle/>
        <a:p>
          <a:endParaRPr lang="en-US"/>
        </a:p>
      </dgm:t>
    </dgm:pt>
    <dgm:pt modelId="{CFBF6AF6-737F-4D3C-BB39-E4205A5FF7EA}" type="asst">
      <dgm:prSet custT="1"/>
      <dgm:spPr/>
      <dgm:t>
        <a:bodyPr/>
        <a:lstStyle/>
        <a:p>
          <a:r>
            <a:rPr lang="en-US" sz="1400">
              <a:latin typeface="Times New Roman" panose="02020603050405020304" pitchFamily="18" charset="0"/>
              <a:cs typeface="Times New Roman" panose="02020603050405020304" pitchFamily="18" charset="0"/>
            </a:rPr>
            <a:t>Autothermal Reforming</a:t>
          </a:r>
        </a:p>
      </dgm:t>
    </dgm:pt>
    <dgm:pt modelId="{DA85CC8E-7ECD-41E7-970E-42D023961942}" type="parTrans" cxnId="{65F82E52-A30A-4185-8A36-850596BC1D4C}">
      <dgm:prSet/>
      <dgm:spPr/>
      <dgm:t>
        <a:bodyPr/>
        <a:lstStyle/>
        <a:p>
          <a:endParaRPr lang="en-US"/>
        </a:p>
      </dgm:t>
    </dgm:pt>
    <dgm:pt modelId="{792013AC-E5F7-4BB5-B0C9-D74B8E8043FC}" type="sibTrans" cxnId="{65F82E52-A30A-4185-8A36-850596BC1D4C}">
      <dgm:prSet/>
      <dgm:spPr/>
      <dgm:t>
        <a:bodyPr/>
        <a:lstStyle/>
        <a:p>
          <a:endParaRPr lang="en-US"/>
        </a:p>
      </dgm:t>
    </dgm:pt>
    <dgm:pt modelId="{783FEC73-AD98-4FC6-BE80-525CD4D76D3B}" type="pres">
      <dgm:prSet presAssocID="{CF84B4DE-E8A7-4A8D-AE53-8801119BE368}" presName="Name0" presStyleCnt="0">
        <dgm:presLayoutVars>
          <dgm:chPref val="1"/>
          <dgm:dir/>
          <dgm:animOne val="branch"/>
          <dgm:animLvl val="lvl"/>
          <dgm:resizeHandles val="exact"/>
        </dgm:presLayoutVars>
      </dgm:prSet>
      <dgm:spPr/>
    </dgm:pt>
    <dgm:pt modelId="{081C2694-CC75-4759-BE48-7C546EDB0CFE}" type="pres">
      <dgm:prSet presAssocID="{8890555A-291B-464A-8FD1-95F807836493}" presName="root1" presStyleCnt="0"/>
      <dgm:spPr/>
    </dgm:pt>
    <dgm:pt modelId="{36249818-5E1C-4866-ABD9-C72794B53C99}" type="pres">
      <dgm:prSet presAssocID="{8890555A-291B-464A-8FD1-95F807836493}" presName="LevelOneTextNode" presStyleLbl="node0" presStyleIdx="0" presStyleCnt="1" custScaleY="60063">
        <dgm:presLayoutVars>
          <dgm:chPref val="3"/>
        </dgm:presLayoutVars>
      </dgm:prSet>
      <dgm:spPr/>
    </dgm:pt>
    <dgm:pt modelId="{32230BB5-32C4-4E03-A451-C239ACF69F5B}" type="pres">
      <dgm:prSet presAssocID="{8890555A-291B-464A-8FD1-95F807836493}" presName="level2hierChild" presStyleCnt="0"/>
      <dgm:spPr/>
    </dgm:pt>
    <dgm:pt modelId="{4AFDEC40-CFB5-4716-9302-CEBB0FC0BF75}" type="pres">
      <dgm:prSet presAssocID="{5C1855AE-21C3-4DD1-A452-82BD358F18ED}" presName="conn2-1" presStyleLbl="parChTrans1D2" presStyleIdx="0" presStyleCnt="2"/>
      <dgm:spPr/>
    </dgm:pt>
    <dgm:pt modelId="{6F35E8AF-BCE4-4254-BE27-7D5468697C6A}" type="pres">
      <dgm:prSet presAssocID="{5C1855AE-21C3-4DD1-A452-82BD358F18ED}" presName="connTx" presStyleLbl="parChTrans1D2" presStyleIdx="0" presStyleCnt="2"/>
      <dgm:spPr/>
    </dgm:pt>
    <dgm:pt modelId="{DC4D89CC-96BA-48EA-85AC-346922604E5A}" type="pres">
      <dgm:prSet presAssocID="{87E5AE93-9CA6-40DB-A7CB-9F92DA5268E8}" presName="root2" presStyleCnt="0"/>
      <dgm:spPr/>
    </dgm:pt>
    <dgm:pt modelId="{59161550-496F-46A8-83AE-9034CBD7FC11}" type="pres">
      <dgm:prSet presAssocID="{87E5AE93-9CA6-40DB-A7CB-9F92DA5268E8}" presName="LevelTwoTextNode" presStyleLbl="node2" presStyleIdx="0" presStyleCnt="2">
        <dgm:presLayoutVars>
          <dgm:chPref val="3"/>
        </dgm:presLayoutVars>
      </dgm:prSet>
      <dgm:spPr/>
    </dgm:pt>
    <dgm:pt modelId="{64C1CC7A-336D-4310-B14D-0E07A950AA38}" type="pres">
      <dgm:prSet presAssocID="{87E5AE93-9CA6-40DB-A7CB-9F92DA5268E8}" presName="level3hierChild" presStyleCnt="0"/>
      <dgm:spPr/>
    </dgm:pt>
    <dgm:pt modelId="{DF2A9D8C-FC7C-428F-9741-D5335F32786A}" type="pres">
      <dgm:prSet presAssocID="{ABFEA435-14E4-447F-AEED-912C81DA6F06}" presName="conn2-1" presStyleLbl="parChTrans1D3" presStyleIdx="0" presStyleCnt="3"/>
      <dgm:spPr/>
    </dgm:pt>
    <dgm:pt modelId="{47A5558E-F517-4D7C-91BD-897A31F9CD2B}" type="pres">
      <dgm:prSet presAssocID="{ABFEA435-14E4-447F-AEED-912C81DA6F06}" presName="connTx" presStyleLbl="parChTrans1D3" presStyleIdx="0" presStyleCnt="3"/>
      <dgm:spPr/>
    </dgm:pt>
    <dgm:pt modelId="{ECB76F72-823E-4F99-A2EF-9FA372EE1A6B}" type="pres">
      <dgm:prSet presAssocID="{B207ABCA-66BB-4F48-AA71-C0E3CF0BDD5C}" presName="root2" presStyleCnt="0"/>
      <dgm:spPr/>
    </dgm:pt>
    <dgm:pt modelId="{3B27D17D-5CB0-4B3A-93CE-9120DA1D4D01}" type="pres">
      <dgm:prSet presAssocID="{B207ABCA-66BB-4F48-AA71-C0E3CF0BDD5C}" presName="LevelTwoTextNode" presStyleLbl="asst2" presStyleIdx="0" presStyleCnt="3">
        <dgm:presLayoutVars>
          <dgm:chPref val="3"/>
        </dgm:presLayoutVars>
      </dgm:prSet>
      <dgm:spPr/>
    </dgm:pt>
    <dgm:pt modelId="{12358C6B-4DF1-470D-A12F-530F4ADD5C8A}" type="pres">
      <dgm:prSet presAssocID="{B207ABCA-66BB-4F48-AA71-C0E3CF0BDD5C}" presName="level3hierChild" presStyleCnt="0"/>
      <dgm:spPr/>
    </dgm:pt>
    <dgm:pt modelId="{3F2C2E6D-3557-43DF-9A5E-405116B9F95D}" type="pres">
      <dgm:prSet presAssocID="{2ADF96D1-7A55-4A28-B523-E6BD1317C3C1}" presName="conn2-1" presStyleLbl="parChTrans1D3" presStyleIdx="1" presStyleCnt="3"/>
      <dgm:spPr/>
    </dgm:pt>
    <dgm:pt modelId="{B7D0530A-887A-4E78-AAA1-361907B8A41C}" type="pres">
      <dgm:prSet presAssocID="{2ADF96D1-7A55-4A28-B523-E6BD1317C3C1}" presName="connTx" presStyleLbl="parChTrans1D3" presStyleIdx="1" presStyleCnt="3"/>
      <dgm:spPr/>
    </dgm:pt>
    <dgm:pt modelId="{B3457449-DD9A-4774-AE9B-F02FAB94305E}" type="pres">
      <dgm:prSet presAssocID="{6C9C9ED1-7AF0-48A6-B49A-AEE0C52E2136}" presName="root2" presStyleCnt="0"/>
      <dgm:spPr/>
    </dgm:pt>
    <dgm:pt modelId="{77E33DCE-EC23-44DA-9056-BCCF17D32EFE}" type="pres">
      <dgm:prSet presAssocID="{6C9C9ED1-7AF0-48A6-B49A-AEE0C52E2136}" presName="LevelTwoTextNode" presStyleLbl="asst2" presStyleIdx="1" presStyleCnt="3">
        <dgm:presLayoutVars>
          <dgm:chPref val="3"/>
        </dgm:presLayoutVars>
      </dgm:prSet>
      <dgm:spPr/>
    </dgm:pt>
    <dgm:pt modelId="{0CAA862D-A250-47C0-895A-46F292AAA4F8}" type="pres">
      <dgm:prSet presAssocID="{6C9C9ED1-7AF0-48A6-B49A-AEE0C52E2136}" presName="level3hierChild" presStyleCnt="0"/>
      <dgm:spPr/>
    </dgm:pt>
    <dgm:pt modelId="{D2D8FB41-B23B-49D0-8D57-0DC919453221}" type="pres">
      <dgm:prSet presAssocID="{DA85CC8E-7ECD-41E7-970E-42D023961942}" presName="conn2-1" presStyleLbl="parChTrans1D3" presStyleIdx="2" presStyleCnt="3"/>
      <dgm:spPr/>
    </dgm:pt>
    <dgm:pt modelId="{4DC2BB20-F450-43C3-B4D0-C4FC0A47F3EC}" type="pres">
      <dgm:prSet presAssocID="{DA85CC8E-7ECD-41E7-970E-42D023961942}" presName="connTx" presStyleLbl="parChTrans1D3" presStyleIdx="2" presStyleCnt="3"/>
      <dgm:spPr/>
    </dgm:pt>
    <dgm:pt modelId="{A1B3F5B9-789B-4F45-8679-C7A84B39F985}" type="pres">
      <dgm:prSet presAssocID="{CFBF6AF6-737F-4D3C-BB39-E4205A5FF7EA}" presName="root2" presStyleCnt="0"/>
      <dgm:spPr/>
    </dgm:pt>
    <dgm:pt modelId="{CB2E50EE-FFDB-47E5-B2CB-3066AD35FCF0}" type="pres">
      <dgm:prSet presAssocID="{CFBF6AF6-737F-4D3C-BB39-E4205A5FF7EA}" presName="LevelTwoTextNode" presStyleLbl="asst2" presStyleIdx="2" presStyleCnt="3">
        <dgm:presLayoutVars>
          <dgm:chPref val="3"/>
        </dgm:presLayoutVars>
      </dgm:prSet>
      <dgm:spPr/>
    </dgm:pt>
    <dgm:pt modelId="{AA9617AA-D7EA-43B0-AA3B-91F39AF3B666}" type="pres">
      <dgm:prSet presAssocID="{CFBF6AF6-737F-4D3C-BB39-E4205A5FF7EA}" presName="level3hierChild" presStyleCnt="0"/>
      <dgm:spPr/>
    </dgm:pt>
    <dgm:pt modelId="{1F2D0B6F-04F9-475D-9539-C472451F6E58}" type="pres">
      <dgm:prSet presAssocID="{8CDE32D4-85EF-414D-AC87-FB0943E72D7E}" presName="conn2-1" presStyleLbl="parChTrans1D2" presStyleIdx="1" presStyleCnt="2"/>
      <dgm:spPr/>
    </dgm:pt>
    <dgm:pt modelId="{71E03298-8663-4DCE-85B3-AC2A4D6EDA86}" type="pres">
      <dgm:prSet presAssocID="{8CDE32D4-85EF-414D-AC87-FB0943E72D7E}" presName="connTx" presStyleLbl="parChTrans1D2" presStyleIdx="1" presStyleCnt="2"/>
      <dgm:spPr/>
    </dgm:pt>
    <dgm:pt modelId="{B08B5FDD-E316-455E-9073-0793F7D5524E}" type="pres">
      <dgm:prSet presAssocID="{48BA1C5F-C2E2-4974-9F54-39A5AFA5C69C}" presName="root2" presStyleCnt="0"/>
      <dgm:spPr/>
    </dgm:pt>
    <dgm:pt modelId="{BE13F32C-671B-4E7A-80EF-8A196936C836}" type="pres">
      <dgm:prSet presAssocID="{48BA1C5F-C2E2-4974-9F54-39A5AFA5C69C}" presName="LevelTwoTextNode" presStyleLbl="node2" presStyleIdx="1" presStyleCnt="2">
        <dgm:presLayoutVars>
          <dgm:chPref val="3"/>
        </dgm:presLayoutVars>
      </dgm:prSet>
      <dgm:spPr/>
    </dgm:pt>
    <dgm:pt modelId="{BD4B61DD-A6AB-4A4D-B648-00219EDFB753}" type="pres">
      <dgm:prSet presAssocID="{48BA1C5F-C2E2-4974-9F54-39A5AFA5C69C}" presName="level3hierChild" presStyleCnt="0"/>
      <dgm:spPr/>
    </dgm:pt>
  </dgm:ptLst>
  <dgm:cxnLst>
    <dgm:cxn modelId="{5C806101-2AE9-43B5-B262-1AAE2439B698}" type="presOf" srcId="{CFBF6AF6-737F-4D3C-BB39-E4205A5FF7EA}" destId="{CB2E50EE-FFDB-47E5-B2CB-3066AD35FCF0}" srcOrd="0" destOrd="0" presId="urn:microsoft.com/office/officeart/2008/layout/HorizontalMultiLevelHierarchy"/>
    <dgm:cxn modelId="{F4635917-C179-4F09-934E-BB6F64524FD3}" type="presOf" srcId="{ABFEA435-14E4-447F-AEED-912C81DA6F06}" destId="{47A5558E-F517-4D7C-91BD-897A31F9CD2B}" srcOrd="1" destOrd="0" presId="urn:microsoft.com/office/officeart/2008/layout/HorizontalMultiLevelHierarchy"/>
    <dgm:cxn modelId="{F6AC4D20-3062-4BCE-8EB7-B35D29E95679}" type="presOf" srcId="{5C1855AE-21C3-4DD1-A452-82BD358F18ED}" destId="{6F35E8AF-BCE4-4254-BE27-7D5468697C6A}" srcOrd="1" destOrd="0" presId="urn:microsoft.com/office/officeart/2008/layout/HorizontalMultiLevelHierarchy"/>
    <dgm:cxn modelId="{3DCE3321-AF59-442F-B2E6-9C9C8E8F29BB}" type="presOf" srcId="{5C1855AE-21C3-4DD1-A452-82BD358F18ED}" destId="{4AFDEC40-CFB5-4716-9302-CEBB0FC0BF75}" srcOrd="0" destOrd="0" presId="urn:microsoft.com/office/officeart/2008/layout/HorizontalMultiLevelHierarchy"/>
    <dgm:cxn modelId="{B5F2A322-01F3-4458-A9FF-3CF20C7A217C}" type="presOf" srcId="{2ADF96D1-7A55-4A28-B523-E6BD1317C3C1}" destId="{B7D0530A-887A-4E78-AAA1-361907B8A41C}" srcOrd="1" destOrd="0" presId="urn:microsoft.com/office/officeart/2008/layout/HorizontalMultiLevelHierarchy"/>
    <dgm:cxn modelId="{DA0F3325-81CB-42E7-BF86-1451E00E4849}" srcId="{87E5AE93-9CA6-40DB-A7CB-9F92DA5268E8}" destId="{B207ABCA-66BB-4F48-AA71-C0E3CF0BDD5C}" srcOrd="0" destOrd="0" parTransId="{ABFEA435-14E4-447F-AEED-912C81DA6F06}" sibTransId="{F486561C-288C-4C6C-ABF7-2B53611344D3}"/>
    <dgm:cxn modelId="{0B1CDD37-F472-408C-8194-5578C2F96965}" srcId="{87E5AE93-9CA6-40DB-A7CB-9F92DA5268E8}" destId="{6C9C9ED1-7AF0-48A6-B49A-AEE0C52E2136}" srcOrd="1" destOrd="0" parTransId="{2ADF96D1-7A55-4A28-B523-E6BD1317C3C1}" sibTransId="{3A0E7EC9-5996-4615-9593-491D6CB01734}"/>
    <dgm:cxn modelId="{D57D063F-87BE-48B1-AAEB-2AA4E3251FED}" type="presOf" srcId="{6C9C9ED1-7AF0-48A6-B49A-AEE0C52E2136}" destId="{77E33DCE-EC23-44DA-9056-BCCF17D32EFE}" srcOrd="0" destOrd="0" presId="urn:microsoft.com/office/officeart/2008/layout/HorizontalMultiLevelHierarchy"/>
    <dgm:cxn modelId="{D6FEC23F-CBF5-473B-8466-A4FEB934DE73}" type="presOf" srcId="{CF84B4DE-E8A7-4A8D-AE53-8801119BE368}" destId="{783FEC73-AD98-4FC6-BE80-525CD4D76D3B}" srcOrd="0" destOrd="0" presId="urn:microsoft.com/office/officeart/2008/layout/HorizontalMultiLevelHierarchy"/>
    <dgm:cxn modelId="{04AF4D5B-CACF-424D-979B-3BC680292146}" srcId="{CF84B4DE-E8A7-4A8D-AE53-8801119BE368}" destId="{8890555A-291B-464A-8FD1-95F807836493}" srcOrd="0" destOrd="0" parTransId="{B571EE06-EFEF-4F72-95DE-6882ED034D79}" sibTransId="{442EE2C2-A221-4482-863B-F9EE590AE8DC}"/>
    <dgm:cxn modelId="{8EA3974C-1A3C-4D78-B461-379DAF25E3A1}" type="presOf" srcId="{DA85CC8E-7ECD-41E7-970E-42D023961942}" destId="{4DC2BB20-F450-43C3-B4D0-C4FC0A47F3EC}" srcOrd="1" destOrd="0" presId="urn:microsoft.com/office/officeart/2008/layout/HorizontalMultiLevelHierarchy"/>
    <dgm:cxn modelId="{64879D50-3D0B-48AA-89E5-AB8098D2DEA5}" type="presOf" srcId="{ABFEA435-14E4-447F-AEED-912C81DA6F06}" destId="{DF2A9D8C-FC7C-428F-9741-D5335F32786A}" srcOrd="0" destOrd="0" presId="urn:microsoft.com/office/officeart/2008/layout/HorizontalMultiLevelHierarchy"/>
    <dgm:cxn modelId="{65F82E52-A30A-4185-8A36-850596BC1D4C}" srcId="{87E5AE93-9CA6-40DB-A7CB-9F92DA5268E8}" destId="{CFBF6AF6-737F-4D3C-BB39-E4205A5FF7EA}" srcOrd="2" destOrd="0" parTransId="{DA85CC8E-7ECD-41E7-970E-42D023961942}" sibTransId="{792013AC-E5F7-4BB5-B0C9-D74B8E8043FC}"/>
    <dgm:cxn modelId="{36692F79-AFB4-4E4F-B352-854E935EB07E}" type="presOf" srcId="{8CDE32D4-85EF-414D-AC87-FB0943E72D7E}" destId="{1F2D0B6F-04F9-475D-9539-C472451F6E58}" srcOrd="0" destOrd="0" presId="urn:microsoft.com/office/officeart/2008/layout/HorizontalMultiLevelHierarchy"/>
    <dgm:cxn modelId="{ECE9765A-4CC6-47EC-97C4-BB403E2945EA}" type="presOf" srcId="{8890555A-291B-464A-8FD1-95F807836493}" destId="{36249818-5E1C-4866-ABD9-C72794B53C99}" srcOrd="0" destOrd="0" presId="urn:microsoft.com/office/officeart/2008/layout/HorizontalMultiLevelHierarchy"/>
    <dgm:cxn modelId="{0F039B7A-66D9-47EF-ADA5-1C53170952EB}" type="presOf" srcId="{8CDE32D4-85EF-414D-AC87-FB0943E72D7E}" destId="{71E03298-8663-4DCE-85B3-AC2A4D6EDA86}" srcOrd="1" destOrd="0" presId="urn:microsoft.com/office/officeart/2008/layout/HorizontalMultiLevelHierarchy"/>
    <dgm:cxn modelId="{FDFDB484-F89C-46D2-88CC-13E2F6B3CF34}" srcId="{8890555A-291B-464A-8FD1-95F807836493}" destId="{48BA1C5F-C2E2-4974-9F54-39A5AFA5C69C}" srcOrd="1" destOrd="0" parTransId="{8CDE32D4-85EF-414D-AC87-FB0943E72D7E}" sibTransId="{1F018D86-D5A4-4315-8482-0D9BF9AC92F7}"/>
    <dgm:cxn modelId="{20103D87-F8E6-4A1F-B0CC-89F902B1D871}" type="presOf" srcId="{48BA1C5F-C2E2-4974-9F54-39A5AFA5C69C}" destId="{BE13F32C-671B-4E7A-80EF-8A196936C836}" srcOrd="0" destOrd="0" presId="urn:microsoft.com/office/officeart/2008/layout/HorizontalMultiLevelHierarchy"/>
    <dgm:cxn modelId="{728B9F93-BEED-4E29-808A-C5A73E8B2592}" type="presOf" srcId="{B207ABCA-66BB-4F48-AA71-C0E3CF0BDD5C}" destId="{3B27D17D-5CB0-4B3A-93CE-9120DA1D4D01}" srcOrd="0" destOrd="0" presId="urn:microsoft.com/office/officeart/2008/layout/HorizontalMultiLevelHierarchy"/>
    <dgm:cxn modelId="{168002DE-79B2-4FD4-B015-D647173D1085}" type="presOf" srcId="{87E5AE93-9CA6-40DB-A7CB-9F92DA5268E8}" destId="{59161550-496F-46A8-83AE-9034CBD7FC11}" srcOrd="0" destOrd="0" presId="urn:microsoft.com/office/officeart/2008/layout/HorizontalMultiLevelHierarchy"/>
    <dgm:cxn modelId="{16362FDE-4E9C-4CEB-8B72-1BCC82408D40}" type="presOf" srcId="{DA85CC8E-7ECD-41E7-970E-42D023961942}" destId="{D2D8FB41-B23B-49D0-8D57-0DC919453221}" srcOrd="0" destOrd="0" presId="urn:microsoft.com/office/officeart/2008/layout/HorizontalMultiLevelHierarchy"/>
    <dgm:cxn modelId="{78C1EAEC-9B7B-4E0B-86D9-E8EBDFCE610E}" type="presOf" srcId="{2ADF96D1-7A55-4A28-B523-E6BD1317C3C1}" destId="{3F2C2E6D-3557-43DF-9A5E-405116B9F95D}" srcOrd="0" destOrd="0" presId="urn:microsoft.com/office/officeart/2008/layout/HorizontalMultiLevelHierarchy"/>
    <dgm:cxn modelId="{1DAEF7F1-F9C6-4FDA-8A27-32BCBB71F2F1}" srcId="{8890555A-291B-464A-8FD1-95F807836493}" destId="{87E5AE93-9CA6-40DB-A7CB-9F92DA5268E8}" srcOrd="0" destOrd="0" parTransId="{5C1855AE-21C3-4DD1-A452-82BD358F18ED}" sibTransId="{F638F834-7C7C-440C-AB25-DB89C26EE08B}"/>
    <dgm:cxn modelId="{C369D0F3-FB24-4691-A505-C2B62E0BB32E}" type="presParOf" srcId="{783FEC73-AD98-4FC6-BE80-525CD4D76D3B}" destId="{081C2694-CC75-4759-BE48-7C546EDB0CFE}" srcOrd="0" destOrd="0" presId="urn:microsoft.com/office/officeart/2008/layout/HorizontalMultiLevelHierarchy"/>
    <dgm:cxn modelId="{C11298E0-C834-4F20-BCE4-1B549F5AD01A}" type="presParOf" srcId="{081C2694-CC75-4759-BE48-7C546EDB0CFE}" destId="{36249818-5E1C-4866-ABD9-C72794B53C99}" srcOrd="0" destOrd="0" presId="urn:microsoft.com/office/officeart/2008/layout/HorizontalMultiLevelHierarchy"/>
    <dgm:cxn modelId="{A66F2B88-0B95-430F-BED8-3600B6E8F752}" type="presParOf" srcId="{081C2694-CC75-4759-BE48-7C546EDB0CFE}" destId="{32230BB5-32C4-4E03-A451-C239ACF69F5B}" srcOrd="1" destOrd="0" presId="urn:microsoft.com/office/officeart/2008/layout/HorizontalMultiLevelHierarchy"/>
    <dgm:cxn modelId="{61D9D433-0094-46EB-8EF9-1BA6672F9656}" type="presParOf" srcId="{32230BB5-32C4-4E03-A451-C239ACF69F5B}" destId="{4AFDEC40-CFB5-4716-9302-CEBB0FC0BF75}" srcOrd="0" destOrd="0" presId="urn:microsoft.com/office/officeart/2008/layout/HorizontalMultiLevelHierarchy"/>
    <dgm:cxn modelId="{00128FEC-4940-4462-BDF8-EC630B198292}" type="presParOf" srcId="{4AFDEC40-CFB5-4716-9302-CEBB0FC0BF75}" destId="{6F35E8AF-BCE4-4254-BE27-7D5468697C6A}" srcOrd="0" destOrd="0" presId="urn:microsoft.com/office/officeart/2008/layout/HorizontalMultiLevelHierarchy"/>
    <dgm:cxn modelId="{3BE67469-6B1F-47C7-893F-9EADDD83B6B3}" type="presParOf" srcId="{32230BB5-32C4-4E03-A451-C239ACF69F5B}" destId="{DC4D89CC-96BA-48EA-85AC-346922604E5A}" srcOrd="1" destOrd="0" presId="urn:microsoft.com/office/officeart/2008/layout/HorizontalMultiLevelHierarchy"/>
    <dgm:cxn modelId="{97325CA4-5ECD-4003-BC1E-B0ECEA88C9C0}" type="presParOf" srcId="{DC4D89CC-96BA-48EA-85AC-346922604E5A}" destId="{59161550-496F-46A8-83AE-9034CBD7FC11}" srcOrd="0" destOrd="0" presId="urn:microsoft.com/office/officeart/2008/layout/HorizontalMultiLevelHierarchy"/>
    <dgm:cxn modelId="{17C706EF-B4AC-4123-AA8B-648EADA21FB3}" type="presParOf" srcId="{DC4D89CC-96BA-48EA-85AC-346922604E5A}" destId="{64C1CC7A-336D-4310-B14D-0E07A950AA38}" srcOrd="1" destOrd="0" presId="urn:microsoft.com/office/officeart/2008/layout/HorizontalMultiLevelHierarchy"/>
    <dgm:cxn modelId="{CAE2D075-65BF-47AC-8C1E-3DBEEAD548C0}" type="presParOf" srcId="{64C1CC7A-336D-4310-B14D-0E07A950AA38}" destId="{DF2A9D8C-FC7C-428F-9741-D5335F32786A}" srcOrd="0" destOrd="0" presId="urn:microsoft.com/office/officeart/2008/layout/HorizontalMultiLevelHierarchy"/>
    <dgm:cxn modelId="{95B3B02E-103A-40D5-965D-D4D4D03F2ED6}" type="presParOf" srcId="{DF2A9D8C-FC7C-428F-9741-D5335F32786A}" destId="{47A5558E-F517-4D7C-91BD-897A31F9CD2B}" srcOrd="0" destOrd="0" presId="urn:microsoft.com/office/officeart/2008/layout/HorizontalMultiLevelHierarchy"/>
    <dgm:cxn modelId="{4C3AEB70-23AD-4767-A500-430361549160}" type="presParOf" srcId="{64C1CC7A-336D-4310-B14D-0E07A950AA38}" destId="{ECB76F72-823E-4F99-A2EF-9FA372EE1A6B}" srcOrd="1" destOrd="0" presId="urn:microsoft.com/office/officeart/2008/layout/HorizontalMultiLevelHierarchy"/>
    <dgm:cxn modelId="{54910490-2946-47A4-AE4F-74A0D6D8F2DB}" type="presParOf" srcId="{ECB76F72-823E-4F99-A2EF-9FA372EE1A6B}" destId="{3B27D17D-5CB0-4B3A-93CE-9120DA1D4D01}" srcOrd="0" destOrd="0" presId="urn:microsoft.com/office/officeart/2008/layout/HorizontalMultiLevelHierarchy"/>
    <dgm:cxn modelId="{4E9D775E-62E6-491F-A4FE-A87BDED79BA6}" type="presParOf" srcId="{ECB76F72-823E-4F99-A2EF-9FA372EE1A6B}" destId="{12358C6B-4DF1-470D-A12F-530F4ADD5C8A}" srcOrd="1" destOrd="0" presId="urn:microsoft.com/office/officeart/2008/layout/HorizontalMultiLevelHierarchy"/>
    <dgm:cxn modelId="{29F0C1E5-B7F5-4631-8D32-3D19B1CB1010}" type="presParOf" srcId="{64C1CC7A-336D-4310-B14D-0E07A950AA38}" destId="{3F2C2E6D-3557-43DF-9A5E-405116B9F95D}" srcOrd="2" destOrd="0" presId="urn:microsoft.com/office/officeart/2008/layout/HorizontalMultiLevelHierarchy"/>
    <dgm:cxn modelId="{D234BEC0-0B82-4B12-B40E-696A2A2E93DE}" type="presParOf" srcId="{3F2C2E6D-3557-43DF-9A5E-405116B9F95D}" destId="{B7D0530A-887A-4E78-AAA1-361907B8A41C}" srcOrd="0" destOrd="0" presId="urn:microsoft.com/office/officeart/2008/layout/HorizontalMultiLevelHierarchy"/>
    <dgm:cxn modelId="{6D7A608C-7489-45FA-A06C-211BC8AAE825}" type="presParOf" srcId="{64C1CC7A-336D-4310-B14D-0E07A950AA38}" destId="{B3457449-DD9A-4774-AE9B-F02FAB94305E}" srcOrd="3" destOrd="0" presId="urn:microsoft.com/office/officeart/2008/layout/HorizontalMultiLevelHierarchy"/>
    <dgm:cxn modelId="{6EC92BC7-0F7D-41BB-B644-6F45163A33ED}" type="presParOf" srcId="{B3457449-DD9A-4774-AE9B-F02FAB94305E}" destId="{77E33DCE-EC23-44DA-9056-BCCF17D32EFE}" srcOrd="0" destOrd="0" presId="urn:microsoft.com/office/officeart/2008/layout/HorizontalMultiLevelHierarchy"/>
    <dgm:cxn modelId="{0788FC78-4D7A-437C-B7C4-EE867518E7A0}" type="presParOf" srcId="{B3457449-DD9A-4774-AE9B-F02FAB94305E}" destId="{0CAA862D-A250-47C0-895A-46F292AAA4F8}" srcOrd="1" destOrd="0" presId="urn:microsoft.com/office/officeart/2008/layout/HorizontalMultiLevelHierarchy"/>
    <dgm:cxn modelId="{90DE5607-977C-4A5F-AE32-A72EB526A346}" type="presParOf" srcId="{64C1CC7A-336D-4310-B14D-0E07A950AA38}" destId="{D2D8FB41-B23B-49D0-8D57-0DC919453221}" srcOrd="4" destOrd="0" presId="urn:microsoft.com/office/officeart/2008/layout/HorizontalMultiLevelHierarchy"/>
    <dgm:cxn modelId="{0F88E058-DC5D-43A6-9A58-5B29A89C73A7}" type="presParOf" srcId="{D2D8FB41-B23B-49D0-8D57-0DC919453221}" destId="{4DC2BB20-F450-43C3-B4D0-C4FC0A47F3EC}" srcOrd="0" destOrd="0" presId="urn:microsoft.com/office/officeart/2008/layout/HorizontalMultiLevelHierarchy"/>
    <dgm:cxn modelId="{CCD17531-1C34-436D-9180-D7A94C239480}" type="presParOf" srcId="{64C1CC7A-336D-4310-B14D-0E07A950AA38}" destId="{A1B3F5B9-789B-4F45-8679-C7A84B39F985}" srcOrd="5" destOrd="0" presId="urn:microsoft.com/office/officeart/2008/layout/HorizontalMultiLevelHierarchy"/>
    <dgm:cxn modelId="{6C5ED57A-04EC-4A6F-AEEC-84A0D6159997}" type="presParOf" srcId="{A1B3F5B9-789B-4F45-8679-C7A84B39F985}" destId="{CB2E50EE-FFDB-47E5-B2CB-3066AD35FCF0}" srcOrd="0" destOrd="0" presId="urn:microsoft.com/office/officeart/2008/layout/HorizontalMultiLevelHierarchy"/>
    <dgm:cxn modelId="{11EE562E-7C97-4807-9673-97326EBE3BF8}" type="presParOf" srcId="{A1B3F5B9-789B-4F45-8679-C7A84B39F985}" destId="{AA9617AA-D7EA-43B0-AA3B-91F39AF3B666}" srcOrd="1" destOrd="0" presId="urn:microsoft.com/office/officeart/2008/layout/HorizontalMultiLevelHierarchy"/>
    <dgm:cxn modelId="{58B78228-8BFC-4EFA-AF31-FE7DB9BAC836}" type="presParOf" srcId="{32230BB5-32C4-4E03-A451-C239ACF69F5B}" destId="{1F2D0B6F-04F9-475D-9539-C472451F6E58}" srcOrd="2" destOrd="0" presId="urn:microsoft.com/office/officeart/2008/layout/HorizontalMultiLevelHierarchy"/>
    <dgm:cxn modelId="{4C04F422-5B96-47E8-B11D-AA30101FF7AD}" type="presParOf" srcId="{1F2D0B6F-04F9-475D-9539-C472451F6E58}" destId="{71E03298-8663-4DCE-85B3-AC2A4D6EDA86}" srcOrd="0" destOrd="0" presId="urn:microsoft.com/office/officeart/2008/layout/HorizontalMultiLevelHierarchy"/>
    <dgm:cxn modelId="{D90B7256-D60E-4E93-8AD8-59E86BDE2C70}" type="presParOf" srcId="{32230BB5-32C4-4E03-A451-C239ACF69F5B}" destId="{B08B5FDD-E316-455E-9073-0793F7D5524E}" srcOrd="3" destOrd="0" presId="urn:microsoft.com/office/officeart/2008/layout/HorizontalMultiLevelHierarchy"/>
    <dgm:cxn modelId="{D085516E-B12B-479E-85EC-E79B9BF3275B}" type="presParOf" srcId="{B08B5FDD-E316-455E-9073-0793F7D5524E}" destId="{BE13F32C-671B-4E7A-80EF-8A196936C836}" srcOrd="0" destOrd="0" presId="urn:microsoft.com/office/officeart/2008/layout/HorizontalMultiLevelHierarchy"/>
    <dgm:cxn modelId="{B60FA745-45F4-4609-ADC4-EFA677DA86A7}" type="presParOf" srcId="{B08B5FDD-E316-455E-9073-0793F7D5524E}" destId="{BD4B61DD-A6AB-4A4D-B648-00219EDFB753}" srcOrd="1" destOrd="0" presId="urn:microsoft.com/office/officeart/2008/layout/HorizontalMultiLevelHierarchy"/>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717C2BC-0F25-4FC9-ABA9-2B41A28927DD}" type="doc">
      <dgm:prSet loTypeId="urn:microsoft.com/office/officeart/2008/layout/HorizontalMultiLevelHierarchy" loCatId="hierarchy" qsTypeId="urn:microsoft.com/office/officeart/2005/8/quickstyle/simple1" qsCatId="simple" csTypeId="urn:microsoft.com/office/officeart/2005/8/colors/accent0_3" csCatId="mainScheme" phldr="1"/>
      <dgm:spPr/>
      <dgm:t>
        <a:bodyPr/>
        <a:lstStyle/>
        <a:p>
          <a:endParaRPr lang="en-US"/>
        </a:p>
      </dgm:t>
    </dgm:pt>
    <dgm:pt modelId="{0DF5847E-C5DE-4014-9674-1F34E57B5CF9}">
      <dgm:prSet phldrT="[Text]" custT="1"/>
      <dgm:spPr/>
      <dgm:t>
        <a:bodyPr/>
        <a:lstStyle/>
        <a:p>
          <a:r>
            <a:rPr lang="en-US" sz="1800" b="1">
              <a:latin typeface="Times New Roman" panose="02020603050405020304" pitchFamily="18" charset="0"/>
              <a:cs typeface="Times New Roman" panose="02020603050405020304" pitchFamily="18" charset="0"/>
            </a:rPr>
            <a:t>Renewables </a:t>
          </a:r>
        </a:p>
      </dgm:t>
    </dgm:pt>
    <dgm:pt modelId="{DF579AE5-6666-4082-928C-B21C4C598891}" type="parTrans" cxnId="{5ED5DE51-1D1C-4E55-B468-B0A19908605D}">
      <dgm:prSet/>
      <dgm:spPr/>
      <dgm:t>
        <a:bodyPr/>
        <a:lstStyle/>
        <a:p>
          <a:endParaRPr lang="en-US"/>
        </a:p>
      </dgm:t>
    </dgm:pt>
    <dgm:pt modelId="{6EAC3500-2380-45FE-89D1-A27DBE285BEA}" type="sibTrans" cxnId="{5ED5DE51-1D1C-4E55-B468-B0A19908605D}">
      <dgm:prSet/>
      <dgm:spPr/>
      <dgm:t>
        <a:bodyPr/>
        <a:lstStyle/>
        <a:p>
          <a:endParaRPr lang="en-US"/>
        </a:p>
      </dgm:t>
    </dgm:pt>
    <dgm:pt modelId="{1DC0F151-F5D3-46DD-9E17-8CD36AAF31C9}" type="asst">
      <dgm:prSet phldrT="[Text]" custT="1"/>
      <dgm:spPr/>
      <dgm:t>
        <a:bodyPr/>
        <a:lstStyle/>
        <a:p>
          <a:r>
            <a:rPr lang="en-US" sz="1400" b="1">
              <a:latin typeface="Times New Roman" panose="02020603050405020304" pitchFamily="18" charset="0"/>
              <a:cs typeface="Times New Roman" panose="02020603050405020304" pitchFamily="18" charset="0"/>
            </a:rPr>
            <a:t>Biomass</a:t>
          </a:r>
          <a:r>
            <a:rPr lang="en-US" sz="2400" b="1"/>
            <a:t> </a:t>
          </a:r>
        </a:p>
      </dgm:t>
    </dgm:pt>
    <dgm:pt modelId="{877120D1-C573-4C9F-8CF4-31158BF68C6B}" type="parTrans" cxnId="{CF5B65B5-3F91-41A7-88C1-1C6B629DF448}">
      <dgm:prSet/>
      <dgm:spPr/>
      <dgm:t>
        <a:bodyPr/>
        <a:lstStyle/>
        <a:p>
          <a:endParaRPr lang="en-US"/>
        </a:p>
      </dgm:t>
    </dgm:pt>
    <dgm:pt modelId="{F559A6E2-C29A-4F70-A262-8FE758F49EDE}" type="sibTrans" cxnId="{CF5B65B5-3F91-41A7-88C1-1C6B629DF448}">
      <dgm:prSet/>
      <dgm:spPr/>
      <dgm:t>
        <a:bodyPr/>
        <a:lstStyle/>
        <a:p>
          <a:endParaRPr lang="en-US"/>
        </a:p>
      </dgm:t>
    </dgm:pt>
    <dgm:pt modelId="{0DF24EB6-9BD7-40FC-A636-BD7B8E86057D}" type="asst">
      <dgm:prSet custT="1"/>
      <dgm:spPr/>
      <dgm:t>
        <a:bodyPr/>
        <a:lstStyle/>
        <a:p>
          <a:r>
            <a:rPr lang="en-US" sz="1400" b="1">
              <a:latin typeface="Times New Roman" panose="02020603050405020304" pitchFamily="18" charset="0"/>
              <a:cs typeface="Times New Roman" panose="02020603050405020304" pitchFamily="18" charset="0"/>
            </a:rPr>
            <a:t>Water Slipiting </a:t>
          </a:r>
        </a:p>
      </dgm:t>
    </dgm:pt>
    <dgm:pt modelId="{7904C504-529C-43F9-A333-B28DA694DC0B}" type="parTrans" cxnId="{2C790344-0B22-4E96-83BD-60F1ED55AC5C}">
      <dgm:prSet/>
      <dgm:spPr/>
      <dgm:t>
        <a:bodyPr/>
        <a:lstStyle/>
        <a:p>
          <a:endParaRPr lang="en-US"/>
        </a:p>
      </dgm:t>
    </dgm:pt>
    <dgm:pt modelId="{590D4741-93B5-4848-8864-8725BC156A8C}" type="sibTrans" cxnId="{2C790344-0B22-4E96-83BD-60F1ED55AC5C}">
      <dgm:prSet/>
      <dgm:spPr/>
      <dgm:t>
        <a:bodyPr/>
        <a:lstStyle/>
        <a:p>
          <a:endParaRPr lang="en-US"/>
        </a:p>
      </dgm:t>
    </dgm:pt>
    <dgm:pt modelId="{DCE60C03-8C2D-4422-8CA2-DD46F14150EC}" type="asst">
      <dgm:prSet custT="1"/>
      <dgm:spPr/>
      <dgm:t>
        <a:bodyPr/>
        <a:lstStyle/>
        <a:p>
          <a:r>
            <a:rPr lang="en-US" sz="1200" b="1">
              <a:latin typeface="Times New Roman" panose="02020603050405020304" pitchFamily="18" charset="0"/>
              <a:cs typeface="Times New Roman" panose="02020603050405020304" pitchFamily="18" charset="0"/>
            </a:rPr>
            <a:t>Thermochemical</a:t>
          </a:r>
          <a:r>
            <a:rPr lang="en-US" sz="1200">
              <a:latin typeface="Times New Roman" panose="02020603050405020304" pitchFamily="18" charset="0"/>
              <a:cs typeface="Times New Roman" panose="02020603050405020304" pitchFamily="18" charset="0"/>
            </a:rPr>
            <a:t> </a:t>
          </a:r>
        </a:p>
      </dgm:t>
    </dgm:pt>
    <dgm:pt modelId="{CA8BDF6F-A0A9-47B4-9445-84E049AC7EDF}" type="parTrans" cxnId="{9583C41F-C36E-4FDB-9E0F-5B9D59CE43A8}">
      <dgm:prSet/>
      <dgm:spPr/>
      <dgm:t>
        <a:bodyPr/>
        <a:lstStyle/>
        <a:p>
          <a:endParaRPr lang="en-US"/>
        </a:p>
      </dgm:t>
    </dgm:pt>
    <dgm:pt modelId="{D28AD3C3-288A-4DE1-94C6-8E291E06707D}" type="sibTrans" cxnId="{9583C41F-C36E-4FDB-9E0F-5B9D59CE43A8}">
      <dgm:prSet/>
      <dgm:spPr/>
      <dgm:t>
        <a:bodyPr/>
        <a:lstStyle/>
        <a:p>
          <a:endParaRPr lang="en-US"/>
        </a:p>
      </dgm:t>
    </dgm:pt>
    <dgm:pt modelId="{625934C4-352D-4DA5-87EF-4EB1C403C9F0}" type="asst">
      <dgm:prSet custT="1"/>
      <dgm:spPr/>
      <dgm:t>
        <a:bodyPr/>
        <a:lstStyle/>
        <a:p>
          <a:r>
            <a:rPr lang="en-US" sz="1200" b="1">
              <a:latin typeface="Times New Roman" panose="02020603050405020304" pitchFamily="18" charset="0"/>
              <a:cs typeface="Times New Roman" panose="02020603050405020304" pitchFamily="18" charset="0"/>
            </a:rPr>
            <a:t>Biological</a:t>
          </a:r>
        </a:p>
      </dgm:t>
    </dgm:pt>
    <dgm:pt modelId="{241FF9DD-DAC9-4B18-8C12-11A54829290D}" type="parTrans" cxnId="{F6FE0704-23C8-4C40-A3E7-58CA11E5934F}">
      <dgm:prSet/>
      <dgm:spPr/>
      <dgm:t>
        <a:bodyPr/>
        <a:lstStyle/>
        <a:p>
          <a:endParaRPr lang="en-US"/>
        </a:p>
      </dgm:t>
    </dgm:pt>
    <dgm:pt modelId="{C491407C-BDC1-4DE7-9F84-23DB63514487}" type="sibTrans" cxnId="{F6FE0704-23C8-4C40-A3E7-58CA11E5934F}">
      <dgm:prSet/>
      <dgm:spPr/>
      <dgm:t>
        <a:bodyPr/>
        <a:lstStyle/>
        <a:p>
          <a:endParaRPr lang="en-US"/>
        </a:p>
      </dgm:t>
    </dgm:pt>
    <dgm:pt modelId="{C1EB506A-6EFB-418B-846D-90D4A9C14671}">
      <dgm:prSet/>
      <dgm:spPr/>
      <dgm:t>
        <a:bodyPr/>
        <a:lstStyle/>
        <a:p>
          <a:r>
            <a:rPr lang="en-US">
              <a:latin typeface="Times New Roman" panose="02020603050405020304" pitchFamily="18" charset="0"/>
              <a:cs typeface="Times New Roman" panose="02020603050405020304" pitchFamily="18" charset="0"/>
            </a:rPr>
            <a:t>Pyrolysis</a:t>
          </a:r>
        </a:p>
      </dgm:t>
    </dgm:pt>
    <dgm:pt modelId="{6DC2C60A-4EFD-4DE3-A25A-14712C68F023}" type="parTrans" cxnId="{13F3A1A6-5E28-49C7-A9D2-89ED389F17C6}">
      <dgm:prSet/>
      <dgm:spPr/>
      <dgm:t>
        <a:bodyPr/>
        <a:lstStyle/>
        <a:p>
          <a:endParaRPr lang="en-US"/>
        </a:p>
      </dgm:t>
    </dgm:pt>
    <dgm:pt modelId="{4940590A-5692-42A8-8C55-EF982DB7B70B}" type="sibTrans" cxnId="{13F3A1A6-5E28-49C7-A9D2-89ED389F17C6}">
      <dgm:prSet/>
      <dgm:spPr/>
      <dgm:t>
        <a:bodyPr/>
        <a:lstStyle/>
        <a:p>
          <a:endParaRPr lang="en-US"/>
        </a:p>
      </dgm:t>
    </dgm:pt>
    <dgm:pt modelId="{A4B1599A-3E5E-422F-9DF3-10919F697309}">
      <dgm:prSet/>
      <dgm:spPr/>
      <dgm:t>
        <a:bodyPr/>
        <a:lstStyle/>
        <a:p>
          <a:r>
            <a:rPr lang="en-US">
              <a:latin typeface="Times New Roman" panose="02020603050405020304" pitchFamily="18" charset="0"/>
              <a:cs typeface="Times New Roman" panose="02020603050405020304" pitchFamily="18" charset="0"/>
            </a:rPr>
            <a:t>Gasefication</a:t>
          </a:r>
        </a:p>
      </dgm:t>
    </dgm:pt>
    <dgm:pt modelId="{C9A8280D-5559-4223-9891-7859D2B3EDC9}" type="parTrans" cxnId="{5CFE3A0B-7315-4BF9-9967-64CBEC3730A1}">
      <dgm:prSet/>
      <dgm:spPr/>
      <dgm:t>
        <a:bodyPr/>
        <a:lstStyle/>
        <a:p>
          <a:endParaRPr lang="en-US"/>
        </a:p>
      </dgm:t>
    </dgm:pt>
    <dgm:pt modelId="{C2A569CE-FC9D-49CA-B0C0-AEA5194FB71E}" type="sibTrans" cxnId="{5CFE3A0B-7315-4BF9-9967-64CBEC3730A1}">
      <dgm:prSet/>
      <dgm:spPr/>
      <dgm:t>
        <a:bodyPr/>
        <a:lstStyle/>
        <a:p>
          <a:endParaRPr lang="en-US"/>
        </a:p>
      </dgm:t>
    </dgm:pt>
    <dgm:pt modelId="{69A4E413-D639-454E-B7AB-4FBF6F04831B}">
      <dgm:prSet/>
      <dgm:spPr/>
      <dgm:t>
        <a:bodyPr/>
        <a:lstStyle/>
        <a:p>
          <a:r>
            <a:rPr lang="en-US">
              <a:latin typeface="Times New Roman" panose="02020603050405020304" pitchFamily="18" charset="0"/>
              <a:cs typeface="Times New Roman" panose="02020603050405020304" pitchFamily="18" charset="0"/>
            </a:rPr>
            <a:t>Combustion</a:t>
          </a:r>
        </a:p>
      </dgm:t>
    </dgm:pt>
    <dgm:pt modelId="{12B397B4-162A-4105-9D9D-835E9E5CDDC4}" type="parTrans" cxnId="{1643A64D-D16D-4E5C-A725-09AC58F99DB0}">
      <dgm:prSet/>
      <dgm:spPr/>
      <dgm:t>
        <a:bodyPr/>
        <a:lstStyle/>
        <a:p>
          <a:endParaRPr lang="en-US"/>
        </a:p>
      </dgm:t>
    </dgm:pt>
    <dgm:pt modelId="{36F625DB-C152-42B8-9879-19F5873BFC6C}" type="sibTrans" cxnId="{1643A64D-D16D-4E5C-A725-09AC58F99DB0}">
      <dgm:prSet/>
      <dgm:spPr/>
      <dgm:t>
        <a:bodyPr/>
        <a:lstStyle/>
        <a:p>
          <a:endParaRPr lang="en-US"/>
        </a:p>
      </dgm:t>
    </dgm:pt>
    <dgm:pt modelId="{01E65DC4-D922-48AA-8393-FEE9DAF01B63}">
      <dgm:prSet/>
      <dgm:spPr/>
      <dgm:t>
        <a:bodyPr/>
        <a:lstStyle/>
        <a:p>
          <a:r>
            <a:rPr lang="en-US"/>
            <a:t>Liquifaction</a:t>
          </a:r>
        </a:p>
      </dgm:t>
    </dgm:pt>
    <dgm:pt modelId="{E955DD4A-CAC3-4F95-A3A4-A26EE4746F49}" type="parTrans" cxnId="{5D8746AD-EC25-467E-914C-EE351FACA064}">
      <dgm:prSet/>
      <dgm:spPr/>
      <dgm:t>
        <a:bodyPr/>
        <a:lstStyle/>
        <a:p>
          <a:endParaRPr lang="en-US"/>
        </a:p>
      </dgm:t>
    </dgm:pt>
    <dgm:pt modelId="{E953024B-FDDA-412F-B5D8-AC063CEE58B2}" type="sibTrans" cxnId="{5D8746AD-EC25-467E-914C-EE351FACA064}">
      <dgm:prSet/>
      <dgm:spPr/>
      <dgm:t>
        <a:bodyPr/>
        <a:lstStyle/>
        <a:p>
          <a:endParaRPr lang="en-US"/>
        </a:p>
      </dgm:t>
    </dgm:pt>
    <dgm:pt modelId="{1FFDE27A-B2DE-427B-8776-7D33625A5BEF}">
      <dgm:prSet/>
      <dgm:spPr/>
      <dgm:t>
        <a:bodyPr/>
        <a:lstStyle/>
        <a:p>
          <a:r>
            <a:rPr lang="en-US">
              <a:latin typeface="Times New Roman" panose="02020603050405020304" pitchFamily="18" charset="0"/>
              <a:cs typeface="Times New Roman" panose="02020603050405020304" pitchFamily="18" charset="0"/>
            </a:rPr>
            <a:t>Dark fermentation</a:t>
          </a:r>
        </a:p>
      </dgm:t>
    </dgm:pt>
    <dgm:pt modelId="{A25D1DB0-25A7-4395-8DD1-EAFE43E06561}" type="parTrans" cxnId="{FD057531-BB41-4D87-8230-213B4743E700}">
      <dgm:prSet/>
      <dgm:spPr/>
      <dgm:t>
        <a:bodyPr/>
        <a:lstStyle/>
        <a:p>
          <a:endParaRPr lang="en-US"/>
        </a:p>
      </dgm:t>
    </dgm:pt>
    <dgm:pt modelId="{523A2804-FC99-4C21-9FF0-AA632FFD82CB}" type="sibTrans" cxnId="{FD057531-BB41-4D87-8230-213B4743E700}">
      <dgm:prSet/>
      <dgm:spPr/>
      <dgm:t>
        <a:bodyPr/>
        <a:lstStyle/>
        <a:p>
          <a:endParaRPr lang="en-US"/>
        </a:p>
      </dgm:t>
    </dgm:pt>
    <dgm:pt modelId="{58DA98BF-541F-402F-954A-70E782D333BE}">
      <dgm:prSet/>
      <dgm:spPr/>
      <dgm:t>
        <a:bodyPr/>
        <a:lstStyle/>
        <a:p>
          <a:r>
            <a:rPr lang="en-US">
              <a:latin typeface="Times New Roman" panose="02020603050405020304" pitchFamily="18" charset="0"/>
              <a:cs typeface="Times New Roman" panose="02020603050405020304" pitchFamily="18" charset="0"/>
            </a:rPr>
            <a:t>Photo fermentation</a:t>
          </a:r>
        </a:p>
      </dgm:t>
    </dgm:pt>
    <dgm:pt modelId="{5E492A49-A893-4308-8313-324AD3229FD2}" type="parTrans" cxnId="{C5A47232-BC76-46C8-B577-3E4507767E84}">
      <dgm:prSet/>
      <dgm:spPr/>
      <dgm:t>
        <a:bodyPr/>
        <a:lstStyle/>
        <a:p>
          <a:endParaRPr lang="en-US"/>
        </a:p>
      </dgm:t>
    </dgm:pt>
    <dgm:pt modelId="{2DD91E7D-8E2E-4EE0-B4DD-17309AA278D1}" type="sibTrans" cxnId="{C5A47232-BC76-46C8-B577-3E4507767E84}">
      <dgm:prSet/>
      <dgm:spPr/>
      <dgm:t>
        <a:bodyPr/>
        <a:lstStyle/>
        <a:p>
          <a:endParaRPr lang="en-US"/>
        </a:p>
      </dgm:t>
    </dgm:pt>
    <dgm:pt modelId="{9934A808-A29A-4F9D-A962-2F9839CCCB9F}">
      <dgm:prSet/>
      <dgm:spPr/>
      <dgm:t>
        <a:bodyPr/>
        <a:lstStyle/>
        <a:p>
          <a:r>
            <a:rPr lang="en-US">
              <a:latin typeface="Times New Roman" panose="02020603050405020304" pitchFamily="18" charset="0"/>
              <a:cs typeface="Times New Roman" panose="02020603050405020304" pitchFamily="18" charset="0"/>
            </a:rPr>
            <a:t>Bio-photolysis</a:t>
          </a:r>
        </a:p>
      </dgm:t>
    </dgm:pt>
    <dgm:pt modelId="{9F13BEC9-3B3F-4751-8889-A580EA349A7C}" type="parTrans" cxnId="{55BAA81A-AEE7-40FA-AE8D-E7C62FFD30BE}">
      <dgm:prSet/>
      <dgm:spPr/>
      <dgm:t>
        <a:bodyPr/>
        <a:lstStyle/>
        <a:p>
          <a:endParaRPr lang="en-US"/>
        </a:p>
      </dgm:t>
    </dgm:pt>
    <dgm:pt modelId="{5ED5274E-3A3F-41B3-B899-A6B0638D9E3D}" type="sibTrans" cxnId="{55BAA81A-AEE7-40FA-AE8D-E7C62FFD30BE}">
      <dgm:prSet/>
      <dgm:spPr/>
      <dgm:t>
        <a:bodyPr/>
        <a:lstStyle/>
        <a:p>
          <a:endParaRPr lang="en-US"/>
        </a:p>
      </dgm:t>
    </dgm:pt>
    <dgm:pt modelId="{E51DA3DB-64C8-4F42-9B14-D6EC5869BF7A}">
      <dgm:prSet custT="1"/>
      <dgm:spPr/>
      <dgm:t>
        <a:bodyPr/>
        <a:lstStyle/>
        <a:p>
          <a:r>
            <a:rPr lang="en-US" sz="1200">
              <a:latin typeface="Times New Roman" panose="02020603050405020304" pitchFamily="18" charset="0"/>
              <a:cs typeface="Times New Roman" panose="02020603050405020304" pitchFamily="18" charset="0"/>
            </a:rPr>
            <a:t>Electrolyses </a:t>
          </a:r>
        </a:p>
      </dgm:t>
    </dgm:pt>
    <dgm:pt modelId="{91820951-B6BE-438D-8209-B977B6A4DDD1}" type="parTrans" cxnId="{3872BC3B-9C41-455C-8A9F-294BB08536E7}">
      <dgm:prSet/>
      <dgm:spPr/>
      <dgm:t>
        <a:bodyPr/>
        <a:lstStyle/>
        <a:p>
          <a:endParaRPr lang="en-US"/>
        </a:p>
      </dgm:t>
    </dgm:pt>
    <dgm:pt modelId="{1433B785-008E-4781-9808-1D00CBA5F94D}" type="sibTrans" cxnId="{3872BC3B-9C41-455C-8A9F-294BB08536E7}">
      <dgm:prSet/>
      <dgm:spPr/>
      <dgm:t>
        <a:bodyPr/>
        <a:lstStyle/>
        <a:p>
          <a:endParaRPr lang="en-US"/>
        </a:p>
      </dgm:t>
    </dgm:pt>
    <dgm:pt modelId="{B80F7E4D-B0A6-4AF9-9978-E4F33A56E7DC}">
      <dgm:prSet custT="1"/>
      <dgm:spPr/>
      <dgm:t>
        <a:bodyPr/>
        <a:lstStyle/>
        <a:p>
          <a:r>
            <a:rPr lang="en-US" sz="1200">
              <a:latin typeface="Times New Roman" panose="02020603050405020304" pitchFamily="18" charset="0"/>
              <a:cs typeface="Times New Roman" panose="02020603050405020304" pitchFamily="18" charset="0"/>
            </a:rPr>
            <a:t>Thermolysis</a:t>
          </a:r>
        </a:p>
      </dgm:t>
    </dgm:pt>
    <dgm:pt modelId="{0D63CBA7-2D08-4D99-AD4E-E540905439FD}" type="parTrans" cxnId="{C8F5BB72-BCF3-4226-82FD-98F5DE5647E2}">
      <dgm:prSet/>
      <dgm:spPr/>
      <dgm:t>
        <a:bodyPr/>
        <a:lstStyle/>
        <a:p>
          <a:endParaRPr lang="en-US"/>
        </a:p>
      </dgm:t>
    </dgm:pt>
    <dgm:pt modelId="{A8B8DD32-187E-47BC-9BD8-D8D70F8C416C}" type="sibTrans" cxnId="{C8F5BB72-BCF3-4226-82FD-98F5DE5647E2}">
      <dgm:prSet/>
      <dgm:spPr/>
      <dgm:t>
        <a:bodyPr/>
        <a:lstStyle/>
        <a:p>
          <a:endParaRPr lang="en-US"/>
        </a:p>
      </dgm:t>
    </dgm:pt>
    <dgm:pt modelId="{F98C3E1C-9388-4B8F-9F1C-EC4DD9A1C970}">
      <dgm:prSet custT="1"/>
      <dgm:spPr/>
      <dgm:t>
        <a:bodyPr/>
        <a:lstStyle/>
        <a:p>
          <a:r>
            <a:rPr lang="en-US" sz="1200">
              <a:latin typeface="Times New Roman" panose="02020603050405020304" pitchFamily="18" charset="0"/>
              <a:cs typeface="Times New Roman" panose="02020603050405020304" pitchFamily="18" charset="0"/>
            </a:rPr>
            <a:t>Photolysis</a:t>
          </a:r>
        </a:p>
      </dgm:t>
    </dgm:pt>
    <dgm:pt modelId="{71E7476A-A894-4C20-AC5C-566BA427EF49}" type="parTrans" cxnId="{38EB990A-1590-4EDD-B26B-BD9576F62944}">
      <dgm:prSet/>
      <dgm:spPr/>
      <dgm:t>
        <a:bodyPr/>
        <a:lstStyle/>
        <a:p>
          <a:endParaRPr lang="en-US"/>
        </a:p>
      </dgm:t>
    </dgm:pt>
    <dgm:pt modelId="{2507BBDB-80D5-4891-A0B7-ABAA846C77C0}" type="sibTrans" cxnId="{38EB990A-1590-4EDD-B26B-BD9576F62944}">
      <dgm:prSet/>
      <dgm:spPr/>
      <dgm:t>
        <a:bodyPr/>
        <a:lstStyle/>
        <a:p>
          <a:endParaRPr lang="en-US"/>
        </a:p>
      </dgm:t>
    </dgm:pt>
    <dgm:pt modelId="{704BB52A-946E-4214-A97E-CDFA15691008}" type="pres">
      <dgm:prSet presAssocID="{2717C2BC-0F25-4FC9-ABA9-2B41A28927DD}" presName="Name0" presStyleCnt="0">
        <dgm:presLayoutVars>
          <dgm:chPref val="1"/>
          <dgm:dir/>
          <dgm:animOne val="branch"/>
          <dgm:animLvl val="lvl"/>
          <dgm:resizeHandles val="exact"/>
        </dgm:presLayoutVars>
      </dgm:prSet>
      <dgm:spPr/>
    </dgm:pt>
    <dgm:pt modelId="{7BF5624A-1EDD-4CC6-9291-FC277DE8F82A}" type="pres">
      <dgm:prSet presAssocID="{0DF5847E-C5DE-4014-9674-1F34E57B5CF9}" presName="root1" presStyleCnt="0"/>
      <dgm:spPr/>
    </dgm:pt>
    <dgm:pt modelId="{26EF969E-87F9-4112-A5CB-D1A29A365805}" type="pres">
      <dgm:prSet presAssocID="{0DF5847E-C5DE-4014-9674-1F34E57B5CF9}" presName="LevelOneTextNode" presStyleLbl="node0" presStyleIdx="0" presStyleCnt="1" custScaleX="226530" custScaleY="131580" custLinFactX="-100000" custLinFactNeighborX="-160554" custLinFactNeighborY="-3345">
        <dgm:presLayoutVars>
          <dgm:chPref val="3"/>
        </dgm:presLayoutVars>
      </dgm:prSet>
      <dgm:spPr/>
    </dgm:pt>
    <dgm:pt modelId="{B5C1F28D-51A6-4237-88E2-5271A4C25D1A}" type="pres">
      <dgm:prSet presAssocID="{0DF5847E-C5DE-4014-9674-1F34E57B5CF9}" presName="level2hierChild" presStyleCnt="0"/>
      <dgm:spPr/>
    </dgm:pt>
    <dgm:pt modelId="{DE80F200-2DEA-4130-B9B0-63BA23A5F9B5}" type="pres">
      <dgm:prSet presAssocID="{877120D1-C573-4C9F-8CF4-31158BF68C6B}" presName="conn2-1" presStyleLbl="parChTrans1D2" presStyleIdx="0" presStyleCnt="2"/>
      <dgm:spPr/>
    </dgm:pt>
    <dgm:pt modelId="{16E66DD8-1538-4EE3-9206-5C2727CE655B}" type="pres">
      <dgm:prSet presAssocID="{877120D1-C573-4C9F-8CF4-31158BF68C6B}" presName="connTx" presStyleLbl="parChTrans1D2" presStyleIdx="0" presStyleCnt="2"/>
      <dgm:spPr/>
    </dgm:pt>
    <dgm:pt modelId="{4743DA95-0A09-47A8-99C2-D32204462AEA}" type="pres">
      <dgm:prSet presAssocID="{1DC0F151-F5D3-46DD-9E17-8CD36AAF31C9}" presName="root2" presStyleCnt="0"/>
      <dgm:spPr/>
    </dgm:pt>
    <dgm:pt modelId="{62077D11-84DE-4D8C-9678-0D3A6CA85706}" type="pres">
      <dgm:prSet presAssocID="{1DC0F151-F5D3-46DD-9E17-8CD36AAF31C9}" presName="LevelTwoTextNode" presStyleLbl="asst1" presStyleIdx="0" presStyleCnt="4">
        <dgm:presLayoutVars>
          <dgm:chPref val="3"/>
        </dgm:presLayoutVars>
      </dgm:prSet>
      <dgm:spPr/>
    </dgm:pt>
    <dgm:pt modelId="{A5B35903-2048-4343-A0DC-B41952A7DF9F}" type="pres">
      <dgm:prSet presAssocID="{1DC0F151-F5D3-46DD-9E17-8CD36AAF31C9}" presName="level3hierChild" presStyleCnt="0"/>
      <dgm:spPr/>
    </dgm:pt>
    <dgm:pt modelId="{C0821FAA-D13C-42DF-A5DA-8A3C0FB4EB2C}" type="pres">
      <dgm:prSet presAssocID="{CA8BDF6F-A0A9-47B4-9445-84E049AC7EDF}" presName="conn2-1" presStyleLbl="parChTrans1D3" presStyleIdx="0" presStyleCnt="5"/>
      <dgm:spPr/>
    </dgm:pt>
    <dgm:pt modelId="{AE9FCE9B-C705-45FD-AC76-6A374AC1DBE2}" type="pres">
      <dgm:prSet presAssocID="{CA8BDF6F-A0A9-47B4-9445-84E049AC7EDF}" presName="connTx" presStyleLbl="parChTrans1D3" presStyleIdx="0" presStyleCnt="5"/>
      <dgm:spPr/>
    </dgm:pt>
    <dgm:pt modelId="{9AE6D0E2-16DC-4F6D-99DB-9A3BEBD41171}" type="pres">
      <dgm:prSet presAssocID="{DCE60C03-8C2D-4422-8CA2-DD46F14150EC}" presName="root2" presStyleCnt="0"/>
      <dgm:spPr/>
    </dgm:pt>
    <dgm:pt modelId="{F59080C4-7D99-4843-B5B7-E3E00E817898}" type="pres">
      <dgm:prSet presAssocID="{DCE60C03-8C2D-4422-8CA2-DD46F14150EC}" presName="LevelTwoTextNode" presStyleLbl="asst1" presStyleIdx="1" presStyleCnt="4" custScaleX="129827" custScaleY="146511">
        <dgm:presLayoutVars>
          <dgm:chPref val="3"/>
        </dgm:presLayoutVars>
      </dgm:prSet>
      <dgm:spPr/>
    </dgm:pt>
    <dgm:pt modelId="{5A6893D9-DAC8-401B-87CA-6ABB79E7D9AE}" type="pres">
      <dgm:prSet presAssocID="{DCE60C03-8C2D-4422-8CA2-DD46F14150EC}" presName="level3hierChild" presStyleCnt="0"/>
      <dgm:spPr/>
    </dgm:pt>
    <dgm:pt modelId="{F55AD493-7133-4A48-B4FE-6A8C56E53DC3}" type="pres">
      <dgm:prSet presAssocID="{6DC2C60A-4EFD-4DE3-A25A-14712C68F023}" presName="conn2-1" presStyleLbl="parChTrans1D4" presStyleIdx="0" presStyleCnt="7"/>
      <dgm:spPr/>
    </dgm:pt>
    <dgm:pt modelId="{7906CFAF-B128-4B85-9BA3-F922EDC8A2C5}" type="pres">
      <dgm:prSet presAssocID="{6DC2C60A-4EFD-4DE3-A25A-14712C68F023}" presName="connTx" presStyleLbl="parChTrans1D4" presStyleIdx="0" presStyleCnt="7"/>
      <dgm:spPr/>
    </dgm:pt>
    <dgm:pt modelId="{C1F8E4A7-CA11-47DE-9758-53F5154229FA}" type="pres">
      <dgm:prSet presAssocID="{C1EB506A-6EFB-418B-846D-90D4A9C14671}" presName="root2" presStyleCnt="0"/>
      <dgm:spPr/>
    </dgm:pt>
    <dgm:pt modelId="{7BAE957F-62CF-41B6-AB12-C631BB4EDE99}" type="pres">
      <dgm:prSet presAssocID="{C1EB506A-6EFB-418B-846D-90D4A9C14671}" presName="LevelTwoTextNode" presStyleLbl="node4" presStyleIdx="0" presStyleCnt="7">
        <dgm:presLayoutVars>
          <dgm:chPref val="3"/>
        </dgm:presLayoutVars>
      </dgm:prSet>
      <dgm:spPr/>
    </dgm:pt>
    <dgm:pt modelId="{E2EE36C7-7067-4EC7-8129-49489F4C736A}" type="pres">
      <dgm:prSet presAssocID="{C1EB506A-6EFB-418B-846D-90D4A9C14671}" presName="level3hierChild" presStyleCnt="0"/>
      <dgm:spPr/>
    </dgm:pt>
    <dgm:pt modelId="{918D41E5-6162-430A-9B28-E79B716BB48B}" type="pres">
      <dgm:prSet presAssocID="{C9A8280D-5559-4223-9891-7859D2B3EDC9}" presName="conn2-1" presStyleLbl="parChTrans1D4" presStyleIdx="1" presStyleCnt="7"/>
      <dgm:spPr/>
    </dgm:pt>
    <dgm:pt modelId="{391A103B-BB0B-41AE-A296-5B0B0A79EC94}" type="pres">
      <dgm:prSet presAssocID="{C9A8280D-5559-4223-9891-7859D2B3EDC9}" presName="connTx" presStyleLbl="parChTrans1D4" presStyleIdx="1" presStyleCnt="7"/>
      <dgm:spPr/>
    </dgm:pt>
    <dgm:pt modelId="{807105BD-5BF7-4D76-A842-BBFB2BDFFB02}" type="pres">
      <dgm:prSet presAssocID="{A4B1599A-3E5E-422F-9DF3-10919F697309}" presName="root2" presStyleCnt="0"/>
      <dgm:spPr/>
    </dgm:pt>
    <dgm:pt modelId="{74E0C6CC-4425-4C14-AEC3-321837682DB6}" type="pres">
      <dgm:prSet presAssocID="{A4B1599A-3E5E-422F-9DF3-10919F697309}" presName="LevelTwoTextNode" presStyleLbl="node4" presStyleIdx="1" presStyleCnt="7">
        <dgm:presLayoutVars>
          <dgm:chPref val="3"/>
        </dgm:presLayoutVars>
      </dgm:prSet>
      <dgm:spPr/>
    </dgm:pt>
    <dgm:pt modelId="{9F827BA7-2DDC-448F-A71F-97471F1C40ED}" type="pres">
      <dgm:prSet presAssocID="{A4B1599A-3E5E-422F-9DF3-10919F697309}" presName="level3hierChild" presStyleCnt="0"/>
      <dgm:spPr/>
    </dgm:pt>
    <dgm:pt modelId="{4AF077B1-BE4B-44EC-8F87-D82D83937F46}" type="pres">
      <dgm:prSet presAssocID="{12B397B4-162A-4105-9D9D-835E9E5CDDC4}" presName="conn2-1" presStyleLbl="parChTrans1D4" presStyleIdx="2" presStyleCnt="7"/>
      <dgm:spPr/>
    </dgm:pt>
    <dgm:pt modelId="{15C10097-6951-40B3-92FA-C2ED2B7585F6}" type="pres">
      <dgm:prSet presAssocID="{12B397B4-162A-4105-9D9D-835E9E5CDDC4}" presName="connTx" presStyleLbl="parChTrans1D4" presStyleIdx="2" presStyleCnt="7"/>
      <dgm:spPr/>
    </dgm:pt>
    <dgm:pt modelId="{B0509D9F-E02D-46C3-AFEF-C54C63245A13}" type="pres">
      <dgm:prSet presAssocID="{69A4E413-D639-454E-B7AB-4FBF6F04831B}" presName="root2" presStyleCnt="0"/>
      <dgm:spPr/>
    </dgm:pt>
    <dgm:pt modelId="{01DDE7B1-7A44-4C02-8C7E-E6492CD631EF}" type="pres">
      <dgm:prSet presAssocID="{69A4E413-D639-454E-B7AB-4FBF6F04831B}" presName="LevelTwoTextNode" presStyleLbl="node4" presStyleIdx="2" presStyleCnt="7">
        <dgm:presLayoutVars>
          <dgm:chPref val="3"/>
        </dgm:presLayoutVars>
      </dgm:prSet>
      <dgm:spPr/>
    </dgm:pt>
    <dgm:pt modelId="{7B020463-96AB-413B-9675-42E8F1CC799B}" type="pres">
      <dgm:prSet presAssocID="{69A4E413-D639-454E-B7AB-4FBF6F04831B}" presName="level3hierChild" presStyleCnt="0"/>
      <dgm:spPr/>
    </dgm:pt>
    <dgm:pt modelId="{EE379FD7-1ADF-41D9-9CD9-2BC42AC5E01F}" type="pres">
      <dgm:prSet presAssocID="{E955DD4A-CAC3-4F95-A3A4-A26EE4746F49}" presName="conn2-1" presStyleLbl="parChTrans1D4" presStyleIdx="3" presStyleCnt="7"/>
      <dgm:spPr/>
    </dgm:pt>
    <dgm:pt modelId="{DA0F574C-0ACF-4FAA-A747-32C7E0BDCAB9}" type="pres">
      <dgm:prSet presAssocID="{E955DD4A-CAC3-4F95-A3A4-A26EE4746F49}" presName="connTx" presStyleLbl="parChTrans1D4" presStyleIdx="3" presStyleCnt="7"/>
      <dgm:spPr/>
    </dgm:pt>
    <dgm:pt modelId="{620CF845-532C-4278-A057-784C37A98433}" type="pres">
      <dgm:prSet presAssocID="{01E65DC4-D922-48AA-8393-FEE9DAF01B63}" presName="root2" presStyleCnt="0"/>
      <dgm:spPr/>
    </dgm:pt>
    <dgm:pt modelId="{14B44D59-9E9F-4183-A004-674009F1D8C3}" type="pres">
      <dgm:prSet presAssocID="{01E65DC4-D922-48AA-8393-FEE9DAF01B63}" presName="LevelTwoTextNode" presStyleLbl="node4" presStyleIdx="3" presStyleCnt="7">
        <dgm:presLayoutVars>
          <dgm:chPref val="3"/>
        </dgm:presLayoutVars>
      </dgm:prSet>
      <dgm:spPr/>
    </dgm:pt>
    <dgm:pt modelId="{443ADCB1-56E6-4E9B-ACAD-F4F7A0CACF37}" type="pres">
      <dgm:prSet presAssocID="{01E65DC4-D922-48AA-8393-FEE9DAF01B63}" presName="level3hierChild" presStyleCnt="0"/>
      <dgm:spPr/>
    </dgm:pt>
    <dgm:pt modelId="{298F69C4-0F91-4E08-9D0F-BDCFFFC26059}" type="pres">
      <dgm:prSet presAssocID="{241FF9DD-DAC9-4B18-8C12-11A54829290D}" presName="conn2-1" presStyleLbl="parChTrans1D3" presStyleIdx="1" presStyleCnt="5"/>
      <dgm:spPr/>
    </dgm:pt>
    <dgm:pt modelId="{EA02903A-32AB-4E55-9A7E-D98EE2A0454E}" type="pres">
      <dgm:prSet presAssocID="{241FF9DD-DAC9-4B18-8C12-11A54829290D}" presName="connTx" presStyleLbl="parChTrans1D3" presStyleIdx="1" presStyleCnt="5"/>
      <dgm:spPr/>
    </dgm:pt>
    <dgm:pt modelId="{A5C00116-6A9C-48DA-80E8-5F41C2596A50}" type="pres">
      <dgm:prSet presAssocID="{625934C4-352D-4DA5-87EF-4EB1C403C9F0}" presName="root2" presStyleCnt="0"/>
      <dgm:spPr/>
    </dgm:pt>
    <dgm:pt modelId="{33A77769-642F-482F-9BBE-B9A823F6260D}" type="pres">
      <dgm:prSet presAssocID="{625934C4-352D-4DA5-87EF-4EB1C403C9F0}" presName="LevelTwoTextNode" presStyleLbl="asst1" presStyleIdx="2" presStyleCnt="4" custScaleX="131046">
        <dgm:presLayoutVars>
          <dgm:chPref val="3"/>
        </dgm:presLayoutVars>
      </dgm:prSet>
      <dgm:spPr/>
    </dgm:pt>
    <dgm:pt modelId="{387674AA-C7B4-4DBC-B278-4B5B050AA6BD}" type="pres">
      <dgm:prSet presAssocID="{625934C4-352D-4DA5-87EF-4EB1C403C9F0}" presName="level3hierChild" presStyleCnt="0"/>
      <dgm:spPr/>
    </dgm:pt>
    <dgm:pt modelId="{1442F91A-427B-40B5-9EDE-E0A9D731D9E7}" type="pres">
      <dgm:prSet presAssocID="{A25D1DB0-25A7-4395-8DD1-EAFE43E06561}" presName="conn2-1" presStyleLbl="parChTrans1D4" presStyleIdx="4" presStyleCnt="7"/>
      <dgm:spPr/>
    </dgm:pt>
    <dgm:pt modelId="{09BF8CD2-DFA9-4316-B554-612B00A9AF27}" type="pres">
      <dgm:prSet presAssocID="{A25D1DB0-25A7-4395-8DD1-EAFE43E06561}" presName="connTx" presStyleLbl="parChTrans1D4" presStyleIdx="4" presStyleCnt="7"/>
      <dgm:spPr/>
    </dgm:pt>
    <dgm:pt modelId="{F9ED8099-4A93-476A-BE86-D556CFE079BF}" type="pres">
      <dgm:prSet presAssocID="{1FFDE27A-B2DE-427B-8776-7D33625A5BEF}" presName="root2" presStyleCnt="0"/>
      <dgm:spPr/>
    </dgm:pt>
    <dgm:pt modelId="{4D77D08C-4AF1-4A3E-AC28-34CB6A4E5280}" type="pres">
      <dgm:prSet presAssocID="{1FFDE27A-B2DE-427B-8776-7D33625A5BEF}" presName="LevelTwoTextNode" presStyleLbl="node4" presStyleIdx="4" presStyleCnt="7" custScaleX="111704">
        <dgm:presLayoutVars>
          <dgm:chPref val="3"/>
        </dgm:presLayoutVars>
      </dgm:prSet>
      <dgm:spPr/>
    </dgm:pt>
    <dgm:pt modelId="{85ED4073-1709-406B-8C85-43A9412D3456}" type="pres">
      <dgm:prSet presAssocID="{1FFDE27A-B2DE-427B-8776-7D33625A5BEF}" presName="level3hierChild" presStyleCnt="0"/>
      <dgm:spPr/>
    </dgm:pt>
    <dgm:pt modelId="{A27E5077-E63C-4FB1-AF17-FC8A18A8CB44}" type="pres">
      <dgm:prSet presAssocID="{5E492A49-A893-4308-8313-324AD3229FD2}" presName="conn2-1" presStyleLbl="parChTrans1D4" presStyleIdx="5" presStyleCnt="7"/>
      <dgm:spPr/>
    </dgm:pt>
    <dgm:pt modelId="{74B4E95D-6E48-4CB6-946D-9CF1B543A687}" type="pres">
      <dgm:prSet presAssocID="{5E492A49-A893-4308-8313-324AD3229FD2}" presName="connTx" presStyleLbl="parChTrans1D4" presStyleIdx="5" presStyleCnt="7"/>
      <dgm:spPr/>
    </dgm:pt>
    <dgm:pt modelId="{7464CDE4-DB32-4F18-827A-DF7DFBD6F26B}" type="pres">
      <dgm:prSet presAssocID="{58DA98BF-541F-402F-954A-70E782D333BE}" presName="root2" presStyleCnt="0"/>
      <dgm:spPr/>
    </dgm:pt>
    <dgm:pt modelId="{D81B5330-4CE0-4508-B780-43456CC34918}" type="pres">
      <dgm:prSet presAssocID="{58DA98BF-541F-402F-954A-70E782D333BE}" presName="LevelTwoTextNode" presStyleLbl="node4" presStyleIdx="5" presStyleCnt="7" custScaleX="124967">
        <dgm:presLayoutVars>
          <dgm:chPref val="3"/>
        </dgm:presLayoutVars>
      </dgm:prSet>
      <dgm:spPr/>
    </dgm:pt>
    <dgm:pt modelId="{E2475C87-FCF7-4064-A721-5033A04DC12C}" type="pres">
      <dgm:prSet presAssocID="{58DA98BF-541F-402F-954A-70E782D333BE}" presName="level3hierChild" presStyleCnt="0"/>
      <dgm:spPr/>
    </dgm:pt>
    <dgm:pt modelId="{3D414DD4-36EC-4237-B959-3BC3648ADA17}" type="pres">
      <dgm:prSet presAssocID="{9F13BEC9-3B3F-4751-8889-A580EA349A7C}" presName="conn2-1" presStyleLbl="parChTrans1D4" presStyleIdx="6" presStyleCnt="7"/>
      <dgm:spPr/>
    </dgm:pt>
    <dgm:pt modelId="{B1A7C9BE-754F-49B5-9391-9AF06BC9DD61}" type="pres">
      <dgm:prSet presAssocID="{9F13BEC9-3B3F-4751-8889-A580EA349A7C}" presName="connTx" presStyleLbl="parChTrans1D4" presStyleIdx="6" presStyleCnt="7"/>
      <dgm:spPr/>
    </dgm:pt>
    <dgm:pt modelId="{8916BD06-5A0D-447C-8D33-E6D902B3B0F1}" type="pres">
      <dgm:prSet presAssocID="{9934A808-A29A-4F9D-A962-2F9839CCCB9F}" presName="root2" presStyleCnt="0"/>
      <dgm:spPr/>
    </dgm:pt>
    <dgm:pt modelId="{1CBA8213-8E11-4965-8D44-70CD338249E3}" type="pres">
      <dgm:prSet presAssocID="{9934A808-A29A-4F9D-A962-2F9839CCCB9F}" presName="LevelTwoTextNode" presStyleLbl="node4" presStyleIdx="6" presStyleCnt="7" custScaleX="115827">
        <dgm:presLayoutVars>
          <dgm:chPref val="3"/>
        </dgm:presLayoutVars>
      </dgm:prSet>
      <dgm:spPr/>
    </dgm:pt>
    <dgm:pt modelId="{308257D3-3BD6-4716-909F-BAA279131BDF}" type="pres">
      <dgm:prSet presAssocID="{9934A808-A29A-4F9D-A962-2F9839CCCB9F}" presName="level3hierChild" presStyleCnt="0"/>
      <dgm:spPr/>
    </dgm:pt>
    <dgm:pt modelId="{1DBFDB6B-81CD-464E-9413-DAF601B92AA7}" type="pres">
      <dgm:prSet presAssocID="{7904C504-529C-43F9-A333-B28DA694DC0B}" presName="conn2-1" presStyleLbl="parChTrans1D2" presStyleIdx="1" presStyleCnt="2"/>
      <dgm:spPr/>
    </dgm:pt>
    <dgm:pt modelId="{2B16DFAA-2854-42DA-9D89-0A42AD7B6F46}" type="pres">
      <dgm:prSet presAssocID="{7904C504-529C-43F9-A333-B28DA694DC0B}" presName="connTx" presStyleLbl="parChTrans1D2" presStyleIdx="1" presStyleCnt="2"/>
      <dgm:spPr/>
    </dgm:pt>
    <dgm:pt modelId="{96B53377-9EA0-4B77-A974-D36FE461FC0E}" type="pres">
      <dgm:prSet presAssocID="{0DF24EB6-9BD7-40FC-A636-BD7B8E86057D}" presName="root2" presStyleCnt="0"/>
      <dgm:spPr/>
    </dgm:pt>
    <dgm:pt modelId="{55E1264F-6CD6-4DEB-8CB2-3B7EF2DF68F6}" type="pres">
      <dgm:prSet presAssocID="{0DF24EB6-9BD7-40FC-A636-BD7B8E86057D}" presName="LevelTwoTextNode" presStyleLbl="asst1" presStyleIdx="3" presStyleCnt="4" custScaleX="130384" custScaleY="167286">
        <dgm:presLayoutVars>
          <dgm:chPref val="3"/>
        </dgm:presLayoutVars>
      </dgm:prSet>
      <dgm:spPr/>
    </dgm:pt>
    <dgm:pt modelId="{974F15B4-E346-419D-88A0-F5C5C10989F2}" type="pres">
      <dgm:prSet presAssocID="{0DF24EB6-9BD7-40FC-A636-BD7B8E86057D}" presName="level3hierChild" presStyleCnt="0"/>
      <dgm:spPr/>
    </dgm:pt>
    <dgm:pt modelId="{76D0BB0F-7BE2-496D-B937-B0616E380DA4}" type="pres">
      <dgm:prSet presAssocID="{91820951-B6BE-438D-8209-B977B6A4DDD1}" presName="conn2-1" presStyleLbl="parChTrans1D3" presStyleIdx="2" presStyleCnt="5"/>
      <dgm:spPr/>
    </dgm:pt>
    <dgm:pt modelId="{58143894-4BA4-4AE3-8FAE-F3C291FA0AD6}" type="pres">
      <dgm:prSet presAssocID="{91820951-B6BE-438D-8209-B977B6A4DDD1}" presName="connTx" presStyleLbl="parChTrans1D3" presStyleIdx="2" presStyleCnt="5"/>
      <dgm:spPr/>
    </dgm:pt>
    <dgm:pt modelId="{61B82924-1E1D-41F8-BCE3-ACBB869F0C20}" type="pres">
      <dgm:prSet presAssocID="{E51DA3DB-64C8-4F42-9B14-D6EC5869BF7A}" presName="root2" presStyleCnt="0"/>
      <dgm:spPr/>
    </dgm:pt>
    <dgm:pt modelId="{7922B8A2-ED1C-40C1-AD0D-6A5A1854853F}" type="pres">
      <dgm:prSet presAssocID="{E51DA3DB-64C8-4F42-9B14-D6EC5869BF7A}" presName="LevelTwoTextNode" presStyleLbl="node3" presStyleIdx="0" presStyleCnt="3">
        <dgm:presLayoutVars>
          <dgm:chPref val="3"/>
        </dgm:presLayoutVars>
      </dgm:prSet>
      <dgm:spPr/>
    </dgm:pt>
    <dgm:pt modelId="{71F26D6F-531B-40D0-8980-AA850AD4A010}" type="pres">
      <dgm:prSet presAssocID="{E51DA3DB-64C8-4F42-9B14-D6EC5869BF7A}" presName="level3hierChild" presStyleCnt="0"/>
      <dgm:spPr/>
    </dgm:pt>
    <dgm:pt modelId="{024C7B10-71A3-43D1-92F7-47BC8146D1C5}" type="pres">
      <dgm:prSet presAssocID="{0D63CBA7-2D08-4D99-AD4E-E540905439FD}" presName="conn2-1" presStyleLbl="parChTrans1D3" presStyleIdx="3" presStyleCnt="5"/>
      <dgm:spPr/>
    </dgm:pt>
    <dgm:pt modelId="{4F1BBA98-5565-4010-8A1B-8451875DE081}" type="pres">
      <dgm:prSet presAssocID="{0D63CBA7-2D08-4D99-AD4E-E540905439FD}" presName="connTx" presStyleLbl="parChTrans1D3" presStyleIdx="3" presStyleCnt="5"/>
      <dgm:spPr/>
    </dgm:pt>
    <dgm:pt modelId="{B31C17E7-4BEE-474E-9B80-7E345D482437}" type="pres">
      <dgm:prSet presAssocID="{B80F7E4D-B0A6-4AF9-9978-E4F33A56E7DC}" presName="root2" presStyleCnt="0"/>
      <dgm:spPr/>
    </dgm:pt>
    <dgm:pt modelId="{B20F1AE6-6395-4D86-847F-EB9FD5C91221}" type="pres">
      <dgm:prSet presAssocID="{B80F7E4D-B0A6-4AF9-9978-E4F33A56E7DC}" presName="LevelTwoTextNode" presStyleLbl="node3" presStyleIdx="1" presStyleCnt="3">
        <dgm:presLayoutVars>
          <dgm:chPref val="3"/>
        </dgm:presLayoutVars>
      </dgm:prSet>
      <dgm:spPr/>
    </dgm:pt>
    <dgm:pt modelId="{18F298F3-3D4B-4F61-A38C-6C2056713C95}" type="pres">
      <dgm:prSet presAssocID="{B80F7E4D-B0A6-4AF9-9978-E4F33A56E7DC}" presName="level3hierChild" presStyleCnt="0"/>
      <dgm:spPr/>
    </dgm:pt>
    <dgm:pt modelId="{4EB8A304-D29D-400F-82D8-C4390A635F54}" type="pres">
      <dgm:prSet presAssocID="{71E7476A-A894-4C20-AC5C-566BA427EF49}" presName="conn2-1" presStyleLbl="parChTrans1D3" presStyleIdx="4" presStyleCnt="5"/>
      <dgm:spPr/>
    </dgm:pt>
    <dgm:pt modelId="{21C31444-27D9-4433-A0A6-2AA7AF76B2CB}" type="pres">
      <dgm:prSet presAssocID="{71E7476A-A894-4C20-AC5C-566BA427EF49}" presName="connTx" presStyleLbl="parChTrans1D3" presStyleIdx="4" presStyleCnt="5"/>
      <dgm:spPr/>
    </dgm:pt>
    <dgm:pt modelId="{0315D708-635C-4491-9D75-D0A45E0F7EF0}" type="pres">
      <dgm:prSet presAssocID="{F98C3E1C-9388-4B8F-9F1C-EC4DD9A1C970}" presName="root2" presStyleCnt="0"/>
      <dgm:spPr/>
    </dgm:pt>
    <dgm:pt modelId="{62C07A3F-2D80-41CF-9D53-74512BBFCA0A}" type="pres">
      <dgm:prSet presAssocID="{F98C3E1C-9388-4B8F-9F1C-EC4DD9A1C970}" presName="LevelTwoTextNode" presStyleLbl="node3" presStyleIdx="2" presStyleCnt="3">
        <dgm:presLayoutVars>
          <dgm:chPref val="3"/>
        </dgm:presLayoutVars>
      </dgm:prSet>
      <dgm:spPr/>
    </dgm:pt>
    <dgm:pt modelId="{48CE4A4E-1403-4D2E-9B58-216EA88258EF}" type="pres">
      <dgm:prSet presAssocID="{F98C3E1C-9388-4B8F-9F1C-EC4DD9A1C970}" presName="level3hierChild" presStyleCnt="0"/>
      <dgm:spPr/>
    </dgm:pt>
  </dgm:ptLst>
  <dgm:cxnLst>
    <dgm:cxn modelId="{F6FE0704-23C8-4C40-A3E7-58CA11E5934F}" srcId="{1DC0F151-F5D3-46DD-9E17-8CD36AAF31C9}" destId="{625934C4-352D-4DA5-87EF-4EB1C403C9F0}" srcOrd="1" destOrd="0" parTransId="{241FF9DD-DAC9-4B18-8C12-11A54829290D}" sibTransId="{C491407C-BDC1-4DE7-9F84-23DB63514487}"/>
    <dgm:cxn modelId="{38EB990A-1590-4EDD-B26B-BD9576F62944}" srcId="{0DF24EB6-9BD7-40FC-A636-BD7B8E86057D}" destId="{F98C3E1C-9388-4B8F-9F1C-EC4DD9A1C970}" srcOrd="2" destOrd="0" parTransId="{71E7476A-A894-4C20-AC5C-566BA427EF49}" sibTransId="{2507BBDB-80D5-4891-A0B7-ABAA846C77C0}"/>
    <dgm:cxn modelId="{5CFE3A0B-7315-4BF9-9967-64CBEC3730A1}" srcId="{DCE60C03-8C2D-4422-8CA2-DD46F14150EC}" destId="{A4B1599A-3E5E-422F-9DF3-10919F697309}" srcOrd="1" destOrd="0" parTransId="{C9A8280D-5559-4223-9891-7859D2B3EDC9}" sibTransId="{C2A569CE-FC9D-49CA-B0C0-AEA5194FB71E}"/>
    <dgm:cxn modelId="{949C020C-B172-485A-B93A-A2D328E4632C}" type="presOf" srcId="{0DF24EB6-9BD7-40FC-A636-BD7B8E86057D}" destId="{55E1264F-6CD6-4DEB-8CB2-3B7EF2DF68F6}" srcOrd="0" destOrd="0" presId="urn:microsoft.com/office/officeart/2008/layout/HorizontalMultiLevelHierarchy"/>
    <dgm:cxn modelId="{28939E14-C611-47E0-A78E-964AFB3BAD4C}" type="presOf" srcId="{CA8BDF6F-A0A9-47B4-9445-84E049AC7EDF}" destId="{AE9FCE9B-C705-45FD-AC76-6A374AC1DBE2}" srcOrd="1" destOrd="0" presId="urn:microsoft.com/office/officeart/2008/layout/HorizontalMultiLevelHierarchy"/>
    <dgm:cxn modelId="{6A978018-65F1-4765-96BD-9A3703795A9C}" type="presOf" srcId="{91820951-B6BE-438D-8209-B977B6A4DDD1}" destId="{76D0BB0F-7BE2-496D-B937-B0616E380DA4}" srcOrd="0" destOrd="0" presId="urn:microsoft.com/office/officeart/2008/layout/HorizontalMultiLevelHierarchy"/>
    <dgm:cxn modelId="{55BAA81A-AEE7-40FA-AE8D-E7C62FFD30BE}" srcId="{625934C4-352D-4DA5-87EF-4EB1C403C9F0}" destId="{9934A808-A29A-4F9D-A962-2F9839CCCB9F}" srcOrd="2" destOrd="0" parTransId="{9F13BEC9-3B3F-4751-8889-A580EA349A7C}" sibTransId="{5ED5274E-3A3F-41B3-B899-A6B0638D9E3D}"/>
    <dgm:cxn modelId="{3108681F-85E5-4339-929D-5E5630F4DBDC}" type="presOf" srcId="{1DC0F151-F5D3-46DD-9E17-8CD36AAF31C9}" destId="{62077D11-84DE-4D8C-9678-0D3A6CA85706}" srcOrd="0" destOrd="0" presId="urn:microsoft.com/office/officeart/2008/layout/HorizontalMultiLevelHierarchy"/>
    <dgm:cxn modelId="{9583C41F-C36E-4FDB-9E0F-5B9D59CE43A8}" srcId="{1DC0F151-F5D3-46DD-9E17-8CD36AAF31C9}" destId="{DCE60C03-8C2D-4422-8CA2-DD46F14150EC}" srcOrd="0" destOrd="0" parTransId="{CA8BDF6F-A0A9-47B4-9445-84E049AC7EDF}" sibTransId="{D28AD3C3-288A-4DE1-94C6-8E291E06707D}"/>
    <dgm:cxn modelId="{6A813420-4292-4E77-83FF-98527EE4D9E8}" type="presOf" srcId="{5E492A49-A893-4308-8313-324AD3229FD2}" destId="{A27E5077-E63C-4FB1-AF17-FC8A18A8CB44}" srcOrd="0" destOrd="0" presId="urn:microsoft.com/office/officeart/2008/layout/HorizontalMultiLevelHierarchy"/>
    <dgm:cxn modelId="{3CF2872A-C220-4FDE-9CB7-B2263EE9A169}" type="presOf" srcId="{E955DD4A-CAC3-4F95-A3A4-A26EE4746F49}" destId="{EE379FD7-1ADF-41D9-9CD9-2BC42AC5E01F}" srcOrd="0" destOrd="0" presId="urn:microsoft.com/office/officeart/2008/layout/HorizontalMultiLevelHierarchy"/>
    <dgm:cxn modelId="{1936A02D-B64B-4060-B8D6-C9853E3A23FB}" type="presOf" srcId="{7904C504-529C-43F9-A333-B28DA694DC0B}" destId="{2B16DFAA-2854-42DA-9D89-0A42AD7B6F46}" srcOrd="1" destOrd="0" presId="urn:microsoft.com/office/officeart/2008/layout/HorizontalMultiLevelHierarchy"/>
    <dgm:cxn modelId="{B3E8132E-4D7E-446C-99A2-C39544FA6B02}" type="presOf" srcId="{91820951-B6BE-438D-8209-B977B6A4DDD1}" destId="{58143894-4BA4-4AE3-8FAE-F3C291FA0AD6}" srcOrd="1" destOrd="0" presId="urn:microsoft.com/office/officeart/2008/layout/HorizontalMultiLevelHierarchy"/>
    <dgm:cxn modelId="{FD057531-BB41-4D87-8230-213B4743E700}" srcId="{625934C4-352D-4DA5-87EF-4EB1C403C9F0}" destId="{1FFDE27A-B2DE-427B-8776-7D33625A5BEF}" srcOrd="0" destOrd="0" parTransId="{A25D1DB0-25A7-4395-8DD1-EAFE43E06561}" sibTransId="{523A2804-FC99-4C21-9FF0-AA632FFD82CB}"/>
    <dgm:cxn modelId="{F69E9831-3BEA-4315-9165-1841BBDEC928}" type="presOf" srcId="{0D63CBA7-2D08-4D99-AD4E-E540905439FD}" destId="{4F1BBA98-5565-4010-8A1B-8451875DE081}" srcOrd="1" destOrd="0" presId="urn:microsoft.com/office/officeart/2008/layout/HorizontalMultiLevelHierarchy"/>
    <dgm:cxn modelId="{C5A47232-BC76-46C8-B577-3E4507767E84}" srcId="{625934C4-352D-4DA5-87EF-4EB1C403C9F0}" destId="{58DA98BF-541F-402F-954A-70E782D333BE}" srcOrd="1" destOrd="0" parTransId="{5E492A49-A893-4308-8313-324AD3229FD2}" sibTransId="{2DD91E7D-8E2E-4EE0-B4DD-17309AA278D1}"/>
    <dgm:cxn modelId="{3872BC3B-9C41-455C-8A9F-294BB08536E7}" srcId="{0DF24EB6-9BD7-40FC-A636-BD7B8E86057D}" destId="{E51DA3DB-64C8-4F42-9B14-D6EC5869BF7A}" srcOrd="0" destOrd="0" parTransId="{91820951-B6BE-438D-8209-B977B6A4DDD1}" sibTransId="{1433B785-008E-4781-9808-1D00CBA5F94D}"/>
    <dgm:cxn modelId="{EE341B3E-73BE-4306-A695-25118F75674A}" type="presOf" srcId="{877120D1-C573-4C9F-8CF4-31158BF68C6B}" destId="{DE80F200-2DEA-4130-B9B0-63BA23A5F9B5}" srcOrd="0" destOrd="0" presId="urn:microsoft.com/office/officeart/2008/layout/HorizontalMultiLevelHierarchy"/>
    <dgm:cxn modelId="{91C9463F-30D8-4060-86CC-3C41B9BFE334}" type="presOf" srcId="{6DC2C60A-4EFD-4DE3-A25A-14712C68F023}" destId="{7906CFAF-B128-4B85-9BA3-F922EDC8A2C5}" srcOrd="1" destOrd="0" presId="urn:microsoft.com/office/officeart/2008/layout/HorizontalMultiLevelHierarchy"/>
    <dgm:cxn modelId="{2A356D40-254A-40BF-90B8-23B3CB81C683}" type="presOf" srcId="{0D63CBA7-2D08-4D99-AD4E-E540905439FD}" destId="{024C7B10-71A3-43D1-92F7-47BC8146D1C5}" srcOrd="0" destOrd="0" presId="urn:microsoft.com/office/officeart/2008/layout/HorizontalMultiLevelHierarchy"/>
    <dgm:cxn modelId="{1C9B4E40-DC5E-4DA0-8EDB-DAE820900267}" type="presOf" srcId="{69A4E413-D639-454E-B7AB-4FBF6F04831B}" destId="{01DDE7B1-7A44-4C02-8C7E-E6492CD631EF}" srcOrd="0" destOrd="0" presId="urn:microsoft.com/office/officeart/2008/layout/HorizontalMultiLevelHierarchy"/>
    <dgm:cxn modelId="{8EEE4162-06AB-4381-B414-4E8C71F416D8}" type="presOf" srcId="{71E7476A-A894-4C20-AC5C-566BA427EF49}" destId="{4EB8A304-D29D-400F-82D8-C4390A635F54}" srcOrd="0" destOrd="0" presId="urn:microsoft.com/office/officeart/2008/layout/HorizontalMultiLevelHierarchy"/>
    <dgm:cxn modelId="{E11FA543-F8B3-412A-A7DA-203E40C6DBB9}" type="presOf" srcId="{01E65DC4-D922-48AA-8393-FEE9DAF01B63}" destId="{14B44D59-9E9F-4183-A004-674009F1D8C3}" srcOrd="0" destOrd="0" presId="urn:microsoft.com/office/officeart/2008/layout/HorizontalMultiLevelHierarchy"/>
    <dgm:cxn modelId="{2C790344-0B22-4E96-83BD-60F1ED55AC5C}" srcId="{0DF5847E-C5DE-4014-9674-1F34E57B5CF9}" destId="{0DF24EB6-9BD7-40FC-A636-BD7B8E86057D}" srcOrd="1" destOrd="0" parTransId="{7904C504-529C-43F9-A333-B28DA694DC0B}" sibTransId="{590D4741-93B5-4848-8864-8725BC156A8C}"/>
    <dgm:cxn modelId="{DE3B586A-FCF8-4E22-95E2-446A64DCF463}" type="presOf" srcId="{0DF5847E-C5DE-4014-9674-1F34E57B5CF9}" destId="{26EF969E-87F9-4112-A5CB-D1A29A365805}" srcOrd="0" destOrd="0" presId="urn:microsoft.com/office/officeart/2008/layout/HorizontalMultiLevelHierarchy"/>
    <dgm:cxn modelId="{1643A64D-D16D-4E5C-A725-09AC58F99DB0}" srcId="{DCE60C03-8C2D-4422-8CA2-DD46F14150EC}" destId="{69A4E413-D639-454E-B7AB-4FBF6F04831B}" srcOrd="2" destOrd="0" parTransId="{12B397B4-162A-4105-9D9D-835E9E5CDDC4}" sibTransId="{36F625DB-C152-42B8-9879-19F5873BFC6C}"/>
    <dgm:cxn modelId="{5ED5DE51-1D1C-4E55-B468-B0A19908605D}" srcId="{2717C2BC-0F25-4FC9-ABA9-2B41A28927DD}" destId="{0DF5847E-C5DE-4014-9674-1F34E57B5CF9}" srcOrd="0" destOrd="0" parTransId="{DF579AE5-6666-4082-928C-B21C4C598891}" sibTransId="{6EAC3500-2380-45FE-89D1-A27DBE285BEA}"/>
    <dgm:cxn modelId="{C8F5BB72-BCF3-4226-82FD-98F5DE5647E2}" srcId="{0DF24EB6-9BD7-40FC-A636-BD7B8E86057D}" destId="{B80F7E4D-B0A6-4AF9-9978-E4F33A56E7DC}" srcOrd="1" destOrd="0" parTransId="{0D63CBA7-2D08-4D99-AD4E-E540905439FD}" sibTransId="{A8B8DD32-187E-47BC-9BD8-D8D70F8C416C}"/>
    <dgm:cxn modelId="{C020C458-BE72-4DDF-A688-55A460E8F954}" type="presOf" srcId="{E51DA3DB-64C8-4F42-9B14-D6EC5869BF7A}" destId="{7922B8A2-ED1C-40C1-AD0D-6A5A1854853F}" srcOrd="0" destOrd="0" presId="urn:microsoft.com/office/officeart/2008/layout/HorizontalMultiLevelHierarchy"/>
    <dgm:cxn modelId="{6DE3E778-60EC-40EE-9AA1-ADD685E55129}" type="presOf" srcId="{12B397B4-162A-4105-9D9D-835E9E5CDDC4}" destId="{4AF077B1-BE4B-44EC-8F87-D82D83937F46}" srcOrd="0" destOrd="0" presId="urn:microsoft.com/office/officeart/2008/layout/HorizontalMultiLevelHierarchy"/>
    <dgm:cxn modelId="{B227685A-18FB-4ED5-B97A-D6EDB5DEAEFF}" type="presOf" srcId="{F98C3E1C-9388-4B8F-9F1C-EC4DD9A1C970}" destId="{62C07A3F-2D80-41CF-9D53-74512BBFCA0A}" srcOrd="0" destOrd="0" presId="urn:microsoft.com/office/officeart/2008/layout/HorizontalMultiLevelHierarchy"/>
    <dgm:cxn modelId="{9F4C0A7B-6AB3-496D-ADE6-7262593F415A}" type="presOf" srcId="{241FF9DD-DAC9-4B18-8C12-11A54829290D}" destId="{EA02903A-32AB-4E55-9A7E-D98EE2A0454E}" srcOrd="1" destOrd="0" presId="urn:microsoft.com/office/officeart/2008/layout/HorizontalMultiLevelHierarchy"/>
    <dgm:cxn modelId="{0E3AA57D-7E48-4A7D-8315-AAF7C1E17858}" type="presOf" srcId="{7904C504-529C-43F9-A333-B28DA694DC0B}" destId="{1DBFDB6B-81CD-464E-9413-DAF601B92AA7}" srcOrd="0" destOrd="0" presId="urn:microsoft.com/office/officeart/2008/layout/HorizontalMultiLevelHierarchy"/>
    <dgm:cxn modelId="{D90D6C7F-FBC5-4E12-84B8-CD484EF0A151}" type="presOf" srcId="{877120D1-C573-4C9F-8CF4-31158BF68C6B}" destId="{16E66DD8-1538-4EE3-9206-5C2727CE655B}" srcOrd="1" destOrd="0" presId="urn:microsoft.com/office/officeart/2008/layout/HorizontalMultiLevelHierarchy"/>
    <dgm:cxn modelId="{F6152F84-9360-41E2-8F1E-203C4D5DFACB}" type="presOf" srcId="{E955DD4A-CAC3-4F95-A3A4-A26EE4746F49}" destId="{DA0F574C-0ACF-4FAA-A747-32C7E0BDCAB9}" srcOrd="1" destOrd="0" presId="urn:microsoft.com/office/officeart/2008/layout/HorizontalMultiLevelHierarchy"/>
    <dgm:cxn modelId="{AA6F3C86-6DBA-4AB4-A578-3F5B946AEC99}" type="presOf" srcId="{B80F7E4D-B0A6-4AF9-9978-E4F33A56E7DC}" destId="{B20F1AE6-6395-4D86-847F-EB9FD5C91221}" srcOrd="0" destOrd="0" presId="urn:microsoft.com/office/officeart/2008/layout/HorizontalMultiLevelHierarchy"/>
    <dgm:cxn modelId="{9CE75287-2824-4060-97A6-942565300B93}" type="presOf" srcId="{1FFDE27A-B2DE-427B-8776-7D33625A5BEF}" destId="{4D77D08C-4AF1-4A3E-AC28-34CB6A4E5280}" srcOrd="0" destOrd="0" presId="urn:microsoft.com/office/officeart/2008/layout/HorizontalMultiLevelHierarchy"/>
    <dgm:cxn modelId="{6A99CF91-771E-4EEA-869B-525BD7FA201F}" type="presOf" srcId="{9934A808-A29A-4F9D-A962-2F9839CCCB9F}" destId="{1CBA8213-8E11-4965-8D44-70CD338249E3}" srcOrd="0" destOrd="0" presId="urn:microsoft.com/office/officeart/2008/layout/HorizontalMultiLevelHierarchy"/>
    <dgm:cxn modelId="{5273B196-C91D-4D75-8E42-62F50C33424F}" type="presOf" srcId="{C9A8280D-5559-4223-9891-7859D2B3EDC9}" destId="{391A103B-BB0B-41AE-A296-5B0B0A79EC94}" srcOrd="1" destOrd="0" presId="urn:microsoft.com/office/officeart/2008/layout/HorizontalMultiLevelHierarchy"/>
    <dgm:cxn modelId="{E1E4019A-3C7A-4EDB-B662-3BD31398E1A7}" type="presOf" srcId="{A25D1DB0-25A7-4395-8DD1-EAFE43E06561}" destId="{1442F91A-427B-40B5-9EDE-E0A9D731D9E7}" srcOrd="0" destOrd="0" presId="urn:microsoft.com/office/officeart/2008/layout/HorizontalMultiLevelHierarchy"/>
    <dgm:cxn modelId="{772A5C9C-C151-46CE-A8C1-81988ACBEEB8}" type="presOf" srcId="{C9A8280D-5559-4223-9891-7859D2B3EDC9}" destId="{918D41E5-6162-430A-9B28-E79B716BB48B}" srcOrd="0" destOrd="0" presId="urn:microsoft.com/office/officeart/2008/layout/HorizontalMultiLevelHierarchy"/>
    <dgm:cxn modelId="{A45EBAA2-45F1-4DDC-8112-3E577295A7F4}" type="presOf" srcId="{DCE60C03-8C2D-4422-8CA2-DD46F14150EC}" destId="{F59080C4-7D99-4843-B5B7-E3E00E817898}" srcOrd="0" destOrd="0" presId="urn:microsoft.com/office/officeart/2008/layout/HorizontalMultiLevelHierarchy"/>
    <dgm:cxn modelId="{22C19DA4-D7DD-490F-AB64-111767AC4512}" type="presOf" srcId="{2717C2BC-0F25-4FC9-ABA9-2B41A28927DD}" destId="{704BB52A-946E-4214-A97E-CDFA15691008}" srcOrd="0" destOrd="0" presId="urn:microsoft.com/office/officeart/2008/layout/HorizontalMultiLevelHierarchy"/>
    <dgm:cxn modelId="{130827A5-E20F-4DC0-A5C0-BDBBFD5C8603}" type="presOf" srcId="{71E7476A-A894-4C20-AC5C-566BA427EF49}" destId="{21C31444-27D9-4433-A0A6-2AA7AF76B2CB}" srcOrd="1" destOrd="0" presId="urn:microsoft.com/office/officeart/2008/layout/HorizontalMultiLevelHierarchy"/>
    <dgm:cxn modelId="{13F3A1A6-5E28-49C7-A9D2-89ED389F17C6}" srcId="{DCE60C03-8C2D-4422-8CA2-DD46F14150EC}" destId="{C1EB506A-6EFB-418B-846D-90D4A9C14671}" srcOrd="0" destOrd="0" parTransId="{6DC2C60A-4EFD-4DE3-A25A-14712C68F023}" sibTransId="{4940590A-5692-42A8-8C55-EF982DB7B70B}"/>
    <dgm:cxn modelId="{5D8746AD-EC25-467E-914C-EE351FACA064}" srcId="{DCE60C03-8C2D-4422-8CA2-DD46F14150EC}" destId="{01E65DC4-D922-48AA-8393-FEE9DAF01B63}" srcOrd="3" destOrd="0" parTransId="{E955DD4A-CAC3-4F95-A3A4-A26EE4746F49}" sibTransId="{E953024B-FDDA-412F-B5D8-AC063CEE58B2}"/>
    <dgm:cxn modelId="{955DBCAE-1565-48CD-AF55-813FA84298DE}" type="presOf" srcId="{241FF9DD-DAC9-4B18-8C12-11A54829290D}" destId="{298F69C4-0F91-4E08-9D0F-BDCFFFC26059}" srcOrd="0" destOrd="0" presId="urn:microsoft.com/office/officeart/2008/layout/HorizontalMultiLevelHierarchy"/>
    <dgm:cxn modelId="{CF5B65B5-3F91-41A7-88C1-1C6B629DF448}" srcId="{0DF5847E-C5DE-4014-9674-1F34E57B5CF9}" destId="{1DC0F151-F5D3-46DD-9E17-8CD36AAF31C9}" srcOrd="0" destOrd="0" parTransId="{877120D1-C573-4C9F-8CF4-31158BF68C6B}" sibTransId="{F559A6E2-C29A-4F70-A262-8FE758F49EDE}"/>
    <dgm:cxn modelId="{FCB73EB8-8C21-4376-A6F8-E9DBE3214AFF}" type="presOf" srcId="{CA8BDF6F-A0A9-47B4-9445-84E049AC7EDF}" destId="{C0821FAA-D13C-42DF-A5DA-8A3C0FB4EB2C}" srcOrd="0" destOrd="0" presId="urn:microsoft.com/office/officeart/2008/layout/HorizontalMultiLevelHierarchy"/>
    <dgm:cxn modelId="{0F2E84B9-C695-4F71-BD52-4883507D0007}" type="presOf" srcId="{C1EB506A-6EFB-418B-846D-90D4A9C14671}" destId="{7BAE957F-62CF-41B6-AB12-C631BB4EDE99}" srcOrd="0" destOrd="0" presId="urn:microsoft.com/office/officeart/2008/layout/HorizontalMultiLevelHierarchy"/>
    <dgm:cxn modelId="{827886B9-3310-4613-A679-4AE9C7EF99A1}" type="presOf" srcId="{12B397B4-162A-4105-9D9D-835E9E5CDDC4}" destId="{15C10097-6951-40B3-92FA-C2ED2B7585F6}" srcOrd="1" destOrd="0" presId="urn:microsoft.com/office/officeart/2008/layout/HorizontalMultiLevelHierarchy"/>
    <dgm:cxn modelId="{D42502C3-8DED-4273-A546-F91DEC62A5BD}" type="presOf" srcId="{9F13BEC9-3B3F-4751-8889-A580EA349A7C}" destId="{B1A7C9BE-754F-49B5-9391-9AF06BC9DD61}" srcOrd="1" destOrd="0" presId="urn:microsoft.com/office/officeart/2008/layout/HorizontalMultiLevelHierarchy"/>
    <dgm:cxn modelId="{E03F8EC7-69CD-4B43-A808-0E6A40C8C47D}" type="presOf" srcId="{A25D1DB0-25A7-4395-8DD1-EAFE43E06561}" destId="{09BF8CD2-DFA9-4316-B554-612B00A9AF27}" srcOrd="1" destOrd="0" presId="urn:microsoft.com/office/officeart/2008/layout/HorizontalMultiLevelHierarchy"/>
    <dgm:cxn modelId="{90B53AD8-3DA6-493E-875C-78D151904416}" type="presOf" srcId="{5E492A49-A893-4308-8313-324AD3229FD2}" destId="{74B4E95D-6E48-4CB6-946D-9CF1B543A687}" srcOrd="1" destOrd="0" presId="urn:microsoft.com/office/officeart/2008/layout/HorizontalMultiLevelHierarchy"/>
    <dgm:cxn modelId="{753AE1DF-24D4-4CF6-8331-C57FF1EA0BC4}" type="presOf" srcId="{625934C4-352D-4DA5-87EF-4EB1C403C9F0}" destId="{33A77769-642F-482F-9BBE-B9A823F6260D}" srcOrd="0" destOrd="0" presId="urn:microsoft.com/office/officeart/2008/layout/HorizontalMultiLevelHierarchy"/>
    <dgm:cxn modelId="{B16823E0-21A3-4CDC-8033-298E91DAB0B0}" type="presOf" srcId="{A4B1599A-3E5E-422F-9DF3-10919F697309}" destId="{74E0C6CC-4425-4C14-AEC3-321837682DB6}" srcOrd="0" destOrd="0" presId="urn:microsoft.com/office/officeart/2008/layout/HorizontalMultiLevelHierarchy"/>
    <dgm:cxn modelId="{DADF27E5-5577-4E31-AA06-4F3B88EF0291}" type="presOf" srcId="{6DC2C60A-4EFD-4DE3-A25A-14712C68F023}" destId="{F55AD493-7133-4A48-B4FE-6A8C56E53DC3}" srcOrd="0" destOrd="0" presId="urn:microsoft.com/office/officeart/2008/layout/HorizontalMultiLevelHierarchy"/>
    <dgm:cxn modelId="{71DF78F3-6536-4763-9487-C5A48ABAA1ED}" type="presOf" srcId="{58DA98BF-541F-402F-954A-70E782D333BE}" destId="{D81B5330-4CE0-4508-B780-43456CC34918}" srcOrd="0" destOrd="0" presId="urn:microsoft.com/office/officeart/2008/layout/HorizontalMultiLevelHierarchy"/>
    <dgm:cxn modelId="{AF4EDFF9-BE03-42D4-875E-F708DA998BEB}" type="presOf" srcId="{9F13BEC9-3B3F-4751-8889-A580EA349A7C}" destId="{3D414DD4-36EC-4237-B959-3BC3648ADA17}" srcOrd="0" destOrd="0" presId="urn:microsoft.com/office/officeart/2008/layout/HorizontalMultiLevelHierarchy"/>
    <dgm:cxn modelId="{69FDA3D8-82BB-4FF8-83ED-519E9C3A3B5A}" type="presParOf" srcId="{704BB52A-946E-4214-A97E-CDFA15691008}" destId="{7BF5624A-1EDD-4CC6-9291-FC277DE8F82A}" srcOrd="0" destOrd="0" presId="urn:microsoft.com/office/officeart/2008/layout/HorizontalMultiLevelHierarchy"/>
    <dgm:cxn modelId="{ECF5B566-DA6D-483C-84BB-6F30B45DC339}" type="presParOf" srcId="{7BF5624A-1EDD-4CC6-9291-FC277DE8F82A}" destId="{26EF969E-87F9-4112-A5CB-D1A29A365805}" srcOrd="0" destOrd="0" presId="urn:microsoft.com/office/officeart/2008/layout/HorizontalMultiLevelHierarchy"/>
    <dgm:cxn modelId="{2B23EA98-1434-4195-8A8C-AC8A0E63B449}" type="presParOf" srcId="{7BF5624A-1EDD-4CC6-9291-FC277DE8F82A}" destId="{B5C1F28D-51A6-4237-88E2-5271A4C25D1A}" srcOrd="1" destOrd="0" presId="urn:microsoft.com/office/officeart/2008/layout/HorizontalMultiLevelHierarchy"/>
    <dgm:cxn modelId="{75FEB37F-1136-4994-98F8-543AB80910CD}" type="presParOf" srcId="{B5C1F28D-51A6-4237-88E2-5271A4C25D1A}" destId="{DE80F200-2DEA-4130-B9B0-63BA23A5F9B5}" srcOrd="0" destOrd="0" presId="urn:microsoft.com/office/officeart/2008/layout/HorizontalMultiLevelHierarchy"/>
    <dgm:cxn modelId="{BDE29F84-6F25-4155-976C-51E0B6776923}" type="presParOf" srcId="{DE80F200-2DEA-4130-B9B0-63BA23A5F9B5}" destId="{16E66DD8-1538-4EE3-9206-5C2727CE655B}" srcOrd="0" destOrd="0" presId="urn:microsoft.com/office/officeart/2008/layout/HorizontalMultiLevelHierarchy"/>
    <dgm:cxn modelId="{B37E302C-91B0-4DAD-8FCE-82004B4B8D4B}" type="presParOf" srcId="{B5C1F28D-51A6-4237-88E2-5271A4C25D1A}" destId="{4743DA95-0A09-47A8-99C2-D32204462AEA}" srcOrd="1" destOrd="0" presId="urn:microsoft.com/office/officeart/2008/layout/HorizontalMultiLevelHierarchy"/>
    <dgm:cxn modelId="{7D83E157-F329-4328-B858-A1BC29135989}" type="presParOf" srcId="{4743DA95-0A09-47A8-99C2-D32204462AEA}" destId="{62077D11-84DE-4D8C-9678-0D3A6CA85706}" srcOrd="0" destOrd="0" presId="urn:microsoft.com/office/officeart/2008/layout/HorizontalMultiLevelHierarchy"/>
    <dgm:cxn modelId="{1C793A9C-8930-476A-BCE1-548E195CFA54}" type="presParOf" srcId="{4743DA95-0A09-47A8-99C2-D32204462AEA}" destId="{A5B35903-2048-4343-A0DC-B41952A7DF9F}" srcOrd="1" destOrd="0" presId="urn:microsoft.com/office/officeart/2008/layout/HorizontalMultiLevelHierarchy"/>
    <dgm:cxn modelId="{BFAAF901-12A1-4AB9-8470-FEE5278C247D}" type="presParOf" srcId="{A5B35903-2048-4343-A0DC-B41952A7DF9F}" destId="{C0821FAA-D13C-42DF-A5DA-8A3C0FB4EB2C}" srcOrd="0" destOrd="0" presId="urn:microsoft.com/office/officeart/2008/layout/HorizontalMultiLevelHierarchy"/>
    <dgm:cxn modelId="{C65C66EB-CDE1-48F7-B79C-C2412A45AF49}" type="presParOf" srcId="{C0821FAA-D13C-42DF-A5DA-8A3C0FB4EB2C}" destId="{AE9FCE9B-C705-45FD-AC76-6A374AC1DBE2}" srcOrd="0" destOrd="0" presId="urn:microsoft.com/office/officeart/2008/layout/HorizontalMultiLevelHierarchy"/>
    <dgm:cxn modelId="{23DCAC07-D582-489B-9669-21A6BC18D2AE}" type="presParOf" srcId="{A5B35903-2048-4343-A0DC-B41952A7DF9F}" destId="{9AE6D0E2-16DC-4F6D-99DB-9A3BEBD41171}" srcOrd="1" destOrd="0" presId="urn:microsoft.com/office/officeart/2008/layout/HorizontalMultiLevelHierarchy"/>
    <dgm:cxn modelId="{AE38D8C9-CAA7-432B-8EA1-163224940F70}" type="presParOf" srcId="{9AE6D0E2-16DC-4F6D-99DB-9A3BEBD41171}" destId="{F59080C4-7D99-4843-B5B7-E3E00E817898}" srcOrd="0" destOrd="0" presId="urn:microsoft.com/office/officeart/2008/layout/HorizontalMultiLevelHierarchy"/>
    <dgm:cxn modelId="{0CFE7BBD-1D91-4F04-9A30-79A069D5A3DA}" type="presParOf" srcId="{9AE6D0E2-16DC-4F6D-99DB-9A3BEBD41171}" destId="{5A6893D9-DAC8-401B-87CA-6ABB79E7D9AE}" srcOrd="1" destOrd="0" presId="urn:microsoft.com/office/officeart/2008/layout/HorizontalMultiLevelHierarchy"/>
    <dgm:cxn modelId="{9F13D982-47AF-4BB9-9BD2-73CF96A4CD26}" type="presParOf" srcId="{5A6893D9-DAC8-401B-87CA-6ABB79E7D9AE}" destId="{F55AD493-7133-4A48-B4FE-6A8C56E53DC3}" srcOrd="0" destOrd="0" presId="urn:microsoft.com/office/officeart/2008/layout/HorizontalMultiLevelHierarchy"/>
    <dgm:cxn modelId="{6DF0EFAD-AB2E-4ADE-A1FC-EDCAD30D9DC8}" type="presParOf" srcId="{F55AD493-7133-4A48-B4FE-6A8C56E53DC3}" destId="{7906CFAF-B128-4B85-9BA3-F922EDC8A2C5}" srcOrd="0" destOrd="0" presId="urn:microsoft.com/office/officeart/2008/layout/HorizontalMultiLevelHierarchy"/>
    <dgm:cxn modelId="{69231889-05B4-4E5D-AA6C-02A333192FDD}" type="presParOf" srcId="{5A6893D9-DAC8-401B-87CA-6ABB79E7D9AE}" destId="{C1F8E4A7-CA11-47DE-9758-53F5154229FA}" srcOrd="1" destOrd="0" presId="urn:microsoft.com/office/officeart/2008/layout/HorizontalMultiLevelHierarchy"/>
    <dgm:cxn modelId="{66D9F75E-66B4-4554-81BC-C3A432EC6CEC}" type="presParOf" srcId="{C1F8E4A7-CA11-47DE-9758-53F5154229FA}" destId="{7BAE957F-62CF-41B6-AB12-C631BB4EDE99}" srcOrd="0" destOrd="0" presId="urn:microsoft.com/office/officeart/2008/layout/HorizontalMultiLevelHierarchy"/>
    <dgm:cxn modelId="{38CDB802-C182-46AB-98F1-B3170A83794D}" type="presParOf" srcId="{C1F8E4A7-CA11-47DE-9758-53F5154229FA}" destId="{E2EE36C7-7067-4EC7-8129-49489F4C736A}" srcOrd="1" destOrd="0" presId="urn:microsoft.com/office/officeart/2008/layout/HorizontalMultiLevelHierarchy"/>
    <dgm:cxn modelId="{9DBC7F7A-C959-414C-B13D-A717EEA10EC6}" type="presParOf" srcId="{5A6893D9-DAC8-401B-87CA-6ABB79E7D9AE}" destId="{918D41E5-6162-430A-9B28-E79B716BB48B}" srcOrd="2" destOrd="0" presId="urn:microsoft.com/office/officeart/2008/layout/HorizontalMultiLevelHierarchy"/>
    <dgm:cxn modelId="{A26A0AF4-74B1-467C-B422-5652A5AD9AD3}" type="presParOf" srcId="{918D41E5-6162-430A-9B28-E79B716BB48B}" destId="{391A103B-BB0B-41AE-A296-5B0B0A79EC94}" srcOrd="0" destOrd="0" presId="urn:microsoft.com/office/officeart/2008/layout/HorizontalMultiLevelHierarchy"/>
    <dgm:cxn modelId="{5D2D1782-A787-4BAB-B791-43C2E5EB12EE}" type="presParOf" srcId="{5A6893D9-DAC8-401B-87CA-6ABB79E7D9AE}" destId="{807105BD-5BF7-4D76-A842-BBFB2BDFFB02}" srcOrd="3" destOrd="0" presId="urn:microsoft.com/office/officeart/2008/layout/HorizontalMultiLevelHierarchy"/>
    <dgm:cxn modelId="{C78E24DB-70A8-4DBF-8D47-FD406AB79603}" type="presParOf" srcId="{807105BD-5BF7-4D76-A842-BBFB2BDFFB02}" destId="{74E0C6CC-4425-4C14-AEC3-321837682DB6}" srcOrd="0" destOrd="0" presId="urn:microsoft.com/office/officeart/2008/layout/HorizontalMultiLevelHierarchy"/>
    <dgm:cxn modelId="{99207A36-574C-4AA7-A597-643FE96BB499}" type="presParOf" srcId="{807105BD-5BF7-4D76-A842-BBFB2BDFFB02}" destId="{9F827BA7-2DDC-448F-A71F-97471F1C40ED}" srcOrd="1" destOrd="0" presId="urn:microsoft.com/office/officeart/2008/layout/HorizontalMultiLevelHierarchy"/>
    <dgm:cxn modelId="{3E4922AD-9343-4318-AAEA-E0512B7EE7B2}" type="presParOf" srcId="{5A6893D9-DAC8-401B-87CA-6ABB79E7D9AE}" destId="{4AF077B1-BE4B-44EC-8F87-D82D83937F46}" srcOrd="4" destOrd="0" presId="urn:microsoft.com/office/officeart/2008/layout/HorizontalMultiLevelHierarchy"/>
    <dgm:cxn modelId="{04C6E1DF-8DDF-47AE-8500-752B7EEC8F5A}" type="presParOf" srcId="{4AF077B1-BE4B-44EC-8F87-D82D83937F46}" destId="{15C10097-6951-40B3-92FA-C2ED2B7585F6}" srcOrd="0" destOrd="0" presId="urn:microsoft.com/office/officeart/2008/layout/HorizontalMultiLevelHierarchy"/>
    <dgm:cxn modelId="{A7D71F7B-6E27-4471-99D0-53612694BA01}" type="presParOf" srcId="{5A6893D9-DAC8-401B-87CA-6ABB79E7D9AE}" destId="{B0509D9F-E02D-46C3-AFEF-C54C63245A13}" srcOrd="5" destOrd="0" presId="urn:microsoft.com/office/officeart/2008/layout/HorizontalMultiLevelHierarchy"/>
    <dgm:cxn modelId="{F727C6DD-8867-43FE-BF72-D008CD0B7C1C}" type="presParOf" srcId="{B0509D9F-E02D-46C3-AFEF-C54C63245A13}" destId="{01DDE7B1-7A44-4C02-8C7E-E6492CD631EF}" srcOrd="0" destOrd="0" presId="urn:microsoft.com/office/officeart/2008/layout/HorizontalMultiLevelHierarchy"/>
    <dgm:cxn modelId="{638806AF-6C62-48A1-B895-5C33B205BA31}" type="presParOf" srcId="{B0509D9F-E02D-46C3-AFEF-C54C63245A13}" destId="{7B020463-96AB-413B-9675-42E8F1CC799B}" srcOrd="1" destOrd="0" presId="urn:microsoft.com/office/officeart/2008/layout/HorizontalMultiLevelHierarchy"/>
    <dgm:cxn modelId="{C2095D3E-4882-4455-8CAF-30F765FC249B}" type="presParOf" srcId="{5A6893D9-DAC8-401B-87CA-6ABB79E7D9AE}" destId="{EE379FD7-1ADF-41D9-9CD9-2BC42AC5E01F}" srcOrd="6" destOrd="0" presId="urn:microsoft.com/office/officeart/2008/layout/HorizontalMultiLevelHierarchy"/>
    <dgm:cxn modelId="{589CC49C-1A8F-4DF2-BC29-C41969BF135C}" type="presParOf" srcId="{EE379FD7-1ADF-41D9-9CD9-2BC42AC5E01F}" destId="{DA0F574C-0ACF-4FAA-A747-32C7E0BDCAB9}" srcOrd="0" destOrd="0" presId="urn:microsoft.com/office/officeart/2008/layout/HorizontalMultiLevelHierarchy"/>
    <dgm:cxn modelId="{9AEFAA04-A803-458E-BDC5-E2EB55E3C9AF}" type="presParOf" srcId="{5A6893D9-DAC8-401B-87CA-6ABB79E7D9AE}" destId="{620CF845-532C-4278-A057-784C37A98433}" srcOrd="7" destOrd="0" presId="urn:microsoft.com/office/officeart/2008/layout/HorizontalMultiLevelHierarchy"/>
    <dgm:cxn modelId="{EA5ED9F5-FF4F-4442-B19D-0DBFD46B8EE5}" type="presParOf" srcId="{620CF845-532C-4278-A057-784C37A98433}" destId="{14B44D59-9E9F-4183-A004-674009F1D8C3}" srcOrd="0" destOrd="0" presId="urn:microsoft.com/office/officeart/2008/layout/HorizontalMultiLevelHierarchy"/>
    <dgm:cxn modelId="{991242BA-74AC-4855-AF5B-8F77212DF2B8}" type="presParOf" srcId="{620CF845-532C-4278-A057-784C37A98433}" destId="{443ADCB1-56E6-4E9B-ACAD-F4F7A0CACF37}" srcOrd="1" destOrd="0" presId="urn:microsoft.com/office/officeart/2008/layout/HorizontalMultiLevelHierarchy"/>
    <dgm:cxn modelId="{A776F02E-C48C-440E-8289-0387C30BA539}" type="presParOf" srcId="{A5B35903-2048-4343-A0DC-B41952A7DF9F}" destId="{298F69C4-0F91-4E08-9D0F-BDCFFFC26059}" srcOrd="2" destOrd="0" presId="urn:microsoft.com/office/officeart/2008/layout/HorizontalMultiLevelHierarchy"/>
    <dgm:cxn modelId="{01A8C71C-DCE8-4C23-B6D1-BEEBBCFE849F}" type="presParOf" srcId="{298F69C4-0F91-4E08-9D0F-BDCFFFC26059}" destId="{EA02903A-32AB-4E55-9A7E-D98EE2A0454E}" srcOrd="0" destOrd="0" presId="urn:microsoft.com/office/officeart/2008/layout/HorizontalMultiLevelHierarchy"/>
    <dgm:cxn modelId="{F71ECB0B-2888-4BD0-978A-143EBF9B1D24}" type="presParOf" srcId="{A5B35903-2048-4343-A0DC-B41952A7DF9F}" destId="{A5C00116-6A9C-48DA-80E8-5F41C2596A50}" srcOrd="3" destOrd="0" presId="urn:microsoft.com/office/officeart/2008/layout/HorizontalMultiLevelHierarchy"/>
    <dgm:cxn modelId="{88751346-1DF8-4F40-9181-8B17A3F5F979}" type="presParOf" srcId="{A5C00116-6A9C-48DA-80E8-5F41C2596A50}" destId="{33A77769-642F-482F-9BBE-B9A823F6260D}" srcOrd="0" destOrd="0" presId="urn:microsoft.com/office/officeart/2008/layout/HorizontalMultiLevelHierarchy"/>
    <dgm:cxn modelId="{B98EACE0-C2D0-4C1E-834F-EA41A42B6E02}" type="presParOf" srcId="{A5C00116-6A9C-48DA-80E8-5F41C2596A50}" destId="{387674AA-C7B4-4DBC-B278-4B5B050AA6BD}" srcOrd="1" destOrd="0" presId="urn:microsoft.com/office/officeart/2008/layout/HorizontalMultiLevelHierarchy"/>
    <dgm:cxn modelId="{7318CA23-1951-446E-A898-3FED755F452A}" type="presParOf" srcId="{387674AA-C7B4-4DBC-B278-4B5B050AA6BD}" destId="{1442F91A-427B-40B5-9EDE-E0A9D731D9E7}" srcOrd="0" destOrd="0" presId="urn:microsoft.com/office/officeart/2008/layout/HorizontalMultiLevelHierarchy"/>
    <dgm:cxn modelId="{13C9EC27-E225-4B23-9C62-CD0301FBDFEE}" type="presParOf" srcId="{1442F91A-427B-40B5-9EDE-E0A9D731D9E7}" destId="{09BF8CD2-DFA9-4316-B554-612B00A9AF27}" srcOrd="0" destOrd="0" presId="urn:microsoft.com/office/officeart/2008/layout/HorizontalMultiLevelHierarchy"/>
    <dgm:cxn modelId="{26F85C95-2CE1-40BF-86AC-F0ABD2666DE0}" type="presParOf" srcId="{387674AA-C7B4-4DBC-B278-4B5B050AA6BD}" destId="{F9ED8099-4A93-476A-BE86-D556CFE079BF}" srcOrd="1" destOrd="0" presId="urn:microsoft.com/office/officeart/2008/layout/HorizontalMultiLevelHierarchy"/>
    <dgm:cxn modelId="{F1571F88-CE42-42D8-A35A-F50F47AECAB6}" type="presParOf" srcId="{F9ED8099-4A93-476A-BE86-D556CFE079BF}" destId="{4D77D08C-4AF1-4A3E-AC28-34CB6A4E5280}" srcOrd="0" destOrd="0" presId="urn:microsoft.com/office/officeart/2008/layout/HorizontalMultiLevelHierarchy"/>
    <dgm:cxn modelId="{CE48578D-EC07-4B7C-8581-9E7D83034C7C}" type="presParOf" srcId="{F9ED8099-4A93-476A-BE86-D556CFE079BF}" destId="{85ED4073-1709-406B-8C85-43A9412D3456}" srcOrd="1" destOrd="0" presId="urn:microsoft.com/office/officeart/2008/layout/HorizontalMultiLevelHierarchy"/>
    <dgm:cxn modelId="{40BA37A7-85AE-40B2-ABB2-92DF38C19BCB}" type="presParOf" srcId="{387674AA-C7B4-4DBC-B278-4B5B050AA6BD}" destId="{A27E5077-E63C-4FB1-AF17-FC8A18A8CB44}" srcOrd="2" destOrd="0" presId="urn:microsoft.com/office/officeart/2008/layout/HorizontalMultiLevelHierarchy"/>
    <dgm:cxn modelId="{2F53DC20-DD00-4D45-BAA7-FAFC72D31FE8}" type="presParOf" srcId="{A27E5077-E63C-4FB1-AF17-FC8A18A8CB44}" destId="{74B4E95D-6E48-4CB6-946D-9CF1B543A687}" srcOrd="0" destOrd="0" presId="urn:microsoft.com/office/officeart/2008/layout/HorizontalMultiLevelHierarchy"/>
    <dgm:cxn modelId="{FE458ED7-255E-4F61-9C46-A736E427713C}" type="presParOf" srcId="{387674AA-C7B4-4DBC-B278-4B5B050AA6BD}" destId="{7464CDE4-DB32-4F18-827A-DF7DFBD6F26B}" srcOrd="3" destOrd="0" presId="urn:microsoft.com/office/officeart/2008/layout/HorizontalMultiLevelHierarchy"/>
    <dgm:cxn modelId="{EB1D7D1F-73FB-4B57-9381-92ABBFA97333}" type="presParOf" srcId="{7464CDE4-DB32-4F18-827A-DF7DFBD6F26B}" destId="{D81B5330-4CE0-4508-B780-43456CC34918}" srcOrd="0" destOrd="0" presId="urn:microsoft.com/office/officeart/2008/layout/HorizontalMultiLevelHierarchy"/>
    <dgm:cxn modelId="{4410FA7B-E651-485F-A711-ADE40E483D58}" type="presParOf" srcId="{7464CDE4-DB32-4F18-827A-DF7DFBD6F26B}" destId="{E2475C87-FCF7-4064-A721-5033A04DC12C}" srcOrd="1" destOrd="0" presId="urn:microsoft.com/office/officeart/2008/layout/HorizontalMultiLevelHierarchy"/>
    <dgm:cxn modelId="{F967FD49-BD0B-4B1D-8D16-7155A0FA4066}" type="presParOf" srcId="{387674AA-C7B4-4DBC-B278-4B5B050AA6BD}" destId="{3D414DD4-36EC-4237-B959-3BC3648ADA17}" srcOrd="4" destOrd="0" presId="urn:microsoft.com/office/officeart/2008/layout/HorizontalMultiLevelHierarchy"/>
    <dgm:cxn modelId="{852FEB6E-D0F4-44A6-9803-3FCB20EFFD00}" type="presParOf" srcId="{3D414DD4-36EC-4237-B959-3BC3648ADA17}" destId="{B1A7C9BE-754F-49B5-9391-9AF06BC9DD61}" srcOrd="0" destOrd="0" presId="urn:microsoft.com/office/officeart/2008/layout/HorizontalMultiLevelHierarchy"/>
    <dgm:cxn modelId="{ABCFA525-2CC1-4F51-87A0-215882BD8809}" type="presParOf" srcId="{387674AA-C7B4-4DBC-B278-4B5B050AA6BD}" destId="{8916BD06-5A0D-447C-8D33-E6D902B3B0F1}" srcOrd="5" destOrd="0" presId="urn:microsoft.com/office/officeart/2008/layout/HorizontalMultiLevelHierarchy"/>
    <dgm:cxn modelId="{38225468-9899-4280-B58B-3A526DCC6D7F}" type="presParOf" srcId="{8916BD06-5A0D-447C-8D33-E6D902B3B0F1}" destId="{1CBA8213-8E11-4965-8D44-70CD338249E3}" srcOrd="0" destOrd="0" presId="urn:microsoft.com/office/officeart/2008/layout/HorizontalMultiLevelHierarchy"/>
    <dgm:cxn modelId="{9339C474-B03D-4055-B100-6228EDFC662A}" type="presParOf" srcId="{8916BD06-5A0D-447C-8D33-E6D902B3B0F1}" destId="{308257D3-3BD6-4716-909F-BAA279131BDF}" srcOrd="1" destOrd="0" presId="urn:microsoft.com/office/officeart/2008/layout/HorizontalMultiLevelHierarchy"/>
    <dgm:cxn modelId="{183B1513-F16D-4AC3-90C2-2CF17A1F19A9}" type="presParOf" srcId="{B5C1F28D-51A6-4237-88E2-5271A4C25D1A}" destId="{1DBFDB6B-81CD-464E-9413-DAF601B92AA7}" srcOrd="2" destOrd="0" presId="urn:microsoft.com/office/officeart/2008/layout/HorizontalMultiLevelHierarchy"/>
    <dgm:cxn modelId="{394D0287-7E83-4A63-962B-683F96CF5947}" type="presParOf" srcId="{1DBFDB6B-81CD-464E-9413-DAF601B92AA7}" destId="{2B16DFAA-2854-42DA-9D89-0A42AD7B6F46}" srcOrd="0" destOrd="0" presId="urn:microsoft.com/office/officeart/2008/layout/HorizontalMultiLevelHierarchy"/>
    <dgm:cxn modelId="{0DA26CBA-0915-46EC-BAED-0EEB4A97E1EE}" type="presParOf" srcId="{B5C1F28D-51A6-4237-88E2-5271A4C25D1A}" destId="{96B53377-9EA0-4B77-A974-D36FE461FC0E}" srcOrd="3" destOrd="0" presId="urn:microsoft.com/office/officeart/2008/layout/HorizontalMultiLevelHierarchy"/>
    <dgm:cxn modelId="{0E9BF810-A3A6-4D76-8BCE-FB4B72970A32}" type="presParOf" srcId="{96B53377-9EA0-4B77-A974-D36FE461FC0E}" destId="{55E1264F-6CD6-4DEB-8CB2-3B7EF2DF68F6}" srcOrd="0" destOrd="0" presId="urn:microsoft.com/office/officeart/2008/layout/HorizontalMultiLevelHierarchy"/>
    <dgm:cxn modelId="{48CF8582-E18C-4AB0-894A-85D4EE4368EA}" type="presParOf" srcId="{96B53377-9EA0-4B77-A974-D36FE461FC0E}" destId="{974F15B4-E346-419D-88A0-F5C5C10989F2}" srcOrd="1" destOrd="0" presId="urn:microsoft.com/office/officeart/2008/layout/HorizontalMultiLevelHierarchy"/>
    <dgm:cxn modelId="{9E2F0BD3-5B38-4254-B455-4A81141F4836}" type="presParOf" srcId="{974F15B4-E346-419D-88A0-F5C5C10989F2}" destId="{76D0BB0F-7BE2-496D-B937-B0616E380DA4}" srcOrd="0" destOrd="0" presId="urn:microsoft.com/office/officeart/2008/layout/HorizontalMultiLevelHierarchy"/>
    <dgm:cxn modelId="{4B2ECFD5-E7FC-4A17-B3E6-3EECF1F1DBF7}" type="presParOf" srcId="{76D0BB0F-7BE2-496D-B937-B0616E380DA4}" destId="{58143894-4BA4-4AE3-8FAE-F3C291FA0AD6}" srcOrd="0" destOrd="0" presId="urn:microsoft.com/office/officeart/2008/layout/HorizontalMultiLevelHierarchy"/>
    <dgm:cxn modelId="{AC23C410-30A8-433E-BD93-D71A4BF64468}" type="presParOf" srcId="{974F15B4-E346-419D-88A0-F5C5C10989F2}" destId="{61B82924-1E1D-41F8-BCE3-ACBB869F0C20}" srcOrd="1" destOrd="0" presId="urn:microsoft.com/office/officeart/2008/layout/HorizontalMultiLevelHierarchy"/>
    <dgm:cxn modelId="{233104AE-7738-4677-9278-555AA809B5F9}" type="presParOf" srcId="{61B82924-1E1D-41F8-BCE3-ACBB869F0C20}" destId="{7922B8A2-ED1C-40C1-AD0D-6A5A1854853F}" srcOrd="0" destOrd="0" presId="urn:microsoft.com/office/officeart/2008/layout/HorizontalMultiLevelHierarchy"/>
    <dgm:cxn modelId="{371C9140-2499-4FD4-A448-63BAF3AFA92C}" type="presParOf" srcId="{61B82924-1E1D-41F8-BCE3-ACBB869F0C20}" destId="{71F26D6F-531B-40D0-8980-AA850AD4A010}" srcOrd="1" destOrd="0" presId="urn:microsoft.com/office/officeart/2008/layout/HorizontalMultiLevelHierarchy"/>
    <dgm:cxn modelId="{F38A9E7E-3E12-46B5-96F0-F32D943EDBDE}" type="presParOf" srcId="{974F15B4-E346-419D-88A0-F5C5C10989F2}" destId="{024C7B10-71A3-43D1-92F7-47BC8146D1C5}" srcOrd="2" destOrd="0" presId="urn:microsoft.com/office/officeart/2008/layout/HorizontalMultiLevelHierarchy"/>
    <dgm:cxn modelId="{A3DC5E16-BAB0-4199-84DD-1254BB26CF02}" type="presParOf" srcId="{024C7B10-71A3-43D1-92F7-47BC8146D1C5}" destId="{4F1BBA98-5565-4010-8A1B-8451875DE081}" srcOrd="0" destOrd="0" presId="urn:microsoft.com/office/officeart/2008/layout/HorizontalMultiLevelHierarchy"/>
    <dgm:cxn modelId="{10F1062B-6D60-4AA2-9196-14C06F4C070C}" type="presParOf" srcId="{974F15B4-E346-419D-88A0-F5C5C10989F2}" destId="{B31C17E7-4BEE-474E-9B80-7E345D482437}" srcOrd="3" destOrd="0" presId="urn:microsoft.com/office/officeart/2008/layout/HorizontalMultiLevelHierarchy"/>
    <dgm:cxn modelId="{3DF872D4-ED2A-4EC7-8CE5-3666818A1727}" type="presParOf" srcId="{B31C17E7-4BEE-474E-9B80-7E345D482437}" destId="{B20F1AE6-6395-4D86-847F-EB9FD5C91221}" srcOrd="0" destOrd="0" presId="urn:microsoft.com/office/officeart/2008/layout/HorizontalMultiLevelHierarchy"/>
    <dgm:cxn modelId="{6432B89F-EFC2-4F22-9F8C-A071E43BE06B}" type="presParOf" srcId="{B31C17E7-4BEE-474E-9B80-7E345D482437}" destId="{18F298F3-3D4B-4F61-A38C-6C2056713C95}" srcOrd="1" destOrd="0" presId="urn:microsoft.com/office/officeart/2008/layout/HorizontalMultiLevelHierarchy"/>
    <dgm:cxn modelId="{DFF45CDB-51FA-43A0-BD08-064396207222}" type="presParOf" srcId="{974F15B4-E346-419D-88A0-F5C5C10989F2}" destId="{4EB8A304-D29D-400F-82D8-C4390A635F54}" srcOrd="4" destOrd="0" presId="urn:microsoft.com/office/officeart/2008/layout/HorizontalMultiLevelHierarchy"/>
    <dgm:cxn modelId="{7759E363-05FE-4BB3-8630-27421B7B0630}" type="presParOf" srcId="{4EB8A304-D29D-400F-82D8-C4390A635F54}" destId="{21C31444-27D9-4433-A0A6-2AA7AF76B2CB}" srcOrd="0" destOrd="0" presId="urn:microsoft.com/office/officeart/2008/layout/HorizontalMultiLevelHierarchy"/>
    <dgm:cxn modelId="{778F9064-C4F7-4977-8A0C-61AD5DEBE608}" type="presParOf" srcId="{974F15B4-E346-419D-88A0-F5C5C10989F2}" destId="{0315D708-635C-4491-9D75-D0A45E0F7EF0}" srcOrd="5" destOrd="0" presId="urn:microsoft.com/office/officeart/2008/layout/HorizontalMultiLevelHierarchy"/>
    <dgm:cxn modelId="{F0EBE866-193B-41CC-AF88-842EC7E4319C}" type="presParOf" srcId="{0315D708-635C-4491-9D75-D0A45E0F7EF0}" destId="{62C07A3F-2D80-41CF-9D53-74512BBFCA0A}" srcOrd="0" destOrd="0" presId="urn:microsoft.com/office/officeart/2008/layout/HorizontalMultiLevelHierarchy"/>
    <dgm:cxn modelId="{F201E854-F533-4EC1-8B4F-04F22B7CC51D}" type="presParOf" srcId="{0315D708-635C-4491-9D75-D0A45E0F7EF0}" destId="{48CE4A4E-1403-4D2E-9B58-216EA88258EF}" srcOrd="1" destOrd="0" presId="urn:microsoft.com/office/officeart/2008/layout/HorizontalMultiLevelHierarchy"/>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A540FF-0724-446F-8AEA-CB624908B4C9}">
      <dsp:nvSpPr>
        <dsp:cNvPr id="0" name=""/>
        <dsp:cNvSpPr/>
      </dsp:nvSpPr>
      <dsp:spPr>
        <a:xfrm>
          <a:off x="660065" y="437486"/>
          <a:ext cx="2918493" cy="2918493"/>
        </a:xfrm>
        <a:prstGeom prst="blockArc">
          <a:avLst>
            <a:gd name="adj1" fmla="val 11880000"/>
            <a:gd name="adj2" fmla="val 16200000"/>
            <a:gd name="adj3" fmla="val 4643"/>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83162F78-2DC5-49C1-A8E4-6E0CCF8DA32B}">
      <dsp:nvSpPr>
        <dsp:cNvPr id="0" name=""/>
        <dsp:cNvSpPr/>
      </dsp:nvSpPr>
      <dsp:spPr>
        <a:xfrm>
          <a:off x="660065" y="437486"/>
          <a:ext cx="2918493" cy="2918493"/>
        </a:xfrm>
        <a:prstGeom prst="blockArc">
          <a:avLst>
            <a:gd name="adj1" fmla="val 7560000"/>
            <a:gd name="adj2" fmla="val 11880000"/>
            <a:gd name="adj3" fmla="val 4643"/>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C2C1002B-5590-4242-B4D5-FB069E928341}">
      <dsp:nvSpPr>
        <dsp:cNvPr id="0" name=""/>
        <dsp:cNvSpPr/>
      </dsp:nvSpPr>
      <dsp:spPr>
        <a:xfrm>
          <a:off x="660065" y="437486"/>
          <a:ext cx="2918493" cy="2918493"/>
        </a:xfrm>
        <a:prstGeom prst="blockArc">
          <a:avLst>
            <a:gd name="adj1" fmla="val 3240000"/>
            <a:gd name="adj2" fmla="val 7560000"/>
            <a:gd name="adj3" fmla="val 4643"/>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EAD6C12D-D65C-4773-8568-64D2835178C0}">
      <dsp:nvSpPr>
        <dsp:cNvPr id="0" name=""/>
        <dsp:cNvSpPr/>
      </dsp:nvSpPr>
      <dsp:spPr>
        <a:xfrm>
          <a:off x="660065" y="437486"/>
          <a:ext cx="2918493" cy="2918493"/>
        </a:xfrm>
        <a:prstGeom prst="blockArc">
          <a:avLst>
            <a:gd name="adj1" fmla="val 20520000"/>
            <a:gd name="adj2" fmla="val 3240000"/>
            <a:gd name="adj3" fmla="val 4643"/>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9CE6D220-160F-42B8-AFE9-6462790212D0}">
      <dsp:nvSpPr>
        <dsp:cNvPr id="0" name=""/>
        <dsp:cNvSpPr/>
      </dsp:nvSpPr>
      <dsp:spPr>
        <a:xfrm>
          <a:off x="660065" y="437486"/>
          <a:ext cx="2918493" cy="2918493"/>
        </a:xfrm>
        <a:prstGeom prst="blockArc">
          <a:avLst>
            <a:gd name="adj1" fmla="val 16200000"/>
            <a:gd name="adj2" fmla="val 20520000"/>
            <a:gd name="adj3" fmla="val 4643"/>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82A32F8F-6EC1-499B-87D2-7FB80E442ADC}">
      <dsp:nvSpPr>
        <dsp:cNvPr id="0" name=""/>
        <dsp:cNvSpPr/>
      </dsp:nvSpPr>
      <dsp:spPr>
        <a:xfrm>
          <a:off x="1745191" y="1567193"/>
          <a:ext cx="748241" cy="659079"/>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1244600">
            <a:lnSpc>
              <a:spcPct val="90000"/>
            </a:lnSpc>
            <a:spcBef>
              <a:spcPct val="0"/>
            </a:spcBef>
            <a:spcAft>
              <a:spcPct val="35000"/>
            </a:spcAft>
            <a:buNone/>
          </a:pPr>
          <a:r>
            <a:rPr lang="en-US" sz="2800" b="1" kern="1200">
              <a:solidFill>
                <a:srgbClr val="FF0000"/>
              </a:solidFill>
              <a:latin typeface="Times New Roman" panose="02020603050405020304" pitchFamily="18" charset="0"/>
              <a:ea typeface="+mn-ea"/>
              <a:cs typeface="Times New Roman" panose="02020603050405020304" pitchFamily="18" charset="0"/>
            </a:rPr>
            <a:t>H2</a:t>
          </a:r>
        </a:p>
      </dsp:txBody>
      <dsp:txXfrm>
        <a:off x="1854768" y="1663713"/>
        <a:ext cx="529087" cy="466039"/>
      </dsp:txXfrm>
    </dsp:sp>
    <dsp:sp modelId="{8C7DA6B0-6613-4930-AB43-8DB8B3079C4F}">
      <dsp:nvSpPr>
        <dsp:cNvPr id="0" name=""/>
        <dsp:cNvSpPr/>
      </dsp:nvSpPr>
      <dsp:spPr>
        <a:xfrm>
          <a:off x="1649193" y="1215"/>
          <a:ext cx="940237" cy="940237"/>
        </a:xfrm>
        <a:prstGeom prst="ellipse">
          <a:avLst/>
        </a:prstGeom>
        <a:solidFill>
          <a:srgbClr val="0070C0"/>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hueOff val="0"/>
                  <a:satOff val="0"/>
                  <a:lumOff val="0"/>
                  <a:alphaOff val="0"/>
                </a:sysClr>
              </a:solidFill>
              <a:latin typeface="Calibri" panose="020F0502020204030204"/>
              <a:ea typeface="+mn-ea"/>
              <a:cs typeface="+mn-cs"/>
            </a:rPr>
            <a:t>Blue Hydrogen produced by fossil fules like coal and natural gas by SRM+CCUS, which reduces CO2 emissions</a:t>
          </a:r>
        </a:p>
      </dsp:txBody>
      <dsp:txXfrm>
        <a:off x="1786888" y="138910"/>
        <a:ext cx="664847" cy="664847"/>
      </dsp:txXfrm>
    </dsp:sp>
    <dsp:sp modelId="{B3BC7D93-7320-4F6A-805D-62396EB96EF6}">
      <dsp:nvSpPr>
        <dsp:cNvPr id="0" name=""/>
        <dsp:cNvSpPr/>
      </dsp:nvSpPr>
      <dsp:spPr>
        <a:xfrm>
          <a:off x="3004827" y="986141"/>
          <a:ext cx="940237" cy="940237"/>
        </a:xfrm>
        <a:prstGeom prst="ellipse">
          <a:avLst/>
        </a:prstGeom>
        <a:solidFill>
          <a:srgbClr val="33CCCC"/>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hueOff val="0"/>
                  <a:satOff val="0"/>
                  <a:lumOff val="0"/>
                  <a:alphaOff val="0"/>
                </a:sysClr>
              </a:solidFill>
              <a:latin typeface="Calibri" panose="020F0502020204030204"/>
              <a:ea typeface="+mn-ea"/>
              <a:cs typeface="+mn-cs"/>
            </a:rPr>
            <a:t>Turcoise natural gas pyrolysis, where the bio product is solid like carbon material</a:t>
          </a:r>
        </a:p>
      </dsp:txBody>
      <dsp:txXfrm>
        <a:off x="3142522" y="1123836"/>
        <a:ext cx="664847" cy="664847"/>
      </dsp:txXfrm>
    </dsp:sp>
    <dsp:sp modelId="{69737960-8290-4FD4-8E58-F0AB6C4A71FC}">
      <dsp:nvSpPr>
        <dsp:cNvPr id="0" name=""/>
        <dsp:cNvSpPr/>
      </dsp:nvSpPr>
      <dsp:spPr>
        <a:xfrm>
          <a:off x="2487021" y="2579785"/>
          <a:ext cx="940237" cy="940237"/>
        </a:xfrm>
        <a:prstGeom prst="ellipse">
          <a:avLst/>
        </a:prstGeom>
        <a:solidFill>
          <a:srgbClr val="7030A0"/>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hueOff val="0"/>
                  <a:satOff val="0"/>
                  <a:lumOff val="0"/>
                  <a:alphaOff val="0"/>
                </a:sysClr>
              </a:solidFill>
              <a:latin typeface="Calibri" panose="020F0502020204030204"/>
              <a:ea typeface="+mn-ea"/>
              <a:cs typeface="+mn-cs"/>
            </a:rPr>
            <a:t>Purple/Pink Hydrogen uses energy from the nuclear power plants by electolysis </a:t>
          </a:r>
        </a:p>
      </dsp:txBody>
      <dsp:txXfrm>
        <a:off x="2624716" y="2717480"/>
        <a:ext cx="664847" cy="664847"/>
      </dsp:txXfrm>
    </dsp:sp>
    <dsp:sp modelId="{E574E54B-27DD-4102-BFC4-A9658A86C12F}">
      <dsp:nvSpPr>
        <dsp:cNvPr id="0" name=""/>
        <dsp:cNvSpPr/>
      </dsp:nvSpPr>
      <dsp:spPr>
        <a:xfrm>
          <a:off x="811365" y="2579785"/>
          <a:ext cx="940237" cy="940237"/>
        </a:xfrm>
        <a:prstGeom prst="ellipse">
          <a:avLst/>
        </a:prstGeom>
        <a:solidFill>
          <a:srgbClr val="70AD47">
            <a:lumMod val="75000"/>
          </a:srgb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hueOff val="0"/>
                  <a:satOff val="0"/>
                  <a:lumOff val="0"/>
                  <a:alphaOff val="0"/>
                </a:sysClr>
              </a:solidFill>
              <a:latin typeface="Calibri" panose="020F0502020204030204"/>
              <a:ea typeface="+mn-ea"/>
              <a:cs typeface="+mn-cs"/>
            </a:rPr>
            <a:t>Grey Hydrogen  from reneable energies such as wind, solar, or biomass produced by water electrolizes.</a:t>
          </a:r>
        </a:p>
      </dsp:txBody>
      <dsp:txXfrm>
        <a:off x="949060" y="2717480"/>
        <a:ext cx="664847" cy="664847"/>
      </dsp:txXfrm>
    </dsp:sp>
    <dsp:sp modelId="{18223294-9B23-46D9-BD85-B67C9FDD3525}">
      <dsp:nvSpPr>
        <dsp:cNvPr id="0" name=""/>
        <dsp:cNvSpPr/>
      </dsp:nvSpPr>
      <dsp:spPr>
        <a:xfrm>
          <a:off x="293559" y="986141"/>
          <a:ext cx="940237" cy="940237"/>
        </a:xfrm>
        <a:prstGeom prst="ellipse">
          <a:avLst/>
        </a:prstGeom>
        <a:solidFill>
          <a:srgbClr val="E7E6E6">
            <a:lumMod val="50000"/>
          </a:srgb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hueOff val="0"/>
                  <a:satOff val="0"/>
                  <a:lumOff val="0"/>
                  <a:alphaOff val="0"/>
                </a:sysClr>
              </a:solidFill>
              <a:latin typeface="Calibri" panose="020F0502020204030204"/>
              <a:ea typeface="+mn-ea"/>
              <a:cs typeface="+mn-cs"/>
            </a:rPr>
            <a:t>Grey hydrogen fossil fuels such as coal and natural gas as feedstock by reforming, with CO2 emisions</a:t>
          </a:r>
        </a:p>
      </dsp:txBody>
      <dsp:txXfrm>
        <a:off x="431254" y="1123836"/>
        <a:ext cx="664847" cy="66484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2D0B6F-04F9-475D-9539-C472451F6E58}">
      <dsp:nvSpPr>
        <dsp:cNvPr id="0" name=""/>
        <dsp:cNvSpPr/>
      </dsp:nvSpPr>
      <dsp:spPr>
        <a:xfrm>
          <a:off x="1074844" y="1458033"/>
          <a:ext cx="315794" cy="300870"/>
        </a:xfrm>
        <a:custGeom>
          <a:avLst/>
          <a:gdLst/>
          <a:ahLst/>
          <a:cxnLst/>
          <a:rect l="0" t="0" r="0" b="0"/>
          <a:pathLst>
            <a:path>
              <a:moveTo>
                <a:pt x="0" y="0"/>
              </a:moveTo>
              <a:lnTo>
                <a:pt x="157897" y="0"/>
              </a:lnTo>
              <a:lnTo>
                <a:pt x="157897" y="300870"/>
              </a:lnTo>
              <a:lnTo>
                <a:pt x="315794" y="30087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221837" y="1597564"/>
        <a:ext cx="21808" cy="21808"/>
      </dsp:txXfrm>
    </dsp:sp>
    <dsp:sp modelId="{D2D8FB41-B23B-49D0-8D57-0DC919453221}">
      <dsp:nvSpPr>
        <dsp:cNvPr id="0" name=""/>
        <dsp:cNvSpPr/>
      </dsp:nvSpPr>
      <dsp:spPr>
        <a:xfrm>
          <a:off x="2969609" y="1157162"/>
          <a:ext cx="315794" cy="601741"/>
        </a:xfrm>
        <a:custGeom>
          <a:avLst/>
          <a:gdLst/>
          <a:ahLst/>
          <a:cxnLst/>
          <a:rect l="0" t="0" r="0" b="0"/>
          <a:pathLst>
            <a:path>
              <a:moveTo>
                <a:pt x="0" y="0"/>
              </a:moveTo>
              <a:lnTo>
                <a:pt x="157897" y="0"/>
              </a:lnTo>
              <a:lnTo>
                <a:pt x="157897" y="601741"/>
              </a:lnTo>
              <a:lnTo>
                <a:pt x="315794" y="601741"/>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10516" y="1441043"/>
        <a:ext cx="33978" cy="33978"/>
      </dsp:txXfrm>
    </dsp:sp>
    <dsp:sp modelId="{3F2C2E6D-3557-43DF-9A5E-405116B9F95D}">
      <dsp:nvSpPr>
        <dsp:cNvPr id="0" name=""/>
        <dsp:cNvSpPr/>
      </dsp:nvSpPr>
      <dsp:spPr>
        <a:xfrm>
          <a:off x="2969609" y="1111442"/>
          <a:ext cx="315794" cy="91440"/>
        </a:xfrm>
        <a:custGeom>
          <a:avLst/>
          <a:gdLst/>
          <a:ahLst/>
          <a:cxnLst/>
          <a:rect l="0" t="0" r="0" b="0"/>
          <a:pathLst>
            <a:path>
              <a:moveTo>
                <a:pt x="0" y="45720"/>
              </a:moveTo>
              <a:lnTo>
                <a:pt x="315794" y="4572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19611" y="1149267"/>
        <a:ext cx="15789" cy="15789"/>
      </dsp:txXfrm>
    </dsp:sp>
    <dsp:sp modelId="{DF2A9D8C-FC7C-428F-9741-D5335F32786A}">
      <dsp:nvSpPr>
        <dsp:cNvPr id="0" name=""/>
        <dsp:cNvSpPr/>
      </dsp:nvSpPr>
      <dsp:spPr>
        <a:xfrm>
          <a:off x="2969609" y="555420"/>
          <a:ext cx="315794" cy="601741"/>
        </a:xfrm>
        <a:custGeom>
          <a:avLst/>
          <a:gdLst/>
          <a:ahLst/>
          <a:cxnLst/>
          <a:rect l="0" t="0" r="0" b="0"/>
          <a:pathLst>
            <a:path>
              <a:moveTo>
                <a:pt x="0" y="601741"/>
              </a:moveTo>
              <a:lnTo>
                <a:pt x="157897" y="601741"/>
              </a:lnTo>
              <a:lnTo>
                <a:pt x="157897" y="0"/>
              </a:lnTo>
              <a:lnTo>
                <a:pt x="315794" y="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10516" y="839302"/>
        <a:ext cx="33978" cy="33978"/>
      </dsp:txXfrm>
    </dsp:sp>
    <dsp:sp modelId="{4AFDEC40-CFB5-4716-9302-CEBB0FC0BF75}">
      <dsp:nvSpPr>
        <dsp:cNvPr id="0" name=""/>
        <dsp:cNvSpPr/>
      </dsp:nvSpPr>
      <dsp:spPr>
        <a:xfrm>
          <a:off x="1074844" y="1157162"/>
          <a:ext cx="315794" cy="300870"/>
        </a:xfrm>
        <a:custGeom>
          <a:avLst/>
          <a:gdLst/>
          <a:ahLst/>
          <a:cxnLst/>
          <a:rect l="0" t="0" r="0" b="0"/>
          <a:pathLst>
            <a:path>
              <a:moveTo>
                <a:pt x="0" y="300870"/>
              </a:moveTo>
              <a:lnTo>
                <a:pt x="157897" y="300870"/>
              </a:lnTo>
              <a:lnTo>
                <a:pt x="157897" y="0"/>
              </a:lnTo>
              <a:lnTo>
                <a:pt x="315794"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221837" y="1296693"/>
        <a:ext cx="21808" cy="21808"/>
      </dsp:txXfrm>
    </dsp:sp>
    <dsp:sp modelId="{36249818-5E1C-4866-ABD9-C72794B53C99}">
      <dsp:nvSpPr>
        <dsp:cNvPr id="0" name=""/>
        <dsp:cNvSpPr/>
      </dsp:nvSpPr>
      <dsp:spPr>
        <a:xfrm rot="16200000">
          <a:off x="73254" y="1217336"/>
          <a:ext cx="1521786" cy="48139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b="1" kern="1200">
              <a:latin typeface="Times New Roman" panose="02020603050405020304" pitchFamily="18" charset="0"/>
              <a:cs typeface="Times New Roman" panose="02020603050405020304" pitchFamily="18" charset="0"/>
            </a:rPr>
            <a:t>Fossil fuels</a:t>
          </a:r>
        </a:p>
      </dsp:txBody>
      <dsp:txXfrm>
        <a:off x="73254" y="1217336"/>
        <a:ext cx="1521786" cy="481393"/>
      </dsp:txXfrm>
    </dsp:sp>
    <dsp:sp modelId="{59161550-496F-46A8-83AE-9034CBD7FC11}">
      <dsp:nvSpPr>
        <dsp:cNvPr id="0" name=""/>
        <dsp:cNvSpPr/>
      </dsp:nvSpPr>
      <dsp:spPr>
        <a:xfrm>
          <a:off x="1390638" y="916465"/>
          <a:ext cx="1578970" cy="48139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Hydrocarbon Reforming </a:t>
          </a:r>
        </a:p>
      </dsp:txBody>
      <dsp:txXfrm>
        <a:off x="1390638" y="916465"/>
        <a:ext cx="1578970" cy="481393"/>
      </dsp:txXfrm>
    </dsp:sp>
    <dsp:sp modelId="{3B27D17D-5CB0-4B3A-93CE-9120DA1D4D01}">
      <dsp:nvSpPr>
        <dsp:cNvPr id="0" name=""/>
        <dsp:cNvSpPr/>
      </dsp:nvSpPr>
      <dsp:spPr>
        <a:xfrm>
          <a:off x="3285403" y="314723"/>
          <a:ext cx="1578970" cy="48139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Steam Reforming</a:t>
          </a:r>
        </a:p>
      </dsp:txBody>
      <dsp:txXfrm>
        <a:off x="3285403" y="314723"/>
        <a:ext cx="1578970" cy="481393"/>
      </dsp:txXfrm>
    </dsp:sp>
    <dsp:sp modelId="{77E33DCE-EC23-44DA-9056-BCCF17D32EFE}">
      <dsp:nvSpPr>
        <dsp:cNvPr id="0" name=""/>
        <dsp:cNvSpPr/>
      </dsp:nvSpPr>
      <dsp:spPr>
        <a:xfrm>
          <a:off x="3285403" y="916465"/>
          <a:ext cx="1578970" cy="48139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Partial Oxidation</a:t>
          </a:r>
        </a:p>
      </dsp:txBody>
      <dsp:txXfrm>
        <a:off x="3285403" y="916465"/>
        <a:ext cx="1578970" cy="481393"/>
      </dsp:txXfrm>
    </dsp:sp>
    <dsp:sp modelId="{CB2E50EE-FFDB-47E5-B2CB-3066AD35FCF0}">
      <dsp:nvSpPr>
        <dsp:cNvPr id="0" name=""/>
        <dsp:cNvSpPr/>
      </dsp:nvSpPr>
      <dsp:spPr>
        <a:xfrm>
          <a:off x="3285403" y="1518207"/>
          <a:ext cx="1578970" cy="48139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Autothermal Reforming</a:t>
          </a:r>
        </a:p>
      </dsp:txBody>
      <dsp:txXfrm>
        <a:off x="3285403" y="1518207"/>
        <a:ext cx="1578970" cy="481393"/>
      </dsp:txXfrm>
    </dsp:sp>
    <dsp:sp modelId="{BE13F32C-671B-4E7A-80EF-8A196936C836}">
      <dsp:nvSpPr>
        <dsp:cNvPr id="0" name=""/>
        <dsp:cNvSpPr/>
      </dsp:nvSpPr>
      <dsp:spPr>
        <a:xfrm>
          <a:off x="1390638" y="1518207"/>
          <a:ext cx="1578970" cy="48139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Hydrocarbon Pyrolysis</a:t>
          </a:r>
        </a:p>
      </dsp:txBody>
      <dsp:txXfrm>
        <a:off x="1390638" y="1518207"/>
        <a:ext cx="1578970" cy="48139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B8A304-D29D-400F-82D8-C4390A635F54}">
      <dsp:nvSpPr>
        <dsp:cNvPr id="0" name=""/>
        <dsp:cNvSpPr/>
      </dsp:nvSpPr>
      <dsp:spPr>
        <a:xfrm>
          <a:off x="2684671" y="3161380"/>
          <a:ext cx="223948" cy="426730"/>
        </a:xfrm>
        <a:custGeom>
          <a:avLst/>
          <a:gdLst/>
          <a:ahLst/>
          <a:cxnLst/>
          <a:rect l="0" t="0" r="0" b="0"/>
          <a:pathLst>
            <a:path>
              <a:moveTo>
                <a:pt x="0" y="0"/>
              </a:moveTo>
              <a:lnTo>
                <a:pt x="111974" y="0"/>
              </a:lnTo>
              <a:lnTo>
                <a:pt x="111974" y="426730"/>
              </a:lnTo>
              <a:lnTo>
                <a:pt x="223948" y="42673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784597" y="3362697"/>
        <a:ext cx="24096" cy="24096"/>
      </dsp:txXfrm>
    </dsp:sp>
    <dsp:sp modelId="{024C7B10-71A3-43D1-92F7-47BC8146D1C5}">
      <dsp:nvSpPr>
        <dsp:cNvPr id="0" name=""/>
        <dsp:cNvSpPr/>
      </dsp:nvSpPr>
      <dsp:spPr>
        <a:xfrm>
          <a:off x="2684671" y="3115660"/>
          <a:ext cx="223948" cy="91440"/>
        </a:xfrm>
        <a:custGeom>
          <a:avLst/>
          <a:gdLst/>
          <a:ahLst/>
          <a:cxnLst/>
          <a:rect l="0" t="0" r="0" b="0"/>
          <a:pathLst>
            <a:path>
              <a:moveTo>
                <a:pt x="0" y="45720"/>
              </a:moveTo>
              <a:lnTo>
                <a:pt x="223948" y="4572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791046" y="3155781"/>
        <a:ext cx="11197" cy="11197"/>
      </dsp:txXfrm>
    </dsp:sp>
    <dsp:sp modelId="{76D0BB0F-7BE2-496D-B937-B0616E380DA4}">
      <dsp:nvSpPr>
        <dsp:cNvPr id="0" name=""/>
        <dsp:cNvSpPr/>
      </dsp:nvSpPr>
      <dsp:spPr>
        <a:xfrm>
          <a:off x="2684671" y="2734649"/>
          <a:ext cx="223948" cy="426730"/>
        </a:xfrm>
        <a:custGeom>
          <a:avLst/>
          <a:gdLst/>
          <a:ahLst/>
          <a:cxnLst/>
          <a:rect l="0" t="0" r="0" b="0"/>
          <a:pathLst>
            <a:path>
              <a:moveTo>
                <a:pt x="0" y="426730"/>
              </a:moveTo>
              <a:lnTo>
                <a:pt x="111974" y="426730"/>
              </a:lnTo>
              <a:lnTo>
                <a:pt x="111974" y="0"/>
              </a:lnTo>
              <a:lnTo>
                <a:pt x="223948" y="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784597" y="2935966"/>
        <a:ext cx="24096" cy="24096"/>
      </dsp:txXfrm>
    </dsp:sp>
    <dsp:sp modelId="{1DBFDB6B-81CD-464E-9413-DAF601B92AA7}">
      <dsp:nvSpPr>
        <dsp:cNvPr id="0" name=""/>
        <dsp:cNvSpPr/>
      </dsp:nvSpPr>
      <dsp:spPr>
        <a:xfrm>
          <a:off x="773338" y="2338736"/>
          <a:ext cx="451367" cy="822643"/>
        </a:xfrm>
        <a:custGeom>
          <a:avLst/>
          <a:gdLst/>
          <a:ahLst/>
          <a:cxnLst/>
          <a:rect l="0" t="0" r="0" b="0"/>
          <a:pathLst>
            <a:path>
              <a:moveTo>
                <a:pt x="0" y="0"/>
              </a:moveTo>
              <a:lnTo>
                <a:pt x="225683" y="0"/>
              </a:lnTo>
              <a:lnTo>
                <a:pt x="225683" y="822643"/>
              </a:lnTo>
              <a:lnTo>
                <a:pt x="451367" y="82264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975564" y="2726599"/>
        <a:ext cx="46916" cy="46916"/>
      </dsp:txXfrm>
    </dsp:sp>
    <dsp:sp modelId="{3D414DD4-36EC-4237-B959-3BC3648ADA17}">
      <dsp:nvSpPr>
        <dsp:cNvPr id="0" name=""/>
        <dsp:cNvSpPr/>
      </dsp:nvSpPr>
      <dsp:spPr>
        <a:xfrm>
          <a:off x="4035774" y="2307918"/>
          <a:ext cx="223948" cy="426730"/>
        </a:xfrm>
        <a:custGeom>
          <a:avLst/>
          <a:gdLst/>
          <a:ahLst/>
          <a:cxnLst/>
          <a:rect l="0" t="0" r="0" b="0"/>
          <a:pathLst>
            <a:path>
              <a:moveTo>
                <a:pt x="0" y="0"/>
              </a:moveTo>
              <a:lnTo>
                <a:pt x="111974" y="0"/>
              </a:lnTo>
              <a:lnTo>
                <a:pt x="111974" y="426730"/>
              </a:lnTo>
              <a:lnTo>
                <a:pt x="223948" y="42673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35700" y="2509235"/>
        <a:ext cx="24096" cy="24096"/>
      </dsp:txXfrm>
    </dsp:sp>
    <dsp:sp modelId="{A27E5077-E63C-4FB1-AF17-FC8A18A8CB44}">
      <dsp:nvSpPr>
        <dsp:cNvPr id="0" name=""/>
        <dsp:cNvSpPr/>
      </dsp:nvSpPr>
      <dsp:spPr>
        <a:xfrm>
          <a:off x="4035774" y="2262198"/>
          <a:ext cx="223948" cy="91440"/>
        </a:xfrm>
        <a:custGeom>
          <a:avLst/>
          <a:gdLst/>
          <a:ahLst/>
          <a:cxnLst/>
          <a:rect l="0" t="0" r="0" b="0"/>
          <a:pathLst>
            <a:path>
              <a:moveTo>
                <a:pt x="0" y="45720"/>
              </a:moveTo>
              <a:lnTo>
                <a:pt x="223948" y="4572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42149" y="2302319"/>
        <a:ext cx="11197" cy="11197"/>
      </dsp:txXfrm>
    </dsp:sp>
    <dsp:sp modelId="{1442F91A-427B-40B5-9EDE-E0A9D731D9E7}">
      <dsp:nvSpPr>
        <dsp:cNvPr id="0" name=""/>
        <dsp:cNvSpPr/>
      </dsp:nvSpPr>
      <dsp:spPr>
        <a:xfrm>
          <a:off x="4035774" y="1881187"/>
          <a:ext cx="223948" cy="426730"/>
        </a:xfrm>
        <a:custGeom>
          <a:avLst/>
          <a:gdLst/>
          <a:ahLst/>
          <a:cxnLst/>
          <a:rect l="0" t="0" r="0" b="0"/>
          <a:pathLst>
            <a:path>
              <a:moveTo>
                <a:pt x="0" y="426730"/>
              </a:moveTo>
              <a:lnTo>
                <a:pt x="111974" y="426730"/>
              </a:lnTo>
              <a:lnTo>
                <a:pt x="111974" y="0"/>
              </a:lnTo>
              <a:lnTo>
                <a:pt x="223948" y="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35700" y="2082504"/>
        <a:ext cx="24096" cy="24096"/>
      </dsp:txXfrm>
    </dsp:sp>
    <dsp:sp modelId="{298F69C4-0F91-4E08-9D0F-BDCFFFC26059}">
      <dsp:nvSpPr>
        <dsp:cNvPr id="0" name=""/>
        <dsp:cNvSpPr/>
      </dsp:nvSpPr>
      <dsp:spPr>
        <a:xfrm>
          <a:off x="2344448" y="1521443"/>
          <a:ext cx="223948" cy="786474"/>
        </a:xfrm>
        <a:custGeom>
          <a:avLst/>
          <a:gdLst/>
          <a:ahLst/>
          <a:cxnLst/>
          <a:rect l="0" t="0" r="0" b="0"/>
          <a:pathLst>
            <a:path>
              <a:moveTo>
                <a:pt x="0" y="0"/>
              </a:moveTo>
              <a:lnTo>
                <a:pt x="111974" y="0"/>
              </a:lnTo>
              <a:lnTo>
                <a:pt x="111974" y="786474"/>
              </a:lnTo>
              <a:lnTo>
                <a:pt x="223948" y="786474"/>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35979" y="1894237"/>
        <a:ext cx="40886" cy="40886"/>
      </dsp:txXfrm>
    </dsp:sp>
    <dsp:sp modelId="{EE379FD7-1ADF-41D9-9CD9-2BC42AC5E01F}">
      <dsp:nvSpPr>
        <dsp:cNvPr id="0" name=""/>
        <dsp:cNvSpPr/>
      </dsp:nvSpPr>
      <dsp:spPr>
        <a:xfrm>
          <a:off x="4022124" y="814360"/>
          <a:ext cx="223948" cy="640096"/>
        </a:xfrm>
        <a:custGeom>
          <a:avLst/>
          <a:gdLst/>
          <a:ahLst/>
          <a:cxnLst/>
          <a:rect l="0" t="0" r="0" b="0"/>
          <a:pathLst>
            <a:path>
              <a:moveTo>
                <a:pt x="0" y="0"/>
              </a:moveTo>
              <a:lnTo>
                <a:pt x="111974" y="0"/>
              </a:lnTo>
              <a:lnTo>
                <a:pt x="111974" y="640096"/>
              </a:lnTo>
              <a:lnTo>
                <a:pt x="223948" y="640096"/>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17145" y="1117454"/>
        <a:ext cx="33907" cy="33907"/>
      </dsp:txXfrm>
    </dsp:sp>
    <dsp:sp modelId="{4AF077B1-BE4B-44EC-8F87-D82D83937F46}">
      <dsp:nvSpPr>
        <dsp:cNvPr id="0" name=""/>
        <dsp:cNvSpPr/>
      </dsp:nvSpPr>
      <dsp:spPr>
        <a:xfrm>
          <a:off x="4022124" y="814360"/>
          <a:ext cx="223948" cy="213365"/>
        </a:xfrm>
        <a:custGeom>
          <a:avLst/>
          <a:gdLst/>
          <a:ahLst/>
          <a:cxnLst/>
          <a:rect l="0" t="0" r="0" b="0"/>
          <a:pathLst>
            <a:path>
              <a:moveTo>
                <a:pt x="0" y="0"/>
              </a:moveTo>
              <a:lnTo>
                <a:pt x="111974" y="0"/>
              </a:lnTo>
              <a:lnTo>
                <a:pt x="111974" y="213365"/>
              </a:lnTo>
              <a:lnTo>
                <a:pt x="223948" y="21336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26365" y="913309"/>
        <a:ext cx="15465" cy="15465"/>
      </dsp:txXfrm>
    </dsp:sp>
    <dsp:sp modelId="{918D41E5-6162-430A-9B28-E79B716BB48B}">
      <dsp:nvSpPr>
        <dsp:cNvPr id="0" name=""/>
        <dsp:cNvSpPr/>
      </dsp:nvSpPr>
      <dsp:spPr>
        <a:xfrm>
          <a:off x="4022124" y="600994"/>
          <a:ext cx="223948" cy="213365"/>
        </a:xfrm>
        <a:custGeom>
          <a:avLst/>
          <a:gdLst/>
          <a:ahLst/>
          <a:cxnLst/>
          <a:rect l="0" t="0" r="0" b="0"/>
          <a:pathLst>
            <a:path>
              <a:moveTo>
                <a:pt x="0" y="213365"/>
              </a:moveTo>
              <a:lnTo>
                <a:pt x="111974" y="213365"/>
              </a:lnTo>
              <a:lnTo>
                <a:pt x="111974" y="0"/>
              </a:lnTo>
              <a:lnTo>
                <a:pt x="223948" y="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26365" y="699944"/>
        <a:ext cx="15465" cy="15465"/>
      </dsp:txXfrm>
    </dsp:sp>
    <dsp:sp modelId="{F55AD493-7133-4A48-B4FE-6A8C56E53DC3}">
      <dsp:nvSpPr>
        <dsp:cNvPr id="0" name=""/>
        <dsp:cNvSpPr/>
      </dsp:nvSpPr>
      <dsp:spPr>
        <a:xfrm>
          <a:off x="4022124" y="174263"/>
          <a:ext cx="223948" cy="640096"/>
        </a:xfrm>
        <a:custGeom>
          <a:avLst/>
          <a:gdLst/>
          <a:ahLst/>
          <a:cxnLst/>
          <a:rect l="0" t="0" r="0" b="0"/>
          <a:pathLst>
            <a:path>
              <a:moveTo>
                <a:pt x="0" y="640096"/>
              </a:moveTo>
              <a:lnTo>
                <a:pt x="111974" y="640096"/>
              </a:lnTo>
              <a:lnTo>
                <a:pt x="111974" y="0"/>
              </a:lnTo>
              <a:lnTo>
                <a:pt x="223948" y="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117145" y="477358"/>
        <a:ext cx="33907" cy="33907"/>
      </dsp:txXfrm>
    </dsp:sp>
    <dsp:sp modelId="{C0821FAA-D13C-42DF-A5DA-8A3C0FB4EB2C}">
      <dsp:nvSpPr>
        <dsp:cNvPr id="0" name=""/>
        <dsp:cNvSpPr/>
      </dsp:nvSpPr>
      <dsp:spPr>
        <a:xfrm>
          <a:off x="2344448" y="814360"/>
          <a:ext cx="223948" cy="707083"/>
        </a:xfrm>
        <a:custGeom>
          <a:avLst/>
          <a:gdLst/>
          <a:ahLst/>
          <a:cxnLst/>
          <a:rect l="0" t="0" r="0" b="0"/>
          <a:pathLst>
            <a:path>
              <a:moveTo>
                <a:pt x="0" y="707083"/>
              </a:moveTo>
              <a:lnTo>
                <a:pt x="111974" y="707083"/>
              </a:lnTo>
              <a:lnTo>
                <a:pt x="111974" y="0"/>
              </a:lnTo>
              <a:lnTo>
                <a:pt x="223948" y="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437880" y="1149359"/>
        <a:ext cx="37085" cy="37085"/>
      </dsp:txXfrm>
    </dsp:sp>
    <dsp:sp modelId="{DE80F200-2DEA-4130-B9B0-63BA23A5F9B5}">
      <dsp:nvSpPr>
        <dsp:cNvPr id="0" name=""/>
        <dsp:cNvSpPr/>
      </dsp:nvSpPr>
      <dsp:spPr>
        <a:xfrm>
          <a:off x="773338" y="1521443"/>
          <a:ext cx="451367" cy="817292"/>
        </a:xfrm>
        <a:custGeom>
          <a:avLst/>
          <a:gdLst/>
          <a:ahLst/>
          <a:cxnLst/>
          <a:rect l="0" t="0" r="0" b="0"/>
          <a:pathLst>
            <a:path>
              <a:moveTo>
                <a:pt x="0" y="817292"/>
              </a:moveTo>
              <a:lnTo>
                <a:pt x="225683" y="817292"/>
              </a:lnTo>
              <a:lnTo>
                <a:pt x="225683" y="0"/>
              </a:lnTo>
              <a:lnTo>
                <a:pt x="451367"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975681" y="1906748"/>
        <a:ext cx="46682" cy="46682"/>
      </dsp:txXfrm>
    </dsp:sp>
    <dsp:sp modelId="{26EF969E-87F9-4112-A5CB-D1A29A365805}">
      <dsp:nvSpPr>
        <dsp:cNvPr id="0" name=""/>
        <dsp:cNvSpPr/>
      </dsp:nvSpPr>
      <dsp:spPr>
        <a:xfrm rot="16200000">
          <a:off x="-795420" y="1952067"/>
          <a:ext cx="2364179" cy="773338"/>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b="1" kern="1200">
              <a:latin typeface="Times New Roman" panose="02020603050405020304" pitchFamily="18" charset="0"/>
              <a:cs typeface="Times New Roman" panose="02020603050405020304" pitchFamily="18" charset="0"/>
            </a:rPr>
            <a:t>Renewables </a:t>
          </a:r>
        </a:p>
      </dsp:txBody>
      <dsp:txXfrm>
        <a:off x="-795420" y="1952067"/>
        <a:ext cx="2364179" cy="773338"/>
      </dsp:txXfrm>
    </dsp:sp>
    <dsp:sp modelId="{62077D11-84DE-4D8C-9678-0D3A6CA85706}">
      <dsp:nvSpPr>
        <dsp:cNvPr id="0" name=""/>
        <dsp:cNvSpPr/>
      </dsp:nvSpPr>
      <dsp:spPr>
        <a:xfrm>
          <a:off x="1224706" y="1350751"/>
          <a:ext cx="1119741" cy="34138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Biomass</a:t>
          </a:r>
          <a:r>
            <a:rPr lang="en-US" sz="2400" b="1" kern="1200"/>
            <a:t> </a:t>
          </a:r>
        </a:p>
      </dsp:txBody>
      <dsp:txXfrm>
        <a:off x="1224706" y="1350751"/>
        <a:ext cx="1119741" cy="341384"/>
      </dsp:txXfrm>
    </dsp:sp>
    <dsp:sp modelId="{F59080C4-7D99-4843-B5B7-E3E00E817898}">
      <dsp:nvSpPr>
        <dsp:cNvPr id="0" name=""/>
        <dsp:cNvSpPr/>
      </dsp:nvSpPr>
      <dsp:spPr>
        <a:xfrm>
          <a:off x="2568397" y="564277"/>
          <a:ext cx="1453727" cy="500166"/>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Thermochemical</a:t>
          </a:r>
          <a:r>
            <a:rPr lang="en-US" sz="1200" kern="1200">
              <a:latin typeface="Times New Roman" panose="02020603050405020304" pitchFamily="18" charset="0"/>
              <a:cs typeface="Times New Roman" panose="02020603050405020304" pitchFamily="18" charset="0"/>
            </a:rPr>
            <a:t> </a:t>
          </a:r>
        </a:p>
      </dsp:txBody>
      <dsp:txXfrm>
        <a:off x="2568397" y="564277"/>
        <a:ext cx="1453727" cy="500166"/>
      </dsp:txXfrm>
    </dsp:sp>
    <dsp:sp modelId="{7BAE957F-62CF-41B6-AB12-C631BB4EDE99}">
      <dsp:nvSpPr>
        <dsp:cNvPr id="0" name=""/>
        <dsp:cNvSpPr/>
      </dsp:nvSpPr>
      <dsp:spPr>
        <a:xfrm>
          <a:off x="4246072" y="3571"/>
          <a:ext cx="1119741" cy="34138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Pyrolysis</a:t>
          </a:r>
        </a:p>
      </dsp:txBody>
      <dsp:txXfrm>
        <a:off x="4246072" y="3571"/>
        <a:ext cx="1119741" cy="341384"/>
      </dsp:txXfrm>
    </dsp:sp>
    <dsp:sp modelId="{74E0C6CC-4425-4C14-AEC3-321837682DB6}">
      <dsp:nvSpPr>
        <dsp:cNvPr id="0" name=""/>
        <dsp:cNvSpPr/>
      </dsp:nvSpPr>
      <dsp:spPr>
        <a:xfrm>
          <a:off x="4246072" y="430302"/>
          <a:ext cx="1119741" cy="34138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Gasefication</a:t>
          </a:r>
        </a:p>
      </dsp:txBody>
      <dsp:txXfrm>
        <a:off x="4246072" y="430302"/>
        <a:ext cx="1119741" cy="341384"/>
      </dsp:txXfrm>
    </dsp:sp>
    <dsp:sp modelId="{01DDE7B1-7A44-4C02-8C7E-E6492CD631EF}">
      <dsp:nvSpPr>
        <dsp:cNvPr id="0" name=""/>
        <dsp:cNvSpPr/>
      </dsp:nvSpPr>
      <dsp:spPr>
        <a:xfrm>
          <a:off x="4246072" y="857033"/>
          <a:ext cx="1119741" cy="34138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Combustion</a:t>
          </a:r>
        </a:p>
      </dsp:txBody>
      <dsp:txXfrm>
        <a:off x="4246072" y="857033"/>
        <a:ext cx="1119741" cy="341384"/>
      </dsp:txXfrm>
    </dsp:sp>
    <dsp:sp modelId="{14B44D59-9E9F-4183-A004-674009F1D8C3}">
      <dsp:nvSpPr>
        <dsp:cNvPr id="0" name=""/>
        <dsp:cNvSpPr/>
      </dsp:nvSpPr>
      <dsp:spPr>
        <a:xfrm>
          <a:off x="4246072" y="1283764"/>
          <a:ext cx="1119741" cy="34138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Liquifaction</a:t>
          </a:r>
        </a:p>
      </dsp:txBody>
      <dsp:txXfrm>
        <a:off x="4246072" y="1283764"/>
        <a:ext cx="1119741" cy="341384"/>
      </dsp:txXfrm>
    </dsp:sp>
    <dsp:sp modelId="{33A77769-642F-482F-9BBE-B9A823F6260D}">
      <dsp:nvSpPr>
        <dsp:cNvPr id="0" name=""/>
        <dsp:cNvSpPr/>
      </dsp:nvSpPr>
      <dsp:spPr>
        <a:xfrm>
          <a:off x="2568397" y="2137226"/>
          <a:ext cx="1467377" cy="34138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Biological</a:t>
          </a:r>
        </a:p>
      </dsp:txBody>
      <dsp:txXfrm>
        <a:off x="2568397" y="2137226"/>
        <a:ext cx="1467377" cy="341384"/>
      </dsp:txXfrm>
    </dsp:sp>
    <dsp:sp modelId="{4D77D08C-4AF1-4A3E-AC28-34CB6A4E5280}">
      <dsp:nvSpPr>
        <dsp:cNvPr id="0" name=""/>
        <dsp:cNvSpPr/>
      </dsp:nvSpPr>
      <dsp:spPr>
        <a:xfrm>
          <a:off x="4259722" y="1710495"/>
          <a:ext cx="1250796" cy="34138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Dark fermentation</a:t>
          </a:r>
        </a:p>
      </dsp:txBody>
      <dsp:txXfrm>
        <a:off x="4259722" y="1710495"/>
        <a:ext cx="1250796" cy="341384"/>
      </dsp:txXfrm>
    </dsp:sp>
    <dsp:sp modelId="{D81B5330-4CE0-4508-B780-43456CC34918}">
      <dsp:nvSpPr>
        <dsp:cNvPr id="0" name=""/>
        <dsp:cNvSpPr/>
      </dsp:nvSpPr>
      <dsp:spPr>
        <a:xfrm>
          <a:off x="4259722" y="2137226"/>
          <a:ext cx="1399307" cy="34138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Photo fermentation</a:t>
          </a:r>
        </a:p>
      </dsp:txBody>
      <dsp:txXfrm>
        <a:off x="4259722" y="2137226"/>
        <a:ext cx="1399307" cy="341384"/>
      </dsp:txXfrm>
    </dsp:sp>
    <dsp:sp modelId="{1CBA8213-8E11-4965-8D44-70CD338249E3}">
      <dsp:nvSpPr>
        <dsp:cNvPr id="0" name=""/>
        <dsp:cNvSpPr/>
      </dsp:nvSpPr>
      <dsp:spPr>
        <a:xfrm>
          <a:off x="4259722" y="2563956"/>
          <a:ext cx="1296963" cy="34138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Bio-photolysis</a:t>
          </a:r>
        </a:p>
      </dsp:txBody>
      <dsp:txXfrm>
        <a:off x="4259722" y="2563956"/>
        <a:ext cx="1296963" cy="341384"/>
      </dsp:txXfrm>
    </dsp:sp>
    <dsp:sp modelId="{55E1264F-6CD6-4DEB-8CB2-3B7EF2DF68F6}">
      <dsp:nvSpPr>
        <dsp:cNvPr id="0" name=""/>
        <dsp:cNvSpPr/>
      </dsp:nvSpPr>
      <dsp:spPr>
        <a:xfrm>
          <a:off x="1224706" y="2875835"/>
          <a:ext cx="1459964" cy="571088"/>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Water Slipiting </a:t>
          </a:r>
        </a:p>
      </dsp:txBody>
      <dsp:txXfrm>
        <a:off x="1224706" y="2875835"/>
        <a:ext cx="1459964" cy="571088"/>
      </dsp:txXfrm>
    </dsp:sp>
    <dsp:sp modelId="{7922B8A2-ED1C-40C1-AD0D-6A5A1854853F}">
      <dsp:nvSpPr>
        <dsp:cNvPr id="0" name=""/>
        <dsp:cNvSpPr/>
      </dsp:nvSpPr>
      <dsp:spPr>
        <a:xfrm>
          <a:off x="2908619" y="2563956"/>
          <a:ext cx="1119741" cy="34138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Electrolyses </a:t>
          </a:r>
        </a:p>
      </dsp:txBody>
      <dsp:txXfrm>
        <a:off x="2908619" y="2563956"/>
        <a:ext cx="1119741" cy="341384"/>
      </dsp:txXfrm>
    </dsp:sp>
    <dsp:sp modelId="{B20F1AE6-6395-4D86-847F-EB9FD5C91221}">
      <dsp:nvSpPr>
        <dsp:cNvPr id="0" name=""/>
        <dsp:cNvSpPr/>
      </dsp:nvSpPr>
      <dsp:spPr>
        <a:xfrm>
          <a:off x="2908619" y="2990687"/>
          <a:ext cx="1119741" cy="34138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Thermolysis</a:t>
          </a:r>
        </a:p>
      </dsp:txBody>
      <dsp:txXfrm>
        <a:off x="2908619" y="2990687"/>
        <a:ext cx="1119741" cy="341384"/>
      </dsp:txXfrm>
    </dsp:sp>
    <dsp:sp modelId="{62C07A3F-2D80-41CF-9D53-74512BBFCA0A}">
      <dsp:nvSpPr>
        <dsp:cNvPr id="0" name=""/>
        <dsp:cNvSpPr/>
      </dsp:nvSpPr>
      <dsp:spPr>
        <a:xfrm>
          <a:off x="2908619" y="3417418"/>
          <a:ext cx="1119741" cy="34138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Photolysis</a:t>
          </a:r>
        </a:p>
      </dsp:txBody>
      <dsp:txXfrm>
        <a:off x="2908619" y="3417418"/>
        <a:ext cx="1119741" cy="341384"/>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C5DC326195C483999E253C18A69F29B"/>
        <w:category>
          <w:name w:val="General"/>
          <w:gallery w:val="placeholder"/>
        </w:category>
        <w:types>
          <w:type w:val="bbPlcHdr"/>
        </w:types>
        <w:behaviors>
          <w:behavior w:val="content"/>
        </w:behaviors>
        <w:guid w:val="{0A7948E0-9702-4A52-A2B8-728D9452B264}"/>
      </w:docPartPr>
      <w:docPartBody>
        <w:p w:rsidR="00760820" w:rsidRDefault="008863D7" w:rsidP="008863D7">
          <w:pPr>
            <w:pStyle w:val="FC5DC326195C483999E253C18A69F29B"/>
          </w:pPr>
          <w:r w:rsidRPr="001F1C68">
            <w:rPr>
              <w:rStyle w:val="PlaceholderText"/>
            </w:rPr>
            <w:t>Click here to enter text.</w:t>
          </w:r>
        </w:p>
      </w:docPartBody>
    </w:docPart>
    <w:docPart>
      <w:docPartPr>
        <w:name w:val="D0C1099E8DA143E0BF3FCB1743868311"/>
        <w:category>
          <w:name w:val="General"/>
          <w:gallery w:val="placeholder"/>
        </w:category>
        <w:types>
          <w:type w:val="bbPlcHdr"/>
        </w:types>
        <w:behaviors>
          <w:behavior w:val="content"/>
        </w:behaviors>
        <w:guid w:val="{3957E64A-C256-4C94-88AE-4CDACEB2FF5C}"/>
      </w:docPartPr>
      <w:docPartBody>
        <w:p w:rsidR="00760820" w:rsidRDefault="008863D7" w:rsidP="008863D7">
          <w:pPr>
            <w:pStyle w:val="D0C1099E8DA143E0BF3FCB1743868311"/>
          </w:pPr>
          <w:r w:rsidRPr="00AC7F25">
            <w:rPr>
              <w:rStyle w:val="PlaceholderText"/>
            </w:rPr>
            <w:t>Choose an item.</w:t>
          </w:r>
        </w:p>
      </w:docPartBody>
    </w:docPart>
    <w:docPart>
      <w:docPartPr>
        <w:name w:val="93F6B5CFD7D64B66999AC1F7D2ADDA00"/>
        <w:category>
          <w:name w:val="General"/>
          <w:gallery w:val="placeholder"/>
        </w:category>
        <w:types>
          <w:type w:val="bbPlcHdr"/>
        </w:types>
        <w:behaviors>
          <w:behavior w:val="content"/>
        </w:behaviors>
        <w:guid w:val="{C1EFD298-3033-4EB4-85B4-6165B224B937}"/>
      </w:docPartPr>
      <w:docPartBody>
        <w:p w:rsidR="00760820" w:rsidRDefault="008863D7" w:rsidP="008863D7">
          <w:pPr>
            <w:pStyle w:val="93F6B5CFD7D64B66999AC1F7D2ADDA00"/>
          </w:pPr>
          <w:r w:rsidRPr="00BB1A19">
            <w:rPr>
              <w:rStyle w:val="PlaceholderText"/>
            </w:rPr>
            <w:t>Click here to enter text.</w:t>
          </w:r>
        </w:p>
      </w:docPartBody>
    </w:docPart>
    <w:docPart>
      <w:docPartPr>
        <w:name w:val="B3A8DDD4CE3140EC8E34A65B7495BD62"/>
        <w:category>
          <w:name w:val="General"/>
          <w:gallery w:val="placeholder"/>
        </w:category>
        <w:types>
          <w:type w:val="bbPlcHdr"/>
        </w:types>
        <w:behaviors>
          <w:behavior w:val="content"/>
        </w:behaviors>
        <w:guid w:val="{79C14405-E44D-4C15-B71D-42E4D2294D47}"/>
      </w:docPartPr>
      <w:docPartBody>
        <w:p w:rsidR="00760820" w:rsidRDefault="008863D7" w:rsidP="008863D7">
          <w:pPr>
            <w:pStyle w:val="B3A8DDD4CE3140EC8E34A65B7495BD62"/>
          </w:pPr>
          <w:r w:rsidRPr="001F1C68">
            <w:rPr>
              <w:rStyle w:val="PlaceholderText"/>
            </w:rPr>
            <w:t>Click here to enter text.</w:t>
          </w:r>
        </w:p>
      </w:docPartBody>
    </w:docPart>
    <w:docPart>
      <w:docPartPr>
        <w:name w:val="79D9A4707ED64851884936104EF1166F"/>
        <w:category>
          <w:name w:val="General"/>
          <w:gallery w:val="placeholder"/>
        </w:category>
        <w:types>
          <w:type w:val="bbPlcHdr"/>
        </w:types>
        <w:behaviors>
          <w:behavior w:val="content"/>
        </w:behaviors>
        <w:guid w:val="{72AF6CE5-D9A5-4F8C-A4D3-8F618A333000}"/>
      </w:docPartPr>
      <w:docPartBody>
        <w:p w:rsidR="00760820" w:rsidRDefault="008863D7" w:rsidP="008863D7">
          <w:pPr>
            <w:pStyle w:val="79D9A4707ED64851884936104EF1166F"/>
          </w:pPr>
          <w:r w:rsidRPr="001F1C68">
            <w:rPr>
              <w:rStyle w:val="PlaceholderText"/>
            </w:rPr>
            <w:t>Click here to enter text.</w:t>
          </w:r>
        </w:p>
      </w:docPartBody>
    </w:docPart>
    <w:docPart>
      <w:docPartPr>
        <w:name w:val="714FEB5B1FFB43779724D471ED16DC4A"/>
        <w:category>
          <w:name w:val="General"/>
          <w:gallery w:val="placeholder"/>
        </w:category>
        <w:types>
          <w:type w:val="bbPlcHdr"/>
        </w:types>
        <w:behaviors>
          <w:behavior w:val="content"/>
        </w:behaviors>
        <w:guid w:val="{D1117878-43C6-48D1-B654-3E40F481EA63}"/>
      </w:docPartPr>
      <w:docPartBody>
        <w:p w:rsidR="00760820" w:rsidRDefault="008863D7" w:rsidP="008863D7">
          <w:pPr>
            <w:pStyle w:val="714FEB5B1FFB43779724D471ED16DC4A"/>
          </w:pPr>
          <w:r w:rsidRPr="00DB664C">
            <w:rPr>
              <w:rStyle w:val="PlaceholderText"/>
            </w:rPr>
            <w:t>[EXACT NAME OF YOUR ACADEMIC UNIT IN ALL CAPS]</w:t>
          </w:r>
        </w:p>
      </w:docPartBody>
    </w:docPart>
    <w:docPart>
      <w:docPartPr>
        <w:name w:val="AA50959C59C24A06B978A08452B8CDC4"/>
        <w:category>
          <w:name w:val="General"/>
          <w:gallery w:val="placeholder"/>
        </w:category>
        <w:types>
          <w:type w:val="bbPlcHdr"/>
        </w:types>
        <w:behaviors>
          <w:behavior w:val="content"/>
        </w:behaviors>
        <w:guid w:val="{EA59DBBA-654C-47EA-AB1F-E1774BC77848}"/>
      </w:docPartPr>
      <w:docPartBody>
        <w:p w:rsidR="00760820" w:rsidRDefault="008863D7" w:rsidP="008863D7">
          <w:pPr>
            <w:pStyle w:val="AA50959C59C24A06B978A08452B8CDC4"/>
          </w:pPr>
          <w:r w:rsidRPr="00AC7F25">
            <w:rPr>
              <w:rStyle w:val="PlaceholderText"/>
            </w:rPr>
            <w:t>Choose an item.</w:t>
          </w:r>
        </w:p>
      </w:docPartBody>
    </w:docPart>
    <w:docPart>
      <w:docPartPr>
        <w:name w:val="294714D986B44550A62ED2AC382AB097"/>
        <w:category>
          <w:name w:val="General"/>
          <w:gallery w:val="placeholder"/>
        </w:category>
        <w:types>
          <w:type w:val="bbPlcHdr"/>
        </w:types>
        <w:behaviors>
          <w:behavior w:val="content"/>
        </w:behaviors>
        <w:guid w:val="{59E84659-6410-41EB-BD2F-ECC9D5EE8A45}"/>
      </w:docPartPr>
      <w:docPartBody>
        <w:p w:rsidR="00760820" w:rsidRDefault="008863D7" w:rsidP="008863D7">
          <w:pPr>
            <w:pStyle w:val="294714D986B44550A62ED2AC382AB097"/>
          </w:pPr>
          <w:r w:rsidRPr="00AC7F25">
            <w:rPr>
              <w:rStyle w:val="PlaceholderText"/>
            </w:rPr>
            <w:t>Choose an item.</w:t>
          </w:r>
        </w:p>
      </w:docPartBody>
    </w:docPart>
    <w:docPart>
      <w:docPartPr>
        <w:name w:val="F1AECF6A20754F9E8E729AFAE2DE870C"/>
        <w:category>
          <w:name w:val="General"/>
          <w:gallery w:val="placeholder"/>
        </w:category>
        <w:types>
          <w:type w:val="bbPlcHdr"/>
        </w:types>
        <w:behaviors>
          <w:behavior w:val="content"/>
        </w:behaviors>
        <w:guid w:val="{C1F0E452-624E-4984-A9A7-E269A98C0BFF}"/>
      </w:docPartPr>
      <w:docPartBody>
        <w:p w:rsidR="00760820" w:rsidRDefault="008863D7" w:rsidP="008863D7">
          <w:pPr>
            <w:pStyle w:val="F1AECF6A20754F9E8E729AFAE2DE870C"/>
          </w:pPr>
          <w:r w:rsidRPr="001F1C68">
            <w:rPr>
              <w:rStyle w:val="PlaceholderText"/>
            </w:rPr>
            <w:t>Click here to enter text.</w:t>
          </w:r>
        </w:p>
      </w:docPartBody>
    </w:docPart>
    <w:docPart>
      <w:docPartPr>
        <w:name w:val="EAF14825B1EE46E086AB4F258D46EBF8"/>
        <w:category>
          <w:name w:val="General"/>
          <w:gallery w:val="placeholder"/>
        </w:category>
        <w:types>
          <w:type w:val="bbPlcHdr"/>
        </w:types>
        <w:behaviors>
          <w:behavior w:val="content"/>
        </w:behaviors>
        <w:guid w:val="{C6520EC5-6AE6-4B81-A354-8F49BDC7B774}"/>
      </w:docPartPr>
      <w:docPartBody>
        <w:p w:rsidR="00760820" w:rsidRDefault="008863D7" w:rsidP="008863D7">
          <w:pPr>
            <w:pStyle w:val="EAF14825B1EE46E086AB4F258D46EBF8"/>
          </w:pPr>
          <w:r w:rsidRPr="00AC7F25">
            <w:rPr>
              <w:rStyle w:val="PlaceholderText"/>
            </w:rPr>
            <w:t>Choose an item.</w:t>
          </w:r>
        </w:p>
      </w:docPartBody>
    </w:docPart>
    <w:docPart>
      <w:docPartPr>
        <w:name w:val="9212C73B6B4B45D1A68671610FF3E090"/>
        <w:category>
          <w:name w:val="General"/>
          <w:gallery w:val="placeholder"/>
        </w:category>
        <w:types>
          <w:type w:val="bbPlcHdr"/>
        </w:types>
        <w:behaviors>
          <w:behavior w:val="content"/>
        </w:behaviors>
        <w:guid w:val="{49D7B2FB-12C2-4DD7-90D0-03889AD2AEB2}"/>
      </w:docPartPr>
      <w:docPartBody>
        <w:p w:rsidR="00760820" w:rsidRDefault="008863D7" w:rsidP="008863D7">
          <w:pPr>
            <w:pStyle w:val="9212C73B6B4B45D1A68671610FF3E090"/>
          </w:pPr>
          <w:r w:rsidRPr="001F1C68">
            <w:rPr>
              <w:rStyle w:val="PlaceholderText"/>
            </w:rPr>
            <w:t>Click here to enter text.</w:t>
          </w:r>
        </w:p>
      </w:docPartBody>
    </w:docPart>
    <w:docPart>
      <w:docPartPr>
        <w:name w:val="CFDA9BB9288B45068F3733C77D8F2816"/>
        <w:category>
          <w:name w:val="General"/>
          <w:gallery w:val="placeholder"/>
        </w:category>
        <w:types>
          <w:type w:val="bbPlcHdr"/>
        </w:types>
        <w:behaviors>
          <w:behavior w:val="content"/>
        </w:behaviors>
        <w:guid w:val="{A4634440-2DBE-45AC-90DF-9DD63611A7CA}"/>
      </w:docPartPr>
      <w:docPartBody>
        <w:p w:rsidR="00760820" w:rsidRDefault="008863D7" w:rsidP="008863D7">
          <w:pPr>
            <w:pStyle w:val="CFDA9BB9288B45068F3733C77D8F2816"/>
          </w:pPr>
          <w:r>
            <w:rPr>
              <w:rStyle w:val="PlaceholderText"/>
            </w:rPr>
            <w:t>Click here to enter text.</w:t>
          </w:r>
        </w:p>
      </w:docPartBody>
    </w:docPart>
    <w:docPart>
      <w:docPartPr>
        <w:name w:val="9F890D4C5D634E51B0F5AE85263F19E3"/>
        <w:category>
          <w:name w:val="General"/>
          <w:gallery w:val="placeholder"/>
        </w:category>
        <w:types>
          <w:type w:val="bbPlcHdr"/>
        </w:types>
        <w:behaviors>
          <w:behavior w:val="content"/>
        </w:behaviors>
        <w:guid w:val="{42077B33-7C19-4920-9870-1C7D38409E1D}"/>
      </w:docPartPr>
      <w:docPartBody>
        <w:p w:rsidR="00760820" w:rsidRDefault="00760820" w:rsidP="00760820">
          <w:pPr>
            <w:pStyle w:val="9F890D4C5D634E51B0F5AE85263F19E3"/>
          </w:pPr>
          <w:r w:rsidRPr="001F1C68">
            <w:rPr>
              <w:rStyle w:val="PlaceholderText"/>
            </w:rPr>
            <w:t>Click here to enter text.</w:t>
          </w:r>
        </w:p>
      </w:docPartBody>
    </w:docPart>
    <w:docPart>
      <w:docPartPr>
        <w:name w:val="F76EF6B53C3B47328A7D41E67DDC1B6D"/>
        <w:category>
          <w:name w:val="General"/>
          <w:gallery w:val="placeholder"/>
        </w:category>
        <w:types>
          <w:type w:val="bbPlcHdr"/>
        </w:types>
        <w:behaviors>
          <w:behavior w:val="content"/>
        </w:behaviors>
        <w:guid w:val="{3E3A824D-A5C5-4DF1-8B27-FE80EFC59C2F}"/>
      </w:docPartPr>
      <w:docPartBody>
        <w:p w:rsidR="00B038CD" w:rsidRDefault="003D3FEF" w:rsidP="003D3FEF">
          <w:pPr>
            <w:pStyle w:val="F76EF6B53C3B47328A7D41E67DDC1B6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NewRomanPSMT">
    <w:altName w:val="Yu Gothic"/>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3D7"/>
    <w:rsid w:val="00023AB9"/>
    <w:rsid w:val="00035288"/>
    <w:rsid w:val="0006524B"/>
    <w:rsid w:val="000A12FB"/>
    <w:rsid w:val="000A22EA"/>
    <w:rsid w:val="00175E98"/>
    <w:rsid w:val="00180723"/>
    <w:rsid w:val="001C7313"/>
    <w:rsid w:val="0026617D"/>
    <w:rsid w:val="002D381A"/>
    <w:rsid w:val="002D772B"/>
    <w:rsid w:val="003D3FEF"/>
    <w:rsid w:val="004A3FB3"/>
    <w:rsid w:val="005E598F"/>
    <w:rsid w:val="006E4B24"/>
    <w:rsid w:val="00753219"/>
    <w:rsid w:val="00760820"/>
    <w:rsid w:val="00795344"/>
    <w:rsid w:val="007D56F2"/>
    <w:rsid w:val="008863D7"/>
    <w:rsid w:val="00951F4B"/>
    <w:rsid w:val="009529C0"/>
    <w:rsid w:val="00A0481D"/>
    <w:rsid w:val="00A149EB"/>
    <w:rsid w:val="00A83E15"/>
    <w:rsid w:val="00B038CD"/>
    <w:rsid w:val="00B70F66"/>
    <w:rsid w:val="00C23B28"/>
    <w:rsid w:val="00D57762"/>
    <w:rsid w:val="00E823D7"/>
    <w:rsid w:val="00F055D8"/>
    <w:rsid w:val="00F80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56F2"/>
    <w:rPr>
      <w:color w:val="808080"/>
    </w:rPr>
  </w:style>
  <w:style w:type="paragraph" w:customStyle="1" w:styleId="FC5DC326195C483999E253C18A69F29B">
    <w:name w:val="FC5DC326195C483999E253C18A69F29B"/>
    <w:rsid w:val="008863D7"/>
  </w:style>
  <w:style w:type="paragraph" w:customStyle="1" w:styleId="D0C1099E8DA143E0BF3FCB1743868311">
    <w:name w:val="D0C1099E8DA143E0BF3FCB1743868311"/>
    <w:rsid w:val="008863D7"/>
  </w:style>
  <w:style w:type="paragraph" w:customStyle="1" w:styleId="93F6B5CFD7D64B66999AC1F7D2ADDA00">
    <w:name w:val="93F6B5CFD7D64B66999AC1F7D2ADDA00"/>
    <w:rsid w:val="008863D7"/>
  </w:style>
  <w:style w:type="paragraph" w:customStyle="1" w:styleId="B3A8DDD4CE3140EC8E34A65B7495BD62">
    <w:name w:val="B3A8DDD4CE3140EC8E34A65B7495BD62"/>
    <w:rsid w:val="008863D7"/>
  </w:style>
  <w:style w:type="paragraph" w:customStyle="1" w:styleId="79D9A4707ED64851884936104EF1166F">
    <w:name w:val="79D9A4707ED64851884936104EF1166F"/>
    <w:rsid w:val="008863D7"/>
  </w:style>
  <w:style w:type="paragraph" w:customStyle="1" w:styleId="714FEB5B1FFB43779724D471ED16DC4A">
    <w:name w:val="714FEB5B1FFB43779724D471ED16DC4A"/>
    <w:rsid w:val="008863D7"/>
  </w:style>
  <w:style w:type="paragraph" w:customStyle="1" w:styleId="AA50959C59C24A06B978A08452B8CDC4">
    <w:name w:val="AA50959C59C24A06B978A08452B8CDC4"/>
    <w:rsid w:val="008863D7"/>
  </w:style>
  <w:style w:type="paragraph" w:customStyle="1" w:styleId="294714D986B44550A62ED2AC382AB097">
    <w:name w:val="294714D986B44550A62ED2AC382AB097"/>
    <w:rsid w:val="008863D7"/>
  </w:style>
  <w:style w:type="paragraph" w:customStyle="1" w:styleId="F1AECF6A20754F9E8E729AFAE2DE870C">
    <w:name w:val="F1AECF6A20754F9E8E729AFAE2DE870C"/>
    <w:rsid w:val="008863D7"/>
  </w:style>
  <w:style w:type="paragraph" w:customStyle="1" w:styleId="EAF14825B1EE46E086AB4F258D46EBF8">
    <w:name w:val="EAF14825B1EE46E086AB4F258D46EBF8"/>
    <w:rsid w:val="008863D7"/>
  </w:style>
  <w:style w:type="paragraph" w:customStyle="1" w:styleId="9212C73B6B4B45D1A68671610FF3E090">
    <w:name w:val="9212C73B6B4B45D1A68671610FF3E090"/>
    <w:rsid w:val="008863D7"/>
  </w:style>
  <w:style w:type="paragraph" w:customStyle="1" w:styleId="CFDA9BB9288B45068F3733C77D8F2816">
    <w:name w:val="CFDA9BB9288B45068F3733C77D8F2816"/>
    <w:rsid w:val="008863D7"/>
  </w:style>
  <w:style w:type="paragraph" w:customStyle="1" w:styleId="9F890D4C5D634E51B0F5AE85263F19E3">
    <w:name w:val="9F890D4C5D634E51B0F5AE85263F19E3"/>
    <w:rsid w:val="00760820"/>
  </w:style>
  <w:style w:type="paragraph" w:customStyle="1" w:styleId="F76EF6B53C3B47328A7D41E67DDC1B6D">
    <w:name w:val="F76EF6B53C3B47328A7D41E67DDC1B6D"/>
    <w:rsid w:val="003D3FE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Them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Them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Them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Them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A59FB819-EB82-4ECE-B80B-B5A88406BACE}">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9B02D13-EC64-9D49-B139-A45A84E63F0C}">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eea518f-785e-4767-a0d9-098d024b124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8055E4C252ECD4CA9648D38C5EE8EEC" ma:contentTypeVersion="8" ma:contentTypeDescription="Create a new document." ma:contentTypeScope="" ma:versionID="50fd40765b757ba000437af2bc87731f">
  <xsd:schema xmlns:xsd="http://www.w3.org/2001/XMLSchema" xmlns:xs="http://www.w3.org/2001/XMLSchema" xmlns:p="http://schemas.microsoft.com/office/2006/metadata/properties" xmlns:ns3="deea518f-785e-4767-a0d9-098d024b124c" xmlns:ns4="231e5036-6fb9-4c4c-b0c6-536640bf47a9" targetNamespace="http://schemas.microsoft.com/office/2006/metadata/properties" ma:root="true" ma:fieldsID="e95f83c741da5eafe4b9f213cde571db" ns3:_="" ns4:_="">
    <xsd:import namespace="deea518f-785e-4767-a0d9-098d024b124c"/>
    <xsd:import namespace="231e5036-6fb9-4c4c-b0c6-536640bf47a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ea518f-785e-4767-a0d9-098d024b1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1e5036-6fb9-4c4c-b0c6-536640bf47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A03681-8756-4AE3-AB92-6FCF9BCE9899}">
  <ds:schemaRefs>
    <ds:schemaRef ds:uri="http://schemas.microsoft.com/sharepoint/v3/contenttype/forms"/>
  </ds:schemaRefs>
</ds:datastoreItem>
</file>

<file path=customXml/itemProps2.xml><?xml version="1.0" encoding="utf-8"?>
<ds:datastoreItem xmlns:ds="http://schemas.openxmlformats.org/officeDocument/2006/customXml" ds:itemID="{BF364FB9-E47A-4D51-A62E-D6063C4AC360}">
  <ds:schemaRefs>
    <ds:schemaRef ds:uri="http://schemas.microsoft.com/office/2006/metadata/properties"/>
    <ds:schemaRef ds:uri="http://schemas.microsoft.com/office/infopath/2007/PartnerControls"/>
    <ds:schemaRef ds:uri="deea518f-785e-4767-a0d9-098d024b124c"/>
  </ds:schemaRefs>
</ds:datastoreItem>
</file>

<file path=customXml/itemProps3.xml><?xml version="1.0" encoding="utf-8"?>
<ds:datastoreItem xmlns:ds="http://schemas.openxmlformats.org/officeDocument/2006/customXml" ds:itemID="{B04E3FD8-DB12-4ADF-8C0E-8542C4357876}">
  <ds:schemaRefs>
    <ds:schemaRef ds:uri="http://schemas.openxmlformats.org/officeDocument/2006/bibliography"/>
  </ds:schemaRefs>
</ds:datastoreItem>
</file>

<file path=customXml/itemProps4.xml><?xml version="1.0" encoding="utf-8"?>
<ds:datastoreItem xmlns:ds="http://schemas.openxmlformats.org/officeDocument/2006/customXml" ds:itemID="{C03470BD-6220-4F94-B0FC-2A92BA149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ea518f-785e-4767-a0d9-098d024b124c"/>
    <ds:schemaRef ds:uri="231e5036-6fb9-4c4c-b0c6-536640bf4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81</Pages>
  <Words>30475</Words>
  <Characters>173713</Characters>
  <Application>Microsoft Office Word</Application>
  <DocSecurity>0</DocSecurity>
  <Lines>1447</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Chopra, Sayyam</dc:creator>
  <cp:keywords/>
  <dc:description/>
  <cp:lastModifiedBy>Mônica Pegado</cp:lastModifiedBy>
  <cp:revision>20</cp:revision>
  <dcterms:created xsi:type="dcterms:W3CDTF">2024-04-26T17:56:00Z</dcterms:created>
  <dcterms:modified xsi:type="dcterms:W3CDTF">2024-05-03T15:18:00Z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8b2ddb5a-812b-4b4b-b20c-ef9e57dc482c</vt:lpwstr>
  </property>
  <property fmtid="{D5CDD505-2E9C-101B-9397-08002B2CF9AE}" pid="3" name="grammarly_documentId">
    <vt:lpwstr>documentId_694</vt:lpwstr>
  </property>
  <property fmtid="{D5CDD505-2E9C-101B-9397-08002B2CF9AE}" pid="4" name="grammarly_documentContext">
    <vt:lpwstr>{"goals":[],"domain":"general","emotions":[],"dialect":"american"}</vt:lpwstr>
  </property>
  <property fmtid="{D5CDD505-2E9C-101B-9397-08002B2CF9AE}" pid="5" name="ContentTypeId">
    <vt:lpwstr>0x01010018055E4C252ECD4CA9648D38C5EE8EEC</vt:lpwstr>
  </property>
</Properties>
</file>